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Zürcher Kantonalbank</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17th, 2026</w:t>
      </w:r>
    </w:p>
    <w:p>
      <w:pPr>
        <w:spacing w:after="200"/>
      </w:pPr>
    </w:p>
    <w:p>
      <w:pPr>
        <w:spacing w:after="280"/>
      </w:pPr>
      <w:r>
        <w:rPr>
          <w:b/>
        </w:rPr>
        <w:t xml:space="preserve">Subject : </w:t>
      </w:r>
      <w:r>
        <w:rPr>
          <w:b/>
        </w:rPr>
        <w:t>Application for the position of Senior Händler:in Delta-1</w:t>
      </w:r>
    </w:p>
    <w:p>
      <w:pPr>
        <w:spacing w:after="240"/>
      </w:pPr>
      <w:r>
        <w:rPr>
          <w:b w:val="0"/>
        </w:rPr>
        <w:t>Dear Sir or Madam,</w:t>
      </w:r>
    </w:p>
    <w:p>
      <w:pPr>
        <w:spacing w:after="200"/>
        <w:ind w:firstLine="0"/>
        <w:jc w:val="both"/>
      </w:pPr>
      <w:r>
        <w:t>Curiosity and motivation have always guided my professional path, and I am particularly drawn to the Senior Händler:in Delta-1 position at Zürcher Kantonalbank. The role of managing risks and trading linear structured products perfectly matches my skills and experience as a Cross Asset Structurer at Altitude Investment Solutions.</w:t>
      </w:r>
    </w:p>
    <w:p>
      <w:pPr>
        <w:spacing w:after="200"/>
        <w:ind w:firstLine="0"/>
        <w:jc w:val="both"/>
      </w:pPr>
      <w:r>
        <w:t>As a Cross Asset Structurer, I have developed expertise in structuring cross-asset products, risk management, and trading derivatives. I have also designed and deployed an internal full-stack + GenAI platform to industrialize structuring, pricing, and commercial workflows. These skills are directly applicable to the requirements of the Senior Händler:in Delta-1 position.</w:t>
      </w:r>
    </w:p>
    <w:p>
      <w:pPr>
        <w:spacing w:after="200"/>
        <w:ind w:firstLine="0"/>
        <w:jc w:val="both"/>
      </w:pPr>
      <w:r>
        <w:t>My academic background, with an MSc Financial Markets &amp; Investments from SKEMA Business School and an engineering degree from Polytech Clermont-Ferrand, has provided me with a solid foundation in finance and data analysis. My experience at Credit Suisse Wealth Management as an Investment Advisor has also allowed me to develop skills in portfolio management and client relationships.</w:t>
      </w:r>
    </w:p>
    <w:p>
      <w:pPr>
        <w:spacing w:after="200"/>
        <w:ind w:firstLine="0"/>
        <w:jc w:val="both"/>
      </w:pPr>
      <w:r>
        <w:t>I am convinced that my skills and experience make me an ideal candidate for the Senior Händler:in Delta-1 position. I am particularly attracted to the opportunity to work in a dynamic and motivated environment, with a wide range of tasks and responsibilities. I look forward to discussing my application and how I can contribute to the success of Zürcher Kantonalbank.</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