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Julius Baer</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21 avril 2026</w:t>
      </w:r>
    </w:p>
    <w:p>
      <w:pPr>
        <w:spacing w:after="200"/>
      </w:pPr>
    </w:p>
    <w:p>
      <w:pPr>
        <w:spacing w:after="280"/>
      </w:pPr>
      <w:r>
        <w:rPr>
          <w:b/>
        </w:rPr>
        <w:t xml:space="preserve">Objet : </w:t>
      </w:r>
      <w:r>
        <w:rPr>
          <w:b/>
        </w:rPr>
        <w:t>Candidature au poste de University Graduate – Multi-Asset Portfolio Manager</w:t>
      </w:r>
    </w:p>
    <w:p>
      <w:pPr>
        <w:spacing w:after="240"/>
      </w:pPr>
      <w:r>
        <w:rPr>
          <w:b w:val="0"/>
        </w:rPr>
        <w:t>Madame, Monsieur,</w:t>
      </w:r>
    </w:p>
    <w:p>
      <w:pPr>
        <w:spacing w:after="200"/>
        <w:ind w:firstLine="0"/>
        <w:jc w:val="both"/>
      </w:pPr>
      <w:r>
        <w:t>Je suis particulièrement attiré par le programme de Graduate de Julius Baer, car il offre une opportunité unique de se lancer dans une carrière dans la gestion de patrimoine tout en bénéficiant d'une expérience internationale. La description du poste de Multi-Asset Portfolio Manager correspond parfaitement à mes aspirations et à mes compétences, acquises notamment grâce à mon expérience de Structureur Cross Asset chez Altitude Investment Solutions.</w:t>
      </w:r>
    </w:p>
    <w:p>
      <w:pPr>
        <w:spacing w:after="200"/>
        <w:ind w:firstLine="0"/>
        <w:jc w:val="both"/>
      </w:pPr>
      <w:r>
        <w:t>Mon expérience actuelle chez Altitude m'a donné une vision à 360° des marchés et m'a permis de développer une compréhension approfondie de la structuration cross-asset. La gestion de RFQ multi-émetteurs m'a aiguisé ma capacité de négociation, tandis que la création de ma plateforme interne démontre ma capacité à industrialiser et innover. Je suis convaincu que ces compétences seront précieuses dans le rôle de Multi-Asset Portfolio Manager, où la gestion active des allocations et la prise de décision éclairée sont essentielles.</w:t>
      </w:r>
    </w:p>
    <w:p>
      <w:pPr>
        <w:spacing w:after="200"/>
        <w:ind w:firstLine="0"/>
        <w:jc w:val="both"/>
      </w:pPr>
      <w:r>
        <w:t>Mon parcours atypique, alliant une formation d'ingénieur et un master en finance, m'a donné une solide base analytique et une compréhension approfondie des marchés financiers. Mon expérience chez Credit Suisse Wealth Management m'a également permis de développer une compréhension des besoins des clients UHNW et de l'importance de la relation de conseil. Je suis convaincu que ce parcours me permettra de contribuer de manière significative à l'équipe de Multi-Asset Portfolio Management.</w:t>
      </w:r>
    </w:p>
    <w:p>
      <w:pPr>
        <w:spacing w:after="200"/>
        <w:ind w:firstLine="0"/>
        <w:jc w:val="both"/>
      </w:pPr>
      <w:r>
        <w:t>Je suis particulièrement attiré par la culture de collaboration et d'innovation qui règne chez Julius Baer, ainsi que par la possibilité de travailler avec des professionnels expérimentés qui partagent une forte culture de collaboration et de décision éclairée. Je suis impatient de contribuer à l'équipe de Multi-Asset Portfolio Management et de développer une compréhension holistique de la construction de portefeuille dans un environnement dynamique. Je suis convaincu que mon profil et mes compétences correspondent parfaitement à ce rôle et que je serai en mesure de contribuer de manière significative à l'équipe.</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