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Vontobel</w:t>
      </w:r>
    </w:p>
    <w:p>
      <w:pPr>
        <w:spacing w:after="40"/>
        <w:jc w:val="right"/>
      </w:pPr>
      <w:r>
        <w:rPr>
          <w:sz w:val="20"/>
        </w:rPr>
        <w:t>Recruiter address</w:t>
      </w:r>
    </w:p>
    <w:p>
      <w:pPr>
        <w:spacing w:after="40"/>
        <w:jc w:val="right"/>
      </w:pPr>
      <w:r>
        <w:rPr>
          <w:sz w:val="20"/>
        </w:rPr>
        <w:t>Zurich, Zurich, Switzerland</w:t>
      </w:r>
    </w:p>
    <w:p>
      <w:pPr>
        <w:spacing w:after="40"/>
        <w:jc w:val="right"/>
      </w:pPr>
      <w:r>
        <w:rPr>
          <w:sz w:val="20"/>
        </w:rPr>
        <w:t>April the 24th, 2026</w:t>
      </w:r>
    </w:p>
    <w:p>
      <w:pPr>
        <w:spacing w:after="200"/>
      </w:pPr>
    </w:p>
    <w:p>
      <w:pPr>
        <w:spacing w:after="280"/>
      </w:pPr>
      <w:r>
        <w:rPr>
          <w:b/>
        </w:rPr>
        <w:t xml:space="preserve">Subject : </w:t>
      </w:r>
      <w:r>
        <w:rPr>
          <w:b/>
        </w:rPr>
        <w:t>Application for the position of Senior Relationship Manager EAM UK</w:t>
      </w:r>
    </w:p>
    <w:p>
      <w:pPr>
        <w:spacing w:after="240"/>
      </w:pPr>
      <w:r>
        <w:rPr>
          <w:b w:val="0"/>
        </w:rPr>
        <w:t>Dear Sir or Madam,</w:t>
      </w:r>
    </w:p>
    <w:p>
      <w:pPr>
        <w:spacing w:after="200"/>
        <w:ind w:firstLine="0"/>
        <w:jc w:val="both"/>
      </w:pPr>
      <w:r>
        <w:t>I am particularly drawn to the Senior Relationship Manager EAM UK role at Vontobel, as it represents the opportunity to combine my passion for the financial world with my taste for building and maintaining long-lasting relationships with clients. The experience I gained in structuring cross-asset investment solutions and my exposure to UHNW clients at Credit Suisse Wealth Management have given me a deep understanding of these clients' needs and preferences, as well as the ability to offer them personalized recommendations.</w:t>
      </w:r>
    </w:p>
    <w:p>
      <w:pPr>
        <w:spacing w:after="200"/>
        <w:ind w:firstLine="0"/>
        <w:jc w:val="both"/>
      </w:pPr>
      <w:r>
        <w:t>As a Cross Asset Structurer at Altitude Investment Solutions, I have developed a 360° vision of financial markets, allowing me to understand clients' needs in a broader context. Managing multi-issuer RFQs has also taught me the importance of negotiation and portfolio management. I am convinced that these skills are transferable to the Senior Relationship Manager EAM UK role, where I could implement my knowledge to develop strong relationships with clients and offer them tailored solutions.</w:t>
      </w:r>
    </w:p>
    <w:p>
      <w:pPr>
        <w:spacing w:after="200"/>
        <w:ind w:firstLine="0"/>
        <w:jc w:val="both"/>
      </w:pPr>
      <w:r>
        <w:t>My atypical background, combining a degree in civil engineering with a master's in finance (MSc Financial Markets &amp; Investments, SKEMA Business School), has given me a unique approach and analytical rigor that enables me to solve complex problems. This combination of technical and financial skills allows me to understand clients' needs from different angles and offer them innovative solutions. My experience at Credit Suisse Wealth Management has also taught me the importance of client relationships and personalized recommendations.</w:t>
      </w:r>
    </w:p>
    <w:p>
      <w:pPr>
        <w:spacing w:after="200"/>
        <w:ind w:firstLine="0"/>
        <w:jc w:val="both"/>
      </w:pPr>
      <w:r>
        <w:t>I am particularly attracted to Vontobel due to its reputation for sustainability and long-term thinking. I am convinced that my entrepreneurial spirit, client relationship skills, and experience in structuring cross-asset investment solutions would be an excellent addition to the EAM UK team. I look forward to contributing to Vontobel's growth and development and building strong relationships with clients to offer them tailored and sustainable solutions.</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