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Can</w:t>
      </w:r>
      <w:r>
        <w:t xml:space="preserve"> </w:t>
      </w:r>
      <w:r>
        <w:t xml:space="preserve">linear</w:t>
      </w:r>
      <w:r>
        <w:t xml:space="preserve"> </w:t>
      </w:r>
      <w:r>
        <w:t xml:space="preserve">transportation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verges</w:t>
      </w:r>
      <w:r>
        <w:t xml:space="preserve"> </w:t>
      </w:r>
      <w:r>
        <w:t xml:space="preserve">constitute</w:t>
      </w:r>
      <w:r>
        <w:t xml:space="preserve"> </w:t>
      </w:r>
      <w:r>
        <w:t xml:space="preserve">a</w:t>
      </w:r>
      <w:r>
        <w:t xml:space="preserve"> </w:t>
      </w:r>
      <w:r>
        <w:t xml:space="preserve">habitat</w:t>
      </w:r>
      <w:r>
        <w:t xml:space="preserve"> </w:t>
      </w:r>
      <w:r>
        <w:t xml:space="preserve">and/or</w:t>
      </w:r>
      <w:r>
        <w:t xml:space="preserve"> </w:t>
      </w:r>
      <w:r>
        <w:t xml:space="preserve">a</w:t>
      </w:r>
      <w:r>
        <w:t xml:space="preserve"> </w:t>
      </w:r>
      <w:r>
        <w:t xml:space="preserve">corridor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plants</w:t>
      </w:r>
      <w:r>
        <w:t xml:space="preserve"> </w:t>
      </w:r>
      <w:r>
        <w:t xml:space="preserve">in</w:t>
      </w:r>
      <w:r>
        <w:t xml:space="preserve"> </w:t>
      </w:r>
      <w:r>
        <w:t xml:space="preserve">temperate</w:t>
      </w:r>
      <w:r>
        <w:t xml:space="preserve"> </w:t>
      </w:r>
      <w:r>
        <w:t xml:space="preserve">ecosystems?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p>
      <w:pPr>
        <w:pStyle w:val="FirstParagraph"/>
      </w:pPr>
      <w:r>
        <w:rPr>
          <w:bCs/>
          <w:b/>
        </w:rPr>
        <w:t xml:space="preserve">Abstract</w:t>
      </w:r>
    </w:p>
    <w:p>
      <w:pPr>
        <w:pStyle w:val="Corpsdetexte"/>
      </w:pPr>
      <w:r>
        <w:rPr>
          <w:iCs/>
          <w:i/>
        </w:rPr>
        <w:t xml:space="preserve">TODO</w:t>
      </w:r>
    </w:p>
    <w:p>
      <w:pPr>
        <w:pStyle w:val="Corpsdetexte"/>
      </w:pPr>
      <w:r>
        <w:t xml:space="preserve">Initiales : SV : Sylvie Vanpeene, AV : Anne Villemey, AJ : Arzhvaël Jeusset,</w:t>
      </w:r>
      <w:r>
        <w:t xml:space="preserve"> </w:t>
      </w:r>
      <w:r>
        <w:t xml:space="preserve">RS : Romain Sordello, MV : Marianne Vargac, EG : Eric Guinard, EM : Eric le</w:t>
      </w:r>
      <w:r>
        <w:t xml:space="preserve"> </w:t>
      </w:r>
      <w:r>
        <w:t xml:space="preserve">Mitouard, VR : Vanessa Rauel, AC : Aurélie Coulon, YB : Yves Bertheau, LP :</w:t>
      </w:r>
      <w:r>
        <w:t xml:space="preserve"> </w:t>
      </w:r>
      <w:r>
        <w:t xml:space="preserve">Louise Percevault, VF : Vinciane Fack, PP : Patrick Pacevicius, VA : Vital</w:t>
      </w:r>
      <w:r>
        <w:t xml:space="preserve"> </w:t>
      </w:r>
      <w:r>
        <w:t xml:space="preserve">Azambourg, YR : Yorick Reyjol</w:t>
      </w:r>
    </w:p>
    <w:bookmarkStart w:id="25" w:name="background"/>
    <w:p>
      <w:pPr>
        <w:pStyle w:val="Titre1"/>
      </w:pPr>
      <w:r>
        <w:t xml:space="preserve">Background</w:t>
      </w:r>
    </w:p>
    <w:p>
      <w:pPr>
        <w:pStyle w:val="FirstParagraph"/>
      </w:pPr>
      <w:r>
        <w:t xml:space="preserve">For the last decades, human activities have resulted in a global continuous</w:t>
      </w:r>
      <w:r>
        <w:t xml:space="preserve"> </w:t>
      </w:r>
      <w:r>
        <w:t xml:space="preserve">loss of biodiversity</w:t>
      </w:r>
      <w:r>
        <w:t xml:space="preserve"> </w:t>
      </w:r>
      <w:r>
        <w:t xml:space="preserve">[1]</w:t>
      </w:r>
      <w:r>
        <w:t xml:space="preserve">, and transportation was identified</w:t>
      </w:r>
      <w:r>
        <w:t xml:space="preserve"> </w:t>
      </w:r>
      <w:r>
        <w:t xml:space="preserve">as one of the ten major threats faced by threatened or near-threatened species</w:t>
      </w:r>
      <w:r>
        <w:t xml:space="preserve"> </w:t>
      </w:r>
      <w:r>
        <w:t xml:space="preserve">[2]</w:t>
      </w:r>
      <w:r>
        <w:t xml:space="preserve">. Linear transportation infrastructures (LTIs) have</w:t>
      </w:r>
      <w:r>
        <w:t xml:space="preserve"> </w:t>
      </w:r>
      <w:r>
        <w:t xml:space="preserve">led to habitat loss and degradation, fragmentation and barrier effects, light</w:t>
      </w:r>
      <w:r>
        <w:t xml:space="preserve"> </w:t>
      </w:r>
      <w:r>
        <w:t xml:space="preserve">and noise disturbance, chemical pollution and direct mortality (e.g. road kill,</w:t>
      </w:r>
      <w:r>
        <w:t xml:space="preserve"> </w:t>
      </w:r>
      <w:r>
        <w:t xml:space="preserve">electrocution)</w:t>
      </w:r>
      <w:r>
        <w:t xml:space="preserve"> </w:t>
      </w:r>
      <w:r>
        <w:t xml:space="preserve">[3–8]</w:t>
      </w:r>
      <w:r>
        <w:t xml:space="preserve"> </w:t>
      </w:r>
      <w:r>
        <w:t xml:space="preserve">.</w:t>
      </w:r>
      <w:r>
        <w:t xml:space="preserve"> </w:t>
      </w:r>
      <w:r>
        <w:t xml:space="preserve">In particular, the splitting of natural habitats and ecosystems into smaller and</w:t>
      </w:r>
      <w:r>
        <w:t xml:space="preserve"> </w:t>
      </w:r>
      <w:r>
        <w:t xml:space="preserve">more isolated patches (i.e. fragmentation) and the associated loss of habitat</w:t>
      </w:r>
      <w:r>
        <w:t xml:space="preserve"> </w:t>
      </w:r>
      <w:r>
        <w:t xml:space="preserve">have negative effects on biodiversity</w:t>
      </w:r>
      <w:r>
        <w:t xml:space="preserve"> </w:t>
      </w:r>
      <w:r>
        <w:t xml:space="preserve">[9]</w:t>
      </w:r>
      <w:r>
        <w:t xml:space="preserve">. For instance,</w:t>
      </w:r>
      <w:r>
        <w:t xml:space="preserve"> </w:t>
      </w:r>
      <w:r>
        <w:t xml:space="preserve">LTIs have induced a decrease in wildlife species abundance at local and large</w:t>
      </w:r>
      <w:r>
        <w:t xml:space="preserve"> </w:t>
      </w:r>
      <w:r>
        <w:t xml:space="preserve">scales</w:t>
      </w:r>
      <w:r>
        <w:t xml:space="preserve"> </w:t>
      </w:r>
      <w:r>
        <w:t xml:space="preserve">[10]</w:t>
      </w:r>
      <w:r>
        <w:t xml:space="preserve">. And, through barrier effects LTIs can</w:t>
      </w:r>
      <w:r>
        <w:t xml:space="preserve"> </w:t>
      </w:r>
      <w:r>
        <w:t xml:space="preserve">restrict wildlife movements, disrupt gene flow and metapopulation dynamics, and</w:t>
      </w:r>
      <w:r>
        <w:t xml:space="preserve"> </w:t>
      </w:r>
      <w:r>
        <w:t xml:space="preserve">lead to the genetic isolation of populations over several generations</w:t>
      </w:r>
      <w:r>
        <w:t xml:space="preserve"> </w:t>
      </w:r>
      <w:r>
        <w:t xml:space="preserve">[</w:t>
      </w:r>
      <w:r>
        <w:rPr>
          <w:iCs/>
          <w:i/>
        </w:rPr>
        <w:t xml:space="preserve">e.g.</w:t>
      </w:r>
      <w:r>
        <w:t xml:space="preserve"> </w:t>
      </w:r>
      <w:r>
        <w:t xml:space="preserve">11]</w:t>
      </w:r>
      <w:r>
        <w:t xml:space="preserve">.</w:t>
      </w:r>
    </w:p>
    <w:p>
      <w:pPr>
        <w:pStyle w:val="Corpsdetexte"/>
      </w:pPr>
      <w:r>
        <w:t xml:space="preserve">Considered transversally, LTIs thus generate a demonstrated negative</w:t>
      </w:r>
      <w:r>
        <w:t xml:space="preserve"> </w:t>
      </w:r>
      <w:r>
        <w:t xml:space="preserve">fragmenting effect on biodiversity, but considered longitudinally, LTIs have</w:t>
      </w:r>
      <w:r>
        <w:t xml:space="preserve"> </w:t>
      </w:r>
      <w:r>
        <w:t xml:space="preserve">the potential to constitute a habitat and/or movement corridors for</w:t>
      </w:r>
      <w:r>
        <w:t xml:space="preserve"> </w:t>
      </w:r>
      <w:r>
        <w:t xml:space="preserve">biodiversity by their semi-natural verges</w:t>
      </w:r>
      <w:r>
        <w:t xml:space="preserve"> </w:t>
      </w:r>
      <w:r>
        <w:t xml:space="preserve">[12]</w:t>
      </w:r>
      <w:r>
        <w:t xml:space="preserve">. Indeed,</w:t>
      </w:r>
      <w:r>
        <w:t xml:space="preserve"> </w:t>
      </w:r>
      <w:r>
        <w:t xml:space="preserve">inside the LTI boundaries there is generally a transportation lane (road,</w:t>
      </w:r>
      <w:r>
        <w:t xml:space="preserve"> </w:t>
      </w:r>
      <w:r>
        <w:t xml:space="preserve">railway, pipeline, powerline, river or canal) and verges which are most often</w:t>
      </w:r>
      <w:r>
        <w:t xml:space="preserve"> </w:t>
      </w:r>
      <w:r>
        <w:t xml:space="preserve">covered with vegetation (road and railway embankments, strips of grass under</w:t>
      </w:r>
      <w:r>
        <w:t xml:space="preserve"> </w:t>
      </w:r>
      <w:r>
        <w:t xml:space="preserve">power lines or above buried pipelines, or waterway banks, etc.). Studies</w:t>
      </w:r>
      <w:r>
        <w:t xml:space="preserve"> </w:t>
      </w:r>
      <w:r>
        <w:t xml:space="preserve">assessing the potential of LTI verges as habitat and/or corridor for wildlife</w:t>
      </w:r>
      <w:r>
        <w:t xml:space="preserve"> </w:t>
      </w:r>
      <w:r>
        <w:t xml:space="preserve">species have provided contrasted results. For instance, road verges sometimes</w:t>
      </w:r>
      <w:r>
        <w:t xml:space="preserve"> </w:t>
      </w:r>
      <w:r>
        <w:t xml:space="preserve">contain significant portions of the remaining populations of rare plant</w:t>
      </w:r>
      <w:r>
        <w:t xml:space="preserve"> </w:t>
      </w:r>
      <w:r>
        <w:t xml:space="preserve">species</w:t>
      </w:r>
      <w:r>
        <w:t xml:space="preserve"> </w:t>
      </w:r>
      <w:r>
        <w:t xml:space="preserve">[13,14]</w:t>
      </w:r>
      <w:r>
        <w:t xml:space="preserve">. On the other hand,</w:t>
      </w:r>
      <w:r>
        <w:t xml:space="preserve"> </w:t>
      </w:r>
      <w:r>
        <w:t xml:space="preserve">the alteration of the original habitat induced by the construction of transport</w:t>
      </w:r>
      <w:r>
        <w:t xml:space="preserve"> </w:t>
      </w:r>
      <w:r>
        <w:t xml:space="preserve">infrastructure can favour the establishment and spread of exotic plants</w:t>
      </w:r>
      <w:r>
        <w:t xml:space="preserve"> </w:t>
      </w:r>
      <w:r>
        <w:t xml:space="preserve">[</w:t>
      </w:r>
      <w:r>
        <w:rPr>
          <w:iCs/>
          <w:i/>
        </w:rPr>
        <w:t xml:space="preserve">e.g.</w:t>
      </w:r>
      <w:r>
        <w:t xml:space="preserve"> </w:t>
      </w:r>
      <w:r>
        <w:t xml:space="preserve">15,16]</w:t>
      </w:r>
      <w:r>
        <w:t xml:space="preserve">.</w:t>
      </w:r>
      <w:r>
        <w:t xml:space="preserve"> </w:t>
      </w:r>
      <w:r>
        <w:t xml:space="preserve">The potential of LTI verges as habitat and/or corridor for wildlife species may</w:t>
      </w:r>
      <w:r>
        <w:t xml:space="preserve"> </w:t>
      </w:r>
      <w:r>
        <w:t xml:space="preserve">also vary with verge management practices, as one practice (e.g. mowing) can be</w:t>
      </w:r>
      <w:r>
        <w:t xml:space="preserve"> </w:t>
      </w:r>
      <w:r>
        <w:t xml:space="preserve">beneficial for some species (e.g. disturbance-tolerant species) but not for</w:t>
      </w:r>
      <w:r>
        <w:t xml:space="preserve"> </w:t>
      </w:r>
      <w:r>
        <w:t xml:space="preserve">others (e.g. woody species)</w:t>
      </w:r>
      <w:r>
        <w:t xml:space="preserve"> </w:t>
      </w:r>
      <w:r>
        <w:t xml:space="preserve">[17,18]</w:t>
      </w:r>
      <w:r>
        <w:t xml:space="preserve">.</w:t>
      </w:r>
    </w:p>
    <w:p>
      <w:pPr>
        <w:pStyle w:val="Corpsdetexte"/>
      </w:pPr>
      <w:r>
        <w:t xml:space="preserve">Knowing the role of LTI verges as habitat and/or corridor for biodiversity is</w:t>
      </w:r>
      <w:r>
        <w:t xml:space="preserve"> </w:t>
      </w:r>
      <w:r>
        <w:t xml:space="preserve">of importance as verges might contribute to ecological networks. In the last</w:t>
      </w:r>
      <w:r>
        <w:t xml:space="preserve"> </w:t>
      </w:r>
      <w:r>
        <w:t xml:space="preserve">decades, ecological networks of terrestrial and aquatic continuities</w:t>
      </w:r>
      <w:r>
        <w:t xml:space="preserve"> </w:t>
      </w:r>
      <w:r>
        <w:t xml:space="preserve">(blue-green infrastructures) aiming to decrease fragmentation have received</w:t>
      </w:r>
      <w:r>
        <w:t xml:space="preserve"> </w:t>
      </w:r>
      <w:r>
        <w:t xml:space="preserve">much attention from scientists and policymakers</w:t>
      </w:r>
      <w:r>
        <w:t xml:space="preserve"> </w:t>
      </w:r>
      <w:r>
        <w:t xml:space="preserve">[19]</w:t>
      </w:r>
      <w:r>
        <w:t xml:space="preserve">.</w:t>
      </w:r>
      <w:r>
        <w:t xml:space="preserve"> </w:t>
      </w:r>
      <w:r>
        <w:t xml:space="preserve">Meta-analyses of corridor effectiveness showed that, overall, corridors</w:t>
      </w:r>
      <w:r>
        <w:t xml:space="preserve"> </w:t>
      </w:r>
      <w:r>
        <w:t xml:space="preserve">increase movements of plants, vertebrates and invertebrates between habitat</w:t>
      </w:r>
      <w:r>
        <w:t xml:space="preserve"> </w:t>
      </w:r>
      <w:r>
        <w:t xml:space="preserve">patches, but that corridor effectiveness varies among taxa</w:t>
      </w:r>
      <w:r>
        <w:t xml:space="preserve"> </w:t>
      </w:r>
      <w:r>
        <w:t xml:space="preserve">[20,21]</w:t>
      </w:r>
      <w:r>
        <w:t xml:space="preserve">.</w:t>
      </w:r>
      <w:r>
        <w:t xml:space="preserve"> </w:t>
      </w:r>
      <w:r>
        <w:t xml:space="preserve">Maintaining such a network of ecological corridors might be beneficial on the</w:t>
      </w:r>
      <w:r>
        <w:t xml:space="preserve"> </w:t>
      </w:r>
      <w:r>
        <w:t xml:space="preserve">long term in the context of climate change by facilitating species dispersal to</w:t>
      </w:r>
      <w:r>
        <w:t xml:space="preserve"> </w:t>
      </w:r>
      <w:r>
        <w:t xml:space="preserve">newly suitable areas</w:t>
      </w:r>
      <w:r>
        <w:t xml:space="preserve"> </w:t>
      </w:r>
      <w:r>
        <w:t xml:space="preserve">[22]</w:t>
      </w:r>
      <w:r>
        <w:t xml:space="preserve">. In France, the concept of</w:t>
      </w:r>
      <w:r>
        <w:t xml:space="preserve"> </w:t>
      </w:r>
      <w:r>
        <w:t xml:space="preserve">green and blue infrastructures led to the development of a public policy named</w:t>
      </w:r>
      <w:r>
        <w:t xml:space="preserve"> </w:t>
      </w:r>
      <w:r>
        <w:t xml:space="preserve">“</w:t>
      </w:r>
      <w:r>
        <w:t xml:space="preserve">Trame Verte et Bleue</w:t>
      </w:r>
      <w:r>
        <w:t xml:space="preserve">”</w:t>
      </w:r>
      <w:r>
        <w:t xml:space="preserve"> </w:t>
      </w:r>
      <w:r>
        <w:t xml:space="preserve">(meaning green and blue ecological network) launched by</w:t>
      </w:r>
      <w:r>
        <w:t xml:space="preserve"> </w:t>
      </w:r>
      <w:r>
        <w:t xml:space="preserve">the French Ministry of Ecology in 2007. Accordingly, French administrative</w:t>
      </w:r>
      <w:r>
        <w:t xml:space="preserve"> </w:t>
      </w:r>
      <w:r>
        <w:t xml:space="preserve">regions have identified ecological networks and they conduct action plans for</w:t>
      </w:r>
      <w:r>
        <w:t xml:space="preserve"> </w:t>
      </w:r>
      <w:r>
        <w:t xml:space="preserve">preserving and restoring these continuities, for biodiversity. At a smaller</w:t>
      </w:r>
      <w:r>
        <w:t xml:space="preserve"> </w:t>
      </w:r>
      <w:r>
        <w:t xml:space="preserve">spatial scale, i.e. townships, it has also to be considered in local urban</w:t>
      </w:r>
      <w:r>
        <w:t xml:space="preserve"> </w:t>
      </w:r>
      <w:r>
        <w:t xml:space="preserve">planning.</w:t>
      </w:r>
    </w:p>
    <w:bookmarkStart w:id="20" w:name="X18d970db0d82df9d18fc65d4ff70924f576a8a1"/>
    <w:p>
      <w:pPr>
        <w:pStyle w:val="Titre2"/>
      </w:pPr>
      <w:r>
        <w:t xml:space="preserve">Topic identification and stakeholder input</w:t>
      </w:r>
    </w:p>
    <w:p>
      <w:pPr>
        <w:pStyle w:val="FirstParagraph"/>
      </w:pPr>
      <w:r>
        <w:t xml:space="preserve">In France, the LTI network is very dense. For instance, the road network is the</w:t>
      </w:r>
      <w:r>
        <w:t xml:space="preserve"> </w:t>
      </w:r>
      <w:r>
        <w:t xml:space="preserve">longest (over a million kilometres long, ¼ of the European network) and one of</w:t>
      </w:r>
      <w:r>
        <w:t xml:space="preserve"> </w:t>
      </w:r>
      <w:r>
        <w:t xml:space="preserve">the densest (1.77 km/km²) of the European Union. As a comparison, Spain, which</w:t>
      </w:r>
      <w:r>
        <w:t xml:space="preserve"> </w:t>
      </w:r>
      <w:r>
        <w:t xml:space="preserve">has an area close to the one of France, has a road density six times lower</w:t>
      </w:r>
      <w:r>
        <w:t xml:space="preserve"> </w:t>
      </w:r>
      <w:r>
        <w:t xml:space="preserve">(0.32 km/km²). The railway network is also one of the longest in Europe with</w:t>
      </w:r>
      <w:r>
        <w:t xml:space="preserve"> </w:t>
      </w:r>
      <w:r>
        <w:t xml:space="preserve">more than 30,000 kilometres of railway lines in use. Thus, such a dense LTI</w:t>
      </w:r>
      <w:r>
        <w:t xml:space="preserve"> </w:t>
      </w:r>
      <w:r>
        <w:t xml:space="preserve">network means a considerable inherent surface of verges and LTI managers might</w:t>
      </w:r>
      <w:r>
        <w:t xml:space="preserve"> </w:t>
      </w:r>
      <w:r>
        <w:t xml:space="preserve">substantially contribute to ecological networks. Furthermore, in the</w:t>
      </w:r>
      <w:r>
        <w:t xml:space="preserve"> </w:t>
      </w:r>
      <w:r>
        <w:t xml:space="preserve">literature, the potential for LTI verges to be a habitat and/or a corridor for</w:t>
      </w:r>
      <w:r>
        <w:t xml:space="preserve"> </w:t>
      </w:r>
      <w:r>
        <w:t xml:space="preserve">biodiversity seems to exist, but a comprehensive understanding of the</w:t>
      </w:r>
      <w:r>
        <w:t xml:space="preserve"> </w:t>
      </w:r>
      <w:r>
        <w:t xml:space="preserve">conditions where this is true remains, as far as we know, unavailable. Seminal</w:t>
      </w:r>
      <w:r>
        <w:t xml:space="preserve"> </w:t>
      </w:r>
      <w:r>
        <w:t xml:space="preserve">reviews on this question were previously published</w:t>
      </w:r>
      <w:r>
        <w:t xml:space="preserve"> </w:t>
      </w:r>
      <w:r>
        <w:t xml:space="preserve">[</w:t>
      </w:r>
      <w:r>
        <w:rPr>
          <w:iCs/>
          <w:i/>
        </w:rPr>
        <w:t xml:space="preserve">e.g.</w:t>
      </w:r>
      <w:r>
        <w:t xml:space="preserve"> </w:t>
      </w:r>
      <w:r>
        <w:t xml:space="preserve">8,17,23]</w:t>
      </w:r>
      <w:r>
        <w:t xml:space="preserve"> </w:t>
      </w:r>
      <w:r>
        <w:t xml:space="preserve">but they</w:t>
      </w:r>
      <w:r>
        <w:t xml:space="preserve"> </w:t>
      </w:r>
      <w:r>
        <w:t xml:space="preserve">focused on roads and do not fulfil the standards of a systematic review</w:t>
      </w:r>
      <w:r>
        <w:t xml:space="preserve"> </w:t>
      </w:r>
      <w:r>
        <w:t xml:space="preserve">[24]</w:t>
      </w:r>
      <w:r>
        <w:t xml:space="preserve">. This situation motivated several French LTI managing</w:t>
      </w:r>
      <w:r>
        <w:t xml:space="preserve"> </w:t>
      </w:r>
      <w:r>
        <w:t xml:space="preserve">companies and the French Ministry of Ecology to request a systematic review on</w:t>
      </w:r>
      <w:r>
        <w:t xml:space="preserve"> </w:t>
      </w:r>
      <w:r>
        <w:t xml:space="preserve">this issue, at the heart of the green and blue infrastructure public policy.</w:t>
      </w:r>
      <w:r>
        <w:t xml:space="preserve"> </w:t>
      </w:r>
      <w:r>
        <w:t xml:space="preserve">The French LTI managing companies are gathered in an informal group, named</w:t>
      </w:r>
      <w:r>
        <w:t xml:space="preserve"> </w:t>
      </w:r>
      <w:r>
        <w:t xml:space="preserve">“</w:t>
      </w:r>
      <w:r>
        <w:t xml:space="preserve">Club des Infrastructures Linéaires &amp; Biodiversité</w:t>
      </w:r>
      <w:r>
        <w:t xml:space="preserve">”</w:t>
      </w:r>
      <w:r>
        <w:t xml:space="preserve"> </w:t>
      </w:r>
      <w:r>
        <w:t xml:space="preserve">(CILB), aiming at acting</w:t>
      </w:r>
      <w:r>
        <w:t xml:space="preserve"> </w:t>
      </w:r>
      <w:r>
        <w:t xml:space="preserve">for biodiversity conservation. The motorway, railway, power line, pipeline and</w:t>
      </w:r>
      <w:r>
        <w:t xml:space="preserve"> </w:t>
      </w:r>
      <w:r>
        <w:t xml:space="preserve">waterway French stakeholder companies who are members of the CILB were</w:t>
      </w:r>
      <w:r>
        <w:t xml:space="preserve"> </w:t>
      </w:r>
      <w:r>
        <w:t xml:space="preserve">specifically interested in evaluating whether their LTI verges could</w:t>
      </w:r>
      <w:r>
        <w:t xml:space="preserve"> </w:t>
      </w:r>
      <w:r>
        <w:t xml:space="preserve">contribute to green and blue infrastructures to improve the management of</w:t>
      </w:r>
      <w:r>
        <w:t xml:space="preserve"> </w:t>
      </w:r>
      <w:r>
        <w:t xml:space="preserve">these verges for that purpose. The systematic review was assumed to be a</w:t>
      </w:r>
      <w:r>
        <w:t xml:space="preserve"> </w:t>
      </w:r>
      <w:r>
        <w:t xml:space="preserve">relevant scientific method to provide a sound answer to this practical</w:t>
      </w:r>
      <w:r>
        <w:t xml:space="preserve"> </w:t>
      </w:r>
      <w:r>
        <w:t xml:space="preserve">questioning from LTI managers. A call for tender for a systematic review was</w:t>
      </w:r>
      <w:r>
        <w:t xml:space="preserve"> </w:t>
      </w:r>
      <w:r>
        <w:t xml:space="preserve">thus launched by the French Ministry of Ecology and the French Agency for</w:t>
      </w:r>
      <w:r>
        <w:t xml:space="preserve"> </w:t>
      </w:r>
      <w:r>
        <w:t xml:space="preserve">Environment and Energy Management (ADEME) through its research incentive</w:t>
      </w:r>
      <w:r>
        <w:t xml:space="preserve"> </w:t>
      </w:r>
      <w:r>
        <w:t xml:space="preserve">program related to transportation ecology, named</w:t>
      </w:r>
      <w:r>
        <w:t xml:space="preserve"> </w:t>
      </w:r>
      <w:r>
        <w:t xml:space="preserve">“</w:t>
      </w:r>
      <w:r>
        <w:t xml:space="preserve">Infrastructures de</w:t>
      </w:r>
      <w:r>
        <w:t xml:space="preserve"> </w:t>
      </w:r>
      <w:r>
        <w:t xml:space="preserve">Transport Terrestre, Écosystèmes et Paysage</w:t>
      </w:r>
      <w:r>
        <w:t xml:space="preserve">”</w:t>
      </w:r>
      <w:r>
        <w:t xml:space="preserve"> </w:t>
      </w:r>
      <w:r>
        <w:t xml:space="preserve">(ITTECOP), supported by the CILB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Fondation pour la Recherche sur la Biodiversité</w:t>
      </w:r>
      <w:r>
        <w:t xml:space="preserve">”</w:t>
      </w:r>
      <w:r>
        <w:t xml:space="preserve"> </w:t>
      </w:r>
      <w:r>
        <w:t xml:space="preserve">(FRB), a French</w:t>
      </w:r>
      <w:r>
        <w:t xml:space="preserve"> </w:t>
      </w:r>
      <w:r>
        <w:t xml:space="preserve">foundation supporting research in biodiversity. The French National Museum of</w:t>
      </w:r>
      <w:r>
        <w:t xml:space="preserve"> </w:t>
      </w:r>
      <w:r>
        <w:t xml:space="preserve">National History (MNHN) was then chosen for conducting the project, in</w:t>
      </w:r>
      <w:r>
        <w:t xml:space="preserve"> </w:t>
      </w:r>
      <w:r>
        <w:t xml:space="preserve">collaboration with the Franch National Institute of Research, Agriculture and</w:t>
      </w:r>
      <w:r>
        <w:t xml:space="preserve"> </w:t>
      </w:r>
      <w:r>
        <w:t xml:space="preserve">Environment (Inrae), the University Pierre and Marie Curie (UPMC, Paris 6),</w:t>
      </w:r>
      <w:r>
        <w:t xml:space="preserve"> </w:t>
      </w:r>
      <w:r>
        <w:t xml:space="preserve">the French Centre for Studies and Expertise on Risks, Environment, Mobility,</w:t>
      </w:r>
      <w:r>
        <w:t xml:space="preserve"> </w:t>
      </w:r>
      <w:r>
        <w:t xml:space="preserve">and Urban and Country Planning (Cerema). At the beginning of the project, the</w:t>
      </w:r>
      <w:r>
        <w:t xml:space="preserve"> </w:t>
      </w:r>
      <w:r>
        <w:t xml:space="preserve">LTI managers funding the study were met to list the types of verges they own</w:t>
      </w:r>
      <w:r>
        <w:t xml:space="preserve"> </w:t>
      </w:r>
      <w:r>
        <w:t xml:space="preserve">and the management practices they apply on those, to define the components of</w:t>
      </w:r>
      <w:r>
        <w:t xml:space="preserve"> </w:t>
      </w:r>
      <w:r>
        <w:t xml:space="preserve">the review question.</w:t>
      </w:r>
    </w:p>
    <w:p>
      <w:pPr>
        <w:pStyle w:val="Corpsdetexte"/>
      </w:pPr>
      <w:r>
        <w:t xml:space="preserve">The protocol of the systematic review was published in 2016</w:t>
      </w:r>
      <w:r>
        <w:t xml:space="preserve"> </w:t>
      </w:r>
      <w:r>
        <w:t xml:space="preserve">[25]</w:t>
      </w:r>
      <w:r>
        <w:t xml:space="preserve">. Because the</w:t>
      </w:r>
      <w:r>
        <w:t xml:space="preserve"> </w:t>
      </w:r>
      <w:r>
        <w:t xml:space="preserve">question encompasses all biodiversity, a very large number of articles were</w:t>
      </w:r>
      <w:r>
        <w:t xml:space="preserve"> </w:t>
      </w:r>
      <w:r>
        <w:t xml:space="preserve">collected. The review process was thus split by taxa in three stages. A first</w:t>
      </w:r>
      <w:r>
        <w:t xml:space="preserve"> </w:t>
      </w:r>
      <w:r>
        <w:t xml:space="preserve">systematic review focusing on insects was published in 2018</w:t>
      </w:r>
      <w:r>
        <w:t xml:space="preserve"> </w:t>
      </w:r>
      <w:r>
        <w:t xml:space="preserve">[26]</w:t>
      </w:r>
      <w:r>
        <w:t xml:space="preserve">. A second</w:t>
      </w:r>
      <w:r>
        <w:t xml:space="preserve"> </w:t>
      </w:r>
      <w:r>
        <w:t xml:space="preserve">systematic review on vertebrates (mammals, birds, amphibians and reptiles;</w:t>
      </w:r>
      <w:r>
        <w:t xml:space="preserve"> </w:t>
      </w:r>
      <w:r>
        <w:t xml:space="preserve">organisms like fishes that are not living on or using verges but exclusively</w:t>
      </w:r>
      <w:r>
        <w:t xml:space="preserve"> </w:t>
      </w:r>
      <w:r>
        <w:t xml:space="preserve">live in or use the LTI itself were not considered in this review) was published</w:t>
      </w:r>
      <w:r>
        <w:t xml:space="preserve"> </w:t>
      </w:r>
      <w:r>
        <w:t xml:space="preserve">in 2020</w:t>
      </w:r>
      <w:r>
        <w:t xml:space="preserve"> </w:t>
      </w:r>
      <w:r>
        <w:t xml:space="preserve">[27]</w:t>
      </w:r>
      <w:r>
        <w:t xml:space="preserve">. Regarding insects, our systematic review revealed that their</w:t>
      </w:r>
      <w:r>
        <w:t xml:space="preserve"> </w:t>
      </w:r>
      <w:r>
        <w:t xml:space="preserve">abundance was generally not statistically different between LTI verges and away</w:t>
      </w:r>
      <w:r>
        <w:t xml:space="preserve"> </w:t>
      </w:r>
      <w:r>
        <w:t xml:space="preserve">from LTIs. Insect abundance was even higher on non-highway road verges than</w:t>
      </w:r>
      <w:r>
        <w:t xml:space="preserve"> </w:t>
      </w:r>
      <w:r>
        <w:t xml:space="preserve">away from roads.</w:t>
      </w:r>
      <w:r>
        <w:t xml:space="preserve"> </w:t>
      </w:r>
      <w:r>
        <w:t xml:space="preserve">Regarding vertebrates, highway verges had higher abundance of small mammals but</w:t>
      </w:r>
      <w:r>
        <w:t xml:space="preserve"> </w:t>
      </w:r>
      <w:r>
        <w:t xml:space="preserve">both lower abundance and species richness of birds than away from highways. The</w:t>
      </w:r>
      <w:r>
        <w:t xml:space="preserve"> </w:t>
      </w:r>
      <w:r>
        <w:t xml:space="preserve">opposite pattern was found howerver for bird species richness and abundance</w:t>
      </w:r>
      <w:r>
        <w:t xml:space="preserve"> </w:t>
      </w:r>
      <w:r>
        <w:t xml:space="preserve">along waterways.</w:t>
      </w:r>
      <w:r>
        <w:t xml:space="preserve"> </w:t>
      </w:r>
      <w:r>
        <w:t xml:space="preserve">Here, we propose a third systematic review on flora to complement the two previous</w:t>
      </w:r>
      <w:r>
        <w:t xml:space="preserve"> </w:t>
      </w:r>
      <w:r>
        <w:t xml:space="preserve">ones.</w:t>
      </w:r>
    </w:p>
    <w:bookmarkEnd w:id="20"/>
    <w:bookmarkStart w:id="24" w:name="objective-of-the-review"/>
    <w:p>
      <w:pPr>
        <w:pStyle w:val="Titre2"/>
      </w:pPr>
      <w:r>
        <w:t xml:space="preserve">Objective of the review</w:t>
      </w:r>
    </w:p>
    <w:p>
      <w:pPr>
        <w:pStyle w:val="FirstParagraph"/>
      </w:pPr>
      <w:r>
        <w:t xml:space="preserve">The general aim of the review was to determine if LTI verges can provide</w:t>
      </w:r>
      <w:r>
        <w:t xml:space="preserve"> </w:t>
      </w:r>
      <w:r>
        <w:t xml:space="preserve">habitats or dispersal corridor for flora (i.e. all vascular plants except</w:t>
      </w:r>
      <w:r>
        <w:t xml:space="preserve"> </w:t>
      </w:r>
      <w:r>
        <w:t xml:space="preserve">stricly aquatic plants). This work exclusively focused on the longitudinal</w:t>
      </w:r>
      <w:r>
        <w:t xml:space="preserve"> </w:t>
      </w:r>
      <w:r>
        <w:t xml:space="preserve">effect of LTI verges without considering the transversal effect of LTIs such as</w:t>
      </w:r>
      <w:r>
        <w:t xml:space="preserve"> </w:t>
      </w:r>
      <w:r>
        <w:t xml:space="preserve">barrier effects. The review also aims at assessing the effects of managements</w:t>
      </w:r>
      <w:r>
        <w:t xml:space="preserve"> </w:t>
      </w:r>
      <w:r>
        <w:t xml:space="preserve">practices (e.g., mowing), as well as of the characteristics of the surrounding</w:t>
      </w:r>
      <w:r>
        <w:t xml:space="preserve"> </w:t>
      </w:r>
      <w:r>
        <w:t xml:space="preserve">landscape, on the potential of LTI verges for vascular plants.</w:t>
      </w:r>
    </w:p>
    <w:bookmarkStart w:id="21" w:name="primary-question"/>
    <w:p>
      <w:pPr>
        <w:pStyle w:val="Titre3"/>
      </w:pPr>
      <w:r>
        <w:t xml:space="preserve">Primary question</w:t>
      </w:r>
    </w:p>
    <w:p>
      <w:pPr>
        <w:pStyle w:val="FirstParagraph"/>
      </w:pPr>
      <w:r>
        <w:t xml:space="preserve">The primary question of the review is: can linear transportation infrastructure</w:t>
      </w:r>
      <w:r>
        <w:t xml:space="preserve"> </w:t>
      </w:r>
      <w:r>
        <w:t xml:space="preserve">verges constitue habitats and/or corridor for vascular plants in temperate</w:t>
      </w:r>
      <w:r>
        <w:t xml:space="preserve"> </w:t>
      </w:r>
      <w:r>
        <w:t xml:space="preserve">ecosystems?</w:t>
      </w:r>
    </w:p>
    <w:bookmarkEnd w:id="21"/>
    <w:bookmarkStart w:id="22" w:name="secondary-questions"/>
    <w:p>
      <w:pPr>
        <w:pStyle w:val="Titre3"/>
      </w:pPr>
      <w:r>
        <w:t xml:space="preserve">Secondary questions</w:t>
      </w:r>
    </w:p>
    <w:p>
      <w:pPr>
        <w:pStyle w:val="FirstParagraph"/>
      </w:pPr>
      <w:r>
        <w:t xml:space="preserve">The approach in this review consisted in splitting the above primary question</w:t>
      </w:r>
      <w:r>
        <w:t xml:space="preserve"> </w:t>
      </w:r>
      <w:r>
        <w:t xml:space="preserve">into six specific questions detailed in Table 1. This subdivision was used</w:t>
      </w:r>
      <w:r>
        <w:t xml:space="preserve"> </w:t>
      </w:r>
      <w:r>
        <w:t xml:space="preserve">during study validity assessment and the synthesis of evidence.</w:t>
      </w:r>
    </w:p>
    <w:p>
      <w:pPr>
        <w:pStyle w:val="Corpsdetexte"/>
      </w:pPr>
      <w:r>
        <w:t xml:space="preserve">We defined LTI verges as the area up to 30 m from roadways, waterways or</w:t>
      </w:r>
      <w:r>
        <w:t xml:space="preserve"> </w:t>
      </w:r>
      <w:r>
        <w:t xml:space="preserve">railways, or the area (whatever the width) below power lines or below/above</w:t>
      </w:r>
      <w:r>
        <w:t xml:space="preserve"> </w:t>
      </w:r>
      <w:r>
        <w:t xml:space="preserve">pipelines. We considered the surrounding landscape to be at, at least, 1 km</w:t>
      </w:r>
      <w:r>
        <w:t xml:space="preserve"> </w:t>
      </w:r>
      <w:r>
        <w:t xml:space="preserve">around the LTI.</w:t>
      </w:r>
    </w:p>
    <w:bookmarkEnd w:id="22"/>
    <w:bookmarkStart w:id="23" w:name="components-of-the-primary-question"/>
    <w:p>
      <w:pPr>
        <w:pStyle w:val="Titre3"/>
      </w:pPr>
      <w:r>
        <w:t xml:space="preserve">Components of the primary question</w:t>
      </w:r>
    </w:p>
    <w:p>
      <w:pPr>
        <w:pStyle w:val="FirstParagraph"/>
      </w:pPr>
      <w:r>
        <w:t xml:space="preserve">Population: All vascular plant (except strictly aquatic plants) species and</w:t>
      </w:r>
      <w:r>
        <w:t xml:space="preserve"> </w:t>
      </w:r>
      <w:r>
        <w:t xml:space="preserve">communities.</w:t>
      </w:r>
    </w:p>
    <w:p>
      <w:pPr>
        <w:pStyle w:val="Corpsdetexte"/>
      </w:pPr>
      <w:r>
        <w:t xml:space="preserve">Exposure: LTI verges; i.e. road, railway, powerline and pipeline verges and</w:t>
      </w:r>
      <w:r>
        <w:t xml:space="preserve"> </w:t>
      </w:r>
      <w:r>
        <w:t xml:space="preserve">waterway banks. Regarding the latter, as our systematic review focused on LTIs,</w:t>
      </w:r>
      <w:r>
        <w:t xml:space="preserve"> </w:t>
      </w:r>
      <w:r>
        <w:t xml:space="preserve">we only considered navigable waterways (navigable rivers and canals) as</w:t>
      </w:r>
      <w:r>
        <w:t xml:space="preserve"> </w:t>
      </w:r>
      <w:r>
        <w:t xml:space="preserve">relevant exposures.</w:t>
      </w:r>
    </w:p>
    <w:p>
      <w:pPr>
        <w:pStyle w:val="Corpsdetexte"/>
      </w:pPr>
      <w:r>
        <w:t xml:space="preserve">Intervention: Management practices (e.g. mowing) or human-induced disturbances</w:t>
      </w:r>
      <w:r>
        <w:t xml:space="preserve"> </w:t>
      </w:r>
      <w:r>
        <w:t xml:space="preserve">(</w:t>
      </w:r>
      <w:r>
        <w:rPr>
          <w:iCs/>
          <w:i/>
        </w:rPr>
        <w:t xml:space="preserve">e.g.</w:t>
      </w:r>
      <w:r>
        <w:t xml:space="preserve"> </w:t>
      </w:r>
      <w:r>
        <w:t xml:space="preserve">waterway channelization) on LTI verges.</w:t>
      </w:r>
    </w:p>
    <w:p>
      <w:pPr>
        <w:pStyle w:val="Corpsdetexte"/>
      </w:pPr>
      <w:r>
        <w:t xml:space="preserve">Comparator: Temporal and/or spatial comparators, including but not restricted</w:t>
      </w:r>
      <w:r>
        <w:t xml:space="preserve"> </w:t>
      </w:r>
      <w:r>
        <w:t xml:space="preserve">to ecosystem present before versus after infrastructure construction (LTI verge</w:t>
      </w:r>
      <w:r>
        <w:t xml:space="preserve"> </w:t>
      </w:r>
      <w:r>
        <w:t xml:space="preserve">creation), LTI verge before versus after management intervention), LTI verge</w:t>
      </w:r>
      <w:r>
        <w:t xml:space="preserve"> </w:t>
      </w:r>
      <w:r>
        <w:t xml:space="preserve">versus nearby similar habitats away from LTIs, LTI verge managed with one</w:t>
      </w:r>
      <w:r>
        <w:t xml:space="preserve"> </w:t>
      </w:r>
      <w:r>
        <w:t xml:space="preserve">practice versus unmanaged LTI verge or LTI verges managed with a different</w:t>
      </w:r>
      <w:r>
        <w:t xml:space="preserve"> </w:t>
      </w:r>
      <w:r>
        <w:t xml:space="preserve">practice.</w:t>
      </w:r>
    </w:p>
    <w:p>
      <w:pPr>
        <w:pStyle w:val="Corpsdetexte"/>
      </w:pPr>
      <w:r>
        <w:t xml:space="preserve">Outcomes: All outcomes relating to species presence or species dispersal,</w:t>
      </w:r>
      <w:r>
        <w:t xml:space="preserve"> </w:t>
      </w:r>
      <w:r>
        <w:t xml:space="preserve">including but not restricted to species richness, abundance, community</w:t>
      </w:r>
      <w:r>
        <w:t xml:space="preserve"> </w:t>
      </w:r>
      <w:r>
        <w:t xml:space="preserve">composition and species dispersal.</w:t>
      </w:r>
    </w:p>
    <w:p>
      <w:pPr>
        <w:pStyle w:val="Corpsdetexte"/>
      </w:pPr>
      <w:r>
        <w:t xml:space="preserve">Context: Because the funders requested an evidence synthesis applicable to</w:t>
      </w:r>
      <w:r>
        <w:t xml:space="preserve"> </w:t>
      </w:r>
      <w:r>
        <w:t xml:space="preserve">western Europe, we restricted our synthesis to temperate zones.</w:t>
      </w:r>
    </w:p>
    <w:bookmarkEnd w:id="23"/>
    <w:bookmarkEnd w:id="24"/>
    <w:bookmarkEnd w:id="25"/>
    <w:bookmarkStart w:id="43" w:name="methods"/>
    <w:p>
      <w:pPr>
        <w:pStyle w:val="Titre1"/>
      </w:pPr>
      <w:r>
        <w:t xml:space="preserve">Methods</w:t>
      </w:r>
    </w:p>
    <w:p>
      <w:pPr>
        <w:pStyle w:val="FirstParagraph"/>
      </w:pPr>
      <w:r>
        <w:t xml:space="preserve">The methods are described in details in an a priori systematic review protocol</w:t>
      </w:r>
      <w:r>
        <w:t xml:space="preserve"> </w:t>
      </w:r>
      <w:r>
        <w:t xml:space="preserve">[25]</w:t>
      </w:r>
      <w:r>
        <w:t xml:space="preserve">. We summarize it here and present the small deviations from this protocol</w:t>
      </w:r>
      <w:r>
        <w:t xml:space="preserve"> </w:t>
      </w:r>
      <w:r>
        <w:t xml:space="preserve">that we made when conducting the review. The methods follow the Collaboration</w:t>
      </w:r>
      <w:r>
        <w:t xml:space="preserve"> </w:t>
      </w:r>
      <w:r>
        <w:t xml:space="preserve">for Environmental Evidence (CEE) Guidelines and Standards for Evidence</w:t>
      </w:r>
      <w:r>
        <w:t xml:space="preserve"> </w:t>
      </w:r>
      <w:r>
        <w:t xml:space="preserve">Synthesis in Environmental Management</w:t>
      </w:r>
      <w:r>
        <w:t xml:space="preserve"> </w:t>
      </w:r>
      <w:r>
        <w:t xml:space="preserve">[28]</w:t>
      </w:r>
      <w:r>
        <w:t xml:space="preserve"> </w:t>
      </w:r>
      <w:r>
        <w:t xml:space="preserve">unless noted otherwise.</w:t>
      </w:r>
    </w:p>
    <w:bookmarkStart w:id="32" w:name="search-for-articles"/>
    <w:p>
      <w:pPr>
        <w:pStyle w:val="Titre2"/>
      </w:pPr>
      <w:r>
        <w:t xml:space="preserve">Search for articles</w:t>
      </w:r>
    </w:p>
    <w:bookmarkStart w:id="31" w:name="search-strings"/>
    <w:p>
      <w:pPr>
        <w:pStyle w:val="Titre3"/>
      </w:pPr>
      <w:r>
        <w:t xml:space="preserve">Search strings</w:t>
      </w:r>
    </w:p>
    <w:p>
      <w:pPr>
        <w:pStyle w:val="FirstParagraph"/>
      </w:pPr>
      <w:r>
        <w:t xml:space="preserve">The review team identifed English search terms to be combined in search</w:t>
      </w:r>
      <w:r>
        <w:t xml:space="preserve"> </w:t>
      </w:r>
      <w:r>
        <w:t xml:space="preserve">strings. For all keywords listed wild-cards may be used to allow the use of</w:t>
      </w:r>
      <w:r>
        <w:t xml:space="preserve"> </w:t>
      </w:r>
      <w:r>
        <w:t xml:space="preserve">derivations of the word’s root and to account for the possibility of finding a</w:t>
      </w:r>
      <w:r>
        <w:t xml:space="preserve"> </w:t>
      </w:r>
      <w:r>
        <w:t xml:space="preserve">word in various spellings (English from Great Britain or from the United</w:t>
      </w:r>
      <w:r>
        <w:t xml:space="preserve"> </w:t>
      </w:r>
      <w:r>
        <w:t xml:space="preserve">States) and with various endings (singular or plural).</w:t>
      </w:r>
    </w:p>
    <w:p>
      <w:pPr>
        <w:pStyle w:val="Corpsdetexte"/>
      </w:pPr>
      <w:r>
        <w:t xml:space="preserve">We tested a first search string combining some of the search terms with Boolean</w:t>
      </w:r>
      <w:r>
        <w:t xml:space="preserve"> </w:t>
      </w:r>
      <w:r>
        <w:t xml:space="preserve">operators of Web Of Science Core Collection (with search on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). To assess</w:t>
      </w:r>
      <w:r>
        <w:t xml:space="preserve"> </w:t>
      </w:r>
      <w:r>
        <w:t xml:space="preserve">the comprehensiveness of the search string, we compared the search hits to the</w:t>
      </w:r>
      <w:r>
        <w:t xml:space="preserve"> </w:t>
      </w:r>
      <w:r>
        <w:t xml:space="preserve">articles of the test list indexed in the database (see Additional file </w:t>
      </w:r>
      <w:r>
        <w:rPr>
          <w:iCs/>
          <w:i/>
          <w:bCs/>
          <w:b/>
        </w:rPr>
        <w:t xml:space="preserve">XXX</w:t>
      </w:r>
      <w:r>
        <w:t xml:space="preserve"> </w:t>
      </w:r>
      <w:r>
        <w:t xml:space="preserve">for</w:t>
      </w:r>
      <w:r>
        <w:t xml:space="preserve"> </w:t>
      </w:r>
      <w:r>
        <w:t xml:space="preserve">the list of articles of the test list and how it was constituted). Then, we</w:t>
      </w:r>
      <w:r>
        <w:t xml:space="preserve"> </w:t>
      </w:r>
      <w:r>
        <w:t xml:space="preserve">modifed the search string by removing some of the search terms and including</w:t>
      </w:r>
      <w:r>
        <w:t xml:space="preserve"> </w:t>
      </w:r>
      <w:r>
        <w:t xml:space="preserve">new ones, to increase the number of articles of the test list retrieved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At last, the search string that produced the highest efficiency (i.e. total</w:t>
      </w:r>
      <w:r>
        <w:t xml:space="preserve"> </w:t>
      </w:r>
      <w:r>
        <w:t xml:space="preserve">number of search hits as low as possible with the highest number of articles</w:t>
      </w:r>
      <w:r>
        <w:t xml:space="preserve"> </w:t>
      </w:r>
      <w:r>
        <w:t xml:space="preserve">from the test list retrieved) was a set of four sub-search strings displayed in</w:t>
      </w:r>
      <w:r>
        <w:t xml:space="preserve"> </w:t>
      </w:r>
      <w:r>
        <w:t xml:space="preserve">Table 2.</w:t>
      </w:r>
    </w:p>
    <w:bookmarkStart w:id="26" w:name="publication-databases"/>
    <w:p>
      <w:pPr>
        <w:pStyle w:val="Titre4"/>
      </w:pPr>
      <w:r>
        <w:t xml:space="preserve">Publication databases</w:t>
      </w:r>
    </w:p>
    <w:p>
      <w:pPr>
        <w:pStyle w:val="FirstParagraph"/>
      </w:pPr>
      <w:r>
        <w:t xml:space="preserve">We first listed the databases to which the members of our review team had</w:t>
      </w:r>
      <w:r>
        <w:t xml:space="preserve"> </w:t>
      </w:r>
      <w:r>
        <w:t xml:space="preserve">access. The database selection was then based on three criteria</w:t>
      </w:r>
      <w:r>
        <w:t xml:space="preserve"> </w:t>
      </w:r>
      <w:r>
        <w:t xml:space="preserve">[25]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Topic: the database(s) had to cover ecology;</w:t>
      </w:r>
    </w:p>
    <w:p>
      <w:pPr>
        <w:numPr>
          <w:ilvl w:val="0"/>
          <w:numId w:val="1001"/>
        </w:numPr>
        <w:pStyle w:val="Compact"/>
      </w:pPr>
      <w:r>
        <w:t xml:space="preserve">Accessibility/reproducibility/sustainability: the database(s) had to be accessible by the whole review team, and by researchers all over the world (as a guarantee of reproducibility and further reviewing);</w:t>
      </w:r>
    </w:p>
    <w:p>
      <w:pPr>
        <w:numPr>
          <w:ilvl w:val="0"/>
          <w:numId w:val="1001"/>
        </w:numPr>
        <w:pStyle w:val="Compact"/>
      </w:pPr>
      <w:r>
        <w:t xml:space="preserve">Comprehensiveness: number of articles indexed in the database(s) among the</w:t>
      </w:r>
      <w:r>
        <w:t xml:space="preserve"> </w:t>
      </w:r>
      <w:r>
        <w:t xml:space="preserve">articles of the test list (Additional file </w:t>
      </w:r>
      <w:r>
        <w:rPr>
          <w:iCs/>
          <w:i/>
          <w:bCs/>
          <w:b/>
        </w:rPr>
        <w:t xml:space="preserve">XXX</w:t>
      </w:r>
      <w:r>
        <w:t xml:space="preserve">)</w:t>
      </w:r>
    </w:p>
    <w:p>
      <w:pPr>
        <w:pStyle w:val="FirstParagraph"/>
      </w:pPr>
      <w:r>
        <w:t xml:space="preserve">These criteria led us to select two databases: Web Of Science Core Collection</w:t>
      </w:r>
      <w:r>
        <w:t xml:space="preserve"> </w:t>
      </w:r>
      <w:r>
        <w:t xml:space="preserve">(with subscriptions: Science Citation Index Expanded 1956-present, Social</w:t>
      </w:r>
      <w:r>
        <w:t xml:space="preserve"> </w:t>
      </w:r>
      <w:r>
        <w:t xml:space="preserve">Sciences Citation Index 1975-present, Arts and Humanities Citation Index</w:t>
      </w:r>
      <w:r>
        <w:t xml:space="preserve"> </w:t>
      </w:r>
      <w:r>
        <w:t xml:space="preserve">1975-present, Conference Proceedings Citation Index-Science 1990-present,</w:t>
      </w:r>
      <w:r>
        <w:t xml:space="preserve"> </w:t>
      </w:r>
      <w:r>
        <w:t xml:space="preserve">Conference Proceedings Citation Index-Social Science &amp; Humanities 1990-present,</w:t>
      </w:r>
      <w:r>
        <w:t xml:space="preserve"> </w:t>
      </w:r>
      <w:r>
        <w:t xml:space="preserve">Book Citation Index-Science 2005-present, Book Citation Index-Social Sciences</w:t>
      </w:r>
      <w:r>
        <w:t xml:space="preserve"> </w:t>
      </w:r>
      <w:r>
        <w:t xml:space="preserve">and Humanities 2005-present, Emerging Sources Citation Index 2015-present,</w:t>
      </w:r>
      <w:r>
        <w:t xml:space="preserve"> </w:t>
      </w:r>
      <w:r>
        <w:t xml:space="preserve">Current Chemical Reactions 1985-present, and Index Chemicus 1993-present; 86</w:t>
      </w:r>
      <w:r>
        <w:t xml:space="preserve"> </w:t>
      </w:r>
      <w:r>
        <w:t xml:space="preserve">articles indexed out of the 102 articles of the test list) and Zoological</w:t>
      </w:r>
      <w:r>
        <w:t xml:space="preserve"> </w:t>
      </w:r>
      <w:r>
        <w:t xml:space="preserve">Records (subscribed timespan 1864-present, 51 articles out of the 102</w:t>
      </w:r>
      <w:r>
        <w:t xml:space="preserve"> </w:t>
      </w:r>
      <w:r>
        <w:t xml:space="preserve">articles). Searches on these two databases were made on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.</w:t>
      </w:r>
    </w:p>
    <w:bookmarkEnd w:id="26"/>
    <w:bookmarkStart w:id="27" w:name="search-engines"/>
    <w:p>
      <w:pPr>
        <w:pStyle w:val="Titre4"/>
      </w:pPr>
      <w:r>
        <w:t xml:space="preserve">Search engines</w:t>
      </w:r>
    </w:p>
    <w:p>
      <w:pPr>
        <w:pStyle w:val="FirstParagraph"/>
      </w:pPr>
      <w:r>
        <w:t xml:space="preserve">We performed additional searches using three search engines:</w:t>
      </w:r>
    </w:p>
    <w:p>
      <w:pPr>
        <w:numPr>
          <w:ilvl w:val="0"/>
          <w:numId w:val="1002"/>
        </w:numPr>
        <w:pStyle w:val="Compact"/>
      </w:pPr>
      <w:r>
        <w:t xml:space="preserve">Google Scholar (https://scholar.google.fr/);</w:t>
      </w:r>
    </w:p>
    <w:p>
      <w:pPr>
        <w:numPr>
          <w:ilvl w:val="0"/>
          <w:numId w:val="1002"/>
        </w:numPr>
        <w:pStyle w:val="Compact"/>
      </w:pPr>
      <w:r>
        <w:t xml:space="preserve">BASE (Bielefeld Academic Search Engine, https:// www.base-search.net/);</w:t>
      </w:r>
    </w:p>
    <w:p>
      <w:pPr>
        <w:numPr>
          <w:ilvl w:val="0"/>
          <w:numId w:val="1002"/>
        </w:numPr>
        <w:pStyle w:val="Compact"/>
      </w:pPr>
      <w:r>
        <w:t xml:space="preserve">CORE (https://core.ac.uk/). Because these search engines could only handle a limited number of search terms and did not allow the use of all wildcards, the search strings used for publication databases were simplified. We thus developed a search string for each of the five LTIs (Additional file 3). In Google Scholar, results were sorted by relevance, with the boxes</w:t>
      </w:r>
      <w:r>
        <w:t xml:space="preserve"> </w:t>
      </w:r>
      <w:r>
        <w:t xml:space="preserve">“</w:t>
      </w:r>
      <w:r>
        <w:t xml:space="preserve">include patents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include citations</w:t>
      </w:r>
      <w:r>
        <w:t xml:space="preserve">”</w:t>
      </w:r>
      <w:r>
        <w:t xml:space="preserve"> </w:t>
      </w:r>
      <w:r>
        <w:t xml:space="preserve">unchecked. In BASE, results were sorted by relevance, with the box</w:t>
      </w:r>
      <w:r>
        <w:t xml:space="preserve"> </w:t>
      </w:r>
      <w:r>
        <w:t xml:space="preserve">“</w:t>
      </w:r>
      <w:r>
        <w:t xml:space="preserve">boost open access documents</w:t>
      </w:r>
      <w:r>
        <w:t xml:space="preserve">”</w:t>
      </w:r>
      <w:r>
        <w:t xml:space="preserve"> </w:t>
      </w:r>
      <w:r>
        <w:t xml:space="preserve">unchecked and the box</w:t>
      </w:r>
      <w:r>
        <w:t xml:space="preserve"> </w:t>
      </w:r>
      <w:r>
        <w:t xml:space="preserve">“</w:t>
      </w:r>
      <w:r>
        <w:t xml:space="preserve">Verbatim search</w:t>
      </w:r>
      <w:r>
        <w:t xml:space="preserve">”</w:t>
      </w:r>
      <w:r>
        <w:t xml:space="preserve"> </w:t>
      </w:r>
      <w:r>
        <w:t xml:space="preserve">checked. For each of the five search strings, we retrieved the first 20 hits.</w:t>
      </w:r>
    </w:p>
    <w:bookmarkEnd w:id="27"/>
    <w:bookmarkStart w:id="28" w:name="specialist-websites"/>
    <w:p>
      <w:pPr>
        <w:pStyle w:val="Titre4"/>
      </w:pPr>
      <w:r>
        <w:t xml:space="preserve">Specialist websites</w:t>
      </w:r>
    </w:p>
    <w:p>
      <w:pPr>
        <w:pStyle w:val="FirstParagraph"/>
      </w:pPr>
      <w:r>
        <w:t xml:space="preserve">We searched for links or references to relevant articles and data on 11</w:t>
      </w:r>
      <w:r>
        <w:t xml:space="preserve"> </w:t>
      </w:r>
      <w:r>
        <w:t xml:space="preserve">specialist websites including a journal special issue on transportation ecology</w:t>
      </w:r>
      <w:r>
        <w:t xml:space="preserve"> </w:t>
      </w:r>
      <w:r>
        <w:t xml:space="preserve">(Additional file 4).</w:t>
      </w:r>
    </w:p>
    <w:bookmarkEnd w:id="28"/>
    <w:bookmarkStart w:id="29" w:name="supplementary-searches"/>
    <w:p>
      <w:pPr>
        <w:pStyle w:val="Titre4"/>
      </w:pPr>
      <w:r>
        <w:t xml:space="preserve">Supplementary searches</w:t>
      </w:r>
    </w:p>
    <w:p>
      <w:pPr>
        <w:pStyle w:val="FirstParagraph"/>
      </w:pPr>
      <w:r>
        <w:t xml:space="preserve">To retrieve grey literature, we contacted by email national and international</w:t>
      </w:r>
      <w:r>
        <w:t xml:space="preserve"> </w:t>
      </w:r>
      <w:r>
        <w:t xml:space="preserve">experts of transportation ecology, through the Ecodif (now SFEcodif),</w:t>
      </w:r>
      <w:r>
        <w:t xml:space="preserve"> </w:t>
      </w:r>
      <w:r>
        <w:t xml:space="preserve">Transenviro, Wftlistserv and IENE mailing lists and by posting a call on social</w:t>
      </w:r>
      <w:r>
        <w:t xml:space="preserve"> </w:t>
      </w:r>
      <w:r>
        <w:t xml:space="preserve">media (https://fr.linkedin.com/). SFEcodif is a French mailing list about</w:t>
      </w:r>
      <w:r>
        <w:t xml:space="preserve"> </w:t>
      </w:r>
      <w:r>
        <w:t xml:space="preserve">ecology and evolution which counted around 7000 subscribers (https://www.sfeco</w:t>
      </w:r>
      <w:r>
        <w:t xml:space="preserve"> </w:t>
      </w:r>
      <w:r>
        <w:t xml:space="preserve">logie.org/sfecodif/), and Transenviro, Wftlistserv and IENE mailing lists are</w:t>
      </w:r>
      <w:r>
        <w:t xml:space="preserve"> </w:t>
      </w:r>
      <w:r>
        <w:t xml:space="preserve">international mailing lists about transportation ecology. Together, the</w:t>
      </w:r>
      <w:r>
        <w:t xml:space="preserve"> </w:t>
      </w:r>
      <w:r>
        <w:t xml:space="preserve">Transenviro and Wftlistserv mailing lists (http://www.itre.ncsu.edu/CTE/</w:t>
      </w:r>
      <w:r>
        <w:t xml:space="preserve"> </w:t>
      </w:r>
      <w:r>
        <w:t xml:space="preserve">Lists/index.asp) gathered about 600 contacts and the IENE mailing list</w:t>
      </w:r>
      <w:r>
        <w:t xml:space="preserve"> </w:t>
      </w:r>
      <w:r>
        <w:t xml:space="preserve">(http://www.iene.info/) counted around 300 contacts. All these mailing lists</w:t>
      </w:r>
      <w:r>
        <w:t xml:space="preserve"> </w:t>
      </w:r>
      <w:r>
        <w:t xml:space="preserve">were accessed on 22 September 2015. Eventually, we contacted nearly two</w:t>
      </w:r>
      <w:r>
        <w:t xml:space="preserve"> </w:t>
      </w:r>
      <w:r>
        <w:t xml:space="preserve">thousand people (N=1902) by individual email. Organizations funding the</w:t>
      </w:r>
      <w:r>
        <w:t xml:space="preserve"> </w:t>
      </w:r>
      <w:r>
        <w:t xml:space="preserve">systematic review also provided us with their unpublished reports. As well,</w:t>
      </w:r>
      <w:r>
        <w:t xml:space="preserve"> </w:t>
      </w:r>
      <w:r>
        <w:t xml:space="preserve">some experts spontaneously sent us documents on flora after having heard about</w:t>
      </w:r>
      <w:r>
        <w:t xml:space="preserve"> </w:t>
      </w:r>
      <w:r>
        <w:t xml:space="preserve">our project (see below).</w:t>
      </w:r>
    </w:p>
    <w:bookmarkEnd w:id="29"/>
    <w:bookmarkStart w:id="30" w:name="dates-of-literature-searches"/>
    <w:p>
      <w:pPr>
        <w:pStyle w:val="Titre4"/>
      </w:pPr>
      <w:r>
        <w:t xml:space="preserve">Dates of literature searches</w:t>
      </w:r>
    </w:p>
    <w:p>
      <w:pPr>
        <w:pStyle w:val="FirstParagraph"/>
      </w:pPr>
      <w:r>
        <w:t xml:space="preserve">Literature searches were performed in three stages. First, we performed</w:t>
      </w:r>
      <w:r>
        <w:t xml:space="preserve"> </w:t>
      </w:r>
      <w:r>
        <w:t xml:space="preserve">searches in Web Of Science Core Collection publication database, in Zoological</w:t>
      </w:r>
      <w:r>
        <w:t xml:space="preserve"> </w:t>
      </w:r>
      <w:r>
        <w:t xml:space="preserve">Records publication database, and in Google Scholar search engine on April 27th</w:t>
      </w:r>
      <w:r>
        <w:t xml:space="preserve"> </w:t>
      </w:r>
      <w:r>
        <w:t xml:space="preserve">2015, February 1st 2016, and March 4th to 9th 2016, respectively. The call for</w:t>
      </w:r>
      <w:r>
        <w:t xml:space="preserve"> </w:t>
      </w:r>
      <w:r>
        <w:t xml:space="preserve">grey literature was performed on April 21st 2015. All articles published in</w:t>
      </w:r>
      <w:r>
        <w:t xml:space="preserve"> </w:t>
      </w:r>
      <w:r>
        <w:t xml:space="preserve">2016 were not considered during these first searches.</w:t>
      </w:r>
    </w:p>
    <w:p>
      <w:pPr>
        <w:pStyle w:val="Corpsdetexte"/>
      </w:pPr>
      <w:r>
        <w:t xml:space="preserve">Second, searches were updated on June 15th 2018 for Web Of Science Core</w:t>
      </w:r>
      <w:r>
        <w:t xml:space="preserve"> </w:t>
      </w:r>
      <w:r>
        <w:t xml:space="preserve">Collection and Zoological Records publication databases, and on November 6th</w:t>
      </w:r>
      <w:r>
        <w:t xml:space="preserve"> </w:t>
      </w:r>
      <w:r>
        <w:t xml:space="preserve">2018 for Google Scholar, to retrieve articles published from 2016 onward until</w:t>
      </w:r>
      <w:r>
        <w:t xml:space="preserve"> </w:t>
      </w:r>
      <w:r>
        <w:t xml:space="preserve">these dates (Additional file 4). New searches on specialist websites were</w:t>
      </w:r>
      <w:r>
        <w:t xml:space="preserve"> </w:t>
      </w:r>
      <w:r>
        <w:t xml:space="preserve">conducted from November 26th 2018 to December 4th 2018, and searches on BASE</w:t>
      </w:r>
      <w:r>
        <w:t xml:space="preserve"> </w:t>
      </w:r>
      <w:r>
        <w:t xml:space="preserve">and CORE search engines were updated on November 7th and 8th 2018,</w:t>
      </w:r>
      <w:r>
        <w:t xml:space="preserve"> </w:t>
      </w:r>
      <w:r>
        <w:t xml:space="preserve">respectively.</w:t>
      </w:r>
    </w:p>
    <w:p>
      <w:pPr>
        <w:pStyle w:val="Corpsdetexte"/>
      </w:pPr>
      <w:r>
        <w:t xml:space="preserve">Third, we performed an update from articles published between 2018 and 2020 on</w:t>
      </w:r>
      <w:r>
        <w:t xml:space="preserve"> </w:t>
      </w:r>
      <w:r>
        <w:t xml:space="preserve">March 3rd, 2021 for Web Of Science Core Collection (N=6193 articles) and</w:t>
      </w:r>
      <w:r>
        <w:t xml:space="preserve"> </w:t>
      </w:r>
      <w:r>
        <w:t xml:space="preserve">Zoological Records publication databases (N=1240 articles). Due to time</w:t>
      </w:r>
      <w:r>
        <w:t xml:space="preserve"> </w:t>
      </w:r>
      <w:r>
        <w:t xml:space="preserve">restriction, no update was conducted however for the other sources of</w:t>
      </w:r>
      <w:r>
        <w:t xml:space="preserve"> </w:t>
      </w:r>
      <w:r>
        <w:t xml:space="preserve">literature (Google Scholar, CORE, BASE). There was no update of the call for</w:t>
      </w:r>
      <w:r>
        <w:t xml:space="preserve"> </w:t>
      </w:r>
      <w:r>
        <w:t xml:space="preserve">grey literature either, but we received spontaneously documents from experts by</w:t>
      </w:r>
      <w:r>
        <w:t xml:space="preserve"> </w:t>
      </w:r>
      <w:r>
        <w:t xml:space="preserve">emails: on 20th October 2021 from Mayenne Nature Environnement (N=10 articles)</w:t>
      </w:r>
      <w:r>
        <w:t xml:space="preserve"> </w:t>
      </w:r>
      <w:r>
        <w:t xml:space="preserve">and on the 15 November 2021 from Frédéric Hendoux, director of the Conservation</w:t>
      </w:r>
      <w:r>
        <w:t xml:space="preserve"> </w:t>
      </w:r>
      <w:r>
        <w:t xml:space="preserve">Botanique National du Bassin Parisien (N=4 articles).</w:t>
      </w:r>
    </w:p>
    <w:p>
      <w:pPr>
        <w:pStyle w:val="Corpsdetexte"/>
      </w:pPr>
      <w:r>
        <w:t xml:space="preserve">Finally, articles from a previsouly published review on roadside management</w:t>
      </w:r>
      <w:r>
        <w:t xml:space="preserve"> </w:t>
      </w:r>
      <w:r>
        <w:t xml:space="preserve">were included into our review (Jakobsson 2018).</w:t>
      </w:r>
    </w:p>
    <w:bookmarkEnd w:id="30"/>
    <w:bookmarkEnd w:id="31"/>
    <w:bookmarkEnd w:id="32"/>
    <w:bookmarkStart w:id="36" w:name="Xcfe1b4745384b40fd5af707d01b370d9ca31d3f"/>
    <w:p>
      <w:pPr>
        <w:pStyle w:val="Titre2"/>
      </w:pPr>
      <w:r>
        <w:t xml:space="preserve">Article screening and study eligibility criteria</w:t>
      </w:r>
    </w:p>
    <w:bookmarkStart w:id="33" w:name="screening-process"/>
    <w:p>
      <w:pPr>
        <w:pStyle w:val="Titre3"/>
      </w:pPr>
      <w:r>
        <w:t xml:space="preserve">Screening process</w:t>
      </w:r>
    </w:p>
    <w:p>
      <w:pPr>
        <w:pStyle w:val="FirstParagraph"/>
      </w:pPr>
      <w:r>
        <w:t xml:space="preserve">The articles collected from online publication databases were screened by</w:t>
      </w:r>
      <w:r>
        <w:t xml:space="preserve"> </w:t>
      </w:r>
      <w:r>
        <w:t xml:space="preserve">several member of the review team for eligibility (according to the criteria</w:t>
      </w:r>
      <w:r>
        <w:t xml:space="preserve"> </w:t>
      </w:r>
      <w:r>
        <w:t xml:space="preserve">described in the next section) through three successive stages : first on</w:t>
      </w:r>
      <w:r>
        <w:t xml:space="preserve"> </w:t>
      </w:r>
      <w:r>
        <w:t xml:space="preserve">titles (performed by SV, AV, AJ, RS, MV, EG, EM, VR, LP), second on abstracts</w:t>
      </w:r>
      <w:r>
        <w:t xml:space="preserve"> </w:t>
      </w:r>
      <w:r>
        <w:t xml:space="preserve">(performed by SV, AV, AJ, RS, MV, EG, EM, VR, AC, YB, LP), and third on</w:t>
      </w:r>
      <w:r>
        <w:t xml:space="preserve"> </w:t>
      </w:r>
      <w:r>
        <w:t xml:space="preserve">full-texts (performed by LP, VF, VR, SV, AV, AJ, AC, DYO, EG, EM, MV, RS, PP,</w:t>
      </w:r>
      <w:r>
        <w:t xml:space="preserve"> </w:t>
      </w:r>
      <w:r>
        <w:t xml:space="preserve">VA, YB, YR). The number of articles screened by each member of the review team</w:t>
      </w:r>
      <w:r>
        <w:t xml:space="preserve"> </w:t>
      </w:r>
      <w:r>
        <w:t xml:space="preserve">is detailed in the supplementary file</w:t>
      </w:r>
      <w:r>
        <w:t xml:space="preserve"> </w:t>
      </w:r>
      <w:r>
        <w:rPr>
          <w:iCs/>
          <w:i/>
          <w:bCs/>
          <w:b/>
        </w:rPr>
        <w:t xml:space="preserve">XXX</w:t>
      </w:r>
      <w:r>
        <w:t xml:space="preserve">.</w:t>
      </w:r>
    </w:p>
    <w:p>
      <w:pPr>
        <w:pStyle w:val="Corpsdetexte"/>
      </w:pPr>
      <w:r>
        <w:t xml:space="preserve">The screening is conservative at each stage : in cases of doubt, articles</w:t>
      </w:r>
      <w:r>
        <w:t xml:space="preserve"> </w:t>
      </w:r>
      <w:r>
        <w:t xml:space="preserve">proceed to the next stage for further assessment. The agreement between</w:t>
      </w:r>
      <w:r>
        <w:t xml:space="preserve"> </w:t>
      </w:r>
      <w:r>
        <w:t xml:space="preserve">screener was assessed before beginning a screening stage (title, abstract or</w:t>
      </w:r>
      <w:r>
        <w:t xml:space="preserve"> </w:t>
      </w:r>
      <w:r>
        <w:t xml:space="preserve">full-text screening stage) by computing a Randolph’s Kappa coefficient</w:t>
      </w:r>
      <w:r>
        <w:t xml:space="preserve"> </w:t>
      </w:r>
      <w:r>
        <w:t xml:space="preserve">[25]</w:t>
      </w:r>
      <w:r>
        <w:t xml:space="preserve"> </w:t>
      </w:r>
      <w:r>
        <w:t xml:space="preserve">on a number of references randomly sampled among the</w:t>
      </w:r>
      <w:r>
        <w:t xml:space="preserve"> </w:t>
      </w:r>
      <w:r>
        <w:t xml:space="preserve">database of articles about flora. These randomly sampled articles were screened</w:t>
      </w:r>
      <w:r>
        <w:t xml:space="preserve"> </w:t>
      </w:r>
      <w:r>
        <w:t xml:space="preserve">by each of the reviewers independently of each other.</w:t>
      </w:r>
      <w:r>
        <w:t xml:space="preserve"> </w:t>
      </w:r>
      <w:r>
        <w:t xml:space="preserve">We considered 200, 20 and 50 randomly sampled references to be sufficient to</w:t>
      </w:r>
      <w:r>
        <w:t xml:space="preserve"> </w:t>
      </w:r>
      <w:r>
        <w:t xml:space="preserve">assess the agreement between screeners during title, abstract and full-text</w:t>
      </w:r>
      <w:r>
        <w:t xml:space="preserve"> </w:t>
      </w:r>
      <w:r>
        <w:t xml:space="preserve">screening, respectively. It is a relatively small proportion of the total</w:t>
      </w:r>
      <w:r>
        <w:t xml:space="preserve"> </w:t>
      </w:r>
      <w:r>
        <w:t xml:space="preserve">number of references to be screened, but these numbers were based on our</w:t>
      </w:r>
      <w:r>
        <w:t xml:space="preserve"> </w:t>
      </w:r>
      <w:r>
        <w:t xml:space="preserve">experience with the previous systematic reviews published on insects and then</w:t>
      </w:r>
      <w:r>
        <w:t xml:space="preserve"> </w:t>
      </w:r>
      <w:r>
        <w:t xml:space="preserve">on vertebrates</w:t>
      </w:r>
      <w:r>
        <w:t xml:space="preserve"> </w:t>
      </w:r>
      <w:r>
        <w:t xml:space="preserve">[26,27]</w:t>
      </w:r>
      <w:r>
        <w:t xml:space="preserve">. A minimal coefficient</w:t>
      </w:r>
      <w:r>
        <w:t xml:space="preserve"> </w:t>
      </w:r>
      <w:r>
        <w:t xml:space="preserve">of 0.6 was considered an acceptable level of agreement between reviewers. All</w:t>
      </w:r>
      <w:r>
        <w:t xml:space="preserve"> </w:t>
      </w:r>
      <w:r>
        <w:t xml:space="preserve">disagreements were discussed by reviewers, so that diferences in screeners’</w:t>
      </w:r>
      <w:r>
        <w:t xml:space="preserve"> </w:t>
      </w:r>
      <w:r>
        <w:t xml:space="preserve">understanding of eligibility criteria could be resolved. When the coefficient</w:t>
      </w:r>
      <w:r>
        <w:t xml:space="preserve"> </w:t>
      </w:r>
      <w:r>
        <w:t xml:space="preserve">was lower than 0.6 the operation was repeated until reaching a coefficient</w:t>
      </w:r>
      <w:r>
        <w:t xml:space="preserve"> </w:t>
      </w:r>
      <w:r>
        <w:t xml:space="preserve">larger than 0.6.</w:t>
      </w:r>
    </w:p>
    <w:bookmarkEnd w:id="33"/>
    <w:bookmarkStart w:id="35" w:name="eligibility-criteria"/>
    <w:p>
      <w:pPr>
        <w:pStyle w:val="Titre3"/>
      </w:pPr>
      <w:r>
        <w:t xml:space="preserve">Eligibility criteria</w:t>
      </w:r>
    </w:p>
    <w:p>
      <w:pPr>
        <w:pStyle w:val="FirstParagraph"/>
      </w:pPr>
      <w:r>
        <w:t xml:space="preserve">At each stage of screening, article eligibility was based on a list of</w:t>
      </w:r>
      <w:r>
        <w:t xml:space="preserve"> </w:t>
      </w:r>
      <w:r>
        <w:t xml:space="preserve">selection criteria. At the stage of title screening, these criteria mainly</w:t>
      </w:r>
      <w:r>
        <w:t xml:space="preserve"> </w:t>
      </w:r>
      <w:r>
        <w:t xml:space="preserve">encompassed both the subject (ecology and related disciplines) and the</w:t>
      </w:r>
      <w:r>
        <w:t xml:space="preserve"> </w:t>
      </w:r>
      <w:r>
        <w:t xml:space="preserve">population and exposure/intervention of the article (Table  3). The same</w:t>
      </w:r>
      <w:r>
        <w:t xml:space="preserve"> </w:t>
      </w:r>
      <w:r>
        <w:t xml:space="preserve">criteria were applied at the stage of abstract screening, to which we added</w:t>
      </w:r>
      <w:r>
        <w:t xml:space="preserve"> </w:t>
      </w:r>
      <w:r>
        <w:t xml:space="preserve">criteria regarding the exposure/intervention, the comparator, the outcomes or</w:t>
      </w:r>
      <w:r>
        <w:t xml:space="preserve"> </w:t>
      </w:r>
      <w:r>
        <w:t xml:space="preserve">the study type (Table  4). Articles without abstract were discarded due to</w:t>
      </w:r>
      <w:r>
        <w:t xml:space="preserve"> </w:t>
      </w:r>
      <w:r>
        <w:t xml:space="preserve">their high number and time constraints, and as this protocol was followed for</w:t>
      </w:r>
      <w:r>
        <w:t xml:space="preserve"> </w:t>
      </w:r>
      <w:r>
        <w:t xml:space="preserve">the previous two reviews of our project. Finally, the same criteria as for the</w:t>
      </w:r>
      <w:r>
        <w:t xml:space="preserve"> </w:t>
      </w:r>
      <w:r>
        <w:t xml:space="preserve">abstract stage were used for the stage of full-text screening, to which we</w:t>
      </w:r>
      <w:r>
        <w:t xml:space="preserve"> </w:t>
      </w:r>
      <w:r>
        <w:t xml:space="preserve">added new inclusion criteria regarding the language, the climate, the type of</w:t>
      </w:r>
      <w:r>
        <w:t xml:space="preserve"> </w:t>
      </w:r>
      <w:r>
        <w:t xml:space="preserve">publication or the specifc questions covered (Table 5). We considered that a</w:t>
      </w:r>
      <w:r>
        <w:t xml:space="preserve"> </w:t>
      </w:r>
      <w:r>
        <w:t xml:space="preserve">study was not relevant to the purpose of the review, and thus discarded it, if</w:t>
      </w:r>
      <w:r>
        <w:t xml:space="preserve"> </w:t>
      </w:r>
      <w:r>
        <w:t xml:space="preserve">the comparator was inappropriate (comparison between diferent seasons,</w:t>
      </w:r>
      <w:r>
        <w:t xml:space="preserve"> </w:t>
      </w:r>
      <w:r>
        <w:t xml:space="preserve">comparator difcult to interpret for the purposes of this review, high contrast</w:t>
      </w:r>
      <w:r>
        <w:t xml:space="preserve"> </w:t>
      </w:r>
      <w:r>
        <w:t xml:space="preserve">of habitat with the comparator (e.g. herbaceous vegetation compared to forest),</w:t>
      </w:r>
      <w:r>
        <w:t xml:space="preserve"> </w:t>
      </w:r>
      <w:r>
        <w:t xml:space="preserve">etc.], if the sampling was not strictly done on verges (we defined LTI verges</w:t>
      </w:r>
      <w:r>
        <w:t xml:space="preserve"> </w:t>
      </w:r>
      <w:r>
        <w:t xml:space="preserve">as the area up to 30 m from roadways, waterways, or railways, or the area</w:t>
      </w:r>
      <w:r>
        <w:t xml:space="preserve"> </w:t>
      </w:r>
      <w:r>
        <w:t xml:space="preserve">(whatever the width) below power lines or below/above pipelines), or if—for</w:t>
      </w:r>
      <w:r>
        <w:t xml:space="preserve"> </w:t>
      </w:r>
      <w:r>
        <w:t xml:space="preserve">questions Q5 and Q6—the landscape scale was below 1 km. As our review focused</w:t>
      </w:r>
      <w:r>
        <w:t xml:space="preserve"> </w:t>
      </w:r>
      <w:r>
        <w:t xml:space="preserve">on transportation infrastructures, we also made sure at full-text screening</w:t>
      </w:r>
      <w:r>
        <w:t xml:space="preserve"> </w:t>
      </w:r>
      <w:r>
        <w:t xml:space="preserve">stage that only paved roads and navigable rivers and canals were included. This</w:t>
      </w:r>
      <w:r>
        <w:t xml:space="preserve"> </w:t>
      </w:r>
      <w:r>
        <w:t xml:space="preserve">information is unfortunately rarely provided for waterways, so we included all</w:t>
      </w:r>
      <w:r>
        <w:t xml:space="preserve"> </w:t>
      </w:r>
      <w:r>
        <w:t xml:space="preserve">articles with Strahler</w:t>
      </w:r>
      <w:r>
        <w:t xml:space="preserve"> </w:t>
      </w:r>
      <w:r>
        <w:t xml:space="preserve">[29]</w:t>
      </w:r>
      <w:r>
        <w:t xml:space="preserve"> </w:t>
      </w:r>
      <w:r>
        <w:t xml:space="preserve">stream order above three,</w:t>
      </w:r>
      <w:r>
        <w:t xml:space="preserve"> </w:t>
      </w:r>
      <w:r>
        <w:t xml:space="preserve">canals and rivers, and we excluded all articles with stream order equal or</w:t>
      </w:r>
      <w:r>
        <w:t xml:space="preserve"> </w:t>
      </w:r>
      <w:r>
        <w:t xml:space="preserve">below three and articles with no information on stream order.</w:t>
      </w:r>
    </w:p>
    <w:p>
      <w:pPr>
        <w:pStyle w:val="Corpsdetexte"/>
      </w:pPr>
      <w:r>
        <w:t xml:space="preserve">To identify whether study area was in the temperate climate we used the</w:t>
      </w:r>
      <w:r>
        <w:t xml:space="preserve"> </w:t>
      </w:r>
      <w:r>
        <w:t xml:space="preserve">Köppen–Geiger Climate Classifcation (Cfa, Cfb, Cfc, Csa, Csb, Csc, see</w:t>
      </w:r>
      <w:r>
        <w:t xml:space="preserve"> </w:t>
      </w:r>
      <w:hyperlink r:id="rId34">
        <w:r>
          <w:rPr>
            <w:rStyle w:val="Lienhypertexte"/>
          </w:rPr>
          <w:t xml:space="preserve">http://people.eng.unimelb.edu.au/mpeel/koppen.html</w:t>
        </w:r>
      </w:hyperlink>
      <w:r>
        <w:t xml:space="preserve"> </w:t>
      </w:r>
      <w:r>
        <w:t xml:space="preserve">for the GoogleEarth layers of the Köppen–Geiger Climate Classification). When a</w:t>
      </w:r>
      <w:r>
        <w:t xml:space="preserve"> </w:t>
      </w:r>
      <w:r>
        <w:t xml:space="preserve">study area overlapped temperate and non-temperate climate with no possibility</w:t>
      </w:r>
      <w:r>
        <w:t xml:space="preserve"> </w:t>
      </w:r>
      <w:r>
        <w:t xml:space="preserve">to extract the data regarding only the temperate climate the study was</w:t>
      </w:r>
      <w:r>
        <w:t xml:space="preserve"> </w:t>
      </w:r>
      <w:r>
        <w:t xml:space="preserve">discarded. Similarly, studies were excluded if the results included</w:t>
      </w:r>
      <w:r>
        <w:t xml:space="preserve"> </w:t>
      </w:r>
      <w:r>
        <w:t xml:space="preserve">biological groups and/or exposures that were not under the scope of the</w:t>
      </w:r>
      <w:r>
        <w:t xml:space="preserve"> </w:t>
      </w:r>
      <w:r>
        <w:t xml:space="preserve">review, with no possibility to extract results scoping the review (e.g.</w:t>
      </w:r>
      <w:r>
        <w:t xml:space="preserve"> </w:t>
      </w:r>
      <w:r>
        <w:t xml:space="preserve">results combining aquatic and riparian flora, or combining vascular flora and</w:t>
      </w:r>
      <w:r>
        <w:t xml:space="preserve"> </w:t>
      </w:r>
      <w:r>
        <w:t xml:space="preserve">lichen or bryophytes, results combining paths and paved roads, results</w:t>
      </w:r>
      <w:r>
        <w:t xml:space="preserve"> </w:t>
      </w:r>
      <w:r>
        <w:t xml:space="preserve">combining streams and rivers). We also checked for data redundancy (data</w:t>
      </w:r>
      <w:r>
        <w:t xml:space="preserve"> </w:t>
      </w:r>
      <w:r>
        <w:t xml:space="preserve">already published in another article included in the review) and added this</w:t>
      </w:r>
      <w:r>
        <w:t xml:space="preserve"> </w:t>
      </w:r>
      <w:r>
        <w:t xml:space="preserve">factor as an exclusion cause. Articles about non vascular plant species were</w:t>
      </w:r>
      <w:r>
        <w:t xml:space="preserve"> </w:t>
      </w:r>
      <w:r>
        <w:t xml:space="preserve">set aside during the three stages of title, abstract and full-text</w:t>
      </w:r>
      <w:r>
        <w:t xml:space="preserve"> </w:t>
      </w:r>
      <w:r>
        <w:t xml:space="preserve">screenings.</w:t>
      </w:r>
    </w:p>
    <w:bookmarkEnd w:id="35"/>
    <w:bookmarkEnd w:id="36"/>
    <w:bookmarkStart w:id="37" w:name="study-validity-assessment"/>
    <w:p>
      <w:pPr>
        <w:pStyle w:val="Titre2"/>
      </w:pPr>
      <w:r>
        <w:t xml:space="preserve">Study validity assessment</w:t>
      </w:r>
    </w:p>
    <w:p>
      <w:pPr>
        <w:pStyle w:val="FirstParagraph"/>
      </w:pPr>
      <w:r>
        <w:t xml:space="preserve">We conducted a critical appraisal of the studies and assigned them a low,</w:t>
      </w:r>
      <w:r>
        <w:t xml:space="preserve"> </w:t>
      </w:r>
      <w:r>
        <w:t xml:space="preserve">medium or high risk of bias. To define the criteria of this appraisal, eight</w:t>
      </w:r>
      <w:r>
        <w:t xml:space="preserve"> </w:t>
      </w:r>
      <w:r>
        <w:t xml:space="preserve">external experts in landscape connectivity and transportation ecology were</w:t>
      </w:r>
      <w:r>
        <w:t xml:space="preserve"> </w:t>
      </w:r>
      <w:r>
        <w:t xml:space="preserve">gathered and consulted during a 1-day workshop with seven scientists of our</w:t>
      </w:r>
      <w:r>
        <w:t xml:space="preserve"> </w:t>
      </w:r>
      <w:r>
        <w:t xml:space="preserve">review team</w:t>
      </w:r>
      <w:r>
        <w:t xml:space="preserve"> </w:t>
      </w:r>
      <w:r>
        <w:t xml:space="preserve">[25]</w:t>
      </w:r>
      <w:r>
        <w:t xml:space="preserve">. During the workshop, we discussed about the</w:t>
      </w:r>
      <w:r>
        <w:t xml:space="preserve"> </w:t>
      </w:r>
      <w:r>
        <w:t xml:space="preserve">gold standard protocol of an ideal study answering our primary question with</w:t>
      </w:r>
      <w:r>
        <w:t xml:space="preserve"> </w:t>
      </w:r>
      <w:r>
        <w:t xml:space="preserve">unlimited resources (unlimited money, time, workforce, etc.). We considered</w:t>
      </w:r>
      <w:r>
        <w:t xml:space="preserve"> </w:t>
      </w:r>
      <w:r>
        <w:t xml:space="preserve">that a study was unreliable because of a high risk of bias, and therefore</w:t>
      </w:r>
      <w:r>
        <w:t xml:space="preserve"> </w:t>
      </w:r>
      <w:r>
        <w:t xml:space="preserve">excluded it from the review, if there was/were:</w:t>
      </w:r>
    </w:p>
    <w:p>
      <w:pPr>
        <w:numPr>
          <w:ilvl w:val="0"/>
          <w:numId w:val="1003"/>
        </w:numPr>
        <w:pStyle w:val="Compact"/>
      </w:pPr>
      <w:r>
        <w:t xml:space="preserve">A total absence of replications;</w:t>
      </w:r>
    </w:p>
    <w:p>
      <w:pPr>
        <w:numPr>
          <w:ilvl w:val="0"/>
          <w:numId w:val="1003"/>
        </w:numPr>
        <w:pStyle w:val="Compact"/>
      </w:pPr>
      <w:r>
        <w:t xml:space="preserve">An inadequate methodology (for example for question Q4 on the role of</w:t>
      </w:r>
      <w:r>
        <w:t xml:space="preserve"> </w:t>
      </w:r>
      <w:r>
        <w:t xml:space="preserve">corridor of verges, a statistical analysis of dispersal data that did not</w:t>
      </w:r>
      <w:r>
        <w:t xml:space="preserve"> </w:t>
      </w:r>
      <w:r>
        <w:t xml:space="preserve">allow to distinguish LTI verges from other habitats);</w:t>
      </w:r>
    </w:p>
    <w:p>
      <w:pPr>
        <w:numPr>
          <w:ilvl w:val="0"/>
          <w:numId w:val="1003"/>
        </w:numPr>
        <w:pStyle w:val="Compact"/>
      </w:pPr>
      <w:r>
        <w:t xml:space="preserve">A method description strongly insufficient (i.e. when it was not possible to</w:t>
      </w:r>
      <w:r>
        <w:t xml:space="preserve"> </w:t>
      </w:r>
      <w:r>
        <w:t xml:space="preserve">know where the sampling was done: within or outside LTI verges);</w:t>
      </w:r>
    </w:p>
    <w:p>
      <w:pPr>
        <w:numPr>
          <w:ilvl w:val="0"/>
          <w:numId w:val="1003"/>
        </w:numPr>
        <w:pStyle w:val="Compact"/>
      </w:pPr>
      <w:r>
        <w:t xml:space="preserve">Major confounding factors (e.g. strong difference in sampling effort between</w:t>
      </w:r>
      <w:r>
        <w:t xml:space="preserve"> </w:t>
      </w:r>
      <w:r>
        <w:t xml:space="preserve">treatment and control)</w:t>
      </w:r>
    </w:p>
    <w:p>
      <w:pPr>
        <w:pStyle w:val="FirstParagraph"/>
      </w:pPr>
      <w:r>
        <w:t xml:space="preserve">We considered that a study had a medium risk of bias if it had the following</w:t>
      </w:r>
      <w:r>
        <w:t xml:space="preserve"> </w:t>
      </w:r>
      <w:r>
        <w:t xml:space="preserve">characteristics:</w:t>
      </w:r>
    </w:p>
    <w:p>
      <w:pPr>
        <w:numPr>
          <w:ilvl w:val="0"/>
          <w:numId w:val="1004"/>
        </w:numPr>
        <w:pStyle w:val="Compact"/>
      </w:pPr>
      <w:r>
        <w:t xml:space="preserve">Absence of transparent and systematic procedure for the selection of sample</w:t>
      </w:r>
      <w:r>
        <w:t xml:space="preserve"> </w:t>
      </w:r>
      <w:r>
        <w:t xml:space="preserve">plot location (i.e. randomization, fixed distances, grids);</w:t>
      </w:r>
    </w:p>
    <w:p>
      <w:pPr>
        <w:numPr>
          <w:ilvl w:val="0"/>
          <w:numId w:val="1004"/>
        </w:numPr>
        <w:pStyle w:val="Compact"/>
      </w:pPr>
      <w:r>
        <w:t xml:space="preserve">Control–Intervention and Before–After–Intervention study designs (as opposed</w:t>
      </w:r>
      <w:r>
        <w:t xml:space="preserve"> </w:t>
      </w:r>
      <w:r>
        <w:t xml:space="preserve">to Before–After– Control–Intervention study designs) for the specifc</w:t>
      </w:r>
      <w:r>
        <w:t xml:space="preserve"> </w:t>
      </w:r>
      <w:r>
        <w:t xml:space="preserve">questions involving verge management (questions Q1 and Q3);</w:t>
      </w:r>
    </w:p>
    <w:p>
      <w:pPr>
        <w:numPr>
          <w:ilvl w:val="0"/>
          <w:numId w:val="1004"/>
        </w:numPr>
        <w:pStyle w:val="Compact"/>
      </w:pPr>
      <w:r>
        <w:t xml:space="preserve">Absence of true spatial replication of the study (for example study with</w:t>
      </w:r>
      <w:r>
        <w:t xml:space="preserve"> </w:t>
      </w:r>
      <w:r>
        <w:t xml:space="preserve">repetition of measures on a unique site);</w:t>
      </w:r>
    </w:p>
    <w:p>
      <w:pPr>
        <w:numPr>
          <w:ilvl w:val="0"/>
          <w:numId w:val="1004"/>
        </w:numPr>
        <w:pStyle w:val="Compact"/>
      </w:pPr>
      <w:r>
        <w:t xml:space="preserve">Attrition bias (difference in the loss of samples between control and</w:t>
      </w:r>
      <w:r>
        <w:t xml:space="preserve"> </w:t>
      </w:r>
      <w:r>
        <w:t xml:space="preserve">treatment);</w:t>
      </w:r>
    </w:p>
    <w:p>
      <w:pPr>
        <w:numPr>
          <w:ilvl w:val="0"/>
          <w:numId w:val="1004"/>
        </w:numPr>
        <w:pStyle w:val="Compact"/>
      </w:pPr>
      <w:r>
        <w:t xml:space="preserve">Method description slightly insufcient (some minor details were missing but</w:t>
      </w:r>
      <w:r>
        <w:t xml:space="preserve"> </w:t>
      </w:r>
      <w:r>
        <w:t xml:space="preserve">did not challenge our understanding of the methods).</w:t>
      </w:r>
    </w:p>
    <w:p>
      <w:pPr>
        <w:pStyle w:val="FirstParagraph"/>
      </w:pPr>
      <w:r>
        <w:t xml:space="preserve">Finally, we considered that a study that did not have a high or medium risk of</w:t>
      </w:r>
      <w:r>
        <w:t xml:space="preserve"> </w:t>
      </w:r>
      <w:r>
        <w:t xml:space="preserve">bias had a low risk of bias. Studies with a high risk of bias were discarded</w:t>
      </w:r>
      <w:r>
        <w:t xml:space="preserve"> </w:t>
      </w:r>
      <w:r>
        <w:t xml:space="preserve">from synthesis. In the narrative synthesis, the results of studies with a low</w:t>
      </w:r>
      <w:r>
        <w:t xml:space="preserve"> </w:t>
      </w:r>
      <w:r>
        <w:t xml:space="preserve">risk of bias were first synthesized and then the consistency of the results of</w:t>
      </w:r>
      <w:r>
        <w:t xml:space="preserve"> </w:t>
      </w:r>
      <w:r>
        <w:t xml:space="preserve">studies with a medium risk of bias was assessed. In the meta-analyses, the</w:t>
      </w:r>
      <w:r>
        <w:t xml:space="preserve"> </w:t>
      </w:r>
      <w:r>
        <w:t xml:space="preserve">infuence of the level of bias (low or medium) on effect sizes was furthermore</w:t>
      </w:r>
      <w:r>
        <w:t xml:space="preserve"> </w:t>
      </w:r>
      <w:r>
        <w:t xml:space="preserve">tested. For articles dealing with more than one specifc question (Table 1), we</w:t>
      </w:r>
      <w:r>
        <w:t xml:space="preserve"> </w:t>
      </w:r>
      <w:r>
        <w:t xml:space="preserve">performed critical appraisal for each question separately, that we considered</w:t>
      </w:r>
      <w:r>
        <w:t xml:space="preserve"> </w:t>
      </w:r>
      <w:r>
        <w:t xml:space="preserve">being different studies. The critical appraisal was performed as follows:</w:t>
      </w:r>
      <w:r>
        <w:t xml:space="preserve"> </w:t>
      </w:r>
      <w:r>
        <w:t xml:space="preserve">first, each study was critically appraised by one reviewer (VF). Then, a second</w:t>
      </w:r>
      <w:r>
        <w:t xml:space="preserve"> </w:t>
      </w:r>
      <w:r>
        <w:t xml:space="preserve">reviewer critically appraised again the uncertain cases.</w:t>
      </w:r>
      <w:r>
        <w:t xml:space="preserve"> </w:t>
      </w:r>
      <w:r>
        <w:t xml:space="preserve">We compared conclusions of the two reviewers, and when they differed, they</w:t>
      </w:r>
      <w:r>
        <w:t xml:space="preserve"> </w:t>
      </w:r>
      <w:r>
        <w:t xml:space="preserve">discussed disagreements until reaching a consensus and asked for a third</w:t>
      </w:r>
      <w:r>
        <w:t xml:space="preserve"> </w:t>
      </w:r>
      <w:r>
        <w:t xml:space="preserve">reviewer if necessary. All reviewers never had to critically appraise article they authored by</w:t>
      </w:r>
      <w:r>
        <w:t xml:space="preserve"> </w:t>
      </w:r>
      <w:r>
        <w:t xml:space="preserve">themselves. Although it is a CEE standard that at least two people</w:t>
      </w:r>
      <w:r>
        <w:t xml:space="preserve"> </w:t>
      </w:r>
      <w:r>
        <w:t xml:space="preserve">independently critically appraise each study, it was not possible in this study</w:t>
      </w:r>
      <w:r>
        <w:t xml:space="preserve"> </w:t>
      </w:r>
      <w:r>
        <w:t xml:space="preserve">due to the high number of articles and time constraints.</w:t>
      </w:r>
    </w:p>
    <w:bookmarkEnd w:id="37"/>
    <w:bookmarkStart w:id="41" w:name="data-coding-and-extraction-strategy"/>
    <w:p>
      <w:pPr>
        <w:pStyle w:val="Titre2"/>
      </w:pPr>
      <w:r>
        <w:t xml:space="preserve">Data coding and extraction strategy</w:t>
      </w:r>
    </w:p>
    <w:bookmarkStart w:id="38" w:name="extraction-of-meta-data"/>
    <w:p>
      <w:pPr>
        <w:pStyle w:val="Titre3"/>
      </w:pPr>
      <w:r>
        <w:t xml:space="preserve">Extraction of meta-data</w:t>
      </w:r>
    </w:p>
    <w:p>
      <w:pPr>
        <w:pStyle w:val="FirstParagraph"/>
      </w:pPr>
      <w:r>
        <w:t xml:space="preserve">We used the coding tool displayed in Table 6 to produce an easily searchable</w:t>
      </w:r>
      <w:r>
        <w:t xml:space="preserve"> </w:t>
      </w:r>
      <w:r>
        <w:t xml:space="preserve">database of the studies included after critical appraisal (i.e. with low and</w:t>
      </w:r>
      <w:r>
        <w:t xml:space="preserve"> </w:t>
      </w:r>
      <w:r>
        <w:t xml:space="preserve">medium risk of bias). If an article dealt with more than one of our specific</w:t>
      </w:r>
      <w:r>
        <w:t xml:space="preserve"> </w:t>
      </w:r>
      <w:r>
        <w:t xml:space="preserve">questions, we coded each question in a different row.</w:t>
      </w:r>
    </w:p>
    <w:bookmarkEnd w:id="38"/>
    <w:bookmarkStart w:id="39" w:name="X0a589d5748a7e1c094bce3babc91ff143b85fcb"/>
    <w:p>
      <w:pPr>
        <w:pStyle w:val="Titre3"/>
      </w:pPr>
      <w:r>
        <w:t xml:space="preserve">Extraction of data for narrative synthese</w:t>
      </w:r>
    </w:p>
    <w:p>
      <w:pPr>
        <w:pStyle w:val="FirstParagraph"/>
      </w:pPr>
      <w:r>
        <w:t xml:space="preserve">For all specific questions except Q2 (for which data was extracted for</w:t>
      </w:r>
      <w:r>
        <w:t xml:space="preserve"> </w:t>
      </w:r>
      <w:r>
        <w:t xml:space="preserve">meta-analyses only), we first extracted into tables the statistically tested</w:t>
      </w:r>
      <w:r>
        <w:t xml:space="preserve"> </w:t>
      </w:r>
      <w:r>
        <w:t xml:space="preserve">results of all studies with low and medium bias. For each species or</w:t>
      </w:r>
      <w:r>
        <w:t xml:space="preserve"> </w:t>
      </w:r>
      <w:r>
        <w:t xml:space="preserve">group of species we extracted the effects of exposure/intervention and</w:t>
      </w:r>
      <w:r>
        <w:t xml:space="preserve"> </w:t>
      </w:r>
      <w:r>
        <w:t xml:space="preserve">categorized them as positive, negative or neutral. Neutral effects referred to</w:t>
      </w:r>
      <w:r>
        <w:t xml:space="preserve"> </w:t>
      </w:r>
      <w:r>
        <w:t xml:space="preserve">comparison between control and treatment that were statistically not signifcant</w:t>
      </w:r>
      <w:r>
        <w:t xml:space="preserve"> </w:t>
      </w:r>
      <w:r>
        <w:t xml:space="preserve">(</w:t>
      </w:r>
      <w:r>
        <w:rPr>
          <w:iCs/>
          <w:i/>
        </w:rPr>
        <w:t xml:space="preserve">i.e.</w:t>
      </w:r>
      <w:r>
        <w:t xml:space="preserve"> </w:t>
      </w:r>
      <w:r>
        <w:t xml:space="preserve">no statistically signifcant difference between the two, α=0.05). Where</w:t>
      </w:r>
      <w:r>
        <w:t xml:space="preserve"> </w:t>
      </w:r>
      <w:r>
        <w:t xml:space="preserve">necessary, we assessed whether the differences were statistically signifcant</w:t>
      </w:r>
      <w:r>
        <w:t xml:space="preserve"> </w:t>
      </w:r>
      <w:r>
        <w:t xml:space="preserve">using the confidence intervals reported by the authors. Data extraction was</w:t>
      </w:r>
      <w:r>
        <w:t xml:space="preserve"> </w:t>
      </w:r>
      <w:r>
        <w:t xml:space="preserve">performed by VF (Q3, Q4 and Q6) and HM (Q1 and Q5).</w:t>
      </w:r>
    </w:p>
    <w:bookmarkEnd w:id="39"/>
    <w:bookmarkStart w:id="40" w:name="extraction-of-data-for-meta-analyses"/>
    <w:p>
      <w:pPr>
        <w:pStyle w:val="Titre3"/>
      </w:pPr>
      <w:r>
        <w:t xml:space="preserve">Extraction of data for meta-analyses</w:t>
      </w:r>
    </w:p>
    <w:p>
      <w:pPr>
        <w:pStyle w:val="FirstParagraph"/>
      </w:pPr>
      <w:r>
        <w:t xml:space="preserve">For each primary study, and for both LTI verges and control sites away from</w:t>
      </w:r>
      <w:r>
        <w:t xml:space="preserve"> </w:t>
      </w:r>
      <w:r>
        <w:t xml:space="preserve">LTIs, sample sizes, outcome means, and measures of variation (standard</w:t>
      </w:r>
      <w:r>
        <w:t xml:space="preserve"> </w:t>
      </w:r>
      <w:r>
        <w:t xml:space="preserve">deviation, standard error, or confidence interval) were extracted from tables,</w:t>
      </w:r>
      <w:r>
        <w:t xml:space="preserve"> </w:t>
      </w:r>
      <w:r>
        <w:t xml:space="preserve">text, published raw data (e.g. in appendices), and graphics using the R package</w:t>
      </w:r>
      <w:r>
        <w:t xml:space="preserve"> </w:t>
      </w:r>
      <w:r>
        <w:t xml:space="preserve">“</w:t>
      </w:r>
      <w:r>
        <w:t xml:space="preserve">metaDigitise</w:t>
      </w:r>
      <w:r>
        <w:t xml:space="preserve">”</w:t>
      </w:r>
      <w:r>
        <w:t xml:space="preserve"> </w:t>
      </w:r>
      <w:r>
        <w:t xml:space="preserve">version 1.0.1.</w:t>
      </w:r>
      <w:r>
        <w:t xml:space="preserve"> </w:t>
      </w:r>
      <w:r>
        <w:t xml:space="preserve">[30]</w:t>
      </w:r>
      <w:r>
        <w:t xml:space="preserve">.</w:t>
      </w:r>
      <w:r>
        <w:t xml:space="preserve"> </w:t>
      </w:r>
      <w:r>
        <w:t xml:space="preserve">When outcome means or measures of variation could not be directly extracted</w:t>
      </w:r>
      <w:r>
        <w:t xml:space="preserve"> </w:t>
      </w:r>
      <w:r>
        <w:t xml:space="preserve">from the published data, the sample size and any other measure that enable</w:t>
      </w:r>
      <w:r>
        <w:t xml:space="preserve"> </w:t>
      </w:r>
      <w:r>
        <w:t xml:space="preserve">further imputation according to Lajeunesse</w:t>
      </w:r>
      <w:r>
        <w:t xml:space="preserve"> </w:t>
      </w:r>
      <w:r>
        <w:t xml:space="preserve">[31]</w:t>
      </w:r>
      <w:r>
        <w:t xml:space="preserve"> </w:t>
      </w:r>
      <w:r>
        <w:t xml:space="preserve">(e.g</w:t>
      </w:r>
      <w:r>
        <w:t xml:space="preserve"> </w:t>
      </w:r>
      <w:r>
        <w:t xml:space="preserve">upper- and lower inter-quartile ranges, statistical tests parameters) were</w:t>
      </w:r>
      <w:r>
        <w:t xml:space="preserve"> </w:t>
      </w:r>
      <w:r>
        <w:t xml:space="preserve">extracted. In case of uncertainty of the measure of variation reported (i.e.</w:t>
      </w:r>
      <w:r>
        <w:t xml:space="preserve"> </w:t>
      </w:r>
      <w:r>
        <w:t xml:space="preserve">when it was impossible to know whether it was the standard deviation or the</w:t>
      </w:r>
      <w:r>
        <w:t xml:space="preserve"> </w:t>
      </w:r>
      <w:r>
        <w:t xml:space="preserve">standard error that was reported), standard errors were assumed to obtain</w:t>
      </w:r>
      <w:r>
        <w:t xml:space="preserve"> </w:t>
      </w:r>
      <w:r>
        <w:t xml:space="preserve">conservative estimates of the uncertainty around the effect sizes calculated.</w:t>
      </w:r>
      <w:r>
        <w:t xml:space="preserve"> </w:t>
      </w:r>
      <w:r>
        <w:t xml:space="preserve">Abundance for either species groups or individual species were extracted. If a</w:t>
      </w:r>
      <w:r>
        <w:t xml:space="preserve"> </w:t>
      </w:r>
      <w:r>
        <w:t xml:space="preserve">study reported the abundances for both a group and some particular individual</w:t>
      </w:r>
      <w:r>
        <w:t xml:space="preserve"> </w:t>
      </w:r>
      <w:r>
        <w:t xml:space="preserve">species from the group we only used the former.</w:t>
      </w:r>
      <w:r>
        <w:t xml:space="preserve"> </w:t>
      </w:r>
      <w:r>
        <w:t xml:space="preserve">Similarly, if total abundance or richness were given alongside data for</w:t>
      </w:r>
      <w:r>
        <w:t xml:space="preserve"> </w:t>
      </w:r>
      <w:r>
        <w:t xml:space="preserve">specific subgroups (e.g. annuals, forbs, or ruderals), only global values were</w:t>
      </w:r>
      <w:r>
        <w:t xml:space="preserve"> </w:t>
      </w:r>
      <w:r>
        <w:t xml:space="preserve">used except if the grouping concerned the native or exotic/invasive status of species, in</w:t>
      </w:r>
      <w:r>
        <w:t xml:space="preserve"> </w:t>
      </w:r>
      <w:r>
        <w:t xml:space="preserve">which case results were also extracted in addition to the global ones.</w:t>
      </w:r>
      <w:r>
        <w:t xml:space="preserve"> </w:t>
      </w:r>
      <w:r>
        <w:t xml:space="preserve">When studies measured the biodiversity of vascular plants at various distances</w:t>
      </w:r>
      <w:r>
        <w:t xml:space="preserve"> </w:t>
      </w:r>
      <w:r>
        <w:t xml:space="preserve">from LTI verges we used values of the furthest distance as controls. When</w:t>
      </w:r>
      <w:r>
        <w:t xml:space="preserve"> </w:t>
      </w:r>
      <w:r>
        <w:t xml:space="preserve">studies reported multiple measures along a distance gradient within the</w:t>
      </w:r>
      <w:r>
        <w:t xml:space="preserve"> </w:t>
      </w:r>
      <w:r>
        <w:t xml:space="preserve">boundaries of the LTI verges, means and standard deviations were</w:t>
      </w:r>
      <w:r>
        <w:t xml:space="preserve"> </w:t>
      </w:r>
      <w:r>
        <w:t xml:space="preserve">combined and used to compute a single effect size. Finally,</w:t>
      </w:r>
      <w:r>
        <w:t xml:space="preserve"> </w:t>
      </w:r>
      <w:r>
        <w:t xml:space="preserve">if a study reported several sites that could serve as a control, the site with</w:t>
      </w:r>
      <w:r>
        <w:t xml:space="preserve"> </w:t>
      </w:r>
      <w:r>
        <w:t xml:space="preserve">habitat most similar to LTI verges was chosen as control. Data extraction was</w:t>
      </w:r>
      <w:r>
        <w:t xml:space="preserve"> </w:t>
      </w:r>
      <w:r>
        <w:t xml:space="preserve">performed by one reviewer (HM).</w:t>
      </w:r>
    </w:p>
    <w:bookmarkEnd w:id="40"/>
    <w:bookmarkEnd w:id="41"/>
    <w:bookmarkStart w:id="42" w:name="Xe7e06b6460fd69b6ed122dfaa113426cc83d15b"/>
    <w:p>
      <w:pPr>
        <w:pStyle w:val="Titre2"/>
      </w:pPr>
      <w:r>
        <w:t xml:space="preserve">Potential effect modifiers/reasons for heterogeneity</w:t>
      </w:r>
    </w:p>
    <w:p>
      <w:pPr>
        <w:pStyle w:val="FirstParagraph"/>
      </w:pPr>
      <w:r>
        <w:t xml:space="preserve">We recorded the following potential effect modifiers as</w:t>
      </w:r>
      <w:r>
        <w:t xml:space="preserve"> </w:t>
      </w:r>
      <w:r>
        <w:t xml:space="preserve">stated in the protocol of the present review</w:t>
      </w:r>
      <w:r>
        <w:t xml:space="preserve"> </w:t>
      </w:r>
      <w:r>
        <w:t xml:space="preserve">[25]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Geographic location;</w:t>
      </w:r>
    </w:p>
    <w:p>
      <w:pPr>
        <w:numPr>
          <w:ilvl w:val="0"/>
          <w:numId w:val="1005"/>
        </w:numPr>
        <w:pStyle w:val="Compact"/>
      </w:pPr>
      <w:r>
        <w:t xml:space="preserve">Biological groups studied;</w:t>
      </w:r>
    </w:p>
    <w:p>
      <w:pPr>
        <w:numPr>
          <w:ilvl w:val="0"/>
          <w:numId w:val="1005"/>
        </w:numPr>
        <w:pStyle w:val="Compact"/>
      </w:pPr>
      <w:r>
        <w:t xml:space="preserve">Site characteristics: type of LTI, type of habitat of the</w:t>
      </w:r>
      <w:r>
        <w:t xml:space="preserve"> </w:t>
      </w:r>
      <w:r>
        <w:t xml:space="preserve">verge/comparator sites and level of contrast between them;</w:t>
      </w:r>
    </w:p>
    <w:p>
      <w:pPr>
        <w:numPr>
          <w:ilvl w:val="0"/>
          <w:numId w:val="1005"/>
        </w:numPr>
        <w:pStyle w:val="Compact"/>
      </w:pPr>
      <w:r>
        <w:t xml:space="preserve">Verge management practices (mowing, grazing, vegetation burning, pesticide</w:t>
      </w:r>
      <w:r>
        <w:t xml:space="preserve"> </w:t>
      </w:r>
      <w:r>
        <w:t xml:space="preserve">use, etc.);</w:t>
      </w:r>
    </w:p>
    <w:p>
      <w:pPr>
        <w:numPr>
          <w:ilvl w:val="0"/>
          <w:numId w:val="1005"/>
        </w:numPr>
        <w:pStyle w:val="Compact"/>
      </w:pPr>
      <w:r>
        <w:t xml:space="preserve">Comparator type (spatial/temporal, etc.);</w:t>
      </w:r>
    </w:p>
    <w:p>
      <w:pPr>
        <w:numPr>
          <w:ilvl w:val="0"/>
          <w:numId w:val="1005"/>
        </w:numPr>
        <w:pStyle w:val="Compact"/>
      </w:pPr>
      <w:r>
        <w:t xml:space="preserve">Selection of sampling location (randomization, fixed distances or grids</w:t>
      </w:r>
      <w:r>
        <w:t xml:space="preserve"> </w:t>
      </w:r>
      <w:r>
        <w:t xml:space="preserve">versus directed sampling).</w:t>
      </w:r>
      <w:r>
        <w:t xml:space="preserve"> </w:t>
      </w:r>
      <w:r>
        <w:t xml:space="preserve">Although identified as a potential reason for heterogeneity in the review</w:t>
      </w:r>
      <w:r>
        <w:t xml:space="preserve"> </w:t>
      </w:r>
      <w:r>
        <w:t xml:space="preserve">protocol, we eventually considered the absence of replicates as an important</w:t>
      </w:r>
      <w:r>
        <w:t xml:space="preserve"> </w:t>
      </w:r>
      <w:r>
        <w:t xml:space="preserve">source of bias. Accordingly, those articles without replicates were discarded</w:t>
      </w:r>
      <w:r>
        <w:t xml:space="preserve"> </w:t>
      </w:r>
      <w:r>
        <w:t xml:space="preserve">during critical appraisal.</w:t>
      </w:r>
    </w:p>
    <w:bookmarkEnd w:id="42"/>
    <w:bookmarkEnd w:id="43"/>
    <w:bookmarkStart w:id="59" w:name="results"/>
    <w:p>
      <w:pPr>
        <w:pStyle w:val="Titre1"/>
      </w:pPr>
      <w:r>
        <w:t xml:space="preserve">Results</w:t>
      </w:r>
    </w:p>
    <w:bookmarkStart w:id="53" w:name="literature-search-retrieval"/>
    <w:p>
      <w:pPr>
        <w:pStyle w:val="Titre2"/>
      </w:pPr>
      <w:r>
        <w:t xml:space="preserve">Literature search retrieval</w:t>
      </w:r>
    </w:p>
    <w:bookmarkStart w:id="44" w:name="literature-searches-and-screening"/>
    <w:p>
      <w:pPr>
        <w:pStyle w:val="Titre3"/>
      </w:pPr>
      <w:r>
        <w:t xml:space="preserve">Literature searches and screening</w:t>
      </w:r>
    </w:p>
    <w:p>
      <w:pPr>
        <w:pStyle w:val="FirstParagraph"/>
      </w:pPr>
      <w:r>
        <w:t xml:space="preserve">Searches about the role of linear transportation infrastructure as habitat</w:t>
      </w:r>
      <w:r>
        <w:t xml:space="preserve"> </w:t>
      </w:r>
      <w:r>
        <w:t xml:space="preserve">and/or corridor for biodiversity returned 93014 articles from 1972 to 2020</w:t>
      </w:r>
      <w:r>
        <w:t xml:space="preserve"> </w:t>
      </w:r>
      <w:r>
        <w:t xml:space="preserve">(74062 from the initial search retrieval and 18 952 from the</w:t>
      </w:r>
      <w:r>
        <w:t xml:space="preserve"> </w:t>
      </w:r>
      <w:r>
        <w:t xml:space="preserve">actualisation in 2020).</w:t>
      </w:r>
      <w:r>
        <w:t xml:space="preserve"> </w:t>
      </w:r>
      <w:r>
        <w:t xml:space="preserve">After the title screening stage, 10775 articles concerning vascular</w:t>
      </w:r>
      <w:r>
        <w:t xml:space="preserve"> </w:t>
      </w:r>
      <w:r>
        <w:t xml:space="preserve">plants were accepted.</w:t>
      </w:r>
      <w:r>
        <w:t xml:space="preserve"> </w:t>
      </w:r>
      <w:r>
        <w:t xml:space="preserve">During the abstract screening stage, we rejected 6778</w:t>
      </w:r>
      <w:r>
        <w:t xml:space="preserve"> </w:t>
      </w:r>
      <w:r>
        <w:t xml:space="preserve">articles from the corpus, yielding 3566 articles for full-text</w:t>
      </w:r>
      <w:r>
        <w:t xml:space="preserve"> </w:t>
      </w:r>
      <w:r>
        <w:t xml:space="preserve">screening.</w:t>
      </w:r>
      <w:r>
        <w:t xml:space="preserve"> </w:t>
      </w:r>
      <w:r>
        <w:t xml:space="preserve">We could not retrieve full-texts for</w:t>
      </w:r>
      <w:r>
        <w:t xml:space="preserve"> </w:t>
      </w:r>
      <w:r>
        <w:t xml:space="preserve">112</w:t>
      </w:r>
      <w:r>
        <w:t xml:space="preserve"> </w:t>
      </w:r>
      <w:r>
        <w:t xml:space="preserve">articles (</w:t>
      </w:r>
      <w:r>
        <w:t xml:space="preserve"> </w:t>
      </w:r>
      <w:r>
        <w:t xml:space="preserve">3%</w:t>
      </w:r>
      <w:r>
        <w:t xml:space="preserve"> </w:t>
      </w:r>
      <w:r>
        <w:t xml:space="preserve">) and among the other articles,</w:t>
      </w:r>
      <w:r>
        <w:t xml:space="preserve"> </w:t>
      </w:r>
      <w:r>
        <w:t xml:space="preserve">433</w:t>
      </w:r>
      <w:r>
        <w:t xml:space="preserve"> </w:t>
      </w:r>
      <w:r>
        <w:t xml:space="preserve">were accepted for critical appraisal from the</w:t>
      </w:r>
      <w:r>
        <w:t xml:space="preserve"> </w:t>
      </w:r>
      <w:r>
        <w:t xml:space="preserve">litterature search retrieval (see ROSES flow diagram in Figure</w:t>
      </w:r>
      <w:r>
        <w:t xml:space="preserve"> </w:t>
      </w:r>
      <w:r>
        <w:rPr>
          <w:bCs/>
          <w:b/>
        </w:rPr>
        <w:t xml:space="preserve">XXX</w:t>
      </w:r>
      <w:r>
        <w:t xml:space="preserve">).</w:t>
      </w:r>
      <w:r>
        <w:t xml:space="preserve"> </w:t>
      </w:r>
      <w:r>
        <w:t xml:space="preserve">For articles that were rejected at full-text screening, the most common reasons</w:t>
      </w:r>
      <w:r>
        <w:t xml:space="preserve"> </w:t>
      </w:r>
      <w:r>
        <w:t xml:space="preserve">for exclusions were: that sites were not in the bioclimatic region of interest</w:t>
      </w:r>
      <w:r>
        <w:t xml:space="preserve"> </w:t>
      </w:r>
      <w:r>
        <w:t xml:space="preserve">(</w:t>
      </w:r>
      <w:r>
        <w:t xml:space="preserve"> </w:t>
      </w:r>
      <w:r>
        <w:t xml:space="preserve">45.5%</w:t>
      </w:r>
      <w:r>
        <w:t xml:space="preserve"> </w:t>
      </w:r>
      <w:r>
        <w:t xml:space="preserve">), that the type of a study was not appropriate (</w:t>
      </w:r>
      <w:r>
        <w:rPr>
          <w:iCs/>
          <w:i/>
        </w:rPr>
        <w:t xml:space="preserve">e.g</w:t>
      </w:r>
      <w:r>
        <w:t xml:space="preserve"> </w:t>
      </w:r>
      <w:r>
        <w:t xml:space="preserve">a simulation study ;</w:t>
      </w:r>
      <w:r>
        <w:t xml:space="preserve"> </w:t>
      </w:r>
      <w:r>
        <w:t xml:space="preserve">14%</w:t>
      </w:r>
      <w:r>
        <w:t xml:space="preserve"> </w:t>
      </w:r>
      <w:r>
        <w:t xml:space="preserve">) and that there was no appropriate comparator (</w:t>
      </w:r>
      <w:r>
        <w:t xml:space="preserve"> </w:t>
      </w:r>
      <w:r>
        <w:t xml:space="preserve">14%</w:t>
      </w:r>
      <w:r>
        <w:t xml:space="preserve"> </w:t>
      </w:r>
      <w:r>
        <w:t xml:space="preserve">).</w:t>
      </w:r>
    </w:p>
    <w:p>
      <w:pPr>
        <w:pStyle w:val="Corpsdetexte"/>
      </w:pPr>
      <w:r>
        <w:t xml:space="preserve">A posteriori, some articles were included in the screening process (Figure</w:t>
      </w:r>
      <w:r>
        <w:t xml:space="preserve"> </w:t>
      </w:r>
      <w:r>
        <w:rPr>
          <w:bCs/>
          <w:b/>
        </w:rPr>
        <w:t xml:space="preserve">XXX</w:t>
      </w:r>
      <w:r>
        <w:t xml:space="preserve">).</w:t>
      </w:r>
      <w:r>
        <w:t xml:space="preserve"> </w:t>
      </w:r>
      <w:r>
        <w:t xml:space="preserve">Indeed, we considered 50 articles from the review of Jakobsson et al. (2018).</w:t>
      </w:r>
      <w:r>
        <w:t xml:space="preserve"> </w:t>
      </w:r>
      <w:r>
        <w:t xml:space="preserve">This recent review assessed the role of ILT infrastructure management on the</w:t>
      </w:r>
      <w:r>
        <w:t xml:space="preserve"> </w:t>
      </w:r>
      <w:r>
        <w:t xml:space="preserve">flora biodiversity. As it corresponds to our question Q1, we included articles which</w:t>
      </w:r>
      <w:r>
        <w:t xml:space="preserve"> </w:t>
      </w:r>
      <w:r>
        <w:t xml:space="preserve">were not already in our corpus.</w:t>
      </w:r>
      <w:r>
        <w:t xml:space="preserve"> </w:t>
      </w:r>
      <w:r>
        <w:t xml:space="preserve">One of them was lacking an abstract was and therefore excluded during abstract screening,</w:t>
      </w:r>
      <w:r>
        <w:t xml:space="preserve"> </w:t>
      </w:r>
      <w:r>
        <w:t xml:space="preserve">no PDF could be obtained for 7 articles, 25 articles were excluded at the title</w:t>
      </w:r>
      <w:r>
        <w:t xml:space="preserve"> </w:t>
      </w:r>
      <w:r>
        <w:t xml:space="preserve">screening stage and 17</w:t>
      </w:r>
      <w:r>
        <w:t xml:space="preserve"> </w:t>
      </w:r>
      <w:r>
        <w:t xml:space="preserve">articles were included in the critical appraisal stage. The exclusions of the</w:t>
      </w:r>
      <w:r>
        <w:t xml:space="preserve"> </w:t>
      </w:r>
      <w:r>
        <w:t xml:space="preserve">25 articles was either because studies were not conducted under a temperate</w:t>
      </w:r>
      <w:r>
        <w:t xml:space="preserve"> </w:t>
      </w:r>
      <w:r>
        <w:t xml:space="preserve">climate (76%), or because the document was written in a language other than</w:t>
      </w:r>
      <w:r>
        <w:t xml:space="preserve"> </w:t>
      </w:r>
      <w:r>
        <w:t xml:space="preserve">English or French (24%).</w:t>
      </w:r>
      <w:r>
        <w:t xml:space="preserve"> </w:t>
      </w:r>
      <w:r>
        <w:t xml:space="preserve">Later in the search process, we also received 10 and four articles by mail from</w:t>
      </w:r>
      <w:r>
        <w:t xml:space="preserve"> </w:t>
      </w:r>
      <w:r>
        <w:t xml:space="preserve">experts (Mayenne Nature Environnement and Conservatoire botanique national du</w:t>
      </w:r>
      <w:r>
        <w:t xml:space="preserve"> </w:t>
      </w:r>
      <w:r>
        <w:t xml:space="preserve">Bassin parisien, respectively). However, these articles were all excluded from the screening</w:t>
      </w:r>
      <w:r>
        <w:t xml:space="preserve"> </w:t>
      </w:r>
      <w:r>
        <w:t xml:space="preserve">process at the full-text stage. Indeed, four of them were reviews and the others were</w:t>
      </w:r>
      <w:r>
        <w:t xml:space="preserve"> </w:t>
      </w:r>
      <w:r>
        <w:t xml:space="preserve">rejected because of the type of study or because the exposure criteria were not</w:t>
      </w:r>
      <w:r>
        <w:t xml:space="preserve"> </w:t>
      </w:r>
      <w:r>
        <w:t xml:space="preserve">met.</w:t>
      </w:r>
    </w:p>
    <w:p>
      <w:pPr>
        <w:pStyle w:val="Corpsdetexte"/>
      </w:pPr>
      <w:r>
        <w:t xml:space="preserve">Thus, at the end of the screening phase, 547 articles remained (Figure</w:t>
      </w:r>
      <w:r>
        <w:t xml:space="preserve"> </w:t>
      </w:r>
      <w:r>
        <w:rPr>
          <w:bCs/>
          <w:b/>
        </w:rPr>
        <w:t xml:space="preserve">XXX</w:t>
      </w:r>
      <w:r>
        <w:t xml:space="preserve">).</w:t>
      </w:r>
      <w:r>
        <w:t xml:space="preserve"> </w:t>
      </w:r>
      <w:r>
        <w:t xml:space="preserve">The articles rejected at full-text screening as well as those for which we did</w:t>
      </w:r>
      <w:r>
        <w:t xml:space="preserve"> </w:t>
      </w:r>
      <w:r>
        <w:t xml:space="preserve">not find full-texts are listed in Additional file </w:t>
      </w:r>
      <w:r>
        <w:rPr>
          <w:bCs/>
          <w:b/>
        </w:rPr>
        <w:t xml:space="preserve">XXX</w:t>
      </w:r>
      <w:r>
        <w:t xml:space="preserve"> </w:t>
      </w:r>
      <w:r>
        <w:t xml:space="preserve">with reason for exclusion</w:t>
      </w:r>
      <w:r>
        <w:t xml:space="preserve"> </w:t>
      </w:r>
      <w:r>
        <w:t xml:space="preserve">(also detailed in Figure</w:t>
      </w:r>
      <w:r>
        <w:t xml:space="preserve"> </w:t>
      </w:r>
      <w:r>
        <w:rPr>
          <w:bCs/>
          <w:b/>
        </w:rPr>
        <w:t xml:space="preserve">XXX</w:t>
      </w:r>
      <w:r>
        <w:t xml:space="preserve">).</w:t>
      </w:r>
    </w:p>
    <w:bookmarkEnd w:id="44"/>
    <w:bookmarkStart w:id="45" w:name="study-validity-assessment-1"/>
    <w:p>
      <w:pPr>
        <w:pStyle w:val="Titre3"/>
      </w:pPr>
      <w:r>
        <w:t xml:space="preserve">Study validity assessment</w:t>
      </w:r>
    </w:p>
    <w:p>
      <w:pPr>
        <w:pStyle w:val="FirstParagraph"/>
      </w:pPr>
      <w:r>
        <w:t xml:space="preserve">Because an article can answer to more than one of our specific subquestions, the</w:t>
      </w:r>
      <w:r>
        <w:t xml:space="preserve"> </w:t>
      </w:r>
      <w:r>
        <w:t xml:space="preserve">491 articles included in the review were split into</w:t>
      </w:r>
      <w:r>
        <w:t xml:space="preserve"> </w:t>
      </w:r>
      <w:r>
        <w:t xml:space="preserve">547 diferent studies that underwent critical appraisal.</w:t>
      </w:r>
      <w:r>
        <w:t xml:space="preserve"> </w:t>
      </w:r>
      <w:r>
        <w:t xml:space="preserve">At this stage, 88 studies were excluded from further synthesis because</w:t>
      </w:r>
      <w:r>
        <w:t xml:space="preserve"> </w:t>
      </w:r>
      <w:r>
        <w:t xml:space="preserve">they showed a high risk of bias.</w:t>
      </w:r>
      <w:r>
        <w:t xml:space="preserve"> </w:t>
      </w:r>
      <w:r>
        <w:t xml:space="preserve">The reasons for a high risk of bias were a strongly insufficient description of the method (</w:t>
      </w:r>
      <w:r>
        <w:t xml:space="preserve"> </w:t>
      </w:r>
      <w:r>
        <w:t xml:space="preserve">7%</w:t>
      </w:r>
      <w:r>
        <w:t xml:space="preserve"> </w:t>
      </w:r>
      <w:r>
        <w:t xml:space="preserve">), the presence a major confounding factor (</w:t>
      </w:r>
      <w:r>
        <w:t xml:space="preserve"> </w:t>
      </w:r>
      <w:r>
        <w:t xml:space="preserve">4.57%</w:t>
      </w:r>
      <w:r>
        <w:t xml:space="preserve"> </w:t>
      </w:r>
      <w:r>
        <w:t xml:space="preserve">), an inadequate methodology (</w:t>
      </w:r>
      <w:r>
        <w:t xml:space="preserve"> </w:t>
      </w:r>
      <w:r>
        <w:t xml:space="preserve">3.29%</w:t>
      </w:r>
      <w:r>
        <w:t xml:space="preserve"> </w:t>
      </w:r>
      <w:r>
        <w:t xml:space="preserve">), an absence of replication (</w:t>
      </w:r>
      <w:r>
        <w:t xml:space="preserve"> </w:t>
      </w:r>
      <w:r>
        <w:t xml:space="preserve">0.55%</w:t>
      </w:r>
      <w:r>
        <w:t xml:space="preserve"> </w:t>
      </w:r>
      <w:r>
        <w:t xml:space="preserve">) and protocols varying between control and treatment (</w:t>
      </w:r>
      <w:r>
        <w:t xml:space="preserve"> </w:t>
      </w:r>
      <w:r>
        <w:t xml:space="preserve">0.37%</w:t>
      </w:r>
      <w:r>
        <w:t xml:space="preserve"> </w:t>
      </w:r>
      <w:r>
        <w:t xml:space="preserve">) or between sites(</w:t>
      </w:r>
      <w:r>
        <w:t xml:space="preserve"> </w:t>
      </w:r>
      <w:r>
        <w:t xml:space="preserve">0.18%</w:t>
      </w:r>
      <w:r>
        <w:t xml:space="preserve"> </w:t>
      </w:r>
      <w:r>
        <w:t xml:space="preserve">).</w:t>
      </w:r>
      <w:r>
        <w:t xml:space="preserve"> </w:t>
      </w:r>
      <w:r>
        <w:t xml:space="preserve">Thus, a total of 459 studies corresponding to 405 articles were</w:t>
      </w:r>
      <w:r>
        <w:t xml:space="preserve"> </w:t>
      </w:r>
      <w:r>
        <w:t xml:space="preserve">retained after critical appraisal.</w:t>
      </w:r>
      <w:r>
        <w:t xml:space="preserve"> </w:t>
      </w:r>
      <w:r>
        <w:t xml:space="preserve">Additional file </w:t>
      </w:r>
      <w:r>
        <w:rPr>
          <w:bCs/>
          <w:b/>
        </w:rPr>
        <w:t xml:space="preserve">XXX</w:t>
      </w:r>
      <w:r>
        <w:t xml:space="preserve"> </w:t>
      </w:r>
      <w:r>
        <w:t xml:space="preserve">provides a list of all studies retained after the</w:t>
      </w:r>
      <w:r>
        <w:t xml:space="preserve"> </w:t>
      </w:r>
      <w:r>
        <w:t xml:space="preserve">screening stage with coded metadata and their risk of bias assessed</w:t>
      </w:r>
      <w:r>
        <w:t xml:space="preserve"> </w:t>
      </w:r>
      <w:r>
        <w:t xml:space="preserve">during critical appraisal. The number of studies of each level of bias for</w:t>
      </w:r>
      <w:r>
        <w:t xml:space="preserve"> </w:t>
      </w:r>
      <w:r>
        <w:t xml:space="preserve">every subquestion and type of LTI is also given in Figure</w:t>
      </w:r>
      <w:r>
        <w:t xml:space="preserve"> </w:t>
      </w:r>
      <w:r>
        <w:rPr>
          <w:bCs/>
          <w:b/>
        </w:rPr>
        <w:t xml:space="preserve">XXX</w:t>
      </w:r>
      <w:r>
        <w:t xml:space="preserve">.</w:t>
      </w:r>
    </w:p>
    <w:p>
      <w:pPr>
        <w:pStyle w:val="Corpsdetexte"/>
      </w:pPr>
      <w:r>
        <w:t xml:space="preserve">After the critical appraisal stage, 72 studies with a low or medium risk of</w:t>
      </w:r>
      <w:r>
        <w:t xml:space="preserve"> </w:t>
      </w:r>
      <w:r>
        <w:t xml:space="preserve">bias that reported statistical results for any subquestion except Q2 were further included in the narrative synthesis.</w:t>
      </w:r>
      <w:r>
        <w:t xml:space="preserve"> </w:t>
      </w:r>
      <w:r>
        <w:t xml:space="preserve">The 83 studies with a low or medium risk of bias dealing with Q2</w:t>
      </w:r>
      <w:r>
        <w:t xml:space="preserve"> </w:t>
      </w:r>
      <w:r>
        <w:t xml:space="preserve">were scanned separately for means and error measures for control and treatment</w:t>
      </w:r>
      <w:r>
        <w:t xml:space="preserve"> </w:t>
      </w:r>
      <w:r>
        <w:t xml:space="preserve">sites in order to compute effect sizes for a meta-analysis on the role of</w:t>
      </w:r>
      <w:r>
        <w:t xml:space="preserve"> </w:t>
      </w:r>
      <w:r>
        <w:t xml:space="preserve">habitat of LTI verges.</w:t>
      </w:r>
      <w:r>
        <w:t xml:space="preserve"> </w:t>
      </w:r>
      <w:r>
        <w:t xml:space="preserve">Among them, 46</w:t>
      </w:r>
      <w:r>
        <w:t xml:space="preserve"> </w:t>
      </w:r>
      <w:r>
        <w:t xml:space="preserve">studies provided the necessary data for</w:t>
      </w:r>
      <w:r>
        <w:t xml:space="preserve"> </w:t>
      </w:r>
      <w:r>
        <w:rPr>
          <w:iCs/>
          <w:i/>
        </w:rPr>
        <w:t xml:space="preserve">Species richness</w:t>
      </w:r>
      <w:r>
        <w:t xml:space="preserve"> </w:t>
      </w:r>
      <w:r>
        <w:t xml:space="preserve">and/or</w:t>
      </w:r>
      <w:r>
        <w:t xml:space="preserve"> </w:t>
      </w:r>
      <w:r>
        <w:rPr>
          <w:iCs/>
          <w:i/>
        </w:rPr>
        <w:t xml:space="preserve">Abundance</w:t>
      </w:r>
      <w:r>
        <w:t xml:space="preserve">.</w:t>
      </w:r>
    </w:p>
    <w:bookmarkEnd w:id="45"/>
    <w:bookmarkStart w:id="46" w:name="characteristics-of-the-studies"/>
    <w:p>
      <w:pPr>
        <w:pStyle w:val="Titre3"/>
      </w:pPr>
      <w:r>
        <w:t xml:space="preserve">Characteristics of the studies</w:t>
      </w:r>
    </w:p>
    <w:p>
      <w:pPr>
        <w:pStyle w:val="FirstParagraph"/>
      </w:pPr>
      <w:r>
        <w:t xml:space="preserve">Of the 261 with low or medium risk of bias,</w:t>
      </w:r>
      <w:r>
        <w:t xml:space="preserve"> </w:t>
      </w:r>
      <w:r>
        <w:t xml:space="preserve">31.48%</w:t>
      </w:r>
      <w:r>
        <w:t xml:space="preserve"> </w:t>
      </w:r>
      <w:r>
        <w:t xml:space="preserve">had a low risk of bias (Figure</w:t>
      </w:r>
      <w:r>
        <w:t xml:space="preserve"> </w:t>
      </w:r>
      <w:r>
        <w:rPr>
          <w:bCs/>
          <w:b/>
        </w:rPr>
        <w:t xml:space="preserve">XXX</w:t>
      </w:r>
      <w:r>
        <w:t xml:space="preserve">). The majority of studies dealt with the</w:t>
      </w:r>
      <w:r>
        <w:t xml:space="preserve"> </w:t>
      </w:r>
      <w:r>
        <w:t xml:space="preserve">role of habitat of verges by comparing biodiversity within the boundaries of</w:t>
      </w:r>
      <w:r>
        <w:t xml:space="preserve"> </w:t>
      </w:r>
      <w:r>
        <w:t xml:space="preserve">LTI verges to biodiversity in similar habitats away from the verges (Q2 ;</w:t>
      </w:r>
      <w:r>
        <w:t xml:space="preserve"> </w:t>
      </w:r>
      <w:r>
        <w:t xml:space="preserve">116</w:t>
      </w:r>
      <w:r>
        <w:t xml:space="preserve"> </w:t>
      </w:r>
      <w:r>
        <w:t xml:space="preserve">studies), and with the impact of management practices on the biodiversity hosted by</w:t>
      </w:r>
      <w:r>
        <w:t xml:space="preserve"> </w:t>
      </w:r>
      <w:r>
        <w:t xml:space="preserve">comparing LTI verges under different management regimes or perturbation levels (Q1 ;</w:t>
      </w:r>
      <w:r>
        <w:t xml:space="preserve"> </w:t>
      </w:r>
      <w:r>
        <w:t xml:space="preserve">177</w:t>
      </w:r>
      <w:r>
        <w:t xml:space="preserve"> </w:t>
      </w:r>
      <w:r>
        <w:t xml:space="preserve">studies). A relatively high number of studies also investigated the effect of the surrounding landscape on the habitat role of verges (Q5 ;</w:t>
      </w:r>
      <w:r>
        <w:t xml:space="preserve"> </w:t>
      </w:r>
      <w:r>
        <w:t xml:space="preserve">66</w:t>
      </w:r>
      <w:r>
        <w:t xml:space="preserve"> </w:t>
      </w:r>
      <w:r>
        <w:t xml:space="preserve">studies).</w:t>
      </w:r>
      <w:r>
        <w:t xml:space="preserve"> </w:t>
      </w:r>
      <w:r>
        <w:t xml:space="preserve">However, studies addressing the role of corridor of verges were very scarce. Indeed, there were only</w:t>
      </w:r>
      <w:r>
        <w:t xml:space="preserve"> </w:t>
      </w:r>
      <w:r>
        <w:t xml:space="preserve"> </w:t>
      </w:r>
      <w:r>
        <w:t xml:space="preserve">3 studies on the role of corridor of LTI verges (Q4),</w:t>
      </w:r>
      <w:r>
        <w:t xml:space="preserve"> </w:t>
      </w:r>
      <w:r>
        <w:t xml:space="preserve"> </w:t>
      </w:r>
      <w:r>
        <w:t xml:space="preserve">1 study on the impact of management practices on the role of corridor and</w:t>
      </w:r>
      <w:r>
        <w:t xml:space="preserve"> </w:t>
      </w:r>
      <w:r>
        <w:t xml:space="preserve"> </w:t>
      </w:r>
      <w:r>
        <w:t xml:space="preserve">2 studies on the influence of the surrounding landscape.</w:t>
      </w:r>
    </w:p>
    <w:bookmarkEnd w:id="46"/>
    <w:bookmarkStart w:id="47" w:name="publication-year"/>
    <w:p>
      <w:pPr>
        <w:pStyle w:val="Titre3"/>
      </w:pPr>
      <w:r>
        <w:t xml:space="preserve">Publication year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327 articles retained after critical</w:t>
      </w:r>
      <w:r>
        <w:t xml:space="preserve"> </w:t>
      </w:r>
      <w:r>
        <w:t xml:space="preserve">appraisal were published from 1977</w:t>
      </w:r>
      <w:r>
        <w:t xml:space="preserve"> </w:t>
      </w:r>
      <w:r>
        <w:t xml:space="preserve">to 2020 (</w:t>
      </w:r>
      <w:r>
        <w:rPr>
          <w:bCs/>
          <w:b/>
        </w:rPr>
        <w:t xml:space="preserve">Figure XXX</w:t>
      </w:r>
      <w:r>
        <w:t xml:space="preserve">).</w:t>
      </w:r>
    </w:p>
    <w:bookmarkEnd w:id="47"/>
    <w:bookmarkStart w:id="48" w:name="source"/>
    <w:p>
      <w:pPr>
        <w:pStyle w:val="Titre3"/>
      </w:pPr>
      <w:r>
        <w:t xml:space="preserve">Source</w:t>
      </w:r>
    </w:p>
    <w:p>
      <w:pPr>
        <w:pStyle w:val="FirstParagraph"/>
      </w:pPr>
      <w:r>
        <w:t xml:space="preserve">Most of the</w:t>
      </w:r>
      <w:r>
        <w:t xml:space="preserve"> </w:t>
      </w:r>
      <w:r>
        <w:t xml:space="preserve">359</w:t>
      </w:r>
      <w:r>
        <w:t xml:space="preserve"> </w:t>
      </w:r>
      <w:r>
        <w:t xml:space="preserve">studies retained after critical appraisal were retrieved from</w:t>
      </w:r>
      <w:r>
        <w:t xml:space="preserve"> </w:t>
      </w:r>
      <w:r>
        <w:t xml:space="preserve">Web Of Science Core Collection (</w:t>
      </w:r>
      <w:r>
        <w:t xml:space="preserve"> </w:t>
      </w:r>
      <w:r>
        <w:t xml:space="preserve">320</w:t>
      </w:r>
      <w:r>
        <w:t xml:space="preserve"> </w:t>
      </w:r>
      <w:r>
        <w:t xml:space="preserve">articles). Only</w:t>
      </w:r>
      <w:r>
        <w:t xml:space="preserve"> </w:t>
      </w:r>
      <w:r>
        <w:t xml:space="preserve">3 studies</w:t>
      </w:r>
      <w:r>
        <w:t xml:space="preserve"> </w:t>
      </w:r>
      <w:r>
        <w:t xml:space="preserve">came from Zoological Records and only</w:t>
      </w:r>
      <w:r>
        <w:t xml:space="preserve"> </w:t>
      </w:r>
      <w:r>
        <w:t xml:space="preserve">1</w:t>
      </w:r>
      <w:r>
        <w:t xml:space="preserve"> </w:t>
      </w:r>
      <w:r>
        <w:t xml:space="preserve">from Google Scholar.</w:t>
      </w:r>
      <w:r>
        <w:t xml:space="preserve"> </w:t>
      </w:r>
      <w:r>
        <w:t xml:space="preserve">The call for grey litterature eventually led to</w:t>
      </w:r>
      <w:r>
        <w:t xml:space="preserve"> </w:t>
      </w:r>
      <w:r>
        <w:t xml:space="preserve">18 studies</w:t>
      </w:r>
      <w:r>
        <w:t xml:space="preserve"> </w:t>
      </w:r>
      <w:r>
        <w:t xml:space="preserve">being included in the final corpus and</w:t>
      </w:r>
    </w:p>
    <w:p>
      <w:pPr>
        <w:pStyle w:val="Corpsdetexte"/>
      </w:pPr>
      <w:r>
        <w:t xml:space="preserve">2</w:t>
      </w:r>
      <w:r>
        <w:t xml:space="preserve"> </w:t>
      </w:r>
      <w:r>
        <w:t xml:space="preserve">studies were also spontaneously sent to</w:t>
      </w:r>
      <w:r>
        <w:t xml:space="preserve"> </w:t>
      </w:r>
      <w:r>
        <w:t xml:space="preserve">us. Lastly,</w:t>
      </w:r>
      <w:r>
        <w:t xml:space="preserve"> </w:t>
      </w:r>
      <w:r>
        <w:t xml:space="preserve">15</w:t>
      </w:r>
      <w:r>
        <w:t xml:space="preserve"> </w:t>
      </w:r>
      <w:r>
        <w:t xml:space="preserve">studies came from the review of Jakobsson et al. (2018) on the impact of</w:t>
      </w:r>
      <w:r>
        <w:t xml:space="preserve"> </w:t>
      </w:r>
      <w:r>
        <w:t xml:space="preserve">management practices of road verges on biodiversity.</w:t>
      </w:r>
    </w:p>
    <w:bookmarkEnd w:id="48"/>
    <w:bookmarkStart w:id="49" w:name="language-and-type-of-article"/>
    <w:p>
      <w:pPr>
        <w:pStyle w:val="Titre3"/>
      </w:pPr>
      <w:r>
        <w:t xml:space="preserve">Language and type of article</w:t>
      </w:r>
    </w:p>
    <w:p>
      <w:pPr>
        <w:pStyle w:val="FirstParagraph"/>
      </w:pPr>
      <w:r>
        <w:t xml:space="preserve">The vast majority of the studies included in the synthesis came from documents written in English</w:t>
      </w:r>
      <w:r>
        <w:t xml:space="preserve"> </w:t>
      </w:r>
      <w:r>
        <w:t xml:space="preserve">(</w:t>
      </w:r>
      <w:r>
        <w:t xml:space="preserve"> </w:t>
      </w:r>
      <w:r>
        <w:t xml:space="preserve">93.6%</w:t>
      </w:r>
      <w:r>
        <w:t xml:space="preserve"> </w:t>
      </w:r>
      <w:r>
        <w:t xml:space="preserve">), the remainder being written in French.</w:t>
      </w:r>
      <w:r>
        <w:t xml:space="preserve"> </w:t>
      </w:r>
      <w:r>
        <w:t xml:space="preserve">Almost articles included came from scientific journal (</w:t>
      </w:r>
      <w:r>
        <w:t xml:space="preserve"> </w:t>
      </w:r>
      <w:r>
        <w:t xml:space="preserve">93%</w:t>
      </w:r>
      <w:r>
        <w:t xml:space="preserve"> </w:t>
      </w:r>
      <w:r>
        <w:t xml:space="preserve">), but the review also included</w:t>
      </w:r>
      <w:r>
        <w:t xml:space="preserve"> </w:t>
      </w:r>
      <w:r>
        <w:t xml:space="preserve">17 technical reports,</w:t>
      </w:r>
      <w:r>
        <w:t xml:space="preserve"> </w:t>
      </w:r>
      <w:r>
        <w:t xml:space="preserve">3 PhD thesis chapters and</w:t>
      </w:r>
      <w:r>
        <w:t xml:space="preserve"> </w:t>
      </w:r>
      <w:r>
        <w:t xml:space="preserve">3 Master thesis chapters, as well as</w:t>
      </w:r>
      <w:r>
        <w:t xml:space="preserve"> </w:t>
      </w:r>
      <w:r>
        <w:t xml:space="preserve">1 Powerpoint presentation and</w:t>
      </w:r>
      <w:r>
        <w:t xml:space="preserve"> </w:t>
      </w:r>
      <w:r>
        <w:t xml:space="preserve">1 book chapter.</w:t>
      </w:r>
    </w:p>
    <w:bookmarkEnd w:id="49"/>
    <w:bookmarkStart w:id="50" w:name="study-location"/>
    <w:p>
      <w:pPr>
        <w:pStyle w:val="Titre3"/>
      </w:pPr>
      <w:r>
        <w:t xml:space="preserve">Study location</w:t>
      </w:r>
    </w:p>
    <w:p>
      <w:pPr>
        <w:pStyle w:val="FirstParagraph"/>
      </w:pPr>
      <w:r>
        <w:t xml:space="preserve">At country level, most of the 261 were done in the United States</w:t>
      </w:r>
      <w:r>
        <w:t xml:space="preserve"> </w:t>
      </w:r>
      <w:r>
        <w:t xml:space="preserve">(</w:t>
      </w:r>
      <w:r>
        <w:t xml:space="preserve"> </w:t>
      </w:r>
      <w:r>
        <w:t xml:space="preserve">20.3%</w:t>
      </w:r>
      <w:r>
        <w:t xml:space="preserve"> </w:t>
      </w:r>
      <w:r>
        <w:t xml:space="preserve">) and France (</w:t>
      </w:r>
      <w:r>
        <w:t xml:space="preserve"> </w:t>
      </w:r>
      <w:r>
        <w:t xml:space="preserve">15.6%</w:t>
      </w:r>
      <w:r>
        <w:t xml:space="preserve"> </w:t>
      </w:r>
      <w:r>
        <w:t xml:space="preserve">), then in Spain (</w:t>
      </w:r>
      <w:r>
        <w:t xml:space="preserve"> </w:t>
      </w:r>
      <w:r>
        <w:t xml:space="preserve">7.8%</w:t>
      </w:r>
      <w:r>
        <w:t xml:space="preserve"> </w:t>
      </w:r>
      <w:r>
        <w:t xml:space="preserve">), Australia (</w:t>
      </w:r>
      <w:r>
        <w:t xml:space="preserve"> </w:t>
      </w:r>
      <w:r>
        <w:t xml:space="preserve">7.5%</w:t>
      </w:r>
      <w:r>
        <w:t xml:space="preserve"> </w:t>
      </w:r>
      <w:r>
        <w:t xml:space="preserve">) or in the United Kingdom (</w:t>
      </w:r>
      <w:r>
        <w:t xml:space="preserve"> </w:t>
      </w:r>
      <w:r>
        <w:t xml:space="preserve">5.8%</w:t>
      </w:r>
      <w:r>
        <w:t xml:space="preserve"> </w:t>
      </w:r>
      <w:r>
        <w:t xml:space="preserve">; see Figure</w:t>
      </w:r>
      <w:r>
        <w:t xml:space="preserve"> </w:t>
      </w:r>
      <w:r>
        <w:rPr>
          <w:bCs/>
          <w:b/>
        </w:rPr>
        <w:t xml:space="preserve">XXX</w:t>
      </w:r>
      <w:r>
        <w:t xml:space="preserve"> </w:t>
      </w:r>
      <w:r>
        <w:t xml:space="preserve">for a full list).</w:t>
      </w:r>
    </w:p>
    <w:bookmarkEnd w:id="50"/>
    <w:bookmarkStart w:id="51" w:name="study-design"/>
    <w:p>
      <w:pPr>
        <w:pStyle w:val="Titre3"/>
      </w:pPr>
      <w:r>
        <w:t xml:space="preserve">Study design</w:t>
      </w:r>
    </w:p>
    <w:p>
      <w:pPr>
        <w:pStyle w:val="FirstParagraph"/>
      </w:pPr>
      <w:r>
        <w:t xml:space="preserve">Most studies included in the synthesis had a Control-Exposure (for questions Q2, Q4, Q5, Q6) or a Control-Intervention (for questions Q1 and Q3) design (respectively</w:t>
      </w:r>
      <w:r>
        <w:t xml:space="preserve"> </w:t>
      </w:r>
      <w:r>
        <w:t xml:space="preserve">50.7% and</w:t>
      </w:r>
      <w:r>
        <w:t xml:space="preserve"> </w:t>
      </w:r>
      <w:r>
        <w:t xml:space="preserve">42.9%</w:t>
      </w:r>
      <w:r>
        <w:t xml:space="preserve"> </w:t>
      </w:r>
      <w:r>
        <w:t xml:space="preserve">of the studies). Only</w:t>
      </w:r>
      <w:r>
        <w:t xml:space="preserve"> </w:t>
      </w:r>
      <w:r>
        <w:t xml:space="preserve">6.4%</w:t>
      </w:r>
      <w:r>
        <w:t xml:space="preserve"> </w:t>
      </w:r>
      <w:r>
        <w:t xml:space="preserve">of the studies however included a temporal control by assessing biodiversity</w:t>
      </w:r>
      <w:r>
        <w:t xml:space="preserve"> </w:t>
      </w:r>
      <w:r>
        <w:t xml:space="preserve">both before and after the intervention/exposure.</w:t>
      </w:r>
    </w:p>
    <w:bookmarkEnd w:id="51"/>
    <w:bookmarkStart w:id="52" w:name="exposures"/>
    <w:p>
      <w:pPr>
        <w:pStyle w:val="Titre3"/>
      </w:pPr>
      <w:r>
        <w:t xml:space="preserve">Exposures</w:t>
      </w:r>
    </w:p>
    <w:p>
      <w:pPr>
        <w:pStyle w:val="FirstParagraph"/>
      </w:pPr>
      <w:r>
        <w:t xml:space="preserve">The majority of the 261 studies were about roads (</w:t>
      </w:r>
      <w:r>
        <w:t xml:space="preserve"> </w:t>
      </w:r>
      <w:r>
        <w:t xml:space="preserve">167</w:t>
      </w:r>
      <w:r>
        <w:t xml:space="preserve"> </w:t>
      </w:r>
      <w:r>
        <w:t xml:space="preserve">). Waterways were the second most studied LTI with</w:t>
      </w:r>
      <w:r>
        <w:t xml:space="preserve"> </w:t>
      </w:r>
      <w:r>
        <w:t xml:space="preserve">141 studies. On the other hand, only</w:t>
      </w:r>
      <w:r>
        <w:t xml:space="preserve"> </w:t>
      </w:r>
      <w:r>
        <w:t xml:space="preserve">25,</w:t>
      </w:r>
      <w:r>
        <w:t xml:space="preserve"> </w:t>
      </w:r>
      <w:r>
        <w:t xml:space="preserve">6 and</w:t>
      </w:r>
      <w:r>
        <w:t xml:space="preserve"> </w:t>
      </w:r>
      <w:r>
        <w:t xml:space="preserve">5 studies were done along powerlines,</w:t>
      </w:r>
      <w:r>
        <w:t xml:space="preserve"> </w:t>
      </w:r>
      <w:r>
        <w:t xml:space="preserve">railways and pipelines respectively.</w:t>
      </w:r>
    </w:p>
    <w:bookmarkEnd w:id="52"/>
    <w:bookmarkEnd w:id="53"/>
    <w:bookmarkStart w:id="58" w:name="data-synthesis-quantitative-syntheses"/>
    <w:p>
      <w:pPr>
        <w:pStyle w:val="Titre2"/>
      </w:pPr>
      <w:r>
        <w:t xml:space="preserve">Data synthesis: quantitative syntheses</w:t>
      </w:r>
    </w:p>
    <w:bookmarkStart w:id="54" w:name="description-of-the-data"/>
    <w:p>
      <w:pPr>
        <w:pStyle w:val="Titre3"/>
      </w:pPr>
      <w:r>
        <w:t xml:space="preserve">Description of the data</w:t>
      </w:r>
    </w:p>
    <w:p>
      <w:pPr>
        <w:pStyle w:val="FirstParagraph"/>
      </w:pPr>
      <w:r>
        <w:t xml:space="preserve">We extracted quantitative data from 47 among</w:t>
      </w:r>
      <w:r>
        <w:t xml:space="preserve"> </w:t>
      </w:r>
      <w:r>
        <w:t xml:space="preserve">the 459 with a low or medium risk of bias</w:t>
      </w:r>
      <w:r>
        <w:t xml:space="preserve"> </w:t>
      </w:r>
      <w:r>
        <w:t xml:space="preserve">addressing the specific question Q2 (</w:t>
      </w:r>
      <w:r>
        <w:t xml:space="preserve">“</w:t>
      </w:r>
      <w:r>
        <w:t xml:space="preserve">Is tracheophyte biodiversity in LTI</w:t>
      </w:r>
      <w:r>
        <w:t xml:space="preserve"> </w:t>
      </w:r>
      <w:r>
        <w:t xml:space="preserve">verges equal to, higher, or lower than in similar habitats away from the</w:t>
      </w:r>
      <w:r>
        <w:t xml:space="preserve"> </w:t>
      </w:r>
      <w:r>
        <w:t xml:space="preserve">LTIs?</w:t>
      </w:r>
      <w:r>
        <w:t xml:space="preserve">”</w:t>
      </w:r>
      <w:r>
        <w:t xml:space="preserve">).</w:t>
      </w:r>
      <w:r>
        <w:t xml:space="preserve"> </w:t>
      </w:r>
      <w:r>
        <w:t xml:space="preserve">Among the 205 extracted from these</w:t>
      </w:r>
      <w:r>
        <w:t xml:space="preserve"> </w:t>
      </w:r>
      <w:r>
        <w:t xml:space="preserve">47, 109 cases in</w:t>
      </w:r>
      <w:r>
        <w:t xml:space="preserve"> </w:t>
      </w:r>
      <w:r>
        <w:t xml:space="preserve">24 studies concerned species or group abundance,</w:t>
      </w:r>
      <w:r>
        <w:t xml:space="preserve"> </w:t>
      </w:r>
      <w:r>
        <w:t xml:space="preserve">and 96 in 34</w:t>
      </w:r>
      <w:r>
        <w:t xml:space="preserve"> </w:t>
      </w:r>
      <w:r>
        <w:t xml:space="preserve">studies concerned species richness (Additional file</w:t>
      </w:r>
      <w:r>
        <w:t xml:space="preserve"> </w:t>
      </w:r>
      <w:r>
        <w:rPr>
          <w:iCs/>
          <w:i/>
          <w:bCs/>
          <w:b/>
        </w:rPr>
        <w:t xml:space="preserve">XXX</w:t>
      </w:r>
      <w:r>
        <w:t xml:space="preserve">).</w:t>
      </w:r>
    </w:p>
    <w:p>
      <w:pPr>
        <w:pStyle w:val="Corpsdetexte"/>
      </w:pPr>
      <w:r>
        <w:t xml:space="preserve">We estimated the variance of cases with data imputation (</w:t>
      </w:r>
      <w:r>
        <w:rPr>
          <w:iCs/>
          <w:i/>
        </w:rPr>
        <w:t xml:space="preserve">i.e.</w:t>
      </w:r>
      <w:r>
        <w:t xml:space="preserve"> </w:t>
      </w:r>
      <w:r>
        <w:t xml:space="preserve">filling missing</w:t>
      </w:r>
      <w:r>
        <w:t xml:space="preserve"> </w:t>
      </w:r>
      <w:r>
        <w:t xml:space="preserve">variance by using the available data from the other studies) for</w:t>
      </w:r>
      <w:r>
        <w:t xml:space="preserve"> </w:t>
      </w:r>
      <w:r>
        <w:t xml:space="preserve">24</w:t>
      </w:r>
      <w:r>
        <w:t xml:space="preserve"> </w:t>
      </w:r>
      <w:r>
        <w:t xml:space="preserve">cases (</w:t>
      </w:r>
      <w:r>
        <w:t xml:space="preserve"> </w:t>
      </w:r>
      <w:r>
        <w:t xml:space="preserve">15.6%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Abundance</w:t>
      </w:r>
      <w:r>
        <w:t xml:space="preserve"> </w:t>
      </w:r>
      <w:r>
        <w:t xml:space="preserve">cases and</w:t>
      </w:r>
      <w:r>
        <w:t xml:space="preserve"> </w:t>
      </w:r>
      <w:r>
        <w:t xml:space="preserve">7.3%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Species richness</w:t>
      </w:r>
      <w:r>
        <w:t xml:space="preserve"> </w:t>
      </w:r>
      <w:r>
        <w:t xml:space="preserve">cases).</w:t>
      </w:r>
      <w:r>
        <w:t xml:space="preserve"> </w:t>
      </w:r>
      <w:r>
        <w:t xml:space="preserve">When several cases were extracted from the same study, this was because there</w:t>
      </w:r>
      <w:r>
        <w:t xml:space="preserve"> </w:t>
      </w:r>
      <w:r>
        <w:t xml:space="preserve">was data for several species or group of species, for several sites, or for several years or seasons.</w:t>
      </w:r>
    </w:p>
    <w:p>
      <w:pPr>
        <w:pStyle w:val="Corpsdetexte"/>
      </w:pPr>
      <w:r>
        <w:t xml:space="preserve">Most of the cases in our data were conducted along roads (highways</w:t>
      </w:r>
      <w:r>
        <w:t xml:space="preserve"> </w:t>
      </w:r>
      <w:r>
        <w:t xml:space="preserve">14.1%</w:t>
      </w:r>
      <w:r>
        <w:t xml:space="preserve"> </w:t>
      </w:r>
      <w:r>
        <w:t xml:space="preserve">) and non-highway roads (</w:t>
      </w:r>
      <w:r>
        <w:t xml:space="preserve"> </w:t>
      </w:r>
      <w:r>
        <w:t xml:space="preserve">47.8%</w:t>
      </w:r>
      <w:r>
        <w:t xml:space="preserve"> </w:t>
      </w:r>
      <w:r>
        <w:t xml:space="preserve">), then along powerlines (</w:t>
      </w:r>
      <w:r>
        <w:t xml:space="preserve"> </w:t>
      </w:r>
      <w:r>
        <w:t xml:space="preserve">19.5%</w:t>
      </w:r>
      <w:r>
        <w:t xml:space="preserve"> </w:t>
      </w:r>
      <w:r>
        <w:t xml:space="preserve">),</w:t>
      </w:r>
      <w:r>
        <w:t xml:space="preserve"> </w:t>
      </w:r>
      <w:r>
        <w:t xml:space="preserve">pipelines (</w:t>
      </w:r>
      <w:r>
        <w:t xml:space="preserve"> </w:t>
      </w:r>
      <w:r>
        <w:t xml:space="preserve">17.1%</w:t>
      </w:r>
      <w:r>
        <w:t xml:space="preserve"> </w:t>
      </w:r>
      <w:r>
        <w:t xml:space="preserve">) and railways (</w:t>
      </w:r>
      <w:r>
        <w:t xml:space="preserve"> </w:t>
      </w:r>
      <w:r>
        <w:t xml:space="preserve">1.5%</w:t>
      </w:r>
      <w:r>
        <w:t xml:space="preserve"> </w:t>
      </w:r>
      <w:r>
        <w:t xml:space="preserve">).</w:t>
      </w:r>
    </w:p>
    <w:p>
      <w:pPr>
        <w:pStyle w:val="Corpsdetexte"/>
      </w:pPr>
      <w:r>
        <w:t xml:space="preserve">Cases extracted for the meta-analysis were mostly from studies conducted in North America and Europe (North America:</w:t>
      </w:r>
      <w:r>
        <w:t xml:space="preserve"> </w:t>
      </w:r>
      <w:r>
        <w:t xml:space="preserve">40.5%</w:t>
      </w:r>
      <w:r>
        <w:t xml:space="preserve"> </w:t>
      </w:r>
      <w:r>
        <w:t xml:space="preserve">, Europe:</w:t>
      </w:r>
      <w:r>
        <w:t xml:space="preserve"> </w:t>
      </w:r>
      <w:r>
        <w:t xml:space="preserve">39%</w:t>
      </w:r>
      <w:r>
        <w:t xml:space="preserve"> </w:t>
      </w:r>
      <w:r>
        <w:t xml:space="preserve">, Oceania:</w:t>
      </w:r>
      <w:r>
        <w:t xml:space="preserve"> </w:t>
      </w:r>
      <w:r>
        <w:t xml:space="preserve">10.7%</w:t>
      </w:r>
      <w:r>
        <w:t xml:space="preserve"> </w:t>
      </w:r>
      <w:r>
        <w:t xml:space="preserve">, South America:</w:t>
      </w:r>
      <w:r>
        <w:t xml:space="preserve"> </w:t>
      </w:r>
      <w:r>
        <w:t xml:space="preserve">4.9%</w:t>
      </w:r>
      <w:r>
        <w:t xml:space="preserve"> </w:t>
      </w:r>
      <w:r>
        <w:t xml:space="preserve">, and Asia:</w:t>
      </w:r>
      <w:r>
        <w:t xml:space="preserve"> </w:t>
      </w:r>
      <w:r>
        <w:t xml:space="preserve">4.9%</w:t>
      </w:r>
      <w:r>
        <w:t xml:space="preserve"> </w:t>
      </w:r>
      <w:r>
        <w:t xml:space="preserve">).</w:t>
      </w:r>
    </w:p>
    <w:bookmarkEnd w:id="54"/>
    <w:bookmarkStart w:id="55" w:name="meta-analyses-and-publication-bias"/>
    <w:p>
      <w:pPr>
        <w:pStyle w:val="Titre3"/>
      </w:pPr>
      <w:r>
        <w:t xml:space="preserve">Meta-analyses and publication bias</w:t>
      </w:r>
    </w:p>
    <w:p>
      <w:pPr>
        <w:pStyle w:val="FirstParagraph"/>
      </w:pPr>
      <w:r>
        <w:t xml:space="preserve">For abundance, overall we found that vascular plants were marginally less</w:t>
      </w:r>
      <w:r>
        <w:t xml:space="preserve"> </w:t>
      </w:r>
      <w:r>
        <w:t xml:space="preserve">abundant on LTI compared to similar habitats away from verges (grand mean effect size</w:t>
      </w:r>
      <w:r>
        <w:t xml:space="preserve"> </w:t>
      </w:r>
      <w:r>
        <w:t xml:space="preserve">d=-0.78,</w:t>
      </w:r>
      <w:r>
        <w:t xml:space="preserve"> </w:t>
      </w:r>
      <w:r>
        <w:t xml:space="preserve">95% confidence interval (95% CI)</w:t>
      </w:r>
      <w:r>
        <w:t xml:space="preserve"> </w:t>
      </w:r>
      <w:r>
        <w:t xml:space="preserve">[-1.56;0.01]</w:t>
      </w:r>
      <w:r>
        <w:t xml:space="preserve"> </w:t>
      </w:r>
      <w:r>
        <w:t xml:space="preserve">). However, this negative relationship could be attributed mainly to two highly</w:t>
      </w:r>
      <w:r>
        <w:t xml:space="preserve"> </w:t>
      </w:r>
      <w:r>
        <w:t xml:space="preserve">influential cases (Cook’s distance above 0.5) and when they were removed, the</w:t>
      </w:r>
      <w:r>
        <w:t xml:space="preserve"> </w:t>
      </w:r>
      <w:r>
        <w:t xml:space="preserve">overall grand mean effect size became positive but was not statistically different</w:t>
      </w:r>
      <w:r>
        <w:t xml:space="preserve"> </w:t>
      </w:r>
      <w:r>
        <w:t xml:space="preserve">from zero (</w:t>
      </w:r>
      <w:r>
        <w:t xml:space="preserve"> </w:t>
      </w:r>
      <w:r>
        <w:t xml:space="preserve">d=0.21,</w:t>
      </w:r>
      <w:r>
        <w:t xml:space="preserve"> </w:t>
      </w:r>
      <w:r>
        <w:t xml:space="preserve">95% CI</w:t>
      </w:r>
      <w:r>
        <w:t xml:space="preserve"> </w:t>
      </w:r>
      <w:r>
        <w:t xml:space="preserve">[-0.53;0.95]</w:t>
      </w:r>
      <w:r>
        <w:t xml:space="preserve"> </w:t>
      </w:r>
      <w:r>
        <w:t xml:space="preserve">). Hence based on this more robust estimate, abundance on the verges did not</w:t>
      </w:r>
      <w:r>
        <w:t xml:space="preserve"> </w:t>
      </w:r>
      <w:r>
        <w:t xml:space="preserve">seem to differ from the one observed in reference sites. We also found high heterogeneity</w:t>
      </w:r>
      <w:r>
        <w:t xml:space="preserve"> </w:t>
      </w:r>
      <w:r>
        <w:t xml:space="preserve">between effect sizes (</w:t>
      </w:r>
      <w:r>
        <w:t xml:space="preserve"> </w:t>
      </w:r>
      <w:r>
        <w:t xml:space="preserve">jkQ_T=3603.5, p &lt; 0.0001N=103</w:t>
      </w:r>
      <w:r>
        <w:t xml:space="preserve"> </w:t>
      </w:r>
      <w:r>
        <w:t xml:space="preserve">), indicating that moderators could explain variations in effect sizes.</w:t>
      </w:r>
    </w:p>
    <w:p>
      <w:pPr>
        <w:pStyle w:val="Corpsdetexte"/>
      </w:pPr>
      <w:r>
        <w:t xml:space="preserve">For species richness, the overall mean effect size was not statistically different from 0 (</w:t>
      </w:r>
      <w:r>
        <w:t xml:space="preserve"> </w:t>
      </w:r>
      <w:r>
        <w:t xml:space="preserve">d=0.1,</w:t>
      </w:r>
      <w:r>
        <w:t xml:space="preserve"> </w:t>
      </w:r>
      <w:r>
        <w:t xml:space="preserve">95% CI</w:t>
      </w:r>
      <w:r>
        <w:t xml:space="preserve"> </w:t>
      </w:r>
      <w:r>
        <w:t xml:space="preserve">[-0.42;0.62]</w:t>
      </w:r>
      <w:r>
        <w:t xml:space="preserve"> </w:t>
      </w:r>
      <w:r>
        <w:t xml:space="preserve">),</w:t>
      </w:r>
      <w:r>
        <w:t xml:space="preserve"> </w:t>
      </w:r>
      <w:r>
        <w:t xml:space="preserve">meaning that LTI verges and reference sites also exhibited similar numbers of</w:t>
      </w:r>
      <w:r>
        <w:t xml:space="preserve"> </w:t>
      </w:r>
      <w:r>
        <w:t xml:space="preserve">species overall. Again, we found a statistically significant heterogeneity in</w:t>
      </w:r>
      <w:r>
        <w:t xml:space="preserve"> </w:t>
      </w:r>
      <w:r>
        <w:t xml:space="preserve">the effect sizes (</w:t>
      </w:r>
      <w:r>
        <w:t xml:space="preserve"> </w:t>
      </w:r>
      <w:r>
        <w:t xml:space="preserve">Q_T=1502.6, p &lt; 0.001N=103</w:t>
      </w:r>
      <w:r>
        <w:t xml:space="preserve"> </w:t>
      </w:r>
      <w:r>
        <w:t xml:space="preserve">).</w:t>
      </w:r>
    </w:p>
    <w:p>
      <w:pPr>
        <w:pStyle w:val="SourceCode"/>
      </w:pPr>
      <w:r>
        <w:br/>
      </w:r>
      <w:r>
        <w:rPr>
          <w:rStyle w:val="VerbatimChar"/>
        </w:rPr>
        <w:t xml:space="preserve">Multivariate Meta-Analysis Model (k = 104; method: REML)</w:t>
      </w:r>
      <w:r>
        <w:br/>
      </w:r>
      <w:r>
        <w:br/>
      </w:r>
      <w:r>
        <w:rPr>
          <w:rStyle w:val="VerbatimChar"/>
        </w:rPr>
        <w:t xml:space="preserve">Variance Components:</w:t>
      </w:r>
      <w:r>
        <w:br/>
      </w:r>
      <w:r>
        <w:br/>
      </w:r>
      <w:r>
        <w:rPr>
          <w:rStyle w:val="VerbatimChar"/>
        </w:rPr>
        <w:t xml:space="preserve">             estim    sqrt  nlvls  fixed               factor </w:t>
      </w:r>
      <w:r>
        <w:br/>
      </w:r>
      <w:r>
        <w:rPr>
          <w:rStyle w:val="VerbatimChar"/>
        </w:rPr>
        <w:t xml:space="preserve">sigma^2.1   0.0000  0.0002     24     no          Author_date </w:t>
      </w:r>
      <w:r>
        <w:br/>
      </w:r>
      <w:r>
        <w:rPr>
          <w:rStyle w:val="VerbatimChar"/>
        </w:rPr>
        <w:t xml:space="preserve">sigma^2.2  16.2300  4.0287    104     no  Author_date/Case.ID </w:t>
      </w:r>
      <w:r>
        <w:br/>
      </w:r>
      <w:r>
        <w:br/>
      </w:r>
      <w:r>
        <w:rPr>
          <w:rStyle w:val="VerbatimChar"/>
        </w:rPr>
        <w:t xml:space="preserve">Test for Residual Heterogeneity:</w:t>
      </w:r>
      <w:r>
        <w:br/>
      </w:r>
      <w:r>
        <w:rPr>
          <w:rStyle w:val="VerbatimChar"/>
        </w:rPr>
        <w:t xml:space="preserve">QE(df = 100) = 10219.5665, p-val &lt; .0001</w:t>
      </w:r>
      <w:r>
        <w:br/>
      </w:r>
      <w:r>
        <w:br/>
      </w:r>
      <w:r>
        <w:rPr>
          <w:rStyle w:val="VerbatimChar"/>
        </w:rPr>
        <w:t xml:space="preserve">Test of Moderators (coefficients 1:4):</w:t>
      </w:r>
      <w:r>
        <w:br/>
      </w:r>
      <w:r>
        <w:rPr>
          <w:rStyle w:val="VerbatimChar"/>
        </w:rPr>
        <w:t xml:space="preserve">QM(df = 4) = 7.7145, p-val = 0.1026</w:t>
      </w:r>
      <w:r>
        <w:br/>
      </w:r>
      <w:r>
        <w:br/>
      </w:r>
      <w:r>
        <w:rPr>
          <w:rStyle w:val="VerbatimChar"/>
        </w:rPr>
        <w:t xml:space="preserve">Model Results:</w:t>
      </w:r>
      <w:r>
        <w:br/>
      </w:r>
      <w:r>
        <w:br/>
      </w:r>
      <w:r>
        <w:rPr>
          <w:rStyle w:val="VerbatimChar"/>
        </w:rPr>
        <w:t xml:space="preserve">                              estimate      se     zval    pval    ci.lb </w:t>
      </w:r>
      <w:r>
        <w:br/>
      </w:r>
      <w:r>
        <w:rPr>
          <w:rStyle w:val="VerbatimChar"/>
        </w:rPr>
        <w:t xml:space="preserve">ILT_analysisHighway             0.0071  1.1302   0.0063  0.9950  -2.2080 </w:t>
      </w:r>
      <w:r>
        <w:br/>
      </w:r>
      <w:r>
        <w:rPr>
          <w:rStyle w:val="VerbatimChar"/>
        </w:rPr>
        <w:t xml:space="preserve">ILT_analysisNon_Highway_road    0.1047  0.7787   0.1345  0.8930  -1.4216 </w:t>
      </w:r>
      <w:r>
        <w:br/>
      </w:r>
      <w:r>
        <w:rPr>
          <w:rStyle w:val="VerbatimChar"/>
        </w:rPr>
        <w:t xml:space="preserve">ILT_analysisPowerline          -0.9405  0.6932  -1.3567  0.1749  -2.2992 </w:t>
      </w:r>
      <w:r>
        <w:br/>
      </w:r>
      <w:r>
        <w:rPr>
          <w:rStyle w:val="VerbatimChar"/>
        </w:rPr>
        <w:t xml:space="preserve">ILT_analysisPipeline           -1.7845  0.7374  -2.4199  0.0155  -3.2298 </w:t>
      </w:r>
      <w:r>
        <w:br/>
      </w:r>
      <w:r>
        <w:rPr>
          <w:rStyle w:val="VerbatimChar"/>
        </w:rPr>
        <w:t xml:space="preserve">                                ci.ub    </w:t>
      </w:r>
      <w:r>
        <w:br/>
      </w:r>
      <w:r>
        <w:rPr>
          <w:rStyle w:val="VerbatimChar"/>
        </w:rPr>
        <w:t xml:space="preserve">ILT_analysisHighway            2.2222    </w:t>
      </w:r>
      <w:r>
        <w:br/>
      </w:r>
      <w:r>
        <w:rPr>
          <w:rStyle w:val="VerbatimChar"/>
        </w:rPr>
        <w:t xml:space="preserve">ILT_analysisNon_Highway_road   1.6310    </w:t>
      </w:r>
      <w:r>
        <w:br/>
      </w:r>
      <w:r>
        <w:rPr>
          <w:rStyle w:val="VerbatimChar"/>
        </w:rPr>
        <w:t xml:space="preserve">ILT_analysisPowerline          0.4182    </w:t>
      </w:r>
      <w:r>
        <w:br/>
      </w:r>
      <w:r>
        <w:rPr>
          <w:rStyle w:val="VerbatimChar"/>
        </w:rPr>
        <w:t xml:space="preserve">ILT_analysisPipeline          -0.3391  * 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Multivariate Meta-Analysis Model (k = 102; method: REML)</w:t>
      </w:r>
      <w:r>
        <w:br/>
      </w:r>
      <w:r>
        <w:br/>
      </w:r>
      <w:r>
        <w:rPr>
          <w:rStyle w:val="VerbatimChar"/>
        </w:rPr>
        <w:t xml:space="preserve">Variance Components:</w:t>
      </w:r>
      <w:r>
        <w:br/>
      </w:r>
      <w:r>
        <w:br/>
      </w:r>
      <w:r>
        <w:rPr>
          <w:rStyle w:val="VerbatimChar"/>
        </w:rPr>
        <w:t xml:space="preserve">            estim    sqrt  nlvls  fixed               factor </w:t>
      </w:r>
      <w:r>
        <w:br/>
      </w:r>
      <w:r>
        <w:rPr>
          <w:rStyle w:val="VerbatimChar"/>
        </w:rPr>
        <w:t xml:space="preserve">sigma^2.1  2.2981  1.5159     24     no          Author_date </w:t>
      </w:r>
      <w:r>
        <w:br/>
      </w:r>
      <w:r>
        <w:rPr>
          <w:rStyle w:val="VerbatimChar"/>
        </w:rPr>
        <w:t xml:space="preserve">sigma^2.2  2.5101  1.5843    102     no  Author_date/Case.ID </w:t>
      </w:r>
      <w:r>
        <w:br/>
      </w:r>
      <w:r>
        <w:br/>
      </w:r>
      <w:r>
        <w:rPr>
          <w:rStyle w:val="VerbatimChar"/>
        </w:rPr>
        <w:t xml:space="preserve">Test for Residual Heterogeneity:</w:t>
      </w:r>
      <w:r>
        <w:br/>
      </w:r>
      <w:r>
        <w:rPr>
          <w:rStyle w:val="VerbatimChar"/>
        </w:rPr>
        <w:t xml:space="preserve">QE(df = 98) = 2754.9376, p-val &lt; .0001</w:t>
      </w:r>
      <w:r>
        <w:br/>
      </w:r>
      <w:r>
        <w:br/>
      </w:r>
      <w:r>
        <w:rPr>
          <w:rStyle w:val="VerbatimChar"/>
        </w:rPr>
        <w:t xml:space="preserve">Test of Moderators (coefficients 1:4):</w:t>
      </w:r>
      <w:r>
        <w:br/>
      </w:r>
      <w:r>
        <w:rPr>
          <w:rStyle w:val="VerbatimChar"/>
        </w:rPr>
        <w:t xml:space="preserve">QM(df = 4) = 3.1113, p-val = 0.5394</w:t>
      </w:r>
      <w:r>
        <w:br/>
      </w:r>
      <w:r>
        <w:br/>
      </w:r>
      <w:r>
        <w:rPr>
          <w:rStyle w:val="VerbatimChar"/>
        </w:rPr>
        <w:t xml:space="preserve">Model Results:</w:t>
      </w:r>
      <w:r>
        <w:br/>
      </w:r>
      <w:r>
        <w:br/>
      </w:r>
      <w:r>
        <w:rPr>
          <w:rStyle w:val="VerbatimChar"/>
        </w:rPr>
        <w:t xml:space="preserve">                              estimate      se     zval    pval    ci.lb </w:t>
      </w:r>
      <w:r>
        <w:br/>
      </w:r>
      <w:r>
        <w:rPr>
          <w:rStyle w:val="VerbatimChar"/>
        </w:rPr>
        <w:t xml:space="preserve">ILT_analysisHighway             0.0029  1.0242   0.0028  0.9978  -2.0045 </w:t>
      </w:r>
      <w:r>
        <w:br/>
      </w:r>
      <w:r>
        <w:rPr>
          <w:rStyle w:val="VerbatimChar"/>
        </w:rPr>
        <w:t xml:space="preserve">ILT_analysisNon_Highway_road    0.0668  0.5459   0.1223  0.9027  -1.0033 </w:t>
      </w:r>
      <w:r>
        <w:br/>
      </w:r>
      <w:r>
        <w:rPr>
          <w:rStyle w:val="VerbatimChar"/>
        </w:rPr>
        <w:t xml:space="preserve">ILT_analysisPowerline           0.8993  0.6777   1.3270  0.1845  -0.4290 </w:t>
      </w:r>
      <w:r>
        <w:br/>
      </w:r>
      <w:r>
        <w:rPr>
          <w:rStyle w:val="VerbatimChar"/>
        </w:rPr>
        <w:t xml:space="preserve">ILT_analysisPipeline           -1.7845  1.5442  -1.1556  0.2478  -4.8111 </w:t>
      </w:r>
      <w:r>
        <w:br/>
      </w:r>
      <w:r>
        <w:rPr>
          <w:rStyle w:val="VerbatimChar"/>
        </w:rPr>
        <w:t xml:space="preserve">                               ci.ub    </w:t>
      </w:r>
      <w:r>
        <w:br/>
      </w:r>
      <w:r>
        <w:rPr>
          <w:rStyle w:val="VerbatimChar"/>
        </w:rPr>
        <w:t xml:space="preserve">ILT_analysisHighway           2.0102    </w:t>
      </w:r>
      <w:r>
        <w:br/>
      </w:r>
      <w:r>
        <w:rPr>
          <w:rStyle w:val="VerbatimChar"/>
        </w:rPr>
        <w:t xml:space="preserve">ILT_analysisNon_Highway_road  1.1368    </w:t>
      </w:r>
      <w:r>
        <w:br/>
      </w:r>
      <w:r>
        <w:rPr>
          <w:rStyle w:val="VerbatimChar"/>
        </w:rPr>
        <w:t xml:space="preserve">ILT_analysisPowerline         2.2276    </w:t>
      </w:r>
      <w:r>
        <w:br/>
      </w:r>
      <w:r>
        <w:rPr>
          <w:rStyle w:val="VerbatimChar"/>
        </w:rPr>
        <w:t xml:space="preserve">ILT_analysisPipeline          1.2421    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Multivariate Meta-Analysis Model (k = 78; method: REML)</w:t>
      </w:r>
      <w:r>
        <w:br/>
      </w:r>
      <w:r>
        <w:br/>
      </w:r>
      <w:r>
        <w:rPr>
          <w:rStyle w:val="VerbatimChar"/>
        </w:rPr>
        <w:t xml:space="preserve">Variance Components:</w:t>
      </w:r>
      <w:r>
        <w:br/>
      </w:r>
      <w:r>
        <w:br/>
      </w:r>
      <w:r>
        <w:rPr>
          <w:rStyle w:val="VerbatimChar"/>
        </w:rPr>
        <w:t xml:space="preserve">            estim    sqrt  nlvls  fixed               factor </w:t>
      </w:r>
      <w:r>
        <w:br/>
      </w:r>
      <w:r>
        <w:rPr>
          <w:rStyle w:val="VerbatimChar"/>
        </w:rPr>
        <w:t xml:space="preserve">sigma^2.1  1.7094  1.3074     34     no          Author_date </w:t>
      </w:r>
      <w:r>
        <w:br/>
      </w:r>
      <w:r>
        <w:rPr>
          <w:rStyle w:val="VerbatimChar"/>
        </w:rPr>
        <w:t xml:space="preserve">sigma^2.2  0.6491  0.8057     78     no  Author_date/Case.ID </w:t>
      </w:r>
      <w:r>
        <w:br/>
      </w:r>
      <w:r>
        <w:br/>
      </w:r>
      <w:r>
        <w:rPr>
          <w:rStyle w:val="VerbatimChar"/>
        </w:rPr>
        <w:t xml:space="preserve">Test for Residual Heterogeneity:</w:t>
      </w:r>
      <w:r>
        <w:br/>
      </w:r>
      <w:r>
        <w:rPr>
          <w:rStyle w:val="VerbatimChar"/>
        </w:rPr>
        <w:t xml:space="preserve">QE(df = 73) = 1163.7565, p-val &lt; .0001</w:t>
      </w:r>
      <w:r>
        <w:br/>
      </w:r>
      <w:r>
        <w:br/>
      </w:r>
      <w:r>
        <w:rPr>
          <w:rStyle w:val="VerbatimChar"/>
        </w:rPr>
        <w:t xml:space="preserve">Test of Moderators (coefficients 1:5):</w:t>
      </w:r>
      <w:r>
        <w:br/>
      </w:r>
      <w:r>
        <w:rPr>
          <w:rStyle w:val="VerbatimChar"/>
        </w:rPr>
        <w:t xml:space="preserve">QM(df = 5) = 2.4166, p-val = 0.7890</w:t>
      </w:r>
      <w:r>
        <w:br/>
      </w:r>
      <w:r>
        <w:br/>
      </w:r>
      <w:r>
        <w:rPr>
          <w:rStyle w:val="VerbatimChar"/>
        </w:rPr>
        <w:t xml:space="preserve">Model Results:</w:t>
      </w:r>
      <w:r>
        <w:br/>
      </w:r>
      <w:r>
        <w:br/>
      </w:r>
      <w:r>
        <w:rPr>
          <w:rStyle w:val="VerbatimChar"/>
        </w:rPr>
        <w:t xml:space="preserve">                              estimate      se     zval    pval    ci.lb </w:t>
      </w:r>
      <w:r>
        <w:br/>
      </w:r>
      <w:r>
        <w:rPr>
          <w:rStyle w:val="VerbatimChar"/>
        </w:rPr>
        <w:t xml:space="preserve">ILT_analysisHighway            -0.5635  0.6019  -0.9361  0.3492  -1.7433 </w:t>
      </w:r>
      <w:r>
        <w:br/>
      </w:r>
      <w:r>
        <w:rPr>
          <w:rStyle w:val="VerbatimChar"/>
        </w:rPr>
        <w:t xml:space="preserve">ILT_analysisNon_Highway_road    0.2867  0.3165   0.9057  0.3651  -0.3337 </w:t>
      </w:r>
      <w:r>
        <w:br/>
      </w:r>
      <w:r>
        <w:rPr>
          <w:rStyle w:val="VerbatimChar"/>
        </w:rPr>
        <w:t xml:space="preserve">ILT_analysisPowerline           0.2101  0.6725   0.3124  0.7548  -1.1080 </w:t>
      </w:r>
      <w:r>
        <w:br/>
      </w:r>
      <w:r>
        <w:rPr>
          <w:rStyle w:val="VerbatimChar"/>
        </w:rPr>
        <w:t xml:space="preserve">ILT_analysisPipeline           -0.5034  0.8885  -0.5665  0.5710  -2.2448 </w:t>
      </w:r>
      <w:r>
        <w:br/>
      </w:r>
      <w:r>
        <w:rPr>
          <w:rStyle w:val="VerbatimChar"/>
        </w:rPr>
        <w:t xml:space="preserve">ILT_analysisRailway             0.2620  0.8731   0.3000  0.7641  -1.4492 </w:t>
      </w:r>
      <w:r>
        <w:br/>
      </w:r>
      <w:r>
        <w:rPr>
          <w:rStyle w:val="VerbatimChar"/>
        </w:rPr>
        <w:t xml:space="preserve">                               ci.ub    </w:t>
      </w:r>
      <w:r>
        <w:br/>
      </w:r>
      <w:r>
        <w:rPr>
          <w:rStyle w:val="VerbatimChar"/>
        </w:rPr>
        <w:t xml:space="preserve">ILT_analysisHighway           0.6163    </w:t>
      </w:r>
      <w:r>
        <w:br/>
      </w:r>
      <w:r>
        <w:rPr>
          <w:rStyle w:val="VerbatimChar"/>
        </w:rPr>
        <w:t xml:space="preserve">ILT_analysisNon_Highway_road  0.9070    </w:t>
      </w:r>
      <w:r>
        <w:br/>
      </w:r>
      <w:r>
        <w:rPr>
          <w:rStyle w:val="VerbatimChar"/>
        </w:rPr>
        <w:t xml:space="preserve">ILT_analysisPowerline         1.5281    </w:t>
      </w:r>
      <w:r>
        <w:br/>
      </w:r>
      <w:r>
        <w:rPr>
          <w:rStyle w:val="VerbatimChar"/>
        </w:rPr>
        <w:t xml:space="preserve">ILT_analysisPipeline          1.2380    </w:t>
      </w:r>
      <w:r>
        <w:br/>
      </w:r>
      <w:r>
        <w:rPr>
          <w:rStyle w:val="VerbatimChar"/>
        </w:rPr>
        <w:t xml:space="preserve">ILT_analysisRailway           1.9732    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There was no striking evidence of publication bias neither for abundance nor</w:t>
      </w:r>
      <w:r>
        <w:t xml:space="preserve"> </w:t>
      </w:r>
      <w:r>
        <w:t xml:space="preserve">for species richness from the funnel plots and the plot of the cumulative</w:t>
      </w:r>
      <w:r>
        <w:t xml:space="preserve"> </w:t>
      </w:r>
      <w:r>
        <w:t xml:space="preserve">meta-analysis by publication year (Additional file</w:t>
      </w:r>
      <w:r>
        <w:t xml:space="preserve"> </w:t>
      </w:r>
      <w:r>
        <w:rPr>
          <w:bCs/>
          <w:b/>
        </w:rPr>
        <w:t xml:space="preserve">XXX</w:t>
      </w:r>
      <w:r>
        <w:t xml:space="preserve">).</w:t>
      </w:r>
      <w:r>
        <w:t xml:space="preserve"> </w:t>
      </w:r>
      <w:r>
        <w:t xml:space="preserve">Egger’s regression test for funnel plot asymmetry indicated that</w:t>
      </w:r>
      <w:r>
        <w:t xml:space="preserve"> </w:t>
      </w:r>
      <w:r>
        <w:t xml:space="preserve">there was no statistically significant asymmetry neither for abundance (P-value = 0.5) and species richness (P-value = ).</w:t>
      </w:r>
      <w:r>
        <w:t xml:space="preserve"> </w:t>
      </w:r>
      <w:r>
        <w:t xml:space="preserve">Similarly, publication was not significantly correlated to publication year, neither for abundance (r=-0.00164995030535946, P-value=0.986672289827347),</w:t>
      </w:r>
      <w:r>
        <w:t xml:space="preserve"> </w:t>
      </w:r>
      <w:r>
        <w:t xml:space="preserve">nor for species richness (r=0.0133252234793388, P-value=0.907818767753606).</w:t>
      </w:r>
      <w:r>
        <w:t xml:space="preserve"> </w:t>
      </w:r>
      <w:r>
        <w:t xml:space="preserve">Finally, we did not detect any influence of the risk of bias of the study (low</w:t>
      </w:r>
      <w:r>
        <w:t xml:space="preserve"> </w:t>
      </w:r>
      <w:r>
        <w:t xml:space="preserve">or medium) on effect sizes (after removing the effect of type of LTI) for none</w:t>
      </w:r>
      <w:r>
        <w:t xml:space="preserve"> </w:t>
      </w:r>
      <w:r>
        <w:t xml:space="preserve">of the outcome category.</w:t>
      </w:r>
    </w:p>
    <w:bookmarkEnd w:id="55"/>
    <w:bookmarkStart w:id="56" w:name="effects-of-moderators-on-abundance"/>
    <w:p>
      <w:pPr>
        <w:pStyle w:val="Titre3"/>
      </w:pPr>
      <w:r>
        <w:t xml:space="preserve">Effects of moderators on abundance</w:t>
      </w:r>
    </w:p>
    <w:bookmarkEnd w:id="56"/>
    <w:bookmarkStart w:id="57" w:name="X92d57561a425feaa98df300dd792b4f146b8509"/>
    <w:p>
      <w:pPr>
        <w:pStyle w:val="Titre3"/>
      </w:pPr>
      <w:r>
        <w:t xml:space="preserve">Effects of moderators on species richness</w:t>
      </w:r>
    </w:p>
    <w:bookmarkEnd w:id="57"/>
    <w:bookmarkEnd w:id="58"/>
    <w:bookmarkEnd w:id="59"/>
    <w:bookmarkStart w:id="118" w:name="references"/>
    <w:p>
      <w:pPr>
        <w:pStyle w:val="Titre1"/>
      </w:pPr>
      <w:r>
        <w:t xml:space="preserve">References</w:t>
      </w:r>
    </w:p>
    <w:bookmarkStart w:id="117" w:name="refs"/>
    <w:bookmarkStart w:id="61" w:name="ref-butchart_global_2010"/>
    <w:p>
      <w:pPr>
        <w:pStyle w:val="Bibliographie"/>
      </w:pPr>
      <w:r>
        <w:t xml:space="preserve">1.</w:t>
      </w:r>
      <w:r>
        <w:t xml:space="preserve"> </w:t>
      </w:r>
      <w:r>
        <w:t xml:space="preserve">	</w:t>
      </w:r>
      <w:r>
        <w:t xml:space="preserve">Butchart SHM, Walpole M, Collen B, Strien A van, Scharlemann JPW, Almond REA, et al. Global</w:t>
      </w:r>
      <w:r>
        <w:t xml:space="preserve"> </w:t>
      </w:r>
      <w:r>
        <w:t xml:space="preserve">Biodiversity</w:t>
      </w:r>
      <w:r>
        <w:t xml:space="preserve">:</w:t>
      </w:r>
      <w:r>
        <w:t xml:space="preserve"> </w:t>
      </w:r>
      <w:r>
        <w:t xml:space="preserve">Indicators</w:t>
      </w:r>
      <w:r>
        <w:t xml:space="preserve"> </w:t>
      </w:r>
      <w:r>
        <w:t xml:space="preserve">of</w:t>
      </w:r>
      <w:r>
        <w:t xml:space="preserve"> </w:t>
      </w:r>
      <w:r>
        <w:t xml:space="preserve">Recent</w:t>
      </w:r>
      <w:r>
        <w:t xml:space="preserve"> </w:t>
      </w:r>
      <w:r>
        <w:t xml:space="preserve">Declines</w:t>
      </w:r>
      <w:r>
        <w:t xml:space="preserve">. Science [Internet]. 2010;328(5982):1164–8. Available from:</w:t>
      </w:r>
      <w:r>
        <w:t xml:space="preserve"> </w:t>
      </w:r>
      <w:hyperlink r:id="rId60">
        <w:r>
          <w:rPr>
            <w:rStyle w:val="Lienhypertexte"/>
          </w:rPr>
          <w:t xml:space="preserve">http://science.sciencemag.org/content/328/5982/1164</w:t>
        </w:r>
      </w:hyperlink>
    </w:p>
    <w:bookmarkEnd w:id="61"/>
    <w:bookmarkStart w:id="63" w:name="ref-maxwell_biodiversity_2016"/>
    <w:p>
      <w:pPr>
        <w:pStyle w:val="Bibliographie"/>
      </w:pPr>
      <w:r>
        <w:t xml:space="preserve">2.</w:t>
      </w:r>
      <w:r>
        <w:t xml:space="preserve"> </w:t>
      </w:r>
      <w:r>
        <w:t xml:space="preserve">	</w:t>
      </w:r>
      <w:r>
        <w:t xml:space="preserve">Maxwell SL, Fuller RA, Brooks TM, Watson JEM. Biodiversity:</w:t>
      </w:r>
      <w:r>
        <w:t xml:space="preserve"> </w:t>
      </w:r>
      <w:r>
        <w:t xml:space="preserve">The</w:t>
      </w:r>
      <w:r>
        <w:t xml:space="preserve"> </w:t>
      </w:r>
      <w:r>
        <w:t xml:space="preserve">ravages of guns, nets and bulldozers. Nature [Internet]. 2016 Aug [cited 2022 Aug 12];536(7615):143–5. Available from:</w:t>
      </w:r>
      <w:r>
        <w:t xml:space="preserve"> </w:t>
      </w:r>
      <w:hyperlink r:id="rId62">
        <w:r>
          <w:rPr>
            <w:rStyle w:val="Lienhypertexte"/>
          </w:rPr>
          <w:t xml:space="preserve">https://www.nature.com/articles/536143a</w:t>
        </w:r>
      </w:hyperlink>
    </w:p>
    <w:bookmarkEnd w:id="63"/>
    <w:bookmarkStart w:id="65" w:name="ref-bekker_habitat_2003"/>
    <w:p>
      <w:pPr>
        <w:pStyle w:val="Bibliographie"/>
      </w:pPr>
      <w:r>
        <w:t xml:space="preserve">3.</w:t>
      </w:r>
      <w:r>
        <w:t xml:space="preserve"> </w:t>
      </w:r>
      <w:r>
        <w:t xml:space="preserve">	</w:t>
      </w:r>
      <w:r>
        <w:t xml:space="preserve">Bekker H, Iuell B. Habitat fragmentation due to infrastructure. 2003 Aug [cited 2022 Aug 12]; Available from:</w:t>
      </w:r>
      <w:r>
        <w:t xml:space="preserve"> </w:t>
      </w:r>
      <w:hyperlink r:id="rId64">
        <w:r>
          <w:rPr>
            <w:rStyle w:val="Lienhypertexte"/>
          </w:rPr>
          <w:t xml:space="preserve">https://escholarship.org/uc/item/9693w540</w:t>
        </w:r>
      </w:hyperlink>
    </w:p>
    <w:bookmarkEnd w:id="65"/>
    <w:bookmarkStart w:id="67" w:name="ref-biasotto_power_2018"/>
    <w:p>
      <w:pPr>
        <w:pStyle w:val="Bibliographie"/>
      </w:pPr>
      <w:r>
        <w:t xml:space="preserve">4.</w:t>
      </w:r>
      <w:r>
        <w:t xml:space="preserve"> </w:t>
      </w:r>
      <w:r>
        <w:t xml:space="preserve">	</w:t>
      </w:r>
      <w:r>
        <w:t xml:space="preserve">Biasotto LD, Kindel A. Power lines and impacts on biodiversity: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Environmental Impact Assessment Review [Internet]. 2018 Jul [cited 2022 Aug 12];71:110–9. Available from:</w:t>
      </w:r>
      <w:r>
        <w:t xml:space="preserve"> </w:t>
      </w:r>
      <w:hyperlink r:id="rId66">
        <w:r>
          <w:rPr>
            <w:rStyle w:val="Lienhypertexte"/>
          </w:rPr>
          <w:t xml:space="preserve">https://www.sciencedirect.com/science/article/pii/S0195925517304432</w:t>
        </w:r>
      </w:hyperlink>
    </w:p>
    <w:bookmarkEnd w:id="67"/>
    <w:bookmarkStart w:id="69" w:name="ref-dorsey_ecological_2015"/>
    <w:p>
      <w:pPr>
        <w:pStyle w:val="Bibliographie"/>
      </w:pPr>
      <w:r>
        <w:t xml:space="preserve">5.</w:t>
      </w:r>
      <w:r>
        <w:t xml:space="preserve"> </w:t>
      </w:r>
      <w:r>
        <w:t xml:space="preserve">	</w:t>
      </w:r>
      <w:r>
        <w:t xml:space="preserve">Dorsey B, Olsson M, Rew LJ. Ecological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Railways</w:t>
      </w:r>
      <w:r>
        <w:t xml:space="preserve"> </w:t>
      </w:r>
      <w:r>
        <w:t xml:space="preserve">on</w:t>
      </w:r>
      <w:r>
        <w:t xml:space="preserve"> </w:t>
      </w:r>
      <w:r>
        <w:t xml:space="preserve">Wildlife</w:t>
      </w:r>
      <w:r>
        <w:t xml:space="preserve">. In: Handbook of</w:t>
      </w:r>
      <w:r>
        <w:t xml:space="preserve"> </w:t>
      </w:r>
      <w:r>
        <w:t xml:space="preserve">Road</w:t>
      </w:r>
      <w:r>
        <w:t xml:space="preserve"> </w:t>
      </w:r>
      <w:r>
        <w:t xml:space="preserve">Ecology</w:t>
      </w:r>
      <w:r>
        <w:t xml:space="preserve"> </w:t>
      </w:r>
      <w:r>
        <w:t xml:space="preserve">[Internet]. John Wiley &amp; Sons, Ltd; 2015 [cited 2022 Aug 12]. p. 219–27. Available from:</w:t>
      </w:r>
      <w:r>
        <w:t xml:space="preserve"> </w:t>
      </w:r>
      <w:hyperlink r:id="rId68">
        <w:r>
          <w:rPr>
            <w:rStyle w:val="Lienhypertexte"/>
          </w:rPr>
          <w:t xml:space="preserve">https://onlinelibrary.wiley.com/doi/abs/10.1002/9781118568170.ch26</w:t>
        </w:r>
      </w:hyperlink>
    </w:p>
    <w:bookmarkEnd w:id="69"/>
    <w:bookmarkStart w:id="71" w:name="ref-feranec_european_2016"/>
    <w:p>
      <w:pPr>
        <w:pStyle w:val="Bibliographie"/>
      </w:pPr>
      <w:r>
        <w:t xml:space="preserve">6.</w:t>
      </w:r>
      <w:r>
        <w:t xml:space="preserve"> </w:t>
      </w:r>
      <w:r>
        <w:t xml:space="preserve">	</w:t>
      </w:r>
      <w:r>
        <w:t xml:space="preserve">Feranec J, Soukup T, Hazeu G, Jaffrain G, editors. European</w:t>
      </w:r>
      <w:r>
        <w:t xml:space="preserve"> </w:t>
      </w:r>
      <w:r>
        <w:t xml:space="preserve">Landscape</w:t>
      </w:r>
      <w:r>
        <w:t xml:space="preserve"> </w:t>
      </w:r>
      <w:r>
        <w:t xml:space="preserve">Dynamics</w:t>
      </w:r>
      <w:r>
        <w:t xml:space="preserve"> </w:t>
      </w:r>
      <w:r>
        <w:t xml:space="preserve">[Internet]. 0th ed. CRC Press; 2016 [cited 2022 Aug 12]. Available from:</w:t>
      </w:r>
      <w:r>
        <w:t xml:space="preserve"> </w:t>
      </w:r>
      <w:hyperlink r:id="rId70">
        <w:r>
          <w:rPr>
            <w:rStyle w:val="Lienhypertexte"/>
          </w:rPr>
          <w:t xml:space="preserve">https://www.taylorfrancis.com/books/9781482244687</w:t>
        </w:r>
      </w:hyperlink>
    </w:p>
    <w:bookmarkEnd w:id="71"/>
    <w:bookmarkStart w:id="72" w:name="ref-richardson_review_2017"/>
    <w:p>
      <w:pPr>
        <w:pStyle w:val="Bibliographie"/>
      </w:pPr>
      <w:r>
        <w:t xml:space="preserve">7.</w:t>
      </w:r>
      <w:r>
        <w:t xml:space="preserve"> </w:t>
      </w:r>
      <w:r>
        <w:t xml:space="preserve">	</w:t>
      </w:r>
      <w:r>
        <w:t xml:space="preserve">Richardson ML, Wilson BA, Aiuto DA, Crosby JE, Alonso A, Dallmeier F, et al. A review of the impact of pipelines and power lines on biodiversity and strategies for mitigation. Biodiversity and Conservation. 2017;26(8):1801–15.</w:t>
      </w:r>
      <w:r>
        <w:t xml:space="preserve"> </w:t>
      </w:r>
    </w:p>
    <w:bookmarkEnd w:id="72"/>
    <w:bookmarkStart w:id="74" w:name="ref-trombulak_review_2000"/>
    <w:p>
      <w:pPr>
        <w:pStyle w:val="Bibliographie"/>
      </w:pPr>
      <w:r>
        <w:t xml:space="preserve">8.</w:t>
      </w:r>
      <w:r>
        <w:t xml:space="preserve"> </w:t>
      </w:r>
      <w:r>
        <w:t xml:space="preserve">	</w:t>
      </w:r>
      <w:r>
        <w:t xml:space="preserve">Trombulak SC, Frissell CA. Review of</w:t>
      </w:r>
      <w:r>
        <w:t xml:space="preserve"> </w:t>
      </w:r>
      <w:r>
        <w:t xml:space="preserve">Ecological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Roads</w:t>
      </w:r>
      <w:r>
        <w:t xml:space="preserve"> </w:t>
      </w:r>
      <w:r>
        <w:t xml:space="preserve">on</w:t>
      </w:r>
      <w:r>
        <w:t xml:space="preserve"> </w:t>
      </w:r>
      <w:r>
        <w:t xml:space="preserve">Terrestrial</w:t>
      </w:r>
      <w:r>
        <w:t xml:space="preserve"> </w:t>
      </w:r>
      <w:r>
        <w:t xml:space="preserve">and</w:t>
      </w:r>
      <w:r>
        <w:t xml:space="preserve"> </w:t>
      </w:r>
      <w:r>
        <w:t xml:space="preserve">Aquatic</w:t>
      </w:r>
      <w:r>
        <w:t xml:space="preserve"> </w:t>
      </w:r>
      <w:r>
        <w:t xml:space="preserve">Communities</w:t>
      </w:r>
      <w:r>
        <w:t xml:space="preserve">. Conservation Biology [Internet]. 2000;14(1):18–30. Available from:</w:t>
      </w:r>
      <w:r>
        <w:t xml:space="preserve"> </w:t>
      </w:r>
      <w:hyperlink r:id="rId73">
        <w:r>
          <w:rPr>
            <w:rStyle w:val="Lienhypertexte"/>
          </w:rPr>
          <w:t xml:space="preserve">http://onlinelibrary.wiley.com/doi/10.1046/j.1523-1739.2000.99084.x/abstract</w:t>
        </w:r>
      </w:hyperlink>
    </w:p>
    <w:bookmarkEnd w:id="74"/>
    <w:bookmarkStart w:id="76" w:name="ref-krauss_habitat_2010"/>
    <w:p>
      <w:pPr>
        <w:pStyle w:val="Bibliographie"/>
      </w:pPr>
      <w:r>
        <w:t xml:space="preserve">9.</w:t>
      </w:r>
      <w:r>
        <w:t xml:space="preserve"> </w:t>
      </w:r>
      <w:r>
        <w:t xml:space="preserve">	</w:t>
      </w:r>
      <w:r>
        <w:t xml:space="preserve">Krauss J, Bommarco R, Guardiola M, Heikkinen RK, Helm A, Kuussaari M, et al.</w:t>
      </w:r>
      <w:r>
        <w:t xml:space="preserve"> </w:t>
      </w:r>
      <w:hyperlink r:id="rId75">
        <w:r>
          <w:rPr>
            <w:rStyle w:val="Lienhypertexte"/>
          </w:rPr>
          <w:t xml:space="preserve">Habitat fragmentation causes immediate and time-delayed biodiversity loss at different trophic levels</w:t>
        </w:r>
      </w:hyperlink>
      <w:r>
        <w:t xml:space="preserve">. Ecology Letters. 2010;13(5):597–605.</w:t>
      </w:r>
      <w:r>
        <w:t xml:space="preserve"> </w:t>
      </w:r>
    </w:p>
    <w:bookmarkEnd w:id="76"/>
    <w:bookmarkStart w:id="78" w:name="ref-benitez-lopez_impacts_2010"/>
    <w:p>
      <w:pPr>
        <w:pStyle w:val="Bibliographie"/>
      </w:pPr>
      <w:r>
        <w:t xml:space="preserve">10.</w:t>
      </w:r>
      <w:r>
        <w:t xml:space="preserve"> </w:t>
      </w:r>
      <w:r>
        <w:t xml:space="preserve">	</w:t>
      </w:r>
      <w:r>
        <w:t xml:space="preserve">Benítez-López A, Alkemade R, Verweij PA. The impacts of roads and other infrastructure on mammal and bird populations: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meta-analysis. Biological Conservation [Internet]. 2010;143(6):1307–16. Available from:</w:t>
      </w:r>
      <w:r>
        <w:t xml:space="preserve"> </w:t>
      </w:r>
      <w:hyperlink r:id="rId77">
        <w:r>
          <w:rPr>
            <w:rStyle w:val="Lienhypertexte"/>
          </w:rPr>
          <w:t xml:space="preserve">http://linkinghub.elsevier.com/retrieve/pii/S0006320710000480</w:t>
        </w:r>
      </w:hyperlink>
    </w:p>
    <w:bookmarkEnd w:id="78"/>
    <w:bookmarkStart w:id="80" w:name="ref-zachos_genetic_2007"/>
    <w:p>
      <w:pPr>
        <w:pStyle w:val="Bibliographie"/>
      </w:pPr>
      <w:r>
        <w:t xml:space="preserve">11.</w:t>
      </w:r>
      <w:r>
        <w:t xml:space="preserve"> </w:t>
      </w:r>
      <w:r>
        <w:t xml:space="preserve">	</w:t>
      </w:r>
      <w:r>
        <w:t xml:space="preserve">Zachos FE, Althoff C, Steynitz YV, Eckert I, Hartl GB. Genetic analysis of an isolated red deer (</w:t>
      </w:r>
      <w:r>
        <w:rPr>
          <w:iCs/>
          <w:i/>
        </w:rPr>
        <w:t xml:space="preserve">Cervus</w:t>
      </w:r>
      <w:r>
        <w:rPr>
          <w:iCs/>
          <w:i/>
        </w:rPr>
        <w:t xml:space="preserve"> </w:t>
      </w:r>
      <w:r>
        <w:rPr>
          <w:iCs/>
          <w:i/>
        </w:rPr>
        <w:t xml:space="preserve">elaphus</w:t>
      </w:r>
      <w:r>
        <w:t xml:space="preserve">) population showing signs of inbreeding depression. European Journal of Wildlife Research [Internet]. 2007;53(1):61–7. Available from:</w:t>
      </w:r>
      <w:r>
        <w:t xml:space="preserve"> </w:t>
      </w:r>
      <w:hyperlink r:id="rId79">
        <w:r>
          <w:rPr>
            <w:rStyle w:val="Lienhypertexte"/>
          </w:rPr>
          <w:t xml:space="preserve">http://dx.doi.org/10.1007/s10344-006-0065-z</w:t>
        </w:r>
      </w:hyperlink>
    </w:p>
    <w:bookmarkEnd w:id="80"/>
    <w:bookmarkStart w:id="81" w:name="ref-seiler_effects_2003"/>
    <w:p>
      <w:pPr>
        <w:pStyle w:val="Bibliographie"/>
      </w:pPr>
      <w:r>
        <w:t xml:space="preserve">12.</w:t>
      </w:r>
      <w:r>
        <w:t xml:space="preserve"> </w:t>
      </w:r>
      <w:r>
        <w:t xml:space="preserve">	</w:t>
      </w:r>
      <w:r>
        <w:t xml:space="preserve">Seiler A. Effects of infrastructure on nature. In 2003. p. 31–50.</w:t>
      </w:r>
      <w:r>
        <w:t xml:space="preserve"> </w:t>
      </w:r>
    </w:p>
    <w:bookmarkEnd w:id="81"/>
    <w:bookmarkStart w:id="83" w:name="ref-yates_assessing_2002"/>
    <w:p>
      <w:pPr>
        <w:pStyle w:val="Bibliographie"/>
      </w:pPr>
      <w:r>
        <w:t xml:space="preserve">13.</w:t>
      </w:r>
      <w:r>
        <w:t xml:space="preserve"> </w:t>
      </w:r>
      <w:r>
        <w:t xml:space="preserve">	</w:t>
      </w:r>
      <w:r>
        <w:t xml:space="preserve">Yates CJ, Broadhurst LM. Assessing limitations on population growth in two critically endangered</w:t>
      </w:r>
      <w:r>
        <w:t xml:space="preserve"> </w:t>
      </w:r>
      <w:r>
        <w:t xml:space="preserve">Acacia</w:t>
      </w:r>
      <w:r>
        <w:t xml:space="preserve"> </w:t>
      </w:r>
      <w:r>
        <w:t xml:space="preserve">taxa. Biological Conservation [Internet]. 2002 Nov [cited 2022 Sep 19];108(1):13–26. Available from:</w:t>
      </w:r>
      <w:r>
        <w:t xml:space="preserve"> </w:t>
      </w:r>
      <w:hyperlink r:id="rId82">
        <w:r>
          <w:rPr>
            <w:rStyle w:val="Lienhypertexte"/>
          </w:rPr>
          <w:t xml:space="preserve">https://linkinghub.elsevier.com/retrieve/pii/S0006320702000848</w:t>
        </w:r>
      </w:hyperlink>
    </w:p>
    <w:bookmarkEnd w:id="83"/>
    <w:bookmarkStart w:id="85" w:name="ref-helldin_abundance_2015"/>
    <w:p>
      <w:pPr>
        <w:pStyle w:val="Bibliographie"/>
      </w:pPr>
      <w:r>
        <w:t xml:space="preserve">14.</w:t>
      </w:r>
      <w:r>
        <w:t xml:space="preserve"> </w:t>
      </w:r>
      <w:r>
        <w:t xml:space="preserve">	</w:t>
      </w:r>
      <w:r>
        <w:t xml:space="preserve">Helldin JO, Wissman J, Lennartsson T.</w:t>
      </w:r>
      <w:r>
        <w:t xml:space="preserve"> </w:t>
      </w:r>
      <w:hyperlink r:id="rId84">
        <w:r>
          <w:rPr>
            <w:rStyle w:val="Lienhypertexte"/>
          </w:rPr>
          <w:t xml:space="preserve">"</w:t>
        </w:r>
        <w:r>
          <w:rPr>
            <w:rStyle w:val="Lienhypertexte"/>
          </w:rPr>
          <w:t xml:space="preserve">Abundance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of red-listed species in infrastructure habitats - ""responsibility species"" as a priority-setting tool for transportation agencies’ conservation action"</w:t>
        </w:r>
      </w:hyperlink>
      <w:r>
        <w:t xml:space="preserve">. NATURE CONSERVATION-BULGARIA. 2015;(11):143–58.</w:t>
      </w:r>
      <w:r>
        <w:t xml:space="preserve"> </w:t>
      </w:r>
    </w:p>
    <w:bookmarkEnd w:id="85"/>
    <w:bookmarkStart w:id="86" w:name="ref-greenberg_roadside_1997"/>
    <w:p>
      <w:pPr>
        <w:pStyle w:val="Bibliographie"/>
      </w:pPr>
      <w:r>
        <w:t xml:space="preserve">15.</w:t>
      </w:r>
      <w:r>
        <w:t xml:space="preserve"> </w:t>
      </w:r>
      <w:r>
        <w:t xml:space="preserve">	</w:t>
      </w:r>
      <w:r>
        <w:t xml:space="preserve">Greenberg CH, Crownover SH, Gordon DR. Roadside soils:</w:t>
      </w:r>
      <w:r>
        <w:t xml:space="preserve"> </w:t>
      </w:r>
      <w:r>
        <w:t xml:space="preserve">A</w:t>
      </w:r>
      <w:r>
        <w:t xml:space="preserve"> </w:t>
      </w:r>
      <w:r>
        <w:t xml:space="preserve">corridor for invasion of xeric scrub by nonindigenous plants. Natural Areas Journal. 1997;</w:t>
      </w:r>
      <w:r>
        <w:t xml:space="preserve"> </w:t>
      </w:r>
    </w:p>
    <w:bookmarkEnd w:id="86"/>
    <w:bookmarkStart w:id="88" w:name="ref-meunier_roads_2012"/>
    <w:p>
      <w:pPr>
        <w:pStyle w:val="Bibliographie"/>
      </w:pPr>
      <w:r>
        <w:t xml:space="preserve">16.</w:t>
      </w:r>
      <w:r>
        <w:t xml:space="preserve"> </w:t>
      </w:r>
      <w:r>
        <w:t xml:space="preserve">	</w:t>
      </w:r>
      <w:r>
        <w:t xml:space="preserve">Meunier G, Lavoie C.</w:t>
      </w:r>
      <w:r>
        <w:t xml:space="preserve"> </w:t>
      </w:r>
      <w:hyperlink r:id="rId87">
        <w:r>
          <w:rPr>
            <w:rStyle w:val="Lienhypertexte"/>
          </w:rPr>
          <w:t xml:space="preserve">Roads as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Corridors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for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Invasive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Plant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Species</w:t>
        </w:r>
        <w:r>
          <w:rPr>
            <w:rStyle w:val="Lienhypertexte"/>
          </w:rPr>
          <w:t xml:space="preserve">: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New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Evidence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from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Smooth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Bedstraw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(</w:t>
        </w:r>
        <w:r>
          <w:rPr>
            <w:rStyle w:val="Lienhypertexte"/>
          </w:rPr>
          <w:t xml:space="preserve">Galium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mollugo)</w:t>
        </w:r>
      </w:hyperlink>
      <w:r>
        <w:t xml:space="preserve">. Invasive Plant Science and Management. 2012;</w:t>
      </w:r>
      <w:r>
        <w:t xml:space="preserve"> </w:t>
      </w:r>
    </w:p>
    <w:bookmarkEnd w:id="88"/>
    <w:bookmarkStart w:id="90" w:name="ref-forman_roads_1998"/>
    <w:p>
      <w:pPr>
        <w:pStyle w:val="Bibliographie"/>
      </w:pPr>
      <w:r>
        <w:t xml:space="preserve">17.</w:t>
      </w:r>
      <w:r>
        <w:t xml:space="preserve"> </w:t>
      </w:r>
      <w:r>
        <w:t xml:space="preserve">	</w:t>
      </w:r>
      <w:r>
        <w:t xml:space="preserve">Forman RTT, Alexander LE. Roads and</w:t>
      </w:r>
      <w:r>
        <w:t xml:space="preserve"> </w:t>
      </w:r>
      <w:r>
        <w:t xml:space="preserve">Their</w:t>
      </w:r>
      <w:r>
        <w:t xml:space="preserve"> </w:t>
      </w:r>
      <w:r>
        <w:t xml:space="preserve">Major</w:t>
      </w:r>
      <w:r>
        <w:t xml:space="preserve"> </w:t>
      </w:r>
      <w:r>
        <w:t xml:space="preserve">Ecological</w:t>
      </w:r>
      <w:r>
        <w:t xml:space="preserve"> </w:t>
      </w:r>
      <w:r>
        <w:t xml:space="preserve">Effects</w:t>
      </w:r>
      <w:r>
        <w:t xml:space="preserve">. Annual Review of Ecology and Systematics [Internet]. 1998 [cited 2022 Aug 12];29(1):207–31. Available from:</w:t>
      </w:r>
      <w:r>
        <w:t xml:space="preserve"> </w:t>
      </w:r>
      <w:hyperlink r:id="rId89">
        <w:r>
          <w:rPr>
            <w:rStyle w:val="Lienhypertexte"/>
          </w:rPr>
          <w:t xml:space="preserve">https://doi.org/10.1146/annurev.ecolsys.29.1.207</w:t>
        </w:r>
      </w:hyperlink>
    </w:p>
    <w:bookmarkEnd w:id="90"/>
    <w:bookmarkStart w:id="92" w:name="ref-le_viol_plant_2008"/>
    <w:p>
      <w:pPr>
        <w:pStyle w:val="Bibliographie"/>
      </w:pPr>
      <w:r>
        <w:t xml:space="preserve">18.</w:t>
      </w:r>
      <w:r>
        <w:t xml:space="preserve"> </w:t>
      </w:r>
      <w:r>
        <w:t xml:space="preserve">	</w:t>
      </w:r>
      <w:r>
        <w:t xml:space="preserve">Le Viol I, Julliard R, Kerbiriou C, Redon L de, Carnino N, Machon N, et al. Plant and spider communities benefit differently from the presence of planted hedgerows in highway verges. Biological Conservation [Internet]. 2008 Jun [cited 2016 Nov 8];141(6):1581–90. Available from:</w:t>
      </w:r>
      <w:r>
        <w:t xml:space="preserve"> </w:t>
      </w:r>
      <w:hyperlink r:id="rId91">
        <w:r>
          <w:rPr>
            <w:rStyle w:val="Lienhypertexte"/>
          </w:rPr>
          <w:t xml:space="preserve">http://linkinghub.elsevier.com/retrieve/pii/S0006320708001316</w:t>
        </w:r>
      </w:hyperlink>
    </w:p>
    <w:bookmarkEnd w:id="92"/>
    <w:bookmarkStart w:id="93" w:name="ref-bennett_linkages_2003"/>
    <w:p>
      <w:pPr>
        <w:pStyle w:val="Bibliographie"/>
      </w:pPr>
      <w:r>
        <w:t xml:space="preserve">19.</w:t>
      </w:r>
      <w:r>
        <w:t xml:space="preserve"> </w:t>
      </w:r>
      <w:r>
        <w:t xml:space="preserve">	</w:t>
      </w:r>
      <w:r>
        <w:t xml:space="preserve">Bennett AF. Linkages in the landscape: The role of corridors and connectivity in wildlife conservation. Cambridge: IUCN Publ; 2003.</w:t>
      </w:r>
      <w:r>
        <w:t xml:space="preserve"> </w:t>
      </w:r>
    </w:p>
    <w:bookmarkEnd w:id="93"/>
    <w:bookmarkStart w:id="95" w:name="ref-gilbert-norton_meta-analytic_2010"/>
    <w:p>
      <w:pPr>
        <w:pStyle w:val="Bibliographie"/>
      </w:pPr>
      <w:r>
        <w:t xml:space="preserve">20.</w:t>
      </w:r>
      <w:r>
        <w:t xml:space="preserve"> </w:t>
      </w:r>
      <w:r>
        <w:t xml:space="preserve">	</w:t>
      </w:r>
      <w:r>
        <w:t xml:space="preserve">Gilbert-Norton L, Wilson R, Stevens JR, Beard KH. A</w:t>
      </w:r>
      <w:r>
        <w:t xml:space="preserve"> </w:t>
      </w:r>
      <w:r>
        <w:t xml:space="preserve">Meta</w:t>
      </w:r>
      <w:r>
        <w:t xml:space="preserve">-</w:t>
      </w:r>
      <w:r>
        <w:t xml:space="preserve">Analytic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Corridor</w:t>
      </w:r>
      <w:r>
        <w:t xml:space="preserve"> </w:t>
      </w:r>
      <w:r>
        <w:t xml:space="preserve">Effectiveness</w:t>
      </w:r>
      <w:r>
        <w:t xml:space="preserve">:</w:t>
      </w:r>
      <w:r>
        <w:t xml:space="preserve"> </w:t>
      </w:r>
      <w:r>
        <w:t xml:space="preserve">Corridor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. Conservation Biology [Internet]. 2010 Feb [cited 2022 Aug 12];24(3):660–8. Available from:</w:t>
      </w:r>
      <w:r>
        <w:t xml:space="preserve"> </w:t>
      </w:r>
      <w:hyperlink r:id="rId94">
        <w:r>
          <w:rPr>
            <w:rStyle w:val="Lienhypertexte"/>
          </w:rPr>
          <w:t xml:space="preserve">https://onlinelibrary.wiley.com/doi/10.1111/j.1523-1739.2010.01450.x</w:t>
        </w:r>
      </w:hyperlink>
    </w:p>
    <w:bookmarkEnd w:id="95"/>
    <w:bookmarkStart w:id="97" w:name="ref-resasco_meta-analysis_2019"/>
    <w:p>
      <w:pPr>
        <w:pStyle w:val="Bibliographie"/>
      </w:pPr>
      <w:r>
        <w:t xml:space="preserve">21.</w:t>
      </w:r>
      <w:r>
        <w:t xml:space="preserve"> </w:t>
      </w:r>
      <w:r>
        <w:t xml:space="preserve">	</w:t>
      </w:r>
      <w:r>
        <w:t xml:space="preserve">Resasco J. Meta-analysis on a</w:t>
      </w:r>
      <w:r>
        <w:t xml:space="preserve"> </w:t>
      </w:r>
      <w:r>
        <w:t xml:space="preserve">Decade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  <w:r>
        <w:t xml:space="preserve"> </w:t>
      </w:r>
      <w:r>
        <w:t xml:space="preserve">Corridor</w:t>
      </w:r>
      <w:r>
        <w:t xml:space="preserve"> </w:t>
      </w:r>
      <w:r>
        <w:t xml:space="preserve">Efficacy</w:t>
      </w:r>
      <w:r>
        <w:t xml:space="preserve">:</w:t>
      </w:r>
      <w:r>
        <w:t xml:space="preserve"> </w:t>
      </w:r>
      <w:r>
        <w:t xml:space="preserve">What</w:t>
      </w:r>
      <w:r>
        <w:t xml:space="preserve"> </w:t>
      </w:r>
      <w:r>
        <w:t xml:space="preserve">New</w:t>
      </w:r>
      <w:r>
        <w:t xml:space="preserve"> </w:t>
      </w:r>
      <w:r>
        <w:t xml:space="preserve">Have</w:t>
      </w:r>
      <w:r>
        <w:t xml:space="preserve"> </w:t>
      </w:r>
      <w:r>
        <w:t xml:space="preserve">we</w:t>
      </w:r>
      <w:r>
        <w:t xml:space="preserve"> </w:t>
      </w:r>
      <w:r>
        <w:t xml:space="preserve">Learned</w:t>
      </w:r>
      <w:r>
        <w:t xml:space="preserve">? Current Landscape Ecology Reports [Internet]. 2019 Sep [cited 2022 Aug 12];4(3):61–9. Available from:</w:t>
      </w:r>
      <w:r>
        <w:t xml:space="preserve"> </w:t>
      </w:r>
      <w:hyperlink r:id="rId96">
        <w:r>
          <w:rPr>
            <w:rStyle w:val="Lienhypertexte"/>
          </w:rPr>
          <w:t xml:space="preserve">https://doi.org/10.1007/s40823-019-00041-9</w:t>
        </w:r>
      </w:hyperlink>
    </w:p>
    <w:bookmarkEnd w:id="97"/>
    <w:bookmarkStart w:id="99" w:name="ref-heller_biodiversity_2009"/>
    <w:p>
      <w:pPr>
        <w:pStyle w:val="Bibliographie"/>
      </w:pPr>
      <w:r>
        <w:t xml:space="preserve">22.</w:t>
      </w:r>
      <w:r>
        <w:t xml:space="preserve"> </w:t>
      </w:r>
      <w:r>
        <w:t xml:space="preserve">	</w:t>
      </w:r>
      <w:r>
        <w:t xml:space="preserve">Heller NE, Zavaleta ES. Biodiversity management in the face of climate change:</w:t>
      </w:r>
      <w:r>
        <w:t xml:space="preserve"> </w:t>
      </w:r>
      <w:r>
        <w:t xml:space="preserve">A</w:t>
      </w:r>
      <w:r>
        <w:t xml:space="preserve"> </w:t>
      </w:r>
      <w:r>
        <w:t xml:space="preserve">review of 22 years of recommendations. Biological Conservation [Internet]. 2009;142(1):14–32. Available from:</w:t>
      </w:r>
      <w:r>
        <w:t xml:space="preserve"> </w:t>
      </w:r>
      <w:hyperlink r:id="rId98">
        <w:r>
          <w:rPr>
            <w:rStyle w:val="Lienhypertexte"/>
          </w:rPr>
          <w:t xml:space="preserve">http://www.sciencedirect.com/science/article/pii/S000632070800387X</w:t>
        </w:r>
      </w:hyperlink>
    </w:p>
    <w:bookmarkEnd w:id="99"/>
    <w:bookmarkStart w:id="100" w:name="ref-farhig_effects_2009"/>
    <w:p>
      <w:pPr>
        <w:pStyle w:val="Bibliographie"/>
      </w:pPr>
      <w:r>
        <w:t xml:space="preserve">23.</w:t>
      </w:r>
      <w:r>
        <w:t xml:space="preserve"> </w:t>
      </w:r>
      <w:r>
        <w:t xml:space="preserve">	</w:t>
      </w:r>
      <w:r>
        <w:t xml:space="preserve">Farhig L, Rytwinski T. Effects of roads on animal abundance:</w:t>
      </w:r>
      <w:r>
        <w:t xml:space="preserve"> </w:t>
      </w:r>
      <w:r>
        <w:t xml:space="preserve">An</w:t>
      </w:r>
      <w:r>
        <w:t xml:space="preserve"> </w:t>
      </w:r>
      <w:r>
        <w:t xml:space="preserve">empirical review and synthesis. Ecol Soc. 2009 Jan;14.</w:t>
      </w:r>
      <w:r>
        <w:t xml:space="preserve"> </w:t>
      </w:r>
    </w:p>
    <w:bookmarkEnd w:id="100"/>
    <w:bookmarkStart w:id="102" w:name="ref-pullin_guidelines_2006"/>
    <w:p>
      <w:pPr>
        <w:pStyle w:val="Bibliographie"/>
      </w:pPr>
      <w:r>
        <w:t xml:space="preserve">24.</w:t>
      </w:r>
      <w:r>
        <w:t xml:space="preserve"> </w:t>
      </w:r>
      <w:r>
        <w:t xml:space="preserve">	</w:t>
      </w:r>
      <w:r>
        <w:t xml:space="preserve">Pullin AS, Stewart GB.</w:t>
      </w:r>
      <w:r>
        <w:t xml:space="preserve"> </w:t>
      </w:r>
      <w:hyperlink r:id="rId101">
        <w:r>
          <w:rPr>
            <w:rStyle w:val="Lienhypertexte"/>
          </w:rPr>
          <w:t xml:space="preserve">Guidelines for systematic review in conservation and environmental management</w:t>
        </w:r>
      </w:hyperlink>
      <w:r>
        <w:t xml:space="preserve">. Conservation Biology. 2006 Dec;20(6):1647–56.</w:t>
      </w:r>
      <w:r>
        <w:t xml:space="preserve"> </w:t>
      </w:r>
    </w:p>
    <w:bookmarkEnd w:id="102"/>
    <w:bookmarkStart w:id="104" w:name="ref-jeusset_can_2016"/>
    <w:p>
      <w:pPr>
        <w:pStyle w:val="Bibliographie"/>
      </w:pPr>
      <w:r>
        <w:t xml:space="preserve">25.</w:t>
      </w:r>
      <w:r>
        <w:t xml:space="preserve"> </w:t>
      </w:r>
      <w:r>
        <w:t xml:space="preserve">	</w:t>
      </w:r>
      <w:r>
        <w:t xml:space="preserve">Jeusset A, Vargac M, Bertheau Y, Coulon A, Deniaud N, Flamerie De Lachapelle F, et al. Can linear transportation infrastructure verges constitute a habitat and/or a corridor for biodiversity in temperate landscapes?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 protocol. Environmental Evidence [Internet]. 2016;5(1). Available from:</w:t>
      </w:r>
      <w:r>
        <w:t xml:space="preserve"> </w:t>
      </w:r>
      <w:hyperlink r:id="rId103">
        <w:r>
          <w:rPr>
            <w:rStyle w:val="Lienhypertexte"/>
          </w:rPr>
          <w:t xml:space="preserve">http://environmentalevidencejournal.biomedcentral.com/articles/10.1186/s13750-016-0056-9</w:t>
        </w:r>
      </w:hyperlink>
    </w:p>
    <w:bookmarkEnd w:id="104"/>
    <w:bookmarkStart w:id="106" w:name="ref-villemey_can_2018"/>
    <w:p>
      <w:pPr>
        <w:pStyle w:val="Bibliographie"/>
      </w:pPr>
      <w:r>
        <w:t xml:space="preserve">26.</w:t>
      </w:r>
      <w:r>
        <w:t xml:space="preserve"> </w:t>
      </w:r>
      <w:r>
        <w:t xml:space="preserve">	</w:t>
      </w:r>
      <w:r>
        <w:t xml:space="preserve">Villemey A, Jeusset A, Vargac M, Bertheau Y, Coulon A, Touroult J, et al. Can linear transportation infrastructure verges constitute a habitat and/or a corridor for insects in temperate landscapes?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2018; Available from:</w:t>
      </w:r>
      <w:r>
        <w:t xml:space="preserve"> </w:t>
      </w:r>
      <w:hyperlink r:id="rId105">
        <w:r>
          <w:rPr>
            <w:rStyle w:val="Lienhypertexte"/>
          </w:rPr>
          <w:t xml:space="preserve">https://irsteadoc.irstea.fr/cemoa/PUB00058772</w:t>
        </w:r>
      </w:hyperlink>
    </w:p>
    <w:bookmarkEnd w:id="106"/>
    <w:bookmarkStart w:id="108" w:name="ref-ouedraogo_can_2020"/>
    <w:p>
      <w:pPr>
        <w:pStyle w:val="Bibliographie"/>
      </w:pPr>
      <w:r>
        <w:t xml:space="preserve">27.</w:t>
      </w:r>
      <w:r>
        <w:t xml:space="preserve"> </w:t>
      </w:r>
      <w:r>
        <w:t xml:space="preserve">	</w:t>
      </w:r>
      <w:r>
        <w:t xml:space="preserve">Ouédraogo DY, Villemey A, Vanpeene S, Coulon A, Azambourg V, Hulard M, et al. Can linear transportation infrastructure verges constitute a habitat and/or a corridor for vertebrates in temperate ecosystems?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Environmental Evidence [Internet]. 2020 Dec [cited 2022 Aug 12];9(1):13. Available from:</w:t>
      </w:r>
      <w:r>
        <w:t xml:space="preserve"> </w:t>
      </w:r>
      <w:hyperlink r:id="rId107">
        <w:r>
          <w:rPr>
            <w:rStyle w:val="Lienhypertexte"/>
          </w:rPr>
          <w:t xml:space="preserve">https://environmentalevidencejournal.biomedcentral.com/articles/10.1186/s13750-020-00196-7</w:t>
        </w:r>
      </w:hyperlink>
    </w:p>
    <w:bookmarkEnd w:id="108"/>
    <w:bookmarkStart w:id="110" w:name="Xdfab11f78217d607ec989e2b16d151444dfe5d2"/>
    <w:p>
      <w:pPr>
        <w:pStyle w:val="Bibliographie"/>
      </w:pPr>
      <w:r>
        <w:t xml:space="preserve">28.</w:t>
      </w:r>
      <w:r>
        <w:t xml:space="preserve"> </w:t>
      </w:r>
      <w:r>
        <w:t xml:space="preserve">	</w:t>
      </w:r>
      <w:r>
        <w:t xml:space="preserve">Environmental Evidence" "Collaboration for. Guidelines and</w:t>
      </w:r>
      <w:r>
        <w:t xml:space="preserve"> </w:t>
      </w:r>
      <w:r>
        <w:t xml:space="preserve">Standards</w:t>
      </w:r>
      <w:r>
        <w:t xml:space="preserve"> </w:t>
      </w:r>
      <w:r>
        <w:t xml:space="preserve">for</w:t>
      </w:r>
      <w:r>
        <w:t xml:space="preserve"> </w:t>
      </w:r>
      <w:r>
        <w:t xml:space="preserve">Evidence</w:t>
      </w:r>
      <w:r>
        <w:t xml:space="preserve"> </w:t>
      </w:r>
      <w:r>
        <w:t xml:space="preserve">synthesis in</w:t>
      </w:r>
      <w:r>
        <w:t xml:space="preserve"> </w:t>
      </w:r>
      <w:r>
        <w:t xml:space="preserve">Environmental</w:t>
      </w:r>
      <w:r>
        <w:t xml:space="preserve"> </w:t>
      </w:r>
      <w:r>
        <w:t xml:space="preserve">Management</w:t>
      </w:r>
      <w:r>
        <w:t xml:space="preserve"> </w:t>
      </w:r>
      <w:r>
        <w:t xml:space="preserve">[Internet]. 2018. (Version 5.0 (</w:t>
      </w:r>
      <w:r>
        <w:t xml:space="preserve">AS</w:t>
      </w:r>
      <w:r>
        <w:t xml:space="preserve"> </w:t>
      </w:r>
      <w:r>
        <w:t xml:space="preserve">Pullin</w:t>
      </w:r>
      <w:r>
        <w:t xml:space="preserve">,</w:t>
      </w:r>
      <w:r>
        <w:t xml:space="preserve"> </w:t>
      </w:r>
      <w:r>
        <w:t xml:space="preserve">GK</w:t>
      </w:r>
      <w:r>
        <w:t xml:space="preserve"> </w:t>
      </w:r>
      <w:r>
        <w:t xml:space="preserve">Frampton</w:t>
      </w:r>
      <w:r>
        <w:t xml:space="preserve">,</w:t>
      </w:r>
      <w:r>
        <w:t xml:space="preserve"> </w:t>
      </w:r>
      <w:r>
        <w:t xml:space="preserve">B</w:t>
      </w:r>
      <w:r>
        <w:t xml:space="preserve"> </w:t>
      </w:r>
      <w:r>
        <w:t xml:space="preserve">Livoreil</w:t>
      </w:r>
      <w:r>
        <w:t xml:space="preserve"> </w:t>
      </w:r>
      <w:r>
        <w:t xml:space="preserve">&amp;</w:t>
      </w:r>
      <w:r>
        <w:t xml:space="preserve"> </w:t>
      </w:r>
      <w:r>
        <w:t xml:space="preserve">G</w:t>
      </w:r>
      <w:r>
        <w:t xml:space="preserve"> </w:t>
      </w:r>
      <w:r>
        <w:t xml:space="preserve">Petrokofsky</w:t>
      </w:r>
      <w:r>
        <w:t xml:space="preserve">,</w:t>
      </w:r>
      <w:r>
        <w:t xml:space="preserve"> </w:t>
      </w:r>
      <w:r>
        <w:t xml:space="preserve">Eds</w:t>
      </w:r>
      <w:r>
        <w:t xml:space="preserve">)). Available from:</w:t>
      </w:r>
      <w:r>
        <w:t xml:space="preserve"> </w:t>
      </w:r>
      <w:hyperlink r:id="rId109">
        <w:r>
          <w:rPr>
            <w:rStyle w:val="Lienhypertexte"/>
          </w:rPr>
          <w:t xml:space="preserve">www.environmentalevidence.org/information-for-authors</w:t>
        </w:r>
      </w:hyperlink>
    </w:p>
    <w:bookmarkEnd w:id="110"/>
    <w:bookmarkStart w:id="112" w:name="ref-strahler_quantitative_1957"/>
    <w:p>
      <w:pPr>
        <w:pStyle w:val="Bibliographie"/>
      </w:pPr>
      <w:r>
        <w:t xml:space="preserve">29.</w:t>
      </w:r>
      <w:r>
        <w:t xml:space="preserve"> </w:t>
      </w:r>
      <w:r>
        <w:t xml:space="preserve">	</w:t>
      </w:r>
      <w:r>
        <w:t xml:space="preserve">Strahler AN. Quantitative analysis of watershed geomorphology. Transactions, American Geophysical Union [Internet]. 1957 [cited 2022 Aug 12];38(6):913. Available from:</w:t>
      </w:r>
      <w:r>
        <w:t xml:space="preserve"> </w:t>
      </w:r>
      <w:hyperlink r:id="rId111">
        <w:r>
          <w:rPr>
            <w:rStyle w:val="Lienhypertexte"/>
          </w:rPr>
          <w:t xml:space="preserve">http://doi.wiley.com/10.1029/TR038i006p00913</w:t>
        </w:r>
      </w:hyperlink>
    </w:p>
    <w:bookmarkEnd w:id="112"/>
    <w:bookmarkStart w:id="114" w:name="ref-pick_reproducible_2019"/>
    <w:p>
      <w:pPr>
        <w:pStyle w:val="Bibliographie"/>
      </w:pPr>
      <w:r>
        <w:t xml:space="preserve">30.</w:t>
      </w:r>
      <w:r>
        <w:t xml:space="preserve"> </w:t>
      </w:r>
      <w:r>
        <w:t xml:space="preserve">	</w:t>
      </w:r>
      <w:r>
        <w:t xml:space="preserve">Pick JL, Nakagawa S, Noble DWA. Reproducible, flexible and high‐throughput data extraction from primary literature:</w:t>
      </w:r>
      <w:r>
        <w:t xml:space="preserve"> </w:t>
      </w:r>
      <w:r>
        <w:t xml:space="preserve">The</w:t>
      </w:r>
      <w:r>
        <w:t xml:space="preserve"> </w:t>
      </w:r>
      <w:r>
        <w:t xml:space="preserve">&lt;</w:t>
      </w:r>
      <w:r>
        <w:t xml:space="preserve">span style="font-variant:small-caps;"</w:t>
      </w:r>
      <w:r>
        <w:t xml:space="preserve">&gt;</w:t>
      </w:r>
      <w:r>
        <w:t xml:space="preserve">metaDigitise</w:t>
      </w:r>
      <w:r>
        <w:t xml:space="preserve"> </w:t>
      </w:r>
      <w:r>
        <w:t xml:space="preserve">r</w:t>
      </w:r>
      <w:r>
        <w:t xml:space="preserve">&lt;</w:t>
      </w:r>
      <w:r>
        <w:t xml:space="preserve">/span</w:t>
      </w:r>
      <w:r>
        <w:t xml:space="preserve">&gt;</w:t>
      </w:r>
      <w:r>
        <w:t xml:space="preserve"> </w:t>
      </w:r>
      <w:r>
        <w:t xml:space="preserve">package. Price S, editor. Methods in Ecology and Evolution [Internet]. 2019 Mar [cited 2022 Sep 19];10(3):426–31. Available from:</w:t>
      </w:r>
      <w:r>
        <w:t xml:space="preserve"> </w:t>
      </w:r>
      <w:hyperlink r:id="rId113">
        <w:r>
          <w:rPr>
            <w:rStyle w:val="Lienhypertexte"/>
          </w:rPr>
          <w:t xml:space="preserve">https://onlinelibrary.wiley.com/doi/10.1111/2041-210X.13118</w:t>
        </w:r>
      </w:hyperlink>
    </w:p>
    <w:bookmarkEnd w:id="114"/>
    <w:bookmarkStart w:id="116" w:name="ref-lajeunesse_recovering_2013"/>
    <w:p>
      <w:pPr>
        <w:pStyle w:val="Bibliographie"/>
      </w:pPr>
      <w:r>
        <w:t xml:space="preserve">31.</w:t>
      </w:r>
      <w:r>
        <w:t xml:space="preserve"> </w:t>
      </w:r>
      <w:r>
        <w:t xml:space="preserve">	</w:t>
      </w:r>
      <w:r>
        <w:t xml:space="preserve">Lajeunesse MJ, Koricheva J, Gurevitch J, Mengersen K. Recovering missing or partial data from studies: A survey of conversions and imputations for meta-analysis. In: Koricheva J, Gurevitch J, Mengersen K, editors. Handbook of</w:t>
      </w:r>
      <w:r>
        <w:t xml:space="preserve"> </w:t>
      </w:r>
      <w:r>
        <w:t xml:space="preserve">Meta</w:t>
      </w:r>
      <w:r>
        <w:t xml:space="preserve">-analysis in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Evolution</w:t>
      </w:r>
      <w:r>
        <w:t xml:space="preserve"> </w:t>
      </w:r>
      <w:r>
        <w:t xml:space="preserve">[Internet]. Princeton University Press. Princeton, New Jersey, USA; 2013. p. 195–206. Available from:</w:t>
      </w:r>
      <w:r>
        <w:t xml:space="preserve"> </w:t>
      </w:r>
      <w:hyperlink r:id="rId115">
        <w:r>
          <w:rPr>
            <w:rStyle w:val="Lienhypertexte"/>
          </w:rPr>
          <w:t xml:space="preserve">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</w:t>
        </w:r>
      </w:hyperlink>
    </w:p>
    <w:bookmarkEnd w:id="116"/>
    <w:bookmarkEnd w:id="117"/>
    <w:bookmarkEnd w:id="118"/>
    <w:sectPr w:rsidR="00E01207" w:rsidSect="00C25F07">
      <w:pgSz w:h="15840" w:w="12240"/>
      <w:pgMar w:bottom="1417" w:footer="720" w:gutter="0" w:header="720" w:left="1417" w:right="1417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20247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1F2F5A"/>
    <w:pPr>
      <w:keepNext/>
      <w:keepLines/>
      <w:spacing w:after="480" w:before="600"/>
      <w:outlineLvl w:val="0"/>
    </w:pPr>
    <w:rPr>
      <w:rFonts w:ascii="Arial" w:cstheme="majorBidi" w:eastAsiaTheme="majorEastAsia" w:hAnsi="Arial"/>
      <w:b/>
      <w:bCs/>
      <w:sz w:val="30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E9437A"/>
    <w:pPr>
      <w:keepNext/>
      <w:keepLines/>
      <w:spacing w:after="240" w:before="200"/>
      <w:outlineLvl w:val="1"/>
    </w:pPr>
    <w:rPr>
      <w:rFonts w:ascii="Arial" w:cstheme="majorBidi" w:eastAsiaTheme="majorEastAsia" w:hAnsi="Arial"/>
      <w:b/>
      <w:bCs/>
      <w:sz w:val="26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1D43E6"/>
    <w:pPr>
      <w:keepNext/>
      <w:keepLines/>
      <w:spacing w:after="240" w:before="200"/>
      <w:outlineLvl w:val="2"/>
    </w:pPr>
    <w:rPr>
      <w:rFonts w:ascii="Arial" w:cstheme="majorBidi" w:eastAsiaTheme="majorEastAsia" w:hAnsi="Arial"/>
      <w:bCs/>
      <w:u w:val="single"/>
    </w:rPr>
  </w:style>
  <w:style w:styleId="Titre4" w:type="paragraph">
    <w:name w:val="heading 4"/>
    <w:basedOn w:val="Normal"/>
    <w:next w:val="Corpsdetexte"/>
    <w:uiPriority w:val="9"/>
    <w:unhideWhenUsed/>
    <w:qFormat/>
    <w:rsid w:val="001D43E6"/>
    <w:pPr>
      <w:keepNext/>
      <w:keepLines/>
      <w:spacing w:after="240" w:before="200"/>
      <w:outlineLvl w:val="3"/>
    </w:pPr>
    <w:rPr>
      <w:rFonts w:ascii="Arial" w:cstheme="majorBidi" w:eastAsiaTheme="majorEastAsia" w:hAnsi="Arial"/>
      <w:bCs/>
      <w:i/>
    </w:rPr>
  </w:style>
  <w:style w:styleId="Titre5" w:type="paragraph">
    <w:name w:val="heading 5"/>
    <w:basedOn w:val="Normal"/>
    <w:next w:val="Corpsdetexte"/>
    <w:uiPriority w:val="9"/>
    <w:unhideWhenUsed/>
    <w:qFormat/>
    <w:rsid w:val="00E9437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rsid w:val="005F3FDA"/>
    <w:pPr>
      <w:spacing w:after="120" w:before="120" w:line="480" w:lineRule="auto"/>
    </w:pPr>
    <w:rPr>
      <w:rFonts w:ascii="Arial" w:hAnsi="Arial"/>
    </w:rPr>
  </w:style>
  <w:style w:customStyle="1" w:styleId="FirstParagraph" w:type="paragraph">
    <w:name w:val="First Paragraph"/>
    <w:basedOn w:val="Corpsdetexte"/>
    <w:next w:val="Corpsdetexte"/>
    <w:qFormat/>
    <w:rsid w:val="00B72C7F"/>
    <w:pPr>
      <w:spacing w:after="240" w:before="240"/>
      <w:ind w:firstLine="340"/>
      <w:jc w:val="both"/>
    </w:pPr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1F2F5A"/>
    <w:pPr>
      <w:keepNext/>
      <w:keepLines/>
      <w:spacing w:after="600" w:before="600" w:line="480" w:lineRule="auto"/>
    </w:pPr>
    <w:rPr>
      <w:rFonts w:ascii="Arial" w:cstheme="majorBidi" w:eastAsiaTheme="majorEastAsia" w:hAnsi="Arial"/>
      <w:b/>
      <w:bCs/>
      <w:sz w:val="32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2D0BC0"/>
    <w:pPr>
      <w:keepNext/>
      <w:keepLines/>
      <w:spacing w:after="300" w:before="300"/>
    </w:pPr>
    <w:rPr>
      <w:rFonts w:ascii="Arial" w:hAnsi="Arial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5F3FDA"/>
    <w:pPr>
      <w:spacing w:line="480" w:lineRule="auto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2D0BC0"/>
    <w:pPr>
      <w:keepNext/>
    </w:pPr>
    <w:rPr>
      <w:rFonts w:ascii="Arial" w:hAnsi="Arial"/>
      <w:b/>
      <w:i w:val="0"/>
    </w:r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2D0BC0"/>
    <w:rPr>
      <w:rFonts w:ascii="Arial" w:hAnsi="Arial"/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-tte" w:type="paragraph">
    <w:name w:val="header"/>
    <w:basedOn w:val="Normal"/>
    <w:link w:val="En-tteCar"/>
    <w:unhideWhenUsed/>
    <w:rsid w:val="00C25F07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C25F07"/>
  </w:style>
  <w:style w:styleId="Pieddepage" w:type="paragraph">
    <w:name w:val="footer"/>
    <w:basedOn w:val="Normal"/>
    <w:link w:val="PieddepageCar"/>
    <w:unhideWhenUsed/>
    <w:rsid w:val="00C25F07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C25F07"/>
  </w:style>
  <w:style w:styleId="Numrodeligne" w:type="character">
    <w:name w:val="line number"/>
    <w:basedOn w:val="Policepardfaut"/>
    <w:semiHidden/>
    <w:unhideWhenUsed/>
    <w:rsid w:val="00C25F07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1" Target="http://doi.wiley.com/10.1029/TR038i006p00913" TargetMode="External" /><Relationship Type="http://schemas.openxmlformats.org/officeDocument/2006/relationships/hyperlink" Id="rId79" Target="http://dx.doi.org/10.1007/s10344-006-0065-z" TargetMode="External" /><Relationship Type="http://schemas.openxmlformats.org/officeDocument/2006/relationships/hyperlink" Id="rId103" Target="http://environmentalevidencejournal.biomedcentral.com/articles/10.1186/s13750-016-0056-9" TargetMode="External" /><Relationship Type="http://schemas.openxmlformats.org/officeDocument/2006/relationships/hyperlink" Id="rId91" Target="http://linkinghub.elsevier.com/retrieve/pii/S0006320708001316" TargetMode="External" /><Relationship Type="http://schemas.openxmlformats.org/officeDocument/2006/relationships/hyperlink" Id="rId77" Target="http://linkinghub.elsevier.com/retrieve/pii/S0006320710000480" TargetMode="External" /><Relationship Type="http://schemas.openxmlformats.org/officeDocument/2006/relationships/hyperlink" Id="rId73" Target="http://onlinelibrary.wiley.com/doi/10.1046/j.1523-1739.2000.99084.x/abstract" TargetMode="External" /><Relationship Type="http://schemas.openxmlformats.org/officeDocument/2006/relationships/hyperlink" Id="rId34" Target="http://people.eng.unimelb.edu.au/mpeel/koppen.html" TargetMode="External" /><Relationship Type="http://schemas.openxmlformats.org/officeDocument/2006/relationships/hyperlink" Id="rId60" Target="http://science.sciencemag.org/content/328/5982/1164" TargetMode="External" /><Relationship Type="http://schemas.openxmlformats.org/officeDocument/2006/relationships/hyperlink" Id="rId98" Target="http://www.sciencedirect.com/science/article/pii/S000632070800387X" TargetMode="External" /><Relationship Type="http://schemas.openxmlformats.org/officeDocument/2006/relationships/hyperlink" Id="rId115" Target="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" TargetMode="External" /><Relationship Type="http://schemas.openxmlformats.org/officeDocument/2006/relationships/hyperlink" Id="rId96" Target="https://doi.org/10.1007/s40823-019-00041-9" TargetMode="External" /><Relationship Type="http://schemas.openxmlformats.org/officeDocument/2006/relationships/hyperlink" Id="rId75" Target="https://doi.org/10.1111/j.1461-0248.2010.01457.x" TargetMode="External" /><Relationship Type="http://schemas.openxmlformats.org/officeDocument/2006/relationships/hyperlink" Id="rId101" Target="https://doi.org/10.1111/j.1523-1739.2006.00485.x" TargetMode="External" /><Relationship Type="http://schemas.openxmlformats.org/officeDocument/2006/relationships/hyperlink" Id="rId89" Target="https://doi.org/10.1146/annurev.ecolsys.29.1.207" TargetMode="External" /><Relationship Type="http://schemas.openxmlformats.org/officeDocument/2006/relationships/hyperlink" Id="rId87" Target="https://doi.org/10.1614/ipsm-d-11-00049.1" TargetMode="External" /><Relationship Type="http://schemas.openxmlformats.org/officeDocument/2006/relationships/hyperlink" Id="rId84" Target="https://doi.org/10.3897/natureconservation.11.4433" TargetMode="External" /><Relationship Type="http://schemas.openxmlformats.org/officeDocument/2006/relationships/hyperlink" Id="rId107" Target="https://environmentalevidencejournal.biomedcentral.com/articles/10.1186/s13750-020-00196-7" TargetMode="External" /><Relationship Type="http://schemas.openxmlformats.org/officeDocument/2006/relationships/hyperlink" Id="rId64" Target="https://escholarship.org/uc/item/9693w540" TargetMode="External" /><Relationship Type="http://schemas.openxmlformats.org/officeDocument/2006/relationships/hyperlink" Id="rId105" Target="https://irsteadoc.irstea.fr/cemoa/PUB00058772" TargetMode="External" /><Relationship Type="http://schemas.openxmlformats.org/officeDocument/2006/relationships/hyperlink" Id="rId82" Target="https://linkinghub.elsevier.com/retrieve/pii/S0006320702000848" TargetMode="External" /><Relationship Type="http://schemas.openxmlformats.org/officeDocument/2006/relationships/hyperlink" Id="rId113" Target="https://onlinelibrary.wiley.com/doi/10.1111/2041-210X.13118" TargetMode="External" /><Relationship Type="http://schemas.openxmlformats.org/officeDocument/2006/relationships/hyperlink" Id="rId94" Target="https://onlinelibrary.wiley.com/doi/10.1111/j.1523-1739.2010.01450.x" TargetMode="External" /><Relationship Type="http://schemas.openxmlformats.org/officeDocument/2006/relationships/hyperlink" Id="rId68" Target="https://onlinelibrary.wiley.com/doi/abs/10.1002/9781118568170.ch26" TargetMode="External" /><Relationship Type="http://schemas.openxmlformats.org/officeDocument/2006/relationships/hyperlink" Id="rId109" Target="https://www.environmentalevidence.org/information-for-authors" TargetMode="External" /><Relationship Type="http://schemas.openxmlformats.org/officeDocument/2006/relationships/hyperlink" Id="rId62" Target="https://www.nature.com/articles/536143a" TargetMode="External" /><Relationship Type="http://schemas.openxmlformats.org/officeDocument/2006/relationships/hyperlink" Id="rId66" Target="https://www.sciencedirect.com/science/article/pii/S0195925517304432" TargetMode="External" /><Relationship Type="http://schemas.openxmlformats.org/officeDocument/2006/relationships/hyperlink" Id="rId70" Target="https://www.taylorfrancis.com/books/97814822446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1" Target="http://doi.wiley.com/10.1029/TR038i006p00913" TargetMode="External" /><Relationship Type="http://schemas.openxmlformats.org/officeDocument/2006/relationships/hyperlink" Id="rId79" Target="http://dx.doi.org/10.1007/s10344-006-0065-z" TargetMode="External" /><Relationship Type="http://schemas.openxmlformats.org/officeDocument/2006/relationships/hyperlink" Id="rId103" Target="http://environmentalevidencejournal.biomedcentral.com/articles/10.1186/s13750-016-0056-9" TargetMode="External" /><Relationship Type="http://schemas.openxmlformats.org/officeDocument/2006/relationships/hyperlink" Id="rId91" Target="http://linkinghub.elsevier.com/retrieve/pii/S0006320708001316" TargetMode="External" /><Relationship Type="http://schemas.openxmlformats.org/officeDocument/2006/relationships/hyperlink" Id="rId77" Target="http://linkinghub.elsevier.com/retrieve/pii/S0006320710000480" TargetMode="External" /><Relationship Type="http://schemas.openxmlformats.org/officeDocument/2006/relationships/hyperlink" Id="rId73" Target="http://onlinelibrary.wiley.com/doi/10.1046/j.1523-1739.2000.99084.x/abstract" TargetMode="External" /><Relationship Type="http://schemas.openxmlformats.org/officeDocument/2006/relationships/hyperlink" Id="rId34" Target="http://people.eng.unimelb.edu.au/mpeel/koppen.html" TargetMode="External" /><Relationship Type="http://schemas.openxmlformats.org/officeDocument/2006/relationships/hyperlink" Id="rId60" Target="http://science.sciencemag.org/content/328/5982/1164" TargetMode="External" /><Relationship Type="http://schemas.openxmlformats.org/officeDocument/2006/relationships/hyperlink" Id="rId98" Target="http://www.sciencedirect.com/science/article/pii/S000632070800387X" TargetMode="External" /><Relationship Type="http://schemas.openxmlformats.org/officeDocument/2006/relationships/hyperlink" Id="rId115" Target="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" TargetMode="External" /><Relationship Type="http://schemas.openxmlformats.org/officeDocument/2006/relationships/hyperlink" Id="rId96" Target="https://doi.org/10.1007/s40823-019-00041-9" TargetMode="External" /><Relationship Type="http://schemas.openxmlformats.org/officeDocument/2006/relationships/hyperlink" Id="rId75" Target="https://doi.org/10.1111/j.1461-0248.2010.01457.x" TargetMode="External" /><Relationship Type="http://schemas.openxmlformats.org/officeDocument/2006/relationships/hyperlink" Id="rId101" Target="https://doi.org/10.1111/j.1523-1739.2006.00485.x" TargetMode="External" /><Relationship Type="http://schemas.openxmlformats.org/officeDocument/2006/relationships/hyperlink" Id="rId89" Target="https://doi.org/10.1146/annurev.ecolsys.29.1.207" TargetMode="External" /><Relationship Type="http://schemas.openxmlformats.org/officeDocument/2006/relationships/hyperlink" Id="rId87" Target="https://doi.org/10.1614/ipsm-d-11-00049.1" TargetMode="External" /><Relationship Type="http://schemas.openxmlformats.org/officeDocument/2006/relationships/hyperlink" Id="rId84" Target="https://doi.org/10.3897/natureconservation.11.4433" TargetMode="External" /><Relationship Type="http://schemas.openxmlformats.org/officeDocument/2006/relationships/hyperlink" Id="rId107" Target="https://environmentalevidencejournal.biomedcentral.com/articles/10.1186/s13750-020-00196-7" TargetMode="External" /><Relationship Type="http://schemas.openxmlformats.org/officeDocument/2006/relationships/hyperlink" Id="rId64" Target="https://escholarship.org/uc/item/9693w540" TargetMode="External" /><Relationship Type="http://schemas.openxmlformats.org/officeDocument/2006/relationships/hyperlink" Id="rId105" Target="https://irsteadoc.irstea.fr/cemoa/PUB00058772" TargetMode="External" /><Relationship Type="http://schemas.openxmlformats.org/officeDocument/2006/relationships/hyperlink" Id="rId82" Target="https://linkinghub.elsevier.com/retrieve/pii/S0006320702000848" TargetMode="External" /><Relationship Type="http://schemas.openxmlformats.org/officeDocument/2006/relationships/hyperlink" Id="rId113" Target="https://onlinelibrary.wiley.com/doi/10.1111/2041-210X.13118" TargetMode="External" /><Relationship Type="http://schemas.openxmlformats.org/officeDocument/2006/relationships/hyperlink" Id="rId94" Target="https://onlinelibrary.wiley.com/doi/10.1111/j.1523-1739.2010.01450.x" TargetMode="External" /><Relationship Type="http://schemas.openxmlformats.org/officeDocument/2006/relationships/hyperlink" Id="rId68" Target="https://onlinelibrary.wiley.com/doi/abs/10.1002/9781118568170.ch26" TargetMode="External" /><Relationship Type="http://schemas.openxmlformats.org/officeDocument/2006/relationships/hyperlink" Id="rId109" Target="https://www.environmentalevidence.org/information-for-authors" TargetMode="External" /><Relationship Type="http://schemas.openxmlformats.org/officeDocument/2006/relationships/hyperlink" Id="rId62" Target="https://www.nature.com/articles/536143a" TargetMode="External" /><Relationship Type="http://schemas.openxmlformats.org/officeDocument/2006/relationships/hyperlink" Id="rId66" Target="https://www.sciencedirect.com/science/article/pii/S0195925517304432" TargetMode="External" /><Relationship Type="http://schemas.openxmlformats.org/officeDocument/2006/relationships/hyperlink" Id="rId70" Target="https://www.taylorfrancis.com/books/97814822446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Muséum National Histoire Naturelle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linear transportation infrastructure verges constitute a habitat and/or a corridor for vascular plants in temperate ecosystems? A systematic review</dc:title>
  <dc:creator/>
  <cp:keywords/>
  <dcterms:created xsi:type="dcterms:W3CDTF">2022-11-07T07:03:40Z</dcterms:created>
  <dcterms:modified xsi:type="dcterms:W3CDTF">2022-11-07T07:03:40Z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vancouver-brackets.csl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