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Académico</w:t>
      </w:r>
    </w:p>
    <w:p/>
    <w:p>
      <w:r>
        <w:t>Introducción</w:t>
      </w:r>
    </w:p>
    <w:p>
      <w:r>
        <w:t>Este trabajo analiza los sistemas distribuidos modernos.</w:t>
      </w:r>
    </w:p>
    <w:p>
      <w:r>
        <w:t>Metodología</w:t>
      </w:r>
    </w:p>
    <w:p>
      <w:r>
        <w:t>Se utilizó una revisión sistemática de literatura.</w:t>
      </w:r>
    </w:p>
    <w:p>
      <w:r>
        <w:t>Conclusiones</w:t>
      </w:r>
    </w:p>
    <w:p>
      <w:r>
        <w:t>Los resultados muestran una mejora del 40% en rendimiento.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