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3A54" w:rsidRPr="008D1737" w:rsidRDefault="008D1737">
      <w:pPr>
        <w:jc w:val="center"/>
        <w:rPr>
          <w:lang w:val="es-ES"/>
        </w:rPr>
      </w:pPr>
      <w:r w:rsidRPr="008D1737">
        <w:rPr>
          <w:rFonts w:ascii="Aptos Display" w:hAnsi="Aptos Display"/>
          <w:b/>
          <w:color w:val="214A87"/>
          <w:sz w:val="40"/>
          <w:lang w:val="es-ES"/>
        </w:rPr>
        <w:t>Ruta operativa para la construcción del indicador de saliencia</w:t>
      </w:r>
    </w:p>
    <w:p w:rsidR="00013A54" w:rsidRPr="008D1737" w:rsidRDefault="008D1737">
      <w:pPr>
        <w:spacing w:after="280"/>
        <w:jc w:val="center"/>
        <w:rPr>
          <w:lang w:val="es-ES"/>
        </w:rPr>
      </w:pPr>
      <w:r w:rsidRPr="008D1737">
        <w:rPr>
          <w:i/>
          <w:color w:val="5A5A5A"/>
          <w:sz w:val="22"/>
          <w:lang w:val="es-ES"/>
        </w:rPr>
        <w:t xml:space="preserve">Desde la </w:t>
      </w:r>
      <w:proofErr w:type="spellStart"/>
      <w:r w:rsidRPr="008D1737">
        <w:rPr>
          <w:i/>
          <w:color w:val="5A5A5A"/>
          <w:sz w:val="22"/>
          <w:lang w:val="es-ES"/>
        </w:rPr>
        <w:t>tokenización</w:t>
      </w:r>
      <w:proofErr w:type="spellEnd"/>
      <w:r w:rsidRPr="008D1737">
        <w:rPr>
          <w:i/>
          <w:color w:val="5A5A5A"/>
          <w:sz w:val="22"/>
          <w:lang w:val="es-ES"/>
        </w:rPr>
        <w:t xml:space="preserve"> ya realizada hasta la evaluación final orientada a prevalencia</w:t>
      </w:r>
    </w:p>
    <w:tbl>
      <w:tblPr>
        <w:tblW w:w="0" w:type="auto"/>
        <w:jc w:val="center"/>
        <w:tblBorders>
          <w:top w:val="single" w:sz="6" w:space="0" w:color="D9E6F5"/>
          <w:left w:val="single" w:sz="6" w:space="0" w:color="D9E6F5"/>
          <w:bottom w:val="single" w:sz="6" w:space="0" w:color="D9E6F5"/>
          <w:right w:val="single" w:sz="6" w:space="0" w:color="D9E6F5"/>
          <w:insideH w:val="single" w:sz="6" w:space="0" w:color="D9E6F5"/>
          <w:insideV w:val="single" w:sz="6" w:space="0" w:color="D9E6F5"/>
        </w:tblBorders>
        <w:tblLook w:val="04A0" w:firstRow="1" w:lastRow="0" w:firstColumn="1" w:lastColumn="0" w:noHBand="0" w:noVBand="1"/>
      </w:tblPr>
      <w:tblGrid>
        <w:gridCol w:w="9462"/>
      </w:tblGrid>
      <w:tr w:rsidR="00013A54" w:rsidRPr="008D1737">
        <w:trPr>
          <w:jc w:val="center"/>
        </w:trPr>
        <w:tc>
          <w:tcPr>
            <w:tcW w:w="9462" w:type="dxa"/>
            <w:shd w:val="clear" w:color="auto" w:fill="EEF4FB"/>
            <w:vAlign w:val="center"/>
          </w:tcPr>
          <w:p w:rsidR="00013A54" w:rsidRPr="008D1737" w:rsidRDefault="008D1737">
            <w:pPr>
              <w:spacing w:after="0"/>
              <w:rPr>
                <w:lang w:val="es-ES"/>
              </w:rPr>
            </w:pPr>
            <w:r w:rsidRPr="008D1737">
              <w:rPr>
                <w:lang w:val="es-ES"/>
              </w:rPr>
              <w:t xml:space="preserve">Objetivo operativo. Esta ruta organiza, de forma secuencial y aplicada, los pasos necesarios para entrenar </w:t>
            </w:r>
            <w:r w:rsidRPr="008D1737">
              <w:rPr>
                <w:lang w:val="es-ES"/>
              </w:rPr>
              <w:t xml:space="preserve">un clasificador binario de quasi-sentences, calibrar sus probabilidades y comparar tres estimadores de saliencia por manifiesto (ACC, PCC y PACC) con un protocolo de evaluación orientado a </w:t>
            </w:r>
            <w:proofErr w:type="spellStart"/>
            <w:r w:rsidRPr="008D1737">
              <w:rPr>
                <w:lang w:val="es-ES"/>
              </w:rPr>
              <w:t>quantification</w:t>
            </w:r>
            <w:proofErr w:type="spellEnd"/>
            <w:r w:rsidRPr="008D1737">
              <w:rPr>
                <w:lang w:val="es-ES"/>
              </w:rPr>
              <w:t>.</w:t>
            </w:r>
          </w:p>
        </w:tc>
      </w:tr>
    </w:tbl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>1. Recursos de partida</w:t>
      </w:r>
    </w:p>
    <w:p w:rsidR="00013A54" w:rsidRPr="008D1737" w:rsidRDefault="008D1737">
      <w:pPr>
        <w:spacing w:after="120"/>
        <w:rPr>
          <w:lang w:val="es-ES"/>
        </w:rPr>
      </w:pPr>
      <w:r w:rsidRPr="008D1737">
        <w:rPr>
          <w:lang w:val="es-ES"/>
        </w:rPr>
        <w:t>Se parte de cuatro recurso</w:t>
      </w:r>
      <w:r w:rsidRPr="008D1737">
        <w:rPr>
          <w:lang w:val="es-ES"/>
        </w:rPr>
        <w:t xml:space="preserve">s de datos. La </w:t>
      </w:r>
      <w:proofErr w:type="spellStart"/>
      <w:r w:rsidRPr="008D1737">
        <w:rPr>
          <w:lang w:val="es-ES"/>
        </w:rPr>
        <w:t>tokenización</w:t>
      </w:r>
      <w:proofErr w:type="spellEnd"/>
      <w:r w:rsidRPr="008D1737">
        <w:rPr>
          <w:lang w:val="es-ES"/>
        </w:rPr>
        <w:t xml:space="preserve"> ya está realizada, por lo que esta ruta comienza en la fase de consolidación de inputs y no contempla cambios adicionales en el preprocesamiento.</w:t>
      </w:r>
    </w:p>
    <w:tbl>
      <w:tblPr>
        <w:tblW w:w="0" w:type="auto"/>
        <w:jc w:val="center"/>
        <w:tblBorders>
          <w:top w:val="single" w:sz="4" w:space="0" w:color="B7C5D9"/>
          <w:left w:val="single" w:sz="4" w:space="0" w:color="B7C5D9"/>
          <w:bottom w:val="single" w:sz="4" w:space="0" w:color="B7C5D9"/>
          <w:right w:val="single" w:sz="4" w:space="0" w:color="B7C5D9"/>
          <w:insideH w:val="single" w:sz="4" w:space="0" w:color="B7C5D9"/>
          <w:insideV w:val="single" w:sz="4" w:space="0" w:color="B7C5D9"/>
        </w:tblBorders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013A54">
        <w:trPr>
          <w:tblHeader/>
          <w:jc w:val="center"/>
        </w:trPr>
        <w:tc>
          <w:tcPr>
            <w:tcW w:w="3154" w:type="dxa"/>
            <w:shd w:val="clear" w:color="auto" w:fill="DCE6F2"/>
          </w:tcPr>
          <w:p w:rsidR="00013A54" w:rsidRDefault="008D1737">
            <w:pPr>
              <w:jc w:val="center"/>
            </w:pPr>
            <w:proofErr w:type="spellStart"/>
            <w:r>
              <w:rPr>
                <w:b/>
              </w:rPr>
              <w:t>Recurso</w:t>
            </w:r>
            <w:proofErr w:type="spellEnd"/>
          </w:p>
        </w:tc>
        <w:tc>
          <w:tcPr>
            <w:tcW w:w="3154" w:type="dxa"/>
            <w:shd w:val="clear" w:color="auto" w:fill="DCE6F2"/>
          </w:tcPr>
          <w:p w:rsidR="00013A54" w:rsidRDefault="008D1737">
            <w:pPr>
              <w:jc w:val="center"/>
            </w:pPr>
            <w:r>
              <w:rPr>
                <w:b/>
              </w:rPr>
              <w:t>Tamaño</w:t>
            </w:r>
          </w:p>
        </w:tc>
        <w:tc>
          <w:tcPr>
            <w:tcW w:w="3154" w:type="dxa"/>
            <w:shd w:val="clear" w:color="auto" w:fill="DCE6F2"/>
          </w:tcPr>
          <w:p w:rsidR="00013A54" w:rsidRDefault="008D1737">
            <w:pPr>
              <w:jc w:val="center"/>
            </w:pPr>
            <w:r>
              <w:rPr>
                <w:b/>
              </w:rPr>
              <w:t>Función principal</w:t>
            </w:r>
          </w:p>
        </w:tc>
      </w:tr>
      <w:tr w:rsidR="00013A54">
        <w:trPr>
          <w:jc w:val="center"/>
        </w:trPr>
        <w:tc>
          <w:tcPr>
            <w:tcW w:w="3154" w:type="dxa"/>
          </w:tcPr>
          <w:p w:rsidR="00013A54" w:rsidRDefault="008D1737">
            <w:r>
              <w:t>Train enriquecido</w:t>
            </w:r>
          </w:p>
        </w:tc>
        <w:tc>
          <w:tcPr>
            <w:tcW w:w="3154" w:type="dxa"/>
          </w:tcPr>
          <w:p w:rsidR="00013A54" w:rsidRDefault="008D1737">
            <w:pPr>
              <w:jc w:val="center"/>
            </w:pPr>
            <w:r>
              <w:t>4.500</w:t>
            </w:r>
          </w:p>
        </w:tc>
        <w:tc>
          <w:tcPr>
            <w:tcW w:w="3154" w:type="dxa"/>
          </w:tcPr>
          <w:p w:rsidR="00013A54" w:rsidRDefault="008D1737">
            <w:r>
              <w:t xml:space="preserve">Ajuste supervisado de </w:t>
            </w:r>
            <w:r>
              <w:t>DistilBERT.</w:t>
            </w:r>
          </w:p>
        </w:tc>
      </w:tr>
      <w:tr w:rsidR="00013A54" w:rsidRPr="008D1737">
        <w:trPr>
          <w:jc w:val="center"/>
        </w:trPr>
        <w:tc>
          <w:tcPr>
            <w:tcW w:w="3154" w:type="dxa"/>
          </w:tcPr>
          <w:p w:rsidR="00013A54" w:rsidRDefault="008D1737">
            <w:r>
              <w:t>Validation enriquecida</w:t>
            </w:r>
          </w:p>
        </w:tc>
        <w:tc>
          <w:tcPr>
            <w:tcW w:w="3154" w:type="dxa"/>
          </w:tcPr>
          <w:p w:rsidR="00013A54" w:rsidRDefault="008D1737">
            <w:pPr>
              <w:jc w:val="center"/>
            </w:pPr>
            <w:r>
              <w:t>1.500</w:t>
            </w:r>
          </w:p>
        </w:tc>
        <w:tc>
          <w:tcPr>
            <w:tcW w:w="3154" w:type="dxa"/>
          </w:tcPr>
          <w:p w:rsidR="00013A54" w:rsidRPr="008D1737" w:rsidRDefault="008D1737">
            <w:pPr>
              <w:rPr>
                <w:lang w:val="es-ES"/>
              </w:rPr>
            </w:pPr>
            <w:proofErr w:type="spellStart"/>
            <w:r w:rsidRPr="008D1737">
              <w:rPr>
                <w:lang w:val="es-ES"/>
              </w:rPr>
              <w:t>Early</w:t>
            </w:r>
            <w:proofErr w:type="spellEnd"/>
            <w:r w:rsidRPr="008D1737">
              <w:rPr>
                <w:lang w:val="es-ES"/>
              </w:rPr>
              <w:t xml:space="preserve"> </w:t>
            </w:r>
            <w:proofErr w:type="spellStart"/>
            <w:r w:rsidRPr="008D1737">
              <w:rPr>
                <w:lang w:val="es-ES"/>
              </w:rPr>
              <w:t>stopping</w:t>
            </w:r>
            <w:proofErr w:type="spellEnd"/>
            <w:r w:rsidRPr="008D1737">
              <w:rPr>
                <w:lang w:val="es-ES"/>
              </w:rPr>
              <w:t xml:space="preserve"> y selección preliminar de </w:t>
            </w:r>
            <w:proofErr w:type="spellStart"/>
            <w:r w:rsidRPr="008D1737">
              <w:rPr>
                <w:lang w:val="es-ES"/>
              </w:rPr>
              <w:t>hiperparámetros</w:t>
            </w:r>
            <w:proofErr w:type="spellEnd"/>
            <w:r w:rsidRPr="008D1737">
              <w:rPr>
                <w:lang w:val="es-ES"/>
              </w:rPr>
              <w:t>.</w:t>
            </w:r>
          </w:p>
        </w:tc>
      </w:tr>
      <w:tr w:rsidR="00013A54" w:rsidRPr="008D1737">
        <w:trPr>
          <w:jc w:val="center"/>
        </w:trPr>
        <w:tc>
          <w:tcPr>
            <w:tcW w:w="3154" w:type="dxa"/>
          </w:tcPr>
          <w:p w:rsidR="00013A54" w:rsidRDefault="008D1737">
            <w:r>
              <w:t>Random set natural</w:t>
            </w:r>
          </w:p>
        </w:tc>
        <w:tc>
          <w:tcPr>
            <w:tcW w:w="3154" w:type="dxa"/>
          </w:tcPr>
          <w:p w:rsidR="00013A54" w:rsidRDefault="008D1737">
            <w:pPr>
              <w:jc w:val="center"/>
            </w:pPr>
            <w:r>
              <w:t>2</w:t>
            </w:r>
            <w:r>
              <w:t>.000</w:t>
            </w:r>
          </w:p>
        </w:tc>
        <w:tc>
          <w:tcPr>
            <w:tcW w:w="3154" w:type="dxa"/>
          </w:tcPr>
          <w:p w:rsidR="00013A54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 xml:space="preserve">Calibración probabilística y evaluación final de </w:t>
            </w:r>
            <w:proofErr w:type="spellStart"/>
            <w:r w:rsidRPr="008D1737">
              <w:rPr>
                <w:lang w:val="es-ES"/>
              </w:rPr>
              <w:t>quantification</w:t>
            </w:r>
            <w:proofErr w:type="spellEnd"/>
            <w:r w:rsidRPr="008D1737">
              <w:rPr>
                <w:lang w:val="es-ES"/>
              </w:rPr>
              <w:t>.</w:t>
            </w:r>
          </w:p>
        </w:tc>
      </w:tr>
      <w:tr w:rsidR="00013A54" w:rsidRPr="008D1737">
        <w:trPr>
          <w:jc w:val="center"/>
        </w:trPr>
        <w:tc>
          <w:tcPr>
            <w:tcW w:w="3154" w:type="dxa"/>
          </w:tcPr>
          <w:p w:rsidR="00013A54" w:rsidRDefault="008D1737">
            <w:r>
              <w:t xml:space="preserve">Corpus final no </w:t>
            </w:r>
            <w:proofErr w:type="spellStart"/>
            <w:r>
              <w:t>etiquetado</w:t>
            </w:r>
            <w:proofErr w:type="spellEnd"/>
          </w:p>
        </w:tc>
        <w:tc>
          <w:tcPr>
            <w:tcW w:w="3154" w:type="dxa"/>
          </w:tcPr>
          <w:p w:rsidR="00013A54" w:rsidRDefault="008D1737">
            <w:pPr>
              <w:jc w:val="center"/>
            </w:pPr>
            <w:r>
              <w:t>802 manifiestos</w:t>
            </w:r>
          </w:p>
        </w:tc>
        <w:tc>
          <w:tcPr>
            <w:tcW w:w="3154" w:type="dxa"/>
          </w:tcPr>
          <w:p w:rsidR="00013A54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 xml:space="preserve">Aplicación del </w:t>
            </w:r>
            <w:r w:rsidRPr="008D1737">
              <w:rPr>
                <w:lang w:val="es-ES"/>
              </w:rPr>
              <w:t>indicador elegido y cálculo de saliencia.</w:t>
            </w:r>
          </w:p>
        </w:tc>
      </w:tr>
    </w:tbl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>2. Visión general del flujo de trabajo</w:t>
      </w:r>
    </w:p>
    <w:tbl>
      <w:tblPr>
        <w:tblW w:w="0" w:type="auto"/>
        <w:jc w:val="center"/>
        <w:tblBorders>
          <w:top w:val="single" w:sz="4" w:space="0" w:color="B7C5D9"/>
          <w:left w:val="single" w:sz="4" w:space="0" w:color="B7C5D9"/>
          <w:bottom w:val="single" w:sz="4" w:space="0" w:color="B7C5D9"/>
          <w:right w:val="single" w:sz="4" w:space="0" w:color="B7C5D9"/>
          <w:insideH w:val="single" w:sz="4" w:space="0" w:color="B7C5D9"/>
          <w:insideV w:val="single" w:sz="4" w:space="0" w:color="B7C5D9"/>
        </w:tblBorders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013A54" w:rsidTr="008D1737">
        <w:trPr>
          <w:tblHeader/>
          <w:jc w:val="center"/>
        </w:trPr>
        <w:tc>
          <w:tcPr>
            <w:tcW w:w="2365" w:type="dxa"/>
            <w:shd w:val="clear" w:color="auto" w:fill="DCE6F2"/>
          </w:tcPr>
          <w:p w:rsidR="00013A54" w:rsidRDefault="008D1737">
            <w:pPr>
              <w:jc w:val="center"/>
            </w:pPr>
            <w:proofErr w:type="spellStart"/>
            <w:r>
              <w:rPr>
                <w:b/>
              </w:rPr>
              <w:t>Fase</w:t>
            </w:r>
            <w:proofErr w:type="spellEnd"/>
          </w:p>
        </w:tc>
        <w:tc>
          <w:tcPr>
            <w:tcW w:w="2365" w:type="dxa"/>
            <w:shd w:val="clear" w:color="auto" w:fill="DCE6F2"/>
          </w:tcPr>
          <w:p w:rsidR="00013A54" w:rsidRDefault="008D1737">
            <w:pPr>
              <w:jc w:val="center"/>
            </w:pPr>
            <w:r>
              <w:rPr>
                <w:b/>
              </w:rPr>
              <w:t>Datos usados</w:t>
            </w:r>
          </w:p>
        </w:tc>
        <w:tc>
          <w:tcPr>
            <w:tcW w:w="2365" w:type="dxa"/>
            <w:shd w:val="clear" w:color="auto" w:fill="DCE6F2"/>
          </w:tcPr>
          <w:p w:rsidR="00013A54" w:rsidRDefault="008D1737">
            <w:pPr>
              <w:jc w:val="center"/>
            </w:pPr>
            <w:r>
              <w:rPr>
                <w:b/>
              </w:rPr>
              <w:t>Procedimiento</w:t>
            </w:r>
          </w:p>
        </w:tc>
        <w:tc>
          <w:tcPr>
            <w:tcW w:w="2365" w:type="dxa"/>
            <w:shd w:val="clear" w:color="auto" w:fill="DCE6F2"/>
          </w:tcPr>
          <w:p w:rsidR="00013A54" w:rsidRDefault="008D1737">
            <w:pPr>
              <w:jc w:val="center"/>
            </w:pPr>
            <w:r>
              <w:rPr>
                <w:b/>
              </w:rPr>
              <w:t>Salida</w:t>
            </w:r>
          </w:p>
        </w:tc>
      </w:tr>
      <w:tr w:rsidR="00013A54" w:rsidTr="008D1737">
        <w:trPr>
          <w:jc w:val="center"/>
        </w:trPr>
        <w:tc>
          <w:tcPr>
            <w:tcW w:w="2365" w:type="dxa"/>
          </w:tcPr>
          <w:p w:rsidR="00013A54" w:rsidRDefault="008D1737">
            <w:pPr>
              <w:jc w:val="center"/>
            </w:pPr>
            <w:r>
              <w:t>1. Consolidación</w:t>
            </w:r>
          </w:p>
        </w:tc>
        <w:tc>
          <w:tcPr>
            <w:tcW w:w="2365" w:type="dxa"/>
          </w:tcPr>
          <w:p w:rsidR="00013A54" w:rsidRDefault="008D1737">
            <w:r>
              <w:t>Todos los conjuntos</w:t>
            </w:r>
          </w:p>
        </w:tc>
        <w:tc>
          <w:tcPr>
            <w:tcW w:w="2365" w:type="dxa"/>
          </w:tcPr>
          <w:p w:rsidR="00013A54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 xml:space="preserve">Verificación de inputs </w:t>
            </w:r>
            <w:proofErr w:type="spellStart"/>
            <w:r w:rsidRPr="008D1737">
              <w:rPr>
                <w:lang w:val="es-ES"/>
              </w:rPr>
              <w:t>tokenizados</w:t>
            </w:r>
            <w:proofErr w:type="spellEnd"/>
            <w:r w:rsidRPr="008D1737">
              <w:rPr>
                <w:lang w:val="es-ES"/>
              </w:rPr>
              <w:t>, etiquetas e identificadores de manifiesto.</w:t>
            </w:r>
          </w:p>
        </w:tc>
        <w:tc>
          <w:tcPr>
            <w:tcW w:w="2365" w:type="dxa"/>
          </w:tcPr>
          <w:p w:rsidR="00013A54" w:rsidRDefault="008D1737">
            <w:r>
              <w:t xml:space="preserve">Datasets </w:t>
            </w:r>
            <w:proofErr w:type="spellStart"/>
            <w:r>
              <w:t>listos</w:t>
            </w:r>
            <w:proofErr w:type="spellEnd"/>
            <w:r>
              <w:t xml:space="preserve"> </w:t>
            </w:r>
            <w:r>
              <w:t xml:space="preserve">para </w:t>
            </w:r>
            <w:proofErr w:type="spellStart"/>
            <w:r>
              <w:t>modelado</w:t>
            </w:r>
            <w:proofErr w:type="spellEnd"/>
            <w:r>
              <w:t>.</w:t>
            </w:r>
          </w:p>
        </w:tc>
      </w:tr>
      <w:tr w:rsidR="00013A54" w:rsidTr="008D1737">
        <w:trPr>
          <w:jc w:val="center"/>
        </w:trPr>
        <w:tc>
          <w:tcPr>
            <w:tcW w:w="2365" w:type="dxa"/>
          </w:tcPr>
          <w:p w:rsidR="00013A54" w:rsidRDefault="008D1737">
            <w:pPr>
              <w:jc w:val="center"/>
            </w:pPr>
            <w:r>
              <w:t>2. Fine-tuning</w:t>
            </w:r>
          </w:p>
        </w:tc>
        <w:tc>
          <w:tcPr>
            <w:tcW w:w="2365" w:type="dxa"/>
          </w:tcPr>
          <w:p w:rsidR="00013A54" w:rsidRDefault="008D1737">
            <w:r>
              <w:t>Train + Validation enriquecidos</w:t>
            </w:r>
          </w:p>
        </w:tc>
        <w:tc>
          <w:tcPr>
            <w:tcW w:w="2365" w:type="dxa"/>
          </w:tcPr>
          <w:p w:rsidR="00013A54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 xml:space="preserve">Ajuste de DistilBERT y selección preliminar de </w:t>
            </w:r>
            <w:proofErr w:type="spellStart"/>
            <w:r w:rsidRPr="008D1737">
              <w:rPr>
                <w:lang w:val="es-ES"/>
              </w:rPr>
              <w:t>checkpoints</w:t>
            </w:r>
            <w:proofErr w:type="spellEnd"/>
            <w:r w:rsidRPr="008D1737">
              <w:rPr>
                <w:lang w:val="es-ES"/>
              </w:rPr>
              <w:t>.</w:t>
            </w:r>
          </w:p>
        </w:tc>
        <w:tc>
          <w:tcPr>
            <w:tcW w:w="2365" w:type="dxa"/>
          </w:tcPr>
          <w:p w:rsidR="00013A54" w:rsidRDefault="008D1737">
            <w:r>
              <w:t xml:space="preserve">1–3 checkpoints </w:t>
            </w:r>
            <w:proofErr w:type="spellStart"/>
            <w:r>
              <w:t>candidatos</w:t>
            </w:r>
            <w:proofErr w:type="spellEnd"/>
            <w:r>
              <w:t>.</w:t>
            </w:r>
          </w:p>
        </w:tc>
      </w:tr>
      <w:tr w:rsidR="00013A54" w:rsidRPr="008D1737" w:rsidTr="008D1737">
        <w:trPr>
          <w:jc w:val="center"/>
        </w:trPr>
        <w:tc>
          <w:tcPr>
            <w:tcW w:w="2365" w:type="dxa"/>
          </w:tcPr>
          <w:p w:rsidR="00013A54" w:rsidRDefault="008D1737">
            <w:pPr>
              <w:jc w:val="center"/>
            </w:pPr>
            <w:r>
              <w:t>3. Partición del random set</w:t>
            </w:r>
          </w:p>
        </w:tc>
        <w:tc>
          <w:tcPr>
            <w:tcW w:w="2365" w:type="dxa"/>
          </w:tcPr>
          <w:p w:rsidR="00013A54" w:rsidRDefault="008D1737">
            <w:r>
              <w:t>Random set natural</w:t>
            </w:r>
          </w:p>
        </w:tc>
        <w:tc>
          <w:tcPr>
            <w:tcW w:w="2365" w:type="dxa"/>
          </w:tcPr>
          <w:p w:rsidR="00013A54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 xml:space="preserve">Separación en calibración natural y test </w:t>
            </w:r>
            <w:r w:rsidRPr="008D1737">
              <w:rPr>
                <w:lang w:val="es-ES"/>
              </w:rPr>
              <w:lastRenderedPageBreak/>
              <w:t xml:space="preserve">de </w:t>
            </w:r>
            <w:proofErr w:type="spellStart"/>
            <w:r w:rsidRPr="008D1737">
              <w:rPr>
                <w:lang w:val="es-ES"/>
              </w:rPr>
              <w:t>quantification</w:t>
            </w:r>
            <w:proofErr w:type="spellEnd"/>
            <w:r w:rsidRPr="008D1737">
              <w:rPr>
                <w:lang w:val="es-ES"/>
              </w:rPr>
              <w:t>.</w:t>
            </w:r>
          </w:p>
        </w:tc>
        <w:tc>
          <w:tcPr>
            <w:tcW w:w="2365" w:type="dxa"/>
          </w:tcPr>
          <w:p w:rsidR="00013A54" w:rsidRPr="008D1737" w:rsidRDefault="008D1737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8</w:t>
            </w:r>
            <w:r w:rsidRPr="008D1737">
              <w:rPr>
                <w:lang w:val="es-ES"/>
              </w:rPr>
              <w:t xml:space="preserve">00 para calibración; </w:t>
            </w:r>
            <w:r>
              <w:rPr>
                <w:lang w:val="es-ES"/>
              </w:rPr>
              <w:t>12</w:t>
            </w:r>
            <w:r w:rsidRPr="008D1737">
              <w:rPr>
                <w:lang w:val="es-ES"/>
              </w:rPr>
              <w:t>00 para test final</w:t>
            </w:r>
          </w:p>
        </w:tc>
      </w:tr>
      <w:tr w:rsidR="00013A54" w:rsidTr="008D1737">
        <w:trPr>
          <w:jc w:val="center"/>
        </w:trPr>
        <w:tc>
          <w:tcPr>
            <w:tcW w:w="2365" w:type="dxa"/>
          </w:tcPr>
          <w:p w:rsidR="00013A54" w:rsidRDefault="008D1737">
            <w:pPr>
              <w:jc w:val="center"/>
            </w:pPr>
            <w:r>
              <w:t>4. Selección final del checkpoint</w:t>
            </w:r>
          </w:p>
        </w:tc>
        <w:tc>
          <w:tcPr>
            <w:tcW w:w="2365" w:type="dxa"/>
          </w:tcPr>
          <w:p w:rsidR="00013A54" w:rsidRDefault="008D1737">
            <w:r>
              <w:t>Calibration-natural</w:t>
            </w:r>
          </w:p>
        </w:tc>
        <w:tc>
          <w:tcPr>
            <w:tcW w:w="2365" w:type="dxa"/>
          </w:tcPr>
          <w:p w:rsidR="00013A54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>Comparación ligera del comportamiento agregado del modelo.</w:t>
            </w:r>
          </w:p>
        </w:tc>
        <w:tc>
          <w:tcPr>
            <w:tcW w:w="2365" w:type="dxa"/>
          </w:tcPr>
          <w:p w:rsidR="00013A54" w:rsidRDefault="008D1737">
            <w:r>
              <w:t xml:space="preserve">Un </w:t>
            </w:r>
            <w:proofErr w:type="spellStart"/>
            <w:r>
              <w:t>modelo</w:t>
            </w:r>
            <w:proofErr w:type="spellEnd"/>
            <w:r>
              <w:t xml:space="preserve"> base final.</w:t>
            </w:r>
          </w:p>
        </w:tc>
      </w:tr>
      <w:tr w:rsidR="00013A54" w:rsidTr="008D1737">
        <w:trPr>
          <w:jc w:val="center"/>
        </w:trPr>
        <w:tc>
          <w:tcPr>
            <w:tcW w:w="2365" w:type="dxa"/>
          </w:tcPr>
          <w:p w:rsidR="00013A54" w:rsidRDefault="008D1737">
            <w:pPr>
              <w:jc w:val="center"/>
            </w:pPr>
            <w:r>
              <w:t>5. Calibración</w:t>
            </w:r>
          </w:p>
        </w:tc>
        <w:tc>
          <w:tcPr>
            <w:tcW w:w="2365" w:type="dxa"/>
          </w:tcPr>
          <w:p w:rsidR="00013A54" w:rsidRDefault="008D1737">
            <w:r>
              <w:t>Calibration-natural</w:t>
            </w:r>
          </w:p>
        </w:tc>
        <w:tc>
          <w:tcPr>
            <w:tcW w:w="2365" w:type="dxa"/>
          </w:tcPr>
          <w:p w:rsidR="00013A54" w:rsidRPr="008D1737" w:rsidRDefault="008D1737">
            <w:pPr>
              <w:rPr>
                <w:lang w:val="es-ES"/>
              </w:rPr>
            </w:pPr>
            <w:proofErr w:type="spellStart"/>
            <w:r w:rsidRPr="008D1737">
              <w:rPr>
                <w:lang w:val="es-ES"/>
              </w:rPr>
              <w:t>Temperature</w:t>
            </w:r>
            <w:proofErr w:type="spellEnd"/>
            <w:r w:rsidRPr="008D1737">
              <w:rPr>
                <w:lang w:val="es-ES"/>
              </w:rPr>
              <w:t xml:space="preserve"> </w:t>
            </w:r>
            <w:proofErr w:type="spellStart"/>
            <w:r w:rsidRPr="008D1737">
              <w:rPr>
                <w:lang w:val="es-ES"/>
              </w:rPr>
              <w:t>scaling</w:t>
            </w:r>
            <w:proofErr w:type="spellEnd"/>
            <w:r w:rsidRPr="008D1737">
              <w:rPr>
                <w:lang w:val="es-ES"/>
              </w:rPr>
              <w:t xml:space="preserve"> sobre</w:t>
            </w:r>
            <w:r w:rsidRPr="008D1737">
              <w:rPr>
                <w:lang w:val="es-ES"/>
              </w:rPr>
              <w:t xml:space="preserve"> </w:t>
            </w:r>
            <w:proofErr w:type="spellStart"/>
            <w:r w:rsidRPr="008D1737">
              <w:rPr>
                <w:lang w:val="es-ES"/>
              </w:rPr>
              <w:t>logits</w:t>
            </w:r>
            <w:proofErr w:type="spellEnd"/>
            <w:r w:rsidRPr="008D1737">
              <w:rPr>
                <w:lang w:val="es-ES"/>
              </w:rPr>
              <w:t xml:space="preserve"> del modelo congelado.</w:t>
            </w:r>
          </w:p>
        </w:tc>
        <w:tc>
          <w:tcPr>
            <w:tcW w:w="2365" w:type="dxa"/>
          </w:tcPr>
          <w:p w:rsidR="00013A54" w:rsidRDefault="008D1737">
            <w:proofErr w:type="spellStart"/>
            <w:r>
              <w:t>Probabilidades</w:t>
            </w:r>
            <w:proofErr w:type="spellEnd"/>
            <w:r>
              <w:t xml:space="preserve"> </w:t>
            </w:r>
            <w:proofErr w:type="spellStart"/>
            <w:r>
              <w:t>calibradas</w:t>
            </w:r>
            <w:proofErr w:type="spellEnd"/>
            <w:r>
              <w:t>.</w:t>
            </w:r>
          </w:p>
        </w:tc>
      </w:tr>
      <w:tr w:rsidR="00013A54" w:rsidRPr="008D1737" w:rsidTr="008D1737">
        <w:trPr>
          <w:jc w:val="center"/>
        </w:trPr>
        <w:tc>
          <w:tcPr>
            <w:tcW w:w="2365" w:type="dxa"/>
          </w:tcPr>
          <w:p w:rsidR="00013A54" w:rsidRDefault="008D1737">
            <w:pPr>
              <w:jc w:val="center"/>
            </w:pPr>
            <w:r>
              <w:t>6. Parametrización de ACC/PACC</w:t>
            </w:r>
          </w:p>
        </w:tc>
        <w:tc>
          <w:tcPr>
            <w:tcW w:w="2365" w:type="dxa"/>
          </w:tcPr>
          <w:p w:rsidR="00013A54" w:rsidRDefault="008D1737">
            <w:r>
              <w:t>Validation enriquecida + Calibration-natural</w:t>
            </w:r>
          </w:p>
        </w:tc>
        <w:tc>
          <w:tcPr>
            <w:tcW w:w="2365" w:type="dxa"/>
          </w:tcPr>
          <w:p w:rsidR="00013A54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>Elección de umbral y estimación de tasas de corrección.</w:t>
            </w:r>
          </w:p>
        </w:tc>
        <w:tc>
          <w:tcPr>
            <w:tcW w:w="2365" w:type="dxa"/>
          </w:tcPr>
          <w:p w:rsidR="00013A54" w:rsidRPr="008D1737" w:rsidRDefault="008D1737">
            <w:pPr>
              <w:rPr>
                <w:lang w:val="es-ES"/>
              </w:rPr>
            </w:pPr>
            <w:r>
              <w:t>τ</w:t>
            </w:r>
            <w:r w:rsidRPr="008D1737">
              <w:rPr>
                <w:lang w:val="es-ES"/>
              </w:rPr>
              <w:t xml:space="preserve">*, TPR/FPR y </w:t>
            </w:r>
            <w:proofErr w:type="spellStart"/>
            <w:r w:rsidRPr="008D1737">
              <w:rPr>
                <w:lang w:val="es-ES"/>
              </w:rPr>
              <w:t>TPRs</w:t>
            </w:r>
            <w:proofErr w:type="spellEnd"/>
            <w:r w:rsidRPr="008D1737">
              <w:rPr>
                <w:lang w:val="es-ES"/>
              </w:rPr>
              <w:t>/</w:t>
            </w:r>
            <w:proofErr w:type="spellStart"/>
            <w:r w:rsidRPr="008D1737">
              <w:rPr>
                <w:lang w:val="es-ES"/>
              </w:rPr>
              <w:t>FPRs</w:t>
            </w:r>
            <w:proofErr w:type="spellEnd"/>
            <w:r w:rsidRPr="008D1737">
              <w:rPr>
                <w:lang w:val="es-ES"/>
              </w:rPr>
              <w:t>.</w:t>
            </w:r>
          </w:p>
        </w:tc>
      </w:tr>
      <w:tr w:rsidR="008D1737" w:rsidTr="008D1737">
        <w:trPr>
          <w:jc w:val="center"/>
        </w:trPr>
        <w:tc>
          <w:tcPr>
            <w:tcW w:w="2365" w:type="dxa"/>
          </w:tcPr>
          <w:p w:rsidR="008D1737" w:rsidRDefault="008D1737">
            <w:pPr>
              <w:jc w:val="center"/>
            </w:pPr>
            <w:r>
              <w:t xml:space="preserve">7. </w:t>
            </w:r>
            <w:proofErr w:type="spellStart"/>
            <w:r>
              <w:t>Evaluación</w:t>
            </w:r>
            <w:proofErr w:type="spellEnd"/>
            <w:r>
              <w:t xml:space="preserve"> final</w:t>
            </w:r>
          </w:p>
        </w:tc>
        <w:tc>
          <w:tcPr>
            <w:tcW w:w="2365" w:type="dxa"/>
          </w:tcPr>
          <w:p w:rsidR="008D1737" w:rsidRDefault="008D1737">
            <w:r>
              <w:t>Quantification-test</w:t>
            </w:r>
          </w:p>
        </w:tc>
        <w:tc>
          <w:tcPr>
            <w:tcW w:w="2365" w:type="dxa"/>
          </w:tcPr>
          <w:p w:rsidR="008D1737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>Generación de bags y comparación por AE, RAE y sesgo.</w:t>
            </w:r>
          </w:p>
        </w:tc>
        <w:tc>
          <w:tcPr>
            <w:tcW w:w="2365" w:type="dxa"/>
          </w:tcPr>
          <w:p w:rsidR="008D1737" w:rsidRDefault="008D1737">
            <w:proofErr w:type="spellStart"/>
            <w:r>
              <w:t>Selección</w:t>
            </w:r>
            <w:proofErr w:type="spellEnd"/>
            <w:r>
              <w:t xml:space="preserve"> del </w:t>
            </w:r>
            <w:proofErr w:type="spellStart"/>
            <w:r>
              <w:t>indicador</w:t>
            </w:r>
            <w:proofErr w:type="spellEnd"/>
            <w:r>
              <w:t xml:space="preserve"> principal.</w:t>
            </w:r>
          </w:p>
        </w:tc>
      </w:tr>
      <w:tr w:rsidR="008D1737" w:rsidTr="008D1737">
        <w:trPr>
          <w:jc w:val="center"/>
        </w:trPr>
        <w:tc>
          <w:tcPr>
            <w:tcW w:w="2365" w:type="dxa"/>
          </w:tcPr>
          <w:p w:rsidR="008D1737" w:rsidRDefault="008D1737">
            <w:pPr>
              <w:jc w:val="center"/>
            </w:pPr>
            <w:r>
              <w:t xml:space="preserve">8. </w:t>
            </w:r>
            <w:proofErr w:type="spellStart"/>
            <w:r>
              <w:t>Validación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manifiestos</w:t>
            </w:r>
            <w:proofErr w:type="spellEnd"/>
          </w:p>
        </w:tc>
        <w:tc>
          <w:tcPr>
            <w:tcW w:w="2365" w:type="dxa"/>
          </w:tcPr>
          <w:p w:rsidR="008D1737" w:rsidRDefault="008D1737">
            <w:proofErr w:type="spellStart"/>
            <w:r>
              <w:t>Muestra</w:t>
            </w:r>
            <w:proofErr w:type="spellEnd"/>
            <w:r>
              <w:t xml:space="preserve"> </w:t>
            </w:r>
            <w:proofErr w:type="spellStart"/>
            <w:r>
              <w:t>adicional</w:t>
            </w:r>
            <w:proofErr w:type="spellEnd"/>
            <w:r>
              <w:t xml:space="preserve"> </w:t>
            </w:r>
          </w:p>
        </w:tc>
        <w:tc>
          <w:tcPr>
            <w:tcW w:w="2365" w:type="dxa"/>
          </w:tcPr>
          <w:p w:rsidR="008D1737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>Contraste sobre manifiestos reales parcialmente anotados.</w:t>
            </w:r>
          </w:p>
        </w:tc>
        <w:tc>
          <w:tcPr>
            <w:tcW w:w="2365" w:type="dxa"/>
          </w:tcPr>
          <w:p w:rsidR="008D1737" w:rsidRDefault="008D1737">
            <w:proofErr w:type="spellStart"/>
            <w:r>
              <w:t>Comprobación</w:t>
            </w:r>
            <w:proofErr w:type="spellEnd"/>
            <w:r>
              <w:t xml:space="preserve"> </w:t>
            </w:r>
            <w:proofErr w:type="spellStart"/>
            <w:r>
              <w:t>sustantiva</w:t>
            </w:r>
            <w:proofErr w:type="spellEnd"/>
            <w:r>
              <w:t xml:space="preserve"> </w:t>
            </w:r>
            <w:proofErr w:type="spellStart"/>
            <w:r>
              <w:t>adicional</w:t>
            </w:r>
            <w:proofErr w:type="spellEnd"/>
            <w:r>
              <w:t>.</w:t>
            </w:r>
          </w:p>
        </w:tc>
      </w:tr>
      <w:tr w:rsidR="008D1737" w:rsidTr="008D1737">
        <w:trPr>
          <w:jc w:val="center"/>
        </w:trPr>
        <w:tc>
          <w:tcPr>
            <w:tcW w:w="2365" w:type="dxa"/>
          </w:tcPr>
          <w:p w:rsidR="008D1737" w:rsidRDefault="008D1737">
            <w:pPr>
              <w:jc w:val="center"/>
            </w:pPr>
            <w:r>
              <w:t xml:space="preserve">9. </w:t>
            </w:r>
            <w:proofErr w:type="spellStart"/>
            <w:r>
              <w:t>Aplicación</w:t>
            </w:r>
            <w:proofErr w:type="spellEnd"/>
            <w:r>
              <w:t xml:space="preserve"> final</w:t>
            </w:r>
          </w:p>
        </w:tc>
        <w:tc>
          <w:tcPr>
            <w:tcW w:w="2365" w:type="dxa"/>
          </w:tcPr>
          <w:p w:rsidR="008D1737" w:rsidRDefault="008D1737">
            <w:r>
              <w:t xml:space="preserve">Corpus no </w:t>
            </w:r>
            <w:proofErr w:type="spellStart"/>
            <w:r>
              <w:t>etiquetado</w:t>
            </w:r>
            <w:proofErr w:type="spellEnd"/>
          </w:p>
        </w:tc>
        <w:tc>
          <w:tcPr>
            <w:tcW w:w="2365" w:type="dxa"/>
          </w:tcPr>
          <w:p w:rsidR="008D1737" w:rsidRPr="008D1737" w:rsidRDefault="008D1737">
            <w:pPr>
              <w:rPr>
                <w:lang w:val="es-ES"/>
              </w:rPr>
            </w:pPr>
            <w:r w:rsidRPr="008D1737">
              <w:rPr>
                <w:lang w:val="es-ES"/>
              </w:rPr>
              <w:t>Cálculo de saliencia por manifiesto.</w:t>
            </w:r>
          </w:p>
        </w:tc>
        <w:tc>
          <w:tcPr>
            <w:tcW w:w="2365" w:type="dxa"/>
          </w:tcPr>
          <w:p w:rsidR="008D1737" w:rsidRDefault="008D1737">
            <w:r>
              <w:t xml:space="preserve">Variable final de </w:t>
            </w:r>
            <w:proofErr w:type="spellStart"/>
            <w:r>
              <w:t>saliencia</w:t>
            </w:r>
            <w:proofErr w:type="spellEnd"/>
            <w:r>
              <w:t>.</w:t>
            </w:r>
          </w:p>
        </w:tc>
      </w:tr>
      <w:tr w:rsidR="008D1737" w:rsidTr="008D1737">
        <w:trPr>
          <w:jc w:val="center"/>
        </w:trPr>
        <w:tc>
          <w:tcPr>
            <w:tcW w:w="2365" w:type="dxa"/>
          </w:tcPr>
          <w:p w:rsidR="008D1737" w:rsidRDefault="008D1737">
            <w:pPr>
              <w:jc w:val="center"/>
            </w:pPr>
          </w:p>
        </w:tc>
        <w:tc>
          <w:tcPr>
            <w:tcW w:w="2365" w:type="dxa"/>
          </w:tcPr>
          <w:p w:rsidR="008D1737" w:rsidRDefault="008D1737"/>
        </w:tc>
        <w:tc>
          <w:tcPr>
            <w:tcW w:w="2365" w:type="dxa"/>
          </w:tcPr>
          <w:p w:rsidR="008D1737" w:rsidRPr="008D1737" w:rsidRDefault="008D1737">
            <w:pPr>
              <w:rPr>
                <w:lang w:val="es-ES"/>
              </w:rPr>
            </w:pPr>
          </w:p>
        </w:tc>
        <w:tc>
          <w:tcPr>
            <w:tcW w:w="2365" w:type="dxa"/>
          </w:tcPr>
          <w:p w:rsidR="008D1737" w:rsidRDefault="008D1737"/>
        </w:tc>
      </w:tr>
    </w:tbl>
    <w:p w:rsidR="00013A54" w:rsidRDefault="00013A54"/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>3. Fase 1. Consolidación final de inputs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>Dejar</w:t>
      </w:r>
      <w:r w:rsidRPr="008D1737">
        <w:rPr>
          <w:lang w:val="es-ES"/>
        </w:rPr>
        <w:t xml:space="preserve"> todos los conjuntos en formato homogéneo y trazable para entrenamiento, calibración y agregación por manifiesto.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Datos utilizados. </w:t>
      </w:r>
      <w:r w:rsidRPr="008D1737">
        <w:rPr>
          <w:lang w:val="es-ES"/>
        </w:rPr>
        <w:t xml:space="preserve">Train enriquecido, </w:t>
      </w:r>
      <w:proofErr w:type="spellStart"/>
      <w:r w:rsidRPr="008D1737">
        <w:rPr>
          <w:lang w:val="es-ES"/>
        </w:rPr>
        <w:t>Validation</w:t>
      </w:r>
      <w:proofErr w:type="spellEnd"/>
      <w:r w:rsidRPr="008D1737">
        <w:rPr>
          <w:lang w:val="es-ES"/>
        </w:rPr>
        <w:t xml:space="preserve"> enriquecida, </w:t>
      </w:r>
      <w:proofErr w:type="spellStart"/>
      <w:r w:rsidRPr="008D1737">
        <w:rPr>
          <w:lang w:val="es-ES"/>
        </w:rPr>
        <w:t>Random</w:t>
      </w:r>
      <w:proofErr w:type="spellEnd"/>
      <w:r w:rsidRPr="008D1737">
        <w:rPr>
          <w:lang w:val="es-ES"/>
        </w:rPr>
        <w:t xml:space="preserve"> set natural y corpus final no etiquetado.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Procedimiento. </w:t>
      </w:r>
      <w:r w:rsidRPr="008D1737">
        <w:rPr>
          <w:lang w:val="es-ES"/>
        </w:rPr>
        <w:t>Comprobar que cad</w:t>
      </w:r>
      <w:r w:rsidRPr="008D1737">
        <w:rPr>
          <w:lang w:val="es-ES"/>
        </w:rPr>
        <w:t xml:space="preserve">a observación tenga </w:t>
      </w:r>
      <w:proofErr w:type="spellStart"/>
      <w:r w:rsidRPr="008D1737">
        <w:rPr>
          <w:lang w:val="es-ES"/>
        </w:rPr>
        <w:t>input_ids</w:t>
      </w:r>
      <w:proofErr w:type="spellEnd"/>
      <w:r w:rsidRPr="008D1737">
        <w:rPr>
          <w:lang w:val="es-ES"/>
        </w:rPr>
        <w:t xml:space="preserve">, </w:t>
      </w:r>
      <w:proofErr w:type="spellStart"/>
      <w:r w:rsidRPr="008D1737">
        <w:rPr>
          <w:lang w:val="es-ES"/>
        </w:rPr>
        <w:t>attention_mask</w:t>
      </w:r>
      <w:proofErr w:type="spellEnd"/>
      <w:r w:rsidRPr="008D1737">
        <w:rPr>
          <w:lang w:val="es-ES"/>
        </w:rPr>
        <w:t xml:space="preserve">, </w:t>
      </w:r>
      <w:proofErr w:type="spellStart"/>
      <w:r w:rsidRPr="008D1737">
        <w:rPr>
          <w:lang w:val="es-ES"/>
        </w:rPr>
        <w:t>label</w:t>
      </w:r>
      <w:proofErr w:type="spellEnd"/>
      <w:r w:rsidRPr="008D1737">
        <w:rPr>
          <w:lang w:val="es-ES"/>
        </w:rPr>
        <w:t xml:space="preserve"> cuando exista y </w:t>
      </w:r>
      <w:proofErr w:type="spellStart"/>
      <w:r w:rsidRPr="008D1737">
        <w:rPr>
          <w:lang w:val="es-ES"/>
        </w:rPr>
        <w:t>manifesto_id</w:t>
      </w:r>
      <w:proofErr w:type="spellEnd"/>
      <w:r w:rsidRPr="008D1737">
        <w:rPr>
          <w:lang w:val="es-ES"/>
        </w:rPr>
        <w:t>. Conservar además una copia del texto plano para inspección posterior de errores.</w:t>
      </w:r>
    </w:p>
    <w:p w:rsidR="00013A54" w:rsidRPr="008D1737" w:rsidRDefault="008D1737" w:rsidP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 xml:space="preserve">Cuatro </w:t>
      </w:r>
      <w:proofErr w:type="spellStart"/>
      <w:r w:rsidRPr="008D1737">
        <w:rPr>
          <w:lang w:val="es-ES"/>
        </w:rPr>
        <w:t>datasets</w:t>
      </w:r>
      <w:proofErr w:type="spellEnd"/>
      <w:r w:rsidRPr="008D1737">
        <w:rPr>
          <w:lang w:val="es-ES"/>
        </w:rPr>
        <w:t xml:space="preserve"> consistentes y listos para alimentar el pipeline de modelado.</w:t>
      </w: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>4</w:t>
      </w:r>
      <w:r w:rsidRPr="008D1737">
        <w:rPr>
          <w:lang w:val="es-ES"/>
        </w:rPr>
        <w:t>.</w:t>
      </w:r>
      <w:r w:rsidRPr="008D1737">
        <w:rPr>
          <w:lang w:val="es-ES"/>
        </w:rPr>
        <w:t xml:space="preserve"> Fase 2. Fine-tuning del clasificador base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>Entrenar DistilBERT como clasificador binario de quasi-sentences.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Datos utilizados. </w:t>
      </w:r>
      <w:r w:rsidRPr="008D1737">
        <w:rPr>
          <w:lang w:val="es-ES"/>
        </w:rPr>
        <w:t xml:space="preserve">Train enriquecido para entrenar y </w:t>
      </w:r>
      <w:proofErr w:type="spellStart"/>
      <w:r w:rsidRPr="008D1737">
        <w:rPr>
          <w:lang w:val="es-ES"/>
        </w:rPr>
        <w:t>Validation</w:t>
      </w:r>
      <w:proofErr w:type="spellEnd"/>
      <w:r w:rsidRPr="008D1737">
        <w:rPr>
          <w:lang w:val="es-ES"/>
        </w:rPr>
        <w:t xml:space="preserve"> enriquecida para </w:t>
      </w:r>
      <w:proofErr w:type="spellStart"/>
      <w:r w:rsidRPr="008D1737">
        <w:rPr>
          <w:lang w:val="es-ES"/>
        </w:rPr>
        <w:t>early</w:t>
      </w:r>
      <w:proofErr w:type="spellEnd"/>
      <w:r w:rsidRPr="008D1737">
        <w:rPr>
          <w:lang w:val="es-ES"/>
        </w:rPr>
        <w:t xml:space="preserve"> </w:t>
      </w:r>
      <w:proofErr w:type="spellStart"/>
      <w:r w:rsidRPr="008D1737">
        <w:rPr>
          <w:lang w:val="es-ES"/>
        </w:rPr>
        <w:t>stopping</w:t>
      </w:r>
      <w:proofErr w:type="spellEnd"/>
      <w:r w:rsidRPr="008D1737">
        <w:rPr>
          <w:lang w:val="es-ES"/>
        </w:rPr>
        <w:t xml:space="preserve"> y selección preliminar de </w:t>
      </w:r>
      <w:proofErr w:type="spellStart"/>
      <w:r w:rsidRPr="008D1737">
        <w:rPr>
          <w:lang w:val="es-ES"/>
        </w:rPr>
        <w:t>hiperparámetros</w:t>
      </w:r>
      <w:proofErr w:type="spellEnd"/>
      <w:r w:rsidRPr="008D1737">
        <w:rPr>
          <w:lang w:val="es-ES"/>
        </w:rPr>
        <w:t>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lastRenderedPageBreak/>
        <w:t xml:space="preserve">Procedimiento. </w:t>
      </w:r>
      <w:r w:rsidRPr="008D1737">
        <w:rPr>
          <w:lang w:val="es-ES"/>
        </w:rPr>
        <w:t xml:space="preserve">Explorar una rejilla pequeña y realista de </w:t>
      </w:r>
      <w:proofErr w:type="spellStart"/>
      <w:r w:rsidRPr="008D1737">
        <w:rPr>
          <w:lang w:val="es-ES"/>
        </w:rPr>
        <w:t>hiperparámetros</w:t>
      </w:r>
      <w:proofErr w:type="spellEnd"/>
      <w:r w:rsidRPr="008D1737">
        <w:rPr>
          <w:lang w:val="es-ES"/>
        </w:rPr>
        <w:t xml:space="preserve">. Monitorizar </w:t>
      </w:r>
      <w:proofErr w:type="spellStart"/>
      <w:r w:rsidRPr="008D1737">
        <w:rPr>
          <w:lang w:val="es-ES"/>
        </w:rPr>
        <w:t>validation</w:t>
      </w:r>
      <w:proofErr w:type="spellEnd"/>
      <w:r w:rsidRPr="008D1737">
        <w:rPr>
          <w:lang w:val="es-ES"/>
        </w:rPr>
        <w:t xml:space="preserve"> </w:t>
      </w:r>
      <w:proofErr w:type="spellStart"/>
      <w:r w:rsidRPr="008D1737">
        <w:rPr>
          <w:lang w:val="es-ES"/>
        </w:rPr>
        <w:t>loss</w:t>
      </w:r>
      <w:proofErr w:type="spellEnd"/>
      <w:r w:rsidRPr="008D1737">
        <w:rPr>
          <w:lang w:val="es-ES"/>
        </w:rPr>
        <w:t xml:space="preserve">, PR-AUC, </w:t>
      </w:r>
      <w:proofErr w:type="spellStart"/>
      <w:r w:rsidRPr="008D1737">
        <w:rPr>
          <w:lang w:val="es-ES"/>
        </w:rPr>
        <w:t>precision</w:t>
      </w:r>
      <w:proofErr w:type="spellEnd"/>
      <w:r w:rsidRPr="008D1737">
        <w:rPr>
          <w:lang w:val="es-ES"/>
        </w:rPr>
        <w:t xml:space="preserve"> y </w:t>
      </w:r>
      <w:proofErr w:type="spellStart"/>
      <w:r w:rsidRPr="008D1737">
        <w:rPr>
          <w:lang w:val="es-ES"/>
        </w:rPr>
        <w:t>recall</w:t>
      </w:r>
      <w:proofErr w:type="spellEnd"/>
      <w:r w:rsidRPr="008D1737">
        <w:rPr>
          <w:lang w:val="es-ES"/>
        </w:rPr>
        <w:t xml:space="preserve">. </w:t>
      </w:r>
      <w:proofErr w:type="spellStart"/>
      <w:r w:rsidRPr="008D1737">
        <w:rPr>
          <w:lang w:val="es-ES"/>
        </w:rPr>
        <w:t>Accuracy</w:t>
      </w:r>
      <w:proofErr w:type="spellEnd"/>
      <w:r w:rsidRPr="008D1737">
        <w:rPr>
          <w:lang w:val="es-ES"/>
        </w:rPr>
        <w:t xml:space="preserve"> no debe emplearse como criterio principal en esta fase.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Rejilla sugerida. </w:t>
      </w:r>
      <w:proofErr w:type="spellStart"/>
      <w:r w:rsidRPr="008D1737">
        <w:rPr>
          <w:lang w:val="es-ES"/>
        </w:rPr>
        <w:t>Learning</w:t>
      </w:r>
      <w:proofErr w:type="spellEnd"/>
      <w:r w:rsidRPr="008D1737">
        <w:rPr>
          <w:lang w:val="es-ES"/>
        </w:rPr>
        <w:t xml:space="preserve"> </w:t>
      </w:r>
      <w:proofErr w:type="spellStart"/>
      <w:r w:rsidRPr="008D1737">
        <w:rPr>
          <w:lang w:val="es-ES"/>
        </w:rPr>
        <w:t>rate</w:t>
      </w:r>
      <w:proofErr w:type="spellEnd"/>
      <w:r w:rsidRPr="008D1737">
        <w:rPr>
          <w:lang w:val="es-ES"/>
        </w:rPr>
        <w:t xml:space="preserve">: 2e-5, 3e-5 y 5e-5; </w:t>
      </w:r>
      <w:proofErr w:type="spellStart"/>
      <w:r w:rsidRPr="008D1737">
        <w:rPr>
          <w:lang w:val="es-ES"/>
        </w:rPr>
        <w:t>batch</w:t>
      </w:r>
      <w:proofErr w:type="spellEnd"/>
      <w:r w:rsidRPr="008D1737">
        <w:rPr>
          <w:lang w:val="es-ES"/>
        </w:rPr>
        <w:t xml:space="preserve"> </w:t>
      </w:r>
      <w:proofErr w:type="spellStart"/>
      <w:r w:rsidRPr="008D1737">
        <w:rPr>
          <w:lang w:val="es-ES"/>
        </w:rPr>
        <w:t>size</w:t>
      </w:r>
      <w:proofErr w:type="spellEnd"/>
      <w:r w:rsidRPr="008D1737">
        <w:rPr>
          <w:lang w:val="es-ES"/>
        </w:rPr>
        <w:t xml:space="preserve">: 16 o 32; </w:t>
      </w:r>
      <w:proofErr w:type="spellStart"/>
      <w:r w:rsidRPr="008D1737">
        <w:rPr>
          <w:lang w:val="es-ES"/>
        </w:rPr>
        <w:t>epochs</w:t>
      </w:r>
      <w:proofErr w:type="spellEnd"/>
      <w:r w:rsidRPr="008D1737">
        <w:rPr>
          <w:lang w:val="es-ES"/>
        </w:rPr>
        <w:t xml:space="preserve"> máximas: 2, 3 o 4; </w:t>
      </w:r>
      <w:proofErr w:type="spellStart"/>
      <w:r w:rsidRPr="008D1737">
        <w:rPr>
          <w:lang w:val="es-ES"/>
        </w:rPr>
        <w:t>weight</w:t>
      </w:r>
      <w:proofErr w:type="spellEnd"/>
      <w:r w:rsidRPr="008D1737">
        <w:rPr>
          <w:lang w:val="es-ES"/>
        </w:rPr>
        <w:t xml:space="preserve"> </w:t>
      </w:r>
      <w:proofErr w:type="spellStart"/>
      <w:r w:rsidRPr="008D1737">
        <w:rPr>
          <w:lang w:val="es-ES"/>
        </w:rPr>
        <w:t>decay</w:t>
      </w:r>
      <w:proofErr w:type="spellEnd"/>
      <w:r w:rsidRPr="008D1737">
        <w:rPr>
          <w:lang w:val="es-ES"/>
        </w:rPr>
        <w:t>: 0 o 0.01.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 xml:space="preserve">Uno o varios </w:t>
      </w:r>
      <w:proofErr w:type="spellStart"/>
      <w:r w:rsidRPr="008D1737">
        <w:rPr>
          <w:lang w:val="es-ES"/>
        </w:rPr>
        <w:t>checkpoints</w:t>
      </w:r>
      <w:proofErr w:type="spellEnd"/>
      <w:r w:rsidRPr="008D1737">
        <w:rPr>
          <w:lang w:val="es-ES"/>
        </w:rPr>
        <w:t xml:space="preserve"> candidatos de DistilBERT.</w:t>
      </w:r>
    </w:p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 xml:space="preserve">5. Fase 3. Partición del </w:t>
      </w:r>
      <w:proofErr w:type="spellStart"/>
      <w:r w:rsidRPr="008D1737">
        <w:rPr>
          <w:lang w:val="es-ES"/>
        </w:rPr>
        <w:t>random</w:t>
      </w:r>
      <w:proofErr w:type="spellEnd"/>
      <w:r w:rsidRPr="008D1737">
        <w:rPr>
          <w:lang w:val="es-ES"/>
        </w:rPr>
        <w:t xml:space="preserve"> set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 xml:space="preserve">Reservar una parte del </w:t>
      </w:r>
      <w:proofErr w:type="spellStart"/>
      <w:r w:rsidRPr="008D1737">
        <w:rPr>
          <w:lang w:val="es-ES"/>
        </w:rPr>
        <w:t>random</w:t>
      </w:r>
      <w:proofErr w:type="spellEnd"/>
      <w:r w:rsidRPr="008D1737">
        <w:rPr>
          <w:lang w:val="es-ES"/>
        </w:rPr>
        <w:t xml:space="preserve"> set para calibración y otra para evaluación final, s</w:t>
      </w:r>
      <w:r w:rsidRPr="008D1737">
        <w:rPr>
          <w:lang w:val="es-ES"/>
        </w:rPr>
        <w:t xml:space="preserve">in contaminar el test de </w:t>
      </w:r>
      <w:proofErr w:type="spellStart"/>
      <w:r w:rsidRPr="008D1737">
        <w:rPr>
          <w:lang w:val="es-ES"/>
        </w:rPr>
        <w:t>quantification</w:t>
      </w:r>
      <w:proofErr w:type="spellEnd"/>
      <w:r w:rsidRPr="008D1737">
        <w:rPr>
          <w:lang w:val="es-ES"/>
        </w:rPr>
        <w:t>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Datos utilizados. </w:t>
      </w:r>
      <w:proofErr w:type="spellStart"/>
      <w:r w:rsidRPr="008D1737">
        <w:rPr>
          <w:lang w:val="es-ES"/>
        </w:rPr>
        <w:t>Random</w:t>
      </w:r>
      <w:proofErr w:type="spellEnd"/>
      <w:r w:rsidRPr="008D1737">
        <w:rPr>
          <w:lang w:val="es-ES"/>
        </w:rPr>
        <w:t xml:space="preserve"> set natural: </w:t>
      </w:r>
      <w:r>
        <w:rPr>
          <w:lang w:val="es-ES"/>
        </w:rPr>
        <w:t>2</w:t>
      </w:r>
      <w:r w:rsidRPr="008D1737">
        <w:rPr>
          <w:lang w:val="es-ES"/>
        </w:rPr>
        <w:t>.000 quasi-sentences etiquetadas.</w:t>
      </w:r>
    </w:p>
    <w:p w:rsidR="00013A54" w:rsidRPr="008D1737" w:rsidRDefault="008D1737" w:rsidP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Procedimiento. </w:t>
      </w:r>
      <w:r w:rsidRPr="008D1737">
        <w:rPr>
          <w:lang w:val="es-ES"/>
        </w:rPr>
        <w:t xml:space="preserve">Dividir el </w:t>
      </w:r>
      <w:proofErr w:type="spellStart"/>
      <w:r w:rsidRPr="008D1737">
        <w:rPr>
          <w:lang w:val="es-ES"/>
        </w:rPr>
        <w:t>random</w:t>
      </w:r>
      <w:proofErr w:type="spellEnd"/>
      <w:r w:rsidRPr="008D1737">
        <w:rPr>
          <w:lang w:val="es-ES"/>
        </w:rPr>
        <w:t xml:space="preserve"> set en </w:t>
      </w:r>
      <w:proofErr w:type="spellStart"/>
      <w:r w:rsidRPr="008D1737">
        <w:rPr>
          <w:lang w:val="es-ES"/>
        </w:rPr>
        <w:t>Calibration</w:t>
      </w:r>
      <w:proofErr w:type="spellEnd"/>
      <w:r w:rsidRPr="008D1737">
        <w:rPr>
          <w:lang w:val="es-ES"/>
        </w:rPr>
        <w:t>-natural (</w:t>
      </w:r>
      <w:r>
        <w:rPr>
          <w:lang w:val="es-ES"/>
        </w:rPr>
        <w:t>8</w:t>
      </w:r>
      <w:r w:rsidRPr="008D1737">
        <w:rPr>
          <w:lang w:val="es-ES"/>
        </w:rPr>
        <w:t xml:space="preserve">00) y </w:t>
      </w:r>
      <w:proofErr w:type="spellStart"/>
      <w:r w:rsidRPr="008D1737">
        <w:rPr>
          <w:lang w:val="es-ES"/>
        </w:rPr>
        <w:t>Quantification</w:t>
      </w:r>
      <w:proofErr w:type="spellEnd"/>
      <w:r w:rsidRPr="008D1737">
        <w:rPr>
          <w:lang w:val="es-ES"/>
        </w:rPr>
        <w:t>-test (</w:t>
      </w:r>
      <w:r>
        <w:rPr>
          <w:lang w:val="es-ES"/>
        </w:rPr>
        <w:t>12</w:t>
      </w:r>
      <w:bookmarkStart w:id="0" w:name="_GoBack"/>
      <w:bookmarkEnd w:id="0"/>
      <w:r w:rsidRPr="008D1737">
        <w:rPr>
          <w:lang w:val="es-ES"/>
        </w:rPr>
        <w:t>00), manteniendo en lo posible la prevalencia natura</w:t>
      </w:r>
      <w:r w:rsidRPr="008D1737">
        <w:rPr>
          <w:lang w:val="es-ES"/>
        </w:rPr>
        <w:t>l.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Aclaración breve. </w:t>
      </w:r>
      <w:r w:rsidRPr="008D1737">
        <w:rPr>
          <w:lang w:val="es-ES"/>
        </w:rPr>
        <w:t xml:space="preserve">El </w:t>
      </w:r>
      <w:proofErr w:type="spellStart"/>
      <w:r w:rsidRPr="008D1737">
        <w:rPr>
          <w:lang w:val="es-ES"/>
        </w:rPr>
        <w:t>random</w:t>
      </w:r>
      <w:proofErr w:type="spellEnd"/>
      <w:r w:rsidRPr="008D1737">
        <w:rPr>
          <w:lang w:val="es-ES"/>
        </w:rPr>
        <w:t xml:space="preserve"> set no se usa para entrenar el </w:t>
      </w:r>
      <w:proofErr w:type="spellStart"/>
      <w:r w:rsidRPr="008D1737">
        <w:rPr>
          <w:lang w:val="es-ES"/>
        </w:rPr>
        <w:t>backbone</w:t>
      </w:r>
      <w:proofErr w:type="spellEnd"/>
      <w:r w:rsidRPr="008D1737">
        <w:rPr>
          <w:lang w:val="es-ES"/>
        </w:rPr>
        <w:t>. Su papel empieza después del fine-tuning. La partición se hace una sola vez y no debe modificarse más adelante.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>Dos subconjuntos con funciones claramente distintas: uno para</w:t>
      </w:r>
      <w:r w:rsidRPr="008D1737">
        <w:rPr>
          <w:lang w:val="es-ES"/>
        </w:rPr>
        <w:t xml:space="preserve"> calibrar y parametrizar; otro para evaluar.</w:t>
      </w:r>
    </w:p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 xml:space="preserve">6. Fase 4. Selección final del </w:t>
      </w:r>
      <w:proofErr w:type="spellStart"/>
      <w:r w:rsidRPr="008D1737">
        <w:rPr>
          <w:lang w:val="es-ES"/>
        </w:rPr>
        <w:t>checkpoint</w:t>
      </w:r>
      <w:proofErr w:type="spellEnd"/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 xml:space="preserve">Elegir un único modelo base final entre los </w:t>
      </w:r>
      <w:proofErr w:type="spellStart"/>
      <w:r w:rsidRPr="008D1737">
        <w:rPr>
          <w:lang w:val="es-ES"/>
        </w:rPr>
        <w:t>checkpoints</w:t>
      </w:r>
      <w:proofErr w:type="spellEnd"/>
      <w:r w:rsidRPr="008D1737">
        <w:rPr>
          <w:lang w:val="es-ES"/>
        </w:rPr>
        <w:t xml:space="preserve"> candidatos.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Datos utilizados. </w:t>
      </w:r>
      <w:proofErr w:type="spellStart"/>
      <w:r w:rsidRPr="008D1737">
        <w:rPr>
          <w:lang w:val="es-ES"/>
        </w:rPr>
        <w:t>Calibration</w:t>
      </w:r>
      <w:proofErr w:type="spellEnd"/>
      <w:r w:rsidRPr="008D1737">
        <w:rPr>
          <w:lang w:val="es-ES"/>
        </w:rPr>
        <w:t>-natural.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Procedimiento. </w:t>
      </w:r>
      <w:r w:rsidRPr="008D1737">
        <w:rPr>
          <w:lang w:val="es-ES"/>
        </w:rPr>
        <w:t xml:space="preserve">Comparar los </w:t>
      </w:r>
      <w:proofErr w:type="spellStart"/>
      <w:r w:rsidRPr="008D1737">
        <w:rPr>
          <w:lang w:val="es-ES"/>
        </w:rPr>
        <w:t>checkpoints</w:t>
      </w:r>
      <w:proofErr w:type="spellEnd"/>
      <w:r w:rsidRPr="008D1737">
        <w:rPr>
          <w:lang w:val="es-ES"/>
        </w:rPr>
        <w:t xml:space="preserve"> mediante su</w:t>
      </w:r>
      <w:r w:rsidRPr="008D1737">
        <w:rPr>
          <w:lang w:val="es-ES"/>
        </w:rPr>
        <w:t xml:space="preserve"> comportamiento agregado. Puede hacerse de forma simple, observando la calidad del promedio probabilístico, o mediante bags pequeños de desarrollo.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Aclaración breve sobre bags. </w:t>
      </w:r>
      <w:r w:rsidRPr="008D1737">
        <w:rPr>
          <w:lang w:val="es-ES"/>
        </w:rPr>
        <w:t>Si se usan aquí, los bags cumplen una función exploratoria: ayudan a escoger el</w:t>
      </w:r>
      <w:r w:rsidRPr="008D1737">
        <w:rPr>
          <w:lang w:val="es-ES"/>
        </w:rPr>
        <w:t xml:space="preserve"> mejor </w:t>
      </w:r>
      <w:proofErr w:type="spellStart"/>
      <w:r w:rsidRPr="008D1737">
        <w:rPr>
          <w:lang w:val="es-ES"/>
        </w:rPr>
        <w:t>checkpoint</w:t>
      </w:r>
      <w:proofErr w:type="spellEnd"/>
      <w:r w:rsidRPr="008D1737">
        <w:rPr>
          <w:lang w:val="es-ES"/>
        </w:rPr>
        <w:t xml:space="preserve">, pero no sustituyen la evaluación final de </w:t>
      </w:r>
      <w:proofErr w:type="spellStart"/>
      <w:r w:rsidRPr="008D1737">
        <w:rPr>
          <w:lang w:val="es-ES"/>
        </w:rPr>
        <w:t>quantification</w:t>
      </w:r>
      <w:proofErr w:type="spellEnd"/>
      <w:r w:rsidRPr="008D1737">
        <w:rPr>
          <w:lang w:val="es-ES"/>
        </w:rPr>
        <w:t>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>Un único modelo base final.</w:t>
      </w:r>
    </w:p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>7. Fase 5. Calibración de probabilidades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>Corregir la confianza de las probabilidades producidas por DistilBERT.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>Datos utilizados.</w:t>
      </w:r>
      <w:r w:rsidRPr="008D1737">
        <w:rPr>
          <w:b/>
          <w:color w:val="315376"/>
          <w:lang w:val="es-ES"/>
        </w:rPr>
        <w:t xml:space="preserve"> </w:t>
      </w:r>
      <w:proofErr w:type="spellStart"/>
      <w:r w:rsidRPr="008D1737">
        <w:rPr>
          <w:lang w:val="es-ES"/>
        </w:rPr>
        <w:t>Calibration</w:t>
      </w:r>
      <w:proofErr w:type="spellEnd"/>
      <w:r w:rsidRPr="008D1737">
        <w:rPr>
          <w:lang w:val="es-ES"/>
        </w:rPr>
        <w:t>-natural.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Procedimiento. </w:t>
      </w:r>
      <w:r w:rsidRPr="008D1737">
        <w:rPr>
          <w:lang w:val="es-ES"/>
        </w:rPr>
        <w:t xml:space="preserve">Congelar el modelo final, obtener </w:t>
      </w:r>
      <w:proofErr w:type="spellStart"/>
      <w:r w:rsidRPr="008D1737">
        <w:rPr>
          <w:lang w:val="es-ES"/>
        </w:rPr>
        <w:t>logits</w:t>
      </w:r>
      <w:proofErr w:type="spellEnd"/>
      <w:r w:rsidRPr="008D1737">
        <w:rPr>
          <w:lang w:val="es-ES"/>
        </w:rPr>
        <w:t xml:space="preserve"> y etiquetas sobre </w:t>
      </w:r>
      <w:proofErr w:type="spellStart"/>
      <w:r w:rsidRPr="008D1737">
        <w:rPr>
          <w:lang w:val="es-ES"/>
        </w:rPr>
        <w:t>Calibration</w:t>
      </w:r>
      <w:proofErr w:type="spellEnd"/>
      <w:r w:rsidRPr="008D1737">
        <w:rPr>
          <w:lang w:val="es-ES"/>
        </w:rPr>
        <w:t xml:space="preserve">-natural y ajustar </w:t>
      </w:r>
      <w:proofErr w:type="spellStart"/>
      <w:r w:rsidRPr="008D1737">
        <w:rPr>
          <w:lang w:val="es-ES"/>
        </w:rPr>
        <w:t>temperature</w:t>
      </w:r>
      <w:proofErr w:type="spellEnd"/>
      <w:r w:rsidRPr="008D1737">
        <w:rPr>
          <w:lang w:val="es-ES"/>
        </w:rPr>
        <w:t xml:space="preserve"> </w:t>
      </w:r>
      <w:proofErr w:type="spellStart"/>
      <w:r w:rsidRPr="008D1737">
        <w:rPr>
          <w:lang w:val="es-ES"/>
        </w:rPr>
        <w:t>scaling</w:t>
      </w:r>
      <w:proofErr w:type="spellEnd"/>
      <w:r w:rsidRPr="008D1737">
        <w:rPr>
          <w:lang w:val="es-ES"/>
        </w:rPr>
        <w:t xml:space="preserve">. La probabilidad calibrada queda definida como </w:t>
      </w:r>
      <w:proofErr w:type="spellStart"/>
      <w:r w:rsidRPr="008D1737">
        <w:rPr>
          <w:lang w:val="es-ES"/>
        </w:rPr>
        <w:t>p_tilde</w:t>
      </w:r>
      <w:proofErr w:type="spellEnd"/>
      <w:r w:rsidRPr="008D1737">
        <w:rPr>
          <w:lang w:val="es-ES"/>
        </w:rPr>
        <w:t xml:space="preserve"> = sigma(z/T*).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Aclaración breve. </w:t>
      </w:r>
      <w:r w:rsidRPr="008D1737">
        <w:rPr>
          <w:lang w:val="es-ES"/>
        </w:rPr>
        <w:t>La calibración no reen</w:t>
      </w:r>
      <w:r w:rsidRPr="008D1737">
        <w:rPr>
          <w:lang w:val="es-ES"/>
        </w:rPr>
        <w:t xml:space="preserve">trena DistilBERT. Solo ajusta un parámetro escalar T sobre sus </w:t>
      </w:r>
      <w:proofErr w:type="spellStart"/>
      <w:r w:rsidRPr="008D1737">
        <w:rPr>
          <w:lang w:val="es-ES"/>
        </w:rPr>
        <w:t>logits</w:t>
      </w:r>
      <w:proofErr w:type="spellEnd"/>
      <w:r w:rsidRPr="008D1737">
        <w:rPr>
          <w:lang w:val="es-ES"/>
        </w:rPr>
        <w:t>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>Probabilidades calibradas para cualquier nueva quasi-sentence.</w:t>
      </w:r>
    </w:p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lastRenderedPageBreak/>
        <w:t>8. Fase 6. Estimación de parámetros para ACC y PACC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 xml:space="preserve">Obtener los parámetros de corrección necesarios </w:t>
      </w:r>
      <w:r w:rsidRPr="008D1737">
        <w:rPr>
          <w:lang w:val="es-ES"/>
        </w:rPr>
        <w:t>para los indicadores ajustados.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Datos utilizados. </w:t>
      </w:r>
      <w:proofErr w:type="spellStart"/>
      <w:r w:rsidRPr="008D1737">
        <w:rPr>
          <w:lang w:val="es-ES"/>
        </w:rPr>
        <w:t>Validation</w:t>
      </w:r>
      <w:proofErr w:type="spellEnd"/>
      <w:r w:rsidRPr="008D1737">
        <w:rPr>
          <w:lang w:val="es-ES"/>
        </w:rPr>
        <w:t xml:space="preserve"> enriquecida y </w:t>
      </w:r>
      <w:proofErr w:type="spellStart"/>
      <w:r w:rsidRPr="008D1737">
        <w:rPr>
          <w:lang w:val="es-ES"/>
        </w:rPr>
        <w:t>Calibration</w:t>
      </w:r>
      <w:proofErr w:type="spellEnd"/>
      <w:r w:rsidRPr="008D1737">
        <w:rPr>
          <w:lang w:val="es-ES"/>
        </w:rPr>
        <w:t>-natural.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Procedimiento. </w:t>
      </w:r>
      <w:r w:rsidRPr="008D1737">
        <w:rPr>
          <w:lang w:val="es-ES"/>
        </w:rPr>
        <w:t xml:space="preserve">Para ACC, probar una rejilla de umbrales y calcular FPR en los negativos de </w:t>
      </w:r>
      <w:proofErr w:type="spellStart"/>
      <w:r w:rsidRPr="008D1737">
        <w:rPr>
          <w:lang w:val="es-ES"/>
        </w:rPr>
        <w:t>Calibration</w:t>
      </w:r>
      <w:proofErr w:type="spellEnd"/>
      <w:r w:rsidRPr="008D1737">
        <w:rPr>
          <w:lang w:val="es-ES"/>
        </w:rPr>
        <w:t xml:space="preserve">-natural y TPR en los positivos de </w:t>
      </w:r>
      <w:proofErr w:type="spellStart"/>
      <w:r w:rsidRPr="008D1737">
        <w:rPr>
          <w:lang w:val="es-ES"/>
        </w:rPr>
        <w:t>Validation</w:t>
      </w:r>
      <w:proofErr w:type="spellEnd"/>
      <w:r w:rsidRPr="008D1737">
        <w:rPr>
          <w:lang w:val="es-ES"/>
        </w:rPr>
        <w:t xml:space="preserve"> enriquecida.</w:t>
      </w:r>
      <w:r w:rsidRPr="008D1737">
        <w:rPr>
          <w:lang w:val="es-ES"/>
        </w:rPr>
        <w:t xml:space="preserve"> Seleccionar el umbral más bajo que mantenga FPR bajo y maximice TPR. Para PACC, calcular la media de probabilidades calibradas en positivos de </w:t>
      </w:r>
      <w:proofErr w:type="spellStart"/>
      <w:r w:rsidRPr="008D1737">
        <w:rPr>
          <w:lang w:val="es-ES"/>
        </w:rPr>
        <w:t>Validation</w:t>
      </w:r>
      <w:proofErr w:type="spellEnd"/>
      <w:r w:rsidRPr="008D1737">
        <w:rPr>
          <w:lang w:val="es-ES"/>
        </w:rPr>
        <w:t xml:space="preserve"> enriquecida y en negativos de </w:t>
      </w:r>
      <w:proofErr w:type="spellStart"/>
      <w:r w:rsidRPr="008D1737">
        <w:rPr>
          <w:lang w:val="es-ES"/>
        </w:rPr>
        <w:t>Calibration</w:t>
      </w:r>
      <w:proofErr w:type="spellEnd"/>
      <w:r w:rsidRPr="008D1737">
        <w:rPr>
          <w:lang w:val="es-ES"/>
        </w:rPr>
        <w:t>-natural.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 xml:space="preserve">Umbral óptimo </w:t>
      </w:r>
      <w:r>
        <w:t>τ</w:t>
      </w:r>
      <w:r w:rsidRPr="008D1737">
        <w:rPr>
          <w:lang w:val="es-ES"/>
        </w:rPr>
        <w:t>* y estimaciones de TPR,</w:t>
      </w:r>
      <w:r w:rsidRPr="008D1737">
        <w:rPr>
          <w:lang w:val="es-ES"/>
        </w:rPr>
        <w:t xml:space="preserve"> FPR, </w:t>
      </w:r>
      <w:proofErr w:type="spellStart"/>
      <w:r w:rsidRPr="008D1737">
        <w:rPr>
          <w:lang w:val="es-ES"/>
        </w:rPr>
        <w:t>TPRs</w:t>
      </w:r>
      <w:proofErr w:type="spellEnd"/>
      <w:r w:rsidRPr="008D1737">
        <w:rPr>
          <w:lang w:val="es-ES"/>
        </w:rPr>
        <w:t xml:space="preserve"> y </w:t>
      </w:r>
      <w:proofErr w:type="spellStart"/>
      <w:r w:rsidRPr="008D1737">
        <w:rPr>
          <w:lang w:val="es-ES"/>
        </w:rPr>
        <w:t>FPRs</w:t>
      </w:r>
      <w:proofErr w:type="spellEnd"/>
      <w:r w:rsidRPr="008D1737">
        <w:rPr>
          <w:lang w:val="es-ES"/>
        </w:rPr>
        <w:t>.</w:t>
      </w:r>
    </w:p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>9. Fase 7. Construcción de los tres indicadores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>Definir formalmente los tres candidatos de saliencia por manifiesto.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Indicadores. </w:t>
      </w:r>
      <w:r w:rsidRPr="008D1737">
        <w:rPr>
          <w:lang w:val="es-ES"/>
        </w:rPr>
        <w:t>ACC: conteo duro corregido; PCC: media de probabilidades calibradas; PACC: promedio probabilísti</w:t>
      </w:r>
      <w:r w:rsidRPr="008D1737">
        <w:rPr>
          <w:lang w:val="es-ES"/>
        </w:rPr>
        <w:t>co corregido.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Procedimiento. </w:t>
      </w:r>
      <w:r w:rsidRPr="008D1737">
        <w:rPr>
          <w:lang w:val="es-ES"/>
        </w:rPr>
        <w:t>A partir de las probabilidades calibradas y de los parámetros estimados en la fase anterior, fijar las tres reglas de agregación por manifiesto.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>Tres estimadores directamente comparables.</w:t>
      </w:r>
    </w:p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>10. Fase 8. Evaluación fina</w:t>
      </w:r>
      <w:r w:rsidRPr="008D1737">
        <w:rPr>
          <w:lang w:val="es-ES"/>
        </w:rPr>
        <w:t>l orientada a prevalencia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>Comparar ACC, PCC y PACC como estimadores de prevalencia y no solo como clasificadores de frases.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Datos utilizados. </w:t>
      </w:r>
      <w:proofErr w:type="spellStart"/>
      <w:r w:rsidRPr="008D1737">
        <w:rPr>
          <w:lang w:val="es-ES"/>
        </w:rPr>
        <w:t>Quantification</w:t>
      </w:r>
      <w:proofErr w:type="spellEnd"/>
      <w:r w:rsidRPr="008D1737">
        <w:rPr>
          <w:lang w:val="es-ES"/>
        </w:rPr>
        <w:t>-test.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Procedimiento. </w:t>
      </w:r>
      <w:r w:rsidRPr="008D1737">
        <w:rPr>
          <w:lang w:val="es-ES"/>
        </w:rPr>
        <w:t>Construir bags de evaluación con tamaño fijo y prevalencias objetivo</w:t>
      </w:r>
      <w:r w:rsidRPr="008D1737">
        <w:rPr>
          <w:lang w:val="es-ES"/>
        </w:rPr>
        <w:t xml:space="preserve"> controladas. Para cada bag, calcular la prevalencia real y la estimada por cada método, y resumir el desempeño mediante AE, RAE y sesgo.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Aclaración breve sobre bags. </w:t>
      </w:r>
      <w:r w:rsidRPr="008D1737">
        <w:rPr>
          <w:lang w:val="es-ES"/>
        </w:rPr>
        <w:t xml:space="preserve">Un bag es una </w:t>
      </w:r>
      <w:proofErr w:type="spellStart"/>
      <w:r w:rsidRPr="008D1737">
        <w:rPr>
          <w:lang w:val="es-ES"/>
        </w:rPr>
        <w:t>mini-población</w:t>
      </w:r>
      <w:proofErr w:type="spellEnd"/>
      <w:r w:rsidRPr="008D1737">
        <w:rPr>
          <w:lang w:val="es-ES"/>
        </w:rPr>
        <w:t xml:space="preserve"> de quasi-sentences con prevalencia conocida. Los bags no se </w:t>
      </w:r>
      <w:r w:rsidRPr="008D1737">
        <w:rPr>
          <w:lang w:val="es-ES"/>
        </w:rPr>
        <w:t>usan para entrenar ni calibrar; sirven exclusivamente para medir la calidad de los estimadores de prevalencia.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Configuración sugerida. </w:t>
      </w:r>
      <w:r w:rsidRPr="008D1737">
        <w:rPr>
          <w:lang w:val="es-ES"/>
        </w:rPr>
        <w:t>Tamaño del bag: 50. Prevalencias objetivo: 0.00, 0.10, 0.20, ..., 1.00. Número de bags por prevalencia: 50.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>Ra</w:t>
      </w:r>
      <w:r w:rsidRPr="008D1737">
        <w:rPr>
          <w:lang w:val="es-ES"/>
        </w:rPr>
        <w:t>nking final entre ACC, PCC y PACC, con elección del indicador principal.</w:t>
      </w:r>
    </w:p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>11. Fase 9. Validación sobre manifiestos reales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>Comprobar que el indicador elegido funciona también en la unidad sustantiva real del análisis.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Datos utilizados. </w:t>
      </w:r>
      <w:r w:rsidRPr="008D1737">
        <w:rPr>
          <w:lang w:val="es-ES"/>
        </w:rPr>
        <w:t>Muestra adi</w:t>
      </w:r>
      <w:r w:rsidRPr="008D1737">
        <w:rPr>
          <w:lang w:val="es-ES"/>
        </w:rPr>
        <w:t>cional opcional de 8–10 manifiestos con 80–120 quasi-sentences anotadas manualmente por manifiesto.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lastRenderedPageBreak/>
        <w:t xml:space="preserve">Procedimiento. </w:t>
      </w:r>
      <w:r w:rsidRPr="008D1737">
        <w:rPr>
          <w:lang w:val="es-ES"/>
        </w:rPr>
        <w:t xml:space="preserve">Calcular la prevalencia observada aproximada de cada manifiesto y compararla con las estimaciones de ACC, PCC y PACC mediante AE, RAE, sesgo </w:t>
      </w:r>
      <w:r w:rsidRPr="008D1737">
        <w:rPr>
          <w:lang w:val="es-ES"/>
        </w:rPr>
        <w:t>y correlación de rangos.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Aclaración breve. </w:t>
      </w:r>
      <w:r w:rsidRPr="008D1737">
        <w:rPr>
          <w:lang w:val="es-ES"/>
        </w:rPr>
        <w:t>Esta fase complementa la evaluación por bags: los bags prueban el método en escenarios controlados; la validación en manifiestos prueba su utilidad en el objeto real del estudio.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>Comprobación sustantiva</w:t>
      </w:r>
      <w:r w:rsidRPr="008D1737">
        <w:rPr>
          <w:lang w:val="es-ES"/>
        </w:rPr>
        <w:t xml:space="preserve"> adicional del indicador seleccionado.</w:t>
      </w:r>
    </w:p>
    <w:p w:rsidR="00013A54" w:rsidRPr="008D1737" w:rsidRDefault="00013A54">
      <w:pPr>
        <w:rPr>
          <w:lang w:val="es-ES"/>
        </w:rPr>
      </w:pPr>
    </w:p>
    <w:p w:rsidR="00013A54" w:rsidRPr="008D1737" w:rsidRDefault="008D1737">
      <w:pPr>
        <w:pStyle w:val="Ttulo1"/>
        <w:rPr>
          <w:lang w:val="es-ES"/>
        </w:rPr>
      </w:pPr>
      <w:r w:rsidRPr="008D1737">
        <w:rPr>
          <w:lang w:val="es-ES"/>
        </w:rPr>
        <w:t>12. Fase 10. Aplicación al corpus completo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Objetivo. </w:t>
      </w:r>
      <w:r w:rsidRPr="008D1737">
        <w:rPr>
          <w:lang w:val="es-ES"/>
        </w:rPr>
        <w:t>Generar la variable final de saliencia para los 802 manifiestos.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Datos utilizados. </w:t>
      </w:r>
      <w:r w:rsidRPr="008D1737">
        <w:rPr>
          <w:lang w:val="es-ES"/>
        </w:rPr>
        <w:t>Corpus final no etiquetado.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Procedimiento. </w:t>
      </w:r>
      <w:r w:rsidRPr="008D1737">
        <w:rPr>
          <w:lang w:val="es-ES"/>
        </w:rPr>
        <w:t xml:space="preserve">Aplicar el modelo final, calibrar </w:t>
      </w:r>
      <w:proofErr w:type="spellStart"/>
      <w:r w:rsidRPr="008D1737">
        <w:rPr>
          <w:lang w:val="es-ES"/>
        </w:rPr>
        <w:t>logits</w:t>
      </w:r>
      <w:proofErr w:type="spellEnd"/>
      <w:r w:rsidRPr="008D1737">
        <w:rPr>
          <w:lang w:val="es-ES"/>
        </w:rPr>
        <w:t xml:space="preserve"> con T* y calcular ACC, PCC y PACC para cada manifiesto. Conservar como variable principal la que haya ganado en la evaluación final.</w:t>
      </w:r>
    </w:p>
    <w:p w:rsidR="00013A54" w:rsidRPr="008D1737" w:rsidRDefault="008D1737">
      <w:pPr>
        <w:spacing w:after="60"/>
        <w:ind w:left="113"/>
        <w:rPr>
          <w:lang w:val="es-ES"/>
        </w:rPr>
      </w:pPr>
      <w:r w:rsidRPr="008D1737">
        <w:rPr>
          <w:b/>
          <w:color w:val="315376"/>
          <w:lang w:val="es-ES"/>
        </w:rPr>
        <w:t xml:space="preserve">Resultado. </w:t>
      </w:r>
      <w:r w:rsidRPr="008D1737">
        <w:rPr>
          <w:lang w:val="es-ES"/>
        </w:rPr>
        <w:t xml:space="preserve">Base final con </w:t>
      </w:r>
      <w:proofErr w:type="spellStart"/>
      <w:r w:rsidRPr="008D1737">
        <w:rPr>
          <w:lang w:val="es-ES"/>
        </w:rPr>
        <w:t>manifesto_id</w:t>
      </w:r>
      <w:proofErr w:type="spellEnd"/>
      <w:r w:rsidRPr="008D1737">
        <w:rPr>
          <w:lang w:val="es-ES"/>
        </w:rPr>
        <w:t xml:space="preserve"> y las distintas versiones de saliencia, incluyendo el indicador principal.</w:t>
      </w:r>
    </w:p>
    <w:p w:rsidR="00013A54" w:rsidRPr="008D1737" w:rsidRDefault="00013A54">
      <w:pPr>
        <w:rPr>
          <w:lang w:val="es-ES"/>
        </w:rPr>
      </w:pPr>
    </w:p>
    <w:p w:rsidR="00013A54" w:rsidRDefault="008D1737">
      <w:pPr>
        <w:pStyle w:val="Ttulo1"/>
      </w:pPr>
      <w:r>
        <w:t>1</w:t>
      </w:r>
      <w:r>
        <w:t>3. Checklist final de implementación</w:t>
      </w:r>
    </w:p>
    <w:p w:rsidR="00013A54" w:rsidRPr="008D1737" w:rsidRDefault="008D1737">
      <w:pPr>
        <w:pStyle w:val="Listaconvietas"/>
        <w:spacing w:after="40"/>
        <w:ind w:left="227"/>
        <w:rPr>
          <w:lang w:val="es-ES"/>
        </w:rPr>
      </w:pPr>
      <w:r w:rsidRPr="008D1737">
        <w:rPr>
          <w:lang w:val="es-ES"/>
        </w:rPr>
        <w:t xml:space="preserve">No reutilizar el </w:t>
      </w:r>
      <w:proofErr w:type="spellStart"/>
      <w:r w:rsidRPr="008D1737">
        <w:rPr>
          <w:lang w:val="es-ES"/>
        </w:rPr>
        <w:t>random</w:t>
      </w:r>
      <w:proofErr w:type="spellEnd"/>
      <w:r w:rsidRPr="008D1737">
        <w:rPr>
          <w:lang w:val="es-ES"/>
        </w:rPr>
        <w:t xml:space="preserve"> set en el entrenamiento del </w:t>
      </w:r>
      <w:proofErr w:type="spellStart"/>
      <w:r w:rsidRPr="008D1737">
        <w:rPr>
          <w:lang w:val="es-ES"/>
        </w:rPr>
        <w:t>backbone</w:t>
      </w:r>
      <w:proofErr w:type="spellEnd"/>
      <w:r w:rsidRPr="008D1737">
        <w:rPr>
          <w:lang w:val="es-ES"/>
        </w:rPr>
        <w:t>.</w:t>
      </w:r>
    </w:p>
    <w:p w:rsidR="00013A54" w:rsidRPr="008D1737" w:rsidRDefault="008D1737">
      <w:pPr>
        <w:pStyle w:val="Listaconvietas"/>
        <w:spacing w:after="40"/>
        <w:ind w:left="227"/>
        <w:rPr>
          <w:lang w:val="es-ES"/>
        </w:rPr>
      </w:pPr>
      <w:r w:rsidRPr="008D1737">
        <w:rPr>
          <w:lang w:val="es-ES"/>
        </w:rPr>
        <w:t xml:space="preserve">Partir el </w:t>
      </w:r>
      <w:proofErr w:type="spellStart"/>
      <w:r w:rsidRPr="008D1737">
        <w:rPr>
          <w:lang w:val="es-ES"/>
        </w:rPr>
        <w:t>random</w:t>
      </w:r>
      <w:proofErr w:type="spellEnd"/>
      <w:r w:rsidRPr="008D1737">
        <w:rPr>
          <w:lang w:val="es-ES"/>
        </w:rPr>
        <w:t xml:space="preserve"> set una sola vez en 400/600 y mantener esa partición fija.</w:t>
      </w:r>
    </w:p>
    <w:p w:rsidR="00013A54" w:rsidRPr="008D1737" w:rsidRDefault="008D1737">
      <w:pPr>
        <w:pStyle w:val="Listaconvietas"/>
        <w:spacing w:after="40"/>
        <w:ind w:left="227"/>
        <w:rPr>
          <w:lang w:val="es-ES"/>
        </w:rPr>
      </w:pPr>
      <w:r w:rsidRPr="008D1737">
        <w:rPr>
          <w:lang w:val="es-ES"/>
        </w:rPr>
        <w:t>Calibrar probabilidades solo después de elegir el modelo final.</w:t>
      </w:r>
    </w:p>
    <w:p w:rsidR="00013A54" w:rsidRPr="008D1737" w:rsidRDefault="008D1737">
      <w:pPr>
        <w:pStyle w:val="Listaconvietas"/>
        <w:spacing w:after="40"/>
        <w:ind w:left="227"/>
        <w:rPr>
          <w:lang w:val="es-ES"/>
        </w:rPr>
      </w:pPr>
      <w:r w:rsidRPr="008D1737">
        <w:rPr>
          <w:lang w:val="es-ES"/>
        </w:rPr>
        <w:t xml:space="preserve">Fijar </w:t>
      </w:r>
      <w:r>
        <w:t>τ</w:t>
      </w:r>
      <w:r w:rsidRPr="008D1737">
        <w:rPr>
          <w:lang w:val="es-ES"/>
        </w:rPr>
        <w:t>*, TPR, FP</w:t>
      </w:r>
      <w:r w:rsidRPr="008D1737">
        <w:rPr>
          <w:lang w:val="es-ES"/>
        </w:rPr>
        <w:t xml:space="preserve">R, </w:t>
      </w:r>
      <w:proofErr w:type="spellStart"/>
      <w:r w:rsidRPr="008D1737">
        <w:rPr>
          <w:lang w:val="es-ES"/>
        </w:rPr>
        <w:t>TPRs</w:t>
      </w:r>
      <w:proofErr w:type="spellEnd"/>
      <w:r w:rsidRPr="008D1737">
        <w:rPr>
          <w:lang w:val="es-ES"/>
        </w:rPr>
        <w:t xml:space="preserve"> y </w:t>
      </w:r>
      <w:proofErr w:type="spellStart"/>
      <w:r w:rsidRPr="008D1737">
        <w:rPr>
          <w:lang w:val="es-ES"/>
        </w:rPr>
        <w:t>FPRs</w:t>
      </w:r>
      <w:proofErr w:type="spellEnd"/>
      <w:r w:rsidRPr="008D1737">
        <w:rPr>
          <w:lang w:val="es-ES"/>
        </w:rPr>
        <w:t xml:space="preserve"> antes de empezar la evaluación final.</w:t>
      </w:r>
    </w:p>
    <w:p w:rsidR="00013A54" w:rsidRPr="008D1737" w:rsidRDefault="008D1737">
      <w:pPr>
        <w:pStyle w:val="Listaconvietas"/>
        <w:spacing w:after="40"/>
        <w:ind w:left="227"/>
        <w:rPr>
          <w:lang w:val="es-ES"/>
        </w:rPr>
      </w:pPr>
      <w:r w:rsidRPr="008D1737">
        <w:rPr>
          <w:lang w:val="es-ES"/>
        </w:rPr>
        <w:t xml:space="preserve">Usar los bags exclusivamente para evaluar </w:t>
      </w:r>
      <w:proofErr w:type="spellStart"/>
      <w:r w:rsidRPr="008D1737">
        <w:rPr>
          <w:lang w:val="es-ES"/>
        </w:rPr>
        <w:t>quantification</w:t>
      </w:r>
      <w:proofErr w:type="spellEnd"/>
      <w:r w:rsidRPr="008D1737">
        <w:rPr>
          <w:lang w:val="es-ES"/>
        </w:rPr>
        <w:t>.</w:t>
      </w:r>
    </w:p>
    <w:p w:rsidR="00013A54" w:rsidRPr="008D1737" w:rsidRDefault="008D1737">
      <w:pPr>
        <w:pStyle w:val="Listaconvietas"/>
        <w:spacing w:after="40"/>
        <w:ind w:left="227"/>
        <w:rPr>
          <w:lang w:val="es-ES"/>
        </w:rPr>
      </w:pPr>
      <w:r w:rsidRPr="008D1737">
        <w:rPr>
          <w:lang w:val="es-ES"/>
        </w:rPr>
        <w:t>Elegir el indicador principal por menor AE y, en caso de empate práctico, por menor sesgo de sobreestimación.</w:t>
      </w:r>
    </w:p>
    <w:p w:rsidR="00013A54" w:rsidRPr="008D1737" w:rsidRDefault="008D1737">
      <w:pPr>
        <w:pStyle w:val="Listaconvietas"/>
        <w:spacing w:after="40"/>
        <w:ind w:left="227"/>
        <w:rPr>
          <w:lang w:val="es-ES"/>
        </w:rPr>
      </w:pPr>
      <w:r w:rsidRPr="008D1737">
        <w:rPr>
          <w:lang w:val="es-ES"/>
        </w:rPr>
        <w:t xml:space="preserve">Aplicar el indicador ganador al </w:t>
      </w:r>
      <w:r w:rsidRPr="008D1737">
        <w:rPr>
          <w:lang w:val="es-ES"/>
        </w:rPr>
        <w:t>corpus completo y conservar también las variantes alternativas para análisis de robustez.</w:t>
      </w:r>
    </w:p>
    <w:sectPr w:rsidR="00013A54" w:rsidRPr="008D1737" w:rsidSect="00034616">
      <w:pgSz w:w="12240" w:h="15840"/>
      <w:pgMar w:top="1247" w:right="130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A54"/>
    <w:rsid w:val="00034616"/>
    <w:rsid w:val="0006063C"/>
    <w:rsid w:val="0015074B"/>
    <w:rsid w:val="0029639D"/>
    <w:rsid w:val="00326F90"/>
    <w:rsid w:val="008D17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8A41E3"/>
  <w14:defaultImageDpi w14:val="300"/>
  <w15:docId w15:val="{BC7E2D8E-1D75-453A-BBD6-BE8E7BEE2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14A87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15376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14A87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B71BDE3-C815-4B4C-A065-5D76EF62E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1410</Words>
  <Characters>7757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Hugo Ramírez Déniz</cp:lastModifiedBy>
  <cp:revision>2</cp:revision>
  <dcterms:created xsi:type="dcterms:W3CDTF">2013-12-23T23:15:00Z</dcterms:created>
  <dcterms:modified xsi:type="dcterms:W3CDTF">2026-04-14T10:23:00Z</dcterms:modified>
  <cp:category/>
</cp:coreProperties>
</file>