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E3BC3" w14:textId="77777777" w:rsidR="00547A56" w:rsidRPr="00547A56" w:rsidRDefault="00547A56" w:rsidP="00547A56">
      <w:pPr>
        <w:shd w:val="clear" w:color="auto" w:fill="FFFFFF"/>
        <w:spacing w:before="480" w:after="240" w:line="450" w:lineRule="atLeast"/>
        <w:jc w:val="both"/>
        <w:outlineLvl w:val="2"/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CONTRATO INDIVIDUAL DE TRABALHO – VENDEDOR COMISSIONADO (REGIME 12x36)</w:t>
      </w:r>
    </w:p>
    <w:p w14:paraId="2A375104" w14:textId="77777777" w:rsidR="00547A56" w:rsidRPr="00547A56" w:rsidRDefault="00547A56" w:rsidP="00547A56">
      <w:pPr>
        <w:shd w:val="clear" w:color="auto" w:fill="FFFFFF"/>
        <w:spacing w:before="240" w:after="240" w:line="240" w:lineRule="auto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Entre: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FERREIRA &amp; FERREIRA INDUSTRIA E COMERCIO DE ESTOFADOS LTDA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, com sede na Rua Bernardo dos Santos, 50, Jardim Olympia, São </w:t>
      </w:r>
      <w:proofErr w:type="spellStart"/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Paulo-SP</w:t>
      </w:r>
      <w:proofErr w:type="spellEnd"/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, inscrita no CNPJ/MF sob nº 08.938.732/0002-10, doravante denominada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EMPREGADORA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;</w:t>
      </w:r>
    </w:p>
    <w:p w14:paraId="272BC5E2" w14:textId="55E6D368" w:rsidR="00547A56" w:rsidRPr="00547A56" w:rsidRDefault="00547A56" w:rsidP="00547A56">
      <w:pPr>
        <w:shd w:val="clear" w:color="auto" w:fill="FFFFFF"/>
        <w:spacing w:before="240" w:after="240" w:line="240" w:lineRule="auto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E: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</w:r>
      <w:r w:rsidR="00053D8A"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{{NOME}}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, </w:t>
      </w:r>
      <w:r w:rsidR="00053D8A"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{{PAIS_NACIONALIDADE}}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, </w:t>
      </w:r>
      <w:r w:rsidR="00053D8A"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{{ESTADO_CIVIL}}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, portador da Cédula de Identidade nº</w:t>
      </w:r>
      <w:r w:rsidR="00053D8A"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{{RG}}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 (SSP/SP) e do CPF/MF nº</w:t>
      </w:r>
      <w:r w:rsidR="00053D8A"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{{CPF}}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, CTPS nº</w:t>
      </w:r>
      <w:r w:rsidR="00053D8A"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{{CTPS}}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, Série </w:t>
      </w:r>
      <w:r w:rsidR="00053D8A"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{{CTPS_SERIE}}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, residente e domiciliado na </w:t>
      </w:r>
      <w:r w:rsidR="00053D8A"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{{ENDERECO}}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,</w:t>
      </w:r>
      <w:r w:rsidR="00053D8A"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 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doravante denominado </w:t>
      </w:r>
      <w:r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EMPREGADO</w:t>
      </w:r>
      <w:r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.</w:t>
      </w:r>
    </w:p>
    <w:p w14:paraId="55532C81" w14:textId="77777777" w:rsidR="00547A56" w:rsidRPr="00547A56" w:rsidRDefault="00547A56" w:rsidP="00547A56">
      <w:pPr>
        <w:shd w:val="clear" w:color="auto" w:fill="FFFFFF"/>
        <w:spacing w:before="240" w:after="240" w:line="240" w:lineRule="auto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As partes acima identificadas celebram o presente Contrato de Trabalho, que se regerá pelas seguintes cláusulas e condições:</w:t>
      </w:r>
    </w:p>
    <w:p w14:paraId="72DF384D" w14:textId="77777777" w:rsidR="00547A56" w:rsidRPr="00547A56" w:rsidRDefault="00547A56" w:rsidP="00211C00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CLÁUSULA 1ª – DO OBJETO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O presente instrumento tem por objeto a prestação de serviços pelo EMPREGADO à EMPREGADORA, na função de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VENDEDOR COMISSIONADO (CBO 5211-10)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, admitindo-se, a critério da empregadora, desde que compatíveis com as atribuições inerentes ao cargo, a eventual solicitação de desempenho de outras atividades correlatas.</w:t>
      </w:r>
    </w:p>
    <w:p w14:paraId="787FC5A0" w14:textId="77777777" w:rsidR="00547A56" w:rsidRPr="00547A56" w:rsidRDefault="00547A56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CLÁUSULA 2ª – DA REMUNERAÇÃO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A remuneração do EMPREGADO será constituída de forma mista, da seguinte forma: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a)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Salário Base: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 Garantia mensal correspondente ao </w:t>
      </w:r>
      <w:r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piso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 mínimo </w:t>
      </w:r>
      <w:r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da categoria conforme CCT, em caso de não atingir as metas estabelecidas sobre as vendas realizadas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.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b)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Comissões: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 Percentuais ou valores sobre vendas realizadas, conforme plano de comissionamento detalhado em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Anexo I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, que passa a integrar este contrato.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O pagamento será efetuado até o 5º (quinto) dia útil do mês subsequente ao vencido.</w:t>
      </w:r>
    </w:p>
    <w:p w14:paraId="58CD7B71" w14:textId="77777777" w:rsidR="00547A56" w:rsidRDefault="00547A56" w:rsidP="00547A56">
      <w:pPr>
        <w:shd w:val="clear" w:color="auto" w:fill="FFFFFF"/>
        <w:spacing w:after="240" w:line="240" w:lineRule="auto"/>
        <w:jc w:val="both"/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CLÁUSULA 3ª – DA JORNADA DE TRABALHO (REGIME 12x36)</w:t>
      </w:r>
    </w:p>
    <w:p w14:paraId="5E0582AE" w14:textId="77777777" w:rsidR="00547A56" w:rsidRPr="00547A56" w:rsidRDefault="00547A56" w:rsidP="00547A56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3.1. Fica pactuado entre as partes o regime de trabalho em escala 12x36 (doze por trinta e seis), nos termos do art. 59-A da CLT, com a seguinte estrutura: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-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Jornada Diária: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 12 (doze) horas de trabalho seguidas de 36 (tr</w:t>
      </w:r>
      <w:r w:rsidR="00211C00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inta e seis) horas de descanso.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-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Horário de Trabalho: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 Das 09h00 às 20h00.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3.2. É assegurado ao EMPREGADO um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intervalo intrajornada para repouso e alimentação de 1 (uma) hora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, preferencialmente no período entre as 12h00 e 13h00, não computado este período na jornada de trabalho.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3.3. A escala de trabalho, com a discriminação dos dias de labor e descanso, será previamente comunicada ao EMPREGADO e afixada em local visível.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3.4. Eventuais prorrogações de horário além das 12 (doze) horas pactuadas, trabalho em dias de folga não previstos na escala ou trabalho em feriados serão considerados como horas extras, remuneradas com o acréscimo legal.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3.5. Caso a jornada do EMPREGADO, de forma excepcional, incida sobre o período noturno (das 22h00 às 05h00), fará ele jus ao respectivo adicional noturno, nos termos da legislação pertinente.</w:t>
      </w:r>
    </w:p>
    <w:p w14:paraId="147324E1" w14:textId="77777777" w:rsidR="00547A56" w:rsidRPr="00547A56" w:rsidRDefault="00547A56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CLÁUSULA 4ª – DO CONTROLE DE JORNADA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4.1. O controle da jornada de trabalho será realizado por meio de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sistema eletrônico de ponto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, devidamente homologado pelo Ministério do Trabalho, onde serão registrados os horários de entrada, saída para intervalo, retorno do intervalo e saída ao final da jornada.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4.2. O EMPREGADO obriga-se a realizar os registros de forma tempestiva e correta.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4.3. A EMPREGADORA fornecerá, diariamente, espelho do registro de ponto, cabendo ao EMPREGADO a conferência e </w:t>
      </w: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aprovação expressa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 das horas trabalhadas, como condição para a perfeita apuração de sua remuneração.</w:t>
      </w:r>
    </w:p>
    <w:p w14:paraId="205A9326" w14:textId="06068F2E" w:rsidR="00547A56" w:rsidRPr="00547A56" w:rsidRDefault="00547A56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lastRenderedPageBreak/>
        <w:t>CLÁUSULA 5ª – DO PERÍODO DE EXPERIÊNCIA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Fica estabelecido período de experiência de 45 (quarenta e cinco) dias, contados a partir de</w:t>
      </w:r>
      <w:r w:rsidR="00683718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 </w:t>
      </w:r>
      <w:r w:rsidR="00683718" w:rsidRPr="00683718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{{DATA_ADMISSAO}}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, podendo ser prorrogado por igual período, mediante expressa anuência do EMPREGADO. Findo o prazo de experiência, o contrato converter-se-á em prazo indeterminado.</w:t>
      </w:r>
    </w:p>
    <w:p w14:paraId="4DCBD040" w14:textId="498605C8" w:rsidR="00547A56" w:rsidRPr="00547A56" w:rsidRDefault="00547A56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CLÁUSULA 6ª – DO LOCAL DE TRABALHO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 xml:space="preserve">O local de trabalho situa-se inicialmente na </w:t>
      </w:r>
      <w:r w:rsidRPr="00AE1A2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 xml:space="preserve">Rua Bernardo dos Santos, 50, Jardim Olympia, São </w:t>
      </w:r>
      <w:proofErr w:type="spellStart"/>
      <w:r w:rsidRPr="00AE1A2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Paulo-SP</w:t>
      </w:r>
      <w:proofErr w:type="spellEnd"/>
      <w:r w:rsidRPr="00AE1A2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. A EMPREGADORA reserva-se o direito de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 transferir o EMPREGADO, de forma temporária ou definitiva, para qualquer outra unidade, dentro do território nacional, desde que observada a legislação aplicável.</w:t>
      </w:r>
    </w:p>
    <w:p w14:paraId="1F0110FA" w14:textId="77777777" w:rsidR="00547A56" w:rsidRPr="00547A56" w:rsidRDefault="00547A56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CLÁUSULA 7ª – DAS OBRIGAÇÕES E DEVERES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O EMPREGADO obriga-se a cumprir todas as normas internas da empresa, políticas de segurança, sigilo de informações e demais diretrizes comunicadas, sob as penas da lei.</w:t>
      </w:r>
    </w:p>
    <w:p w14:paraId="06F5059D" w14:textId="77777777" w:rsidR="00547A56" w:rsidRPr="00547A56" w:rsidRDefault="00547A56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CLÁUSULA 8ª – DO VALE-TRANSPORTE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O vale-transporte será fornecido pela EMPREGADORA, com o desconto legal na folha de pagamento, desde que o EMPREGADO não renuncie formalmente ao benefício, nos termos da Lei nº 7.418/1985.</w:t>
      </w:r>
    </w:p>
    <w:p w14:paraId="00E513C2" w14:textId="77777777" w:rsidR="00547A56" w:rsidRPr="00547A56" w:rsidRDefault="00547A56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CLÁUSULA 9ª – DO ACORDO DE PRORROGAÇÃO DE HORAS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As partes acordam que a jornada 12x36 aqui pactuada já compreende a compensação dos repousos semanais remunerados, nos termos do art. 59-A, §2º da CLT. Demais situações, como horas extras e trabalho em feriados, serão remuneradas com o acréscimo legal.</w:t>
      </w:r>
    </w:p>
    <w:p w14:paraId="6F33A409" w14:textId="77777777" w:rsidR="00547A56" w:rsidRPr="00547A56" w:rsidRDefault="00547A56" w:rsidP="00547A56">
      <w:pPr>
        <w:shd w:val="clear" w:color="auto" w:fill="FFFFFF"/>
        <w:spacing w:before="240" w:after="240" w:line="240" w:lineRule="auto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E, por estarem assim justos e contratados, firmam o presente instrumento em 2 (duas) vias de igual teor e forma, na presença das testemunhas abaixo, para todos os fins e efeitos legais.</w:t>
      </w:r>
    </w:p>
    <w:p w14:paraId="2B28CDB4" w14:textId="08591E2F" w:rsidR="00547A56" w:rsidRPr="00547A56" w:rsidRDefault="00547A56" w:rsidP="00547A56">
      <w:pPr>
        <w:shd w:val="clear" w:color="auto" w:fill="FFFFFF"/>
        <w:spacing w:before="240" w:after="240" w:line="240" w:lineRule="auto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São Paulo, _____ de _________________ </w:t>
      </w:r>
      <w:proofErr w:type="spellStart"/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de</w:t>
      </w:r>
      <w:proofErr w:type="spellEnd"/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 xml:space="preserve"> 202</w:t>
      </w:r>
      <w:r w:rsidR="00A96F41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6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.</w:t>
      </w:r>
    </w:p>
    <w:p w14:paraId="57684F13" w14:textId="77777777" w:rsidR="00211C00" w:rsidRDefault="00211C00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</w:pPr>
    </w:p>
    <w:p w14:paraId="57AE8031" w14:textId="77777777" w:rsidR="00211C00" w:rsidRDefault="00211C00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</w:pPr>
    </w:p>
    <w:p w14:paraId="5C78AE0B" w14:textId="77777777" w:rsidR="00547A56" w:rsidRPr="00547A56" w:rsidRDefault="00547A56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FERREIRA &amp; FERREIRA INDUSTRIA E COMERCIO DE ESTOFADOS LTDA</w:t>
      </w: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>CNPJ: 08.938.732/0002-10</w:t>
      </w:r>
    </w:p>
    <w:p w14:paraId="1CB9B876" w14:textId="77777777" w:rsidR="00211C00" w:rsidRDefault="00211C00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</w:pPr>
    </w:p>
    <w:p w14:paraId="1BE63FE4" w14:textId="77777777" w:rsidR="00211C00" w:rsidRDefault="00211C00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</w:pPr>
    </w:p>
    <w:p w14:paraId="6B2DCA11" w14:textId="32C1161F" w:rsidR="00547A56" w:rsidRPr="00547A56" w:rsidRDefault="00F335C7" w:rsidP="00547A56">
      <w:pPr>
        <w:shd w:val="clear" w:color="auto" w:fill="FFFFFF"/>
        <w:spacing w:before="240" w:after="240" w:line="240" w:lineRule="auto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{{NOME}}</w:t>
      </w:r>
      <w:r w:rsidR="00547A56" w:rsidRPr="00F335C7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br/>
        <w:t xml:space="preserve">CPF: </w:t>
      </w:r>
      <w:r w:rsidRPr="00F335C7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{{CPF}}</w:t>
      </w:r>
    </w:p>
    <w:p w14:paraId="56ADEFE0" w14:textId="77777777" w:rsidR="00547A56" w:rsidRDefault="00547A56" w:rsidP="00547A56">
      <w:pPr>
        <w:shd w:val="clear" w:color="auto" w:fill="FFFFFF"/>
        <w:spacing w:before="240" w:after="240" w:line="240" w:lineRule="auto"/>
        <w:jc w:val="both"/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b/>
          <w:bCs/>
          <w:color w:val="0F1115"/>
          <w:sz w:val="20"/>
          <w:szCs w:val="20"/>
          <w:lang w:eastAsia="pt-BR"/>
        </w:rPr>
        <w:t>TESTEMUNHAS:</w:t>
      </w:r>
    </w:p>
    <w:p w14:paraId="69D84E65" w14:textId="77777777" w:rsidR="00211C00" w:rsidRPr="00547A56" w:rsidRDefault="00211C00" w:rsidP="00547A56">
      <w:pPr>
        <w:shd w:val="clear" w:color="auto" w:fill="FFFFFF"/>
        <w:spacing w:before="240" w:after="240" w:line="240" w:lineRule="auto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</w:p>
    <w:p w14:paraId="2A4479B8" w14:textId="77777777" w:rsidR="00547A56" w:rsidRPr="00547A56" w:rsidRDefault="00000000" w:rsidP="00547A56">
      <w:pPr>
        <w:numPr>
          <w:ilvl w:val="0"/>
          <w:numId w:val="1"/>
        </w:numPr>
        <w:shd w:val="clear" w:color="auto" w:fill="FFFFFF"/>
        <w:spacing w:after="480" w:line="240" w:lineRule="auto"/>
        <w:ind w:left="0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pict w14:anchorId="71E09258">
          <v:rect id="_x0000_i1025" style="width:0;height:.75pt" o:hralign="center" o:hrstd="t" o:hr="t" fillcolor="#a0a0a0" stroked="f"/>
        </w:pict>
      </w:r>
    </w:p>
    <w:p w14:paraId="1FFE5971" w14:textId="77777777" w:rsidR="00547A56" w:rsidRDefault="00547A56" w:rsidP="00547A56">
      <w:pPr>
        <w:shd w:val="clear" w:color="auto" w:fill="FFFFFF"/>
        <w:spacing w:before="120" w:after="0" w:line="240" w:lineRule="auto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Nome: ______________________ CPF: _______________________</w:t>
      </w:r>
    </w:p>
    <w:p w14:paraId="7BBA1678" w14:textId="77777777" w:rsidR="00211C00" w:rsidRDefault="00211C00" w:rsidP="00547A56">
      <w:pPr>
        <w:shd w:val="clear" w:color="auto" w:fill="FFFFFF"/>
        <w:spacing w:before="120" w:after="0" w:line="240" w:lineRule="auto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</w:p>
    <w:p w14:paraId="2CFCF24E" w14:textId="77777777" w:rsidR="00211C00" w:rsidRPr="00547A56" w:rsidRDefault="00211C00" w:rsidP="00547A56">
      <w:pPr>
        <w:shd w:val="clear" w:color="auto" w:fill="FFFFFF"/>
        <w:spacing w:before="120" w:after="0" w:line="240" w:lineRule="auto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</w:p>
    <w:p w14:paraId="7EE865C9" w14:textId="77777777" w:rsidR="00547A56" w:rsidRPr="00547A56" w:rsidRDefault="00000000" w:rsidP="00547A56">
      <w:pPr>
        <w:numPr>
          <w:ilvl w:val="0"/>
          <w:numId w:val="1"/>
        </w:numPr>
        <w:shd w:val="clear" w:color="auto" w:fill="FFFFFF"/>
        <w:spacing w:after="480" w:line="240" w:lineRule="auto"/>
        <w:ind w:left="0"/>
        <w:jc w:val="both"/>
        <w:rPr>
          <w:rFonts w:ascii="Tahoma" w:eastAsia="Times New Roman" w:hAnsi="Tahoma" w:cs="Tahoma"/>
          <w:color w:val="0F1115"/>
          <w:sz w:val="20"/>
          <w:szCs w:val="20"/>
          <w:lang w:eastAsia="pt-BR"/>
        </w:rPr>
      </w:pPr>
      <w:r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pict w14:anchorId="4F5B414A">
          <v:rect id="_x0000_i1026" style="width:0;height:.75pt" o:hralign="center" o:hrstd="t" o:hr="t" fillcolor="#a0a0a0" stroked="f"/>
        </w:pict>
      </w:r>
    </w:p>
    <w:p w14:paraId="3495CCDA" w14:textId="77777777" w:rsidR="005A19DE" w:rsidRPr="00547A56" w:rsidRDefault="00547A56" w:rsidP="00211C00">
      <w:pPr>
        <w:shd w:val="clear" w:color="auto" w:fill="FFFFFF"/>
        <w:spacing w:before="120" w:after="0" w:line="240" w:lineRule="auto"/>
        <w:jc w:val="both"/>
        <w:rPr>
          <w:rFonts w:ascii="Tahoma" w:hAnsi="Tahoma" w:cs="Tahoma"/>
          <w:sz w:val="20"/>
          <w:szCs w:val="20"/>
        </w:rPr>
      </w:pPr>
      <w:r w:rsidRPr="00547A56">
        <w:rPr>
          <w:rFonts w:ascii="Tahoma" w:eastAsia="Times New Roman" w:hAnsi="Tahoma" w:cs="Tahoma"/>
          <w:color w:val="0F1115"/>
          <w:sz w:val="20"/>
          <w:szCs w:val="20"/>
          <w:lang w:eastAsia="pt-BR"/>
        </w:rPr>
        <w:t>Nome: ______________________ CPF: _______________________</w:t>
      </w:r>
    </w:p>
    <w:sectPr w:rsidR="005A19DE" w:rsidRPr="00547A56" w:rsidSect="00547A56">
      <w:pgSz w:w="11906" w:h="16838"/>
      <w:pgMar w:top="1417" w:right="1274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07160"/>
    <w:multiLevelType w:val="multilevel"/>
    <w:tmpl w:val="7E34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21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56"/>
    <w:rsid w:val="00053D8A"/>
    <w:rsid w:val="00211C00"/>
    <w:rsid w:val="002D30D0"/>
    <w:rsid w:val="00547A56"/>
    <w:rsid w:val="005A19DE"/>
    <w:rsid w:val="00683718"/>
    <w:rsid w:val="006D46DE"/>
    <w:rsid w:val="00875759"/>
    <w:rsid w:val="00A96F41"/>
    <w:rsid w:val="00AE1A26"/>
    <w:rsid w:val="00CB0926"/>
    <w:rsid w:val="00DA0505"/>
    <w:rsid w:val="00F3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4CCD3"/>
  <w15:chartTrackingRefBased/>
  <w15:docId w15:val="{7C7043AE-004B-4A35-9E5C-A38142C7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47A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47A5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47A56"/>
    <w:rPr>
      <w:b/>
      <w:bCs/>
    </w:rPr>
  </w:style>
  <w:style w:type="paragraph" w:customStyle="1" w:styleId="ds-markdown-paragraph">
    <w:name w:val="ds-markdown-paragraph"/>
    <w:basedOn w:val="Normal"/>
    <w:rsid w:val="00547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793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Hugo Rogerio</cp:lastModifiedBy>
  <cp:revision>7</cp:revision>
  <dcterms:created xsi:type="dcterms:W3CDTF">2025-10-13T17:00:00Z</dcterms:created>
  <dcterms:modified xsi:type="dcterms:W3CDTF">2026-02-26T14:02:00Z</dcterms:modified>
</cp:coreProperties>
</file>