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”Herramientas que se instalen en local no CMS. Indícalas y resalta las características mas importantes”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Studio: permite el diseño mediante código.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Adobe Dreamweaver: integra herramientas para el diseño web, de entre ellas, el uso simplificado de CSS por medio de el arrastre.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Sigma: editor en navegador que implementa  una interfaz intuitiva para la edición del diseño web.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Adobe XD: cómoda interfaz de diseño web, que incorpora el uso simplificado de CSS por medio de el arrastre de elementos.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WebStorm: programa que permite el uso simplificado de CSS por medio del arrastre, no significativamente distinto al resto de programas antes mencionados.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