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sz w:val="2"/>
          <w:szCs w:val="2"/>
        </w:rPr>
      </w:pPr>
      <w:r w:rsidDel="00000000" w:rsidR="00000000" w:rsidRPr="00000000">
        <w:rPr>
          <w:rtl w:val="0"/>
        </w:rPr>
      </w:r>
    </w:p>
    <w:tbl>
      <w:tblPr>
        <w:tblStyle w:val="Table1"/>
        <w:tblW w:w="11820.0" w:type="dxa"/>
        <w:jc w:val="center"/>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1820"/>
        <w:tblGridChange w:id="0">
          <w:tblGrid>
            <w:gridCol w:w="11820"/>
          </w:tblGrid>
        </w:tblGridChange>
      </w:tblGrid>
      <w:tr>
        <w:trPr>
          <w:cantSplit w:val="0"/>
          <w:trHeight w:val="2873.68652343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2">
            <w:pPr>
              <w:jc w:val="left"/>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EJERCICIO PRÁCTICO</w:t>
            </w:r>
          </w:p>
          <w:p w:rsidR="00000000" w:rsidDel="00000000" w:rsidP="00000000" w:rsidRDefault="00000000" w:rsidRPr="00000000" w14:paraId="00000004">
            <w:pPr>
              <w:jc w:val="center"/>
              <w:rPr/>
            </w:pPr>
            <w:r w:rsidDel="00000000" w:rsidR="00000000" w:rsidRPr="00000000">
              <w:rPr>
                <w:rtl w:val="0"/>
              </w:rPr>
              <w:t xml:space="preserve">Desarrollo de Aplicaciones Web </w:t>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(1WET) </w:t>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26"/>
                <w:szCs w:val="26"/>
              </w:rPr>
            </w:pPr>
            <w:r w:rsidDel="00000000" w:rsidR="00000000" w:rsidRPr="00000000">
              <w:rPr>
                <w:sz w:val="30"/>
                <w:szCs w:val="30"/>
                <w:u w:val="single"/>
                <w:rtl w:val="0"/>
              </w:rPr>
              <w:t xml:space="preserve">Lenguaje de Marcas</w:t>
            </w:r>
            <w:r w:rsidDel="00000000" w:rsidR="00000000" w:rsidRPr="00000000">
              <w:rPr>
                <w:rtl w:val="0"/>
              </w:rPr>
            </w:r>
          </w:p>
          <w:p w:rsidR="00000000" w:rsidDel="00000000" w:rsidP="00000000" w:rsidRDefault="00000000" w:rsidRPr="00000000" w14:paraId="00000008">
            <w:pPr>
              <w:jc w:val="center"/>
              <w:rPr>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09">
      <w:pPr>
        <w:jc w:val="left"/>
        <w:rPr/>
      </w:pPr>
      <w:r w:rsidDel="00000000" w:rsidR="00000000" w:rsidRPr="00000000">
        <w:rPr>
          <w:rtl w:val="0"/>
        </w:rPr>
      </w:r>
    </w:p>
    <w:tbl>
      <w:tblPr>
        <w:tblStyle w:val="Table2"/>
        <w:tblW w:w="11850.0" w:type="dxa"/>
        <w:jc w:val="left"/>
        <w:tblInd w:w="-1410.0000000000002"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5850"/>
        <w:gridCol w:w="6000"/>
        <w:tblGridChange w:id="0">
          <w:tblGrid>
            <w:gridCol w:w="5850"/>
            <w:gridCol w:w="6000"/>
          </w:tblGrid>
        </w:tblGridChange>
      </w:tblGrid>
      <w:tr>
        <w:trPr>
          <w:cantSplit w:val="0"/>
          <w:trHeight w:val="45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B">
            <w:pPr>
              <w:widowControl w:val="0"/>
              <w:spacing w:lin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DOCENTE</w:t>
            </w:r>
          </w:p>
          <w:p w:rsidR="00000000" w:rsidDel="00000000" w:rsidP="00000000" w:rsidRDefault="00000000" w:rsidRPr="00000000" w14:paraId="0000000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Jorge César Montoya Valero</w:t>
            </w:r>
            <w:r w:rsidDel="00000000" w:rsidR="00000000" w:rsidRPr="00000000">
              <w:rPr>
                <w:rtl w:val="0"/>
              </w:rPr>
              <w:t xml:space="preserve">.</w:t>
            </w:r>
          </w:p>
          <w:p w:rsidR="00000000" w:rsidDel="00000000" w:rsidP="00000000" w:rsidRDefault="00000000" w:rsidRPr="00000000" w14:paraId="00000010">
            <w:pPr>
              <w:widowControl w:val="0"/>
              <w:spacing w:line="240" w:lineRule="auto"/>
              <w:jc w:val="center"/>
              <w:rPr/>
            </w:pPr>
            <w:r w:rsidDel="00000000" w:rsidR="00000000" w:rsidRPr="00000000">
              <w:rPr>
                <w:rtl w:val="0"/>
              </w:rPr>
            </w:r>
          </w:p>
          <w:p w:rsidR="00000000" w:rsidDel="00000000" w:rsidP="00000000" w:rsidRDefault="00000000" w:rsidRPr="00000000" w14:paraId="00000011">
            <w:pPr>
              <w:widowControl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spacing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left"/>
              <w:rPr>
                <w:b w:val="1"/>
              </w:rPr>
            </w:pPr>
            <w:r w:rsidDel="00000000" w:rsidR="00000000" w:rsidRPr="00000000">
              <w:rPr>
                <w:rtl w:val="0"/>
              </w:rPr>
            </w:r>
          </w:p>
          <w:p w:rsidR="00000000" w:rsidDel="00000000" w:rsidP="00000000" w:rsidRDefault="00000000" w:rsidRPr="00000000" w14:paraId="00000014">
            <w:pPr>
              <w:widowControl w:val="0"/>
              <w:spacing w:line="240" w:lineRule="auto"/>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widowControl w:val="0"/>
              <w:spacing w:line="240" w:lineRule="auto"/>
              <w:jc w:val="left"/>
              <w:rPr>
                <w:b w:val="1"/>
              </w:rPr>
            </w:pPr>
            <w:r w:rsidDel="00000000" w:rsidR="00000000" w:rsidRPr="00000000">
              <w:rPr>
                <w:rtl w:val="0"/>
              </w:rPr>
            </w:r>
          </w:p>
          <w:p w:rsidR="00000000" w:rsidDel="00000000" w:rsidP="00000000" w:rsidRDefault="00000000" w:rsidRPr="00000000" w14:paraId="00000016">
            <w:pPr>
              <w:widowControl w:val="0"/>
              <w:spacing w:line="240" w:lineRule="auto"/>
              <w:jc w:val="center"/>
              <w:rPr/>
            </w:pPr>
            <w:r w:rsidDel="00000000" w:rsidR="00000000" w:rsidRPr="00000000">
              <w:rPr>
                <w:b w:val="1"/>
                <w:rtl w:val="0"/>
              </w:rPr>
              <w:t xml:space="preserve">ALUMNO</w:t>
            </w:r>
            <w:r w:rsidDel="00000000" w:rsidR="00000000" w:rsidRPr="00000000">
              <w:rPr>
                <w:rtl w:val="0"/>
              </w:rPr>
            </w:r>
          </w:p>
          <w:p w:rsidR="00000000" w:rsidDel="00000000" w:rsidP="00000000" w:rsidRDefault="00000000" w:rsidRPr="00000000" w14:paraId="00000017">
            <w:pPr>
              <w:widowControl w:val="0"/>
              <w:spacing w:line="240" w:lineRule="auto"/>
              <w:jc w:val="center"/>
              <w:rPr/>
            </w:pPr>
            <w:r w:rsidDel="00000000" w:rsidR="00000000" w:rsidRPr="00000000">
              <w:rPr>
                <w:rtl w:val="0"/>
              </w:rPr>
            </w:r>
          </w:p>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Hugo Ruiz Sánchez</w:t>
            </w:r>
          </w:p>
          <w:p w:rsidR="00000000" w:rsidDel="00000000" w:rsidP="00000000" w:rsidRDefault="00000000" w:rsidRPr="00000000" w14:paraId="00000019">
            <w:pPr>
              <w:widowControl w:val="0"/>
              <w:spacing w:line="240" w:lineRule="auto"/>
              <w:jc w:val="left"/>
              <w:rPr/>
            </w:pPr>
            <w:r w:rsidDel="00000000" w:rsidR="00000000" w:rsidRPr="00000000">
              <w:rPr>
                <w:rtl w:val="0"/>
              </w:rPr>
            </w:r>
          </w:p>
          <w:p w:rsidR="00000000" w:rsidDel="00000000" w:rsidP="00000000" w:rsidRDefault="00000000" w:rsidRPr="00000000" w14:paraId="0000001A">
            <w:pPr>
              <w:widowControl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1C">
      <w:pPr>
        <w:widowControl w:val="0"/>
        <w:spacing w:line="240" w:lineRule="auto"/>
        <w:jc w:val="both"/>
        <w:rPr>
          <w:b w:val="1"/>
        </w:rPr>
      </w:pPr>
      <w:r w:rsidDel="00000000" w:rsidR="00000000" w:rsidRPr="00000000">
        <w:rPr>
          <w:rtl w:val="0"/>
        </w:rPr>
      </w:r>
    </w:p>
    <w:tbl>
      <w:tblPr>
        <w:tblStyle w:val="Table3"/>
        <w:tblW w:w="11835.0" w:type="dxa"/>
        <w:jc w:val="left"/>
        <w:tblInd w:w="-1410.0000000000002"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1835"/>
        <w:tblGridChange w:id="0">
          <w:tblGrid>
            <w:gridCol w:w="11835"/>
          </w:tblGrid>
        </w:tblGridChange>
      </w:tblGrid>
      <w:tr>
        <w:trPr>
          <w:cantSplit w:val="0"/>
          <w:trHeight w:val="2201.80664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ENUNCIADO</w:t>
            </w:r>
          </w:p>
          <w:p w:rsidR="00000000" w:rsidDel="00000000" w:rsidP="00000000" w:rsidRDefault="00000000" w:rsidRPr="00000000" w14:paraId="00000020">
            <w:pPr>
              <w:widowControl w:val="0"/>
              <w:spacing w:line="240" w:lineRule="auto"/>
              <w:jc w:val="both"/>
              <w:rPr>
                <w:b w:val="1"/>
              </w:rPr>
            </w:pPr>
            <w:r w:rsidDel="00000000" w:rsidR="00000000" w:rsidRPr="00000000">
              <w:rPr>
                <w:rtl w:val="0"/>
              </w:rPr>
            </w:r>
          </w:p>
          <w:p w:rsidR="00000000" w:rsidDel="00000000" w:rsidP="00000000" w:rsidRDefault="00000000" w:rsidRPr="00000000" w14:paraId="00000021">
            <w:pPr>
              <w:widowControl w:val="0"/>
              <w:spacing w:after="240" w:line="240" w:lineRule="auto"/>
              <w:rPr/>
            </w:pPr>
            <w:r w:rsidDel="00000000" w:rsidR="00000000" w:rsidRPr="00000000">
              <w:rPr>
                <w:rtl w:val="0"/>
              </w:rPr>
              <w:t xml:space="preserve">Busca en internet diferentes ERP (al menos 4 ) que se puedan instalar gratuitamente, indica requisitos de instalación.</w:t>
            </w:r>
          </w:p>
          <w:p w:rsidR="00000000" w:rsidDel="00000000" w:rsidP="00000000" w:rsidRDefault="00000000" w:rsidRPr="00000000" w14:paraId="00000022">
            <w:pPr>
              <w:widowControl w:val="0"/>
              <w:spacing w:after="240" w:line="240" w:lineRule="auto"/>
              <w:jc w:val="center"/>
              <w:rPr/>
            </w:pPr>
            <w:r w:rsidDel="00000000" w:rsidR="00000000" w:rsidRPr="00000000">
              <w:rPr>
                <w:rtl w:val="0"/>
              </w:rPr>
              <w:t xml:space="preserve">Busca en internet diferentes ERP de pago (al menos 3 ), indica requisitos de instalación.</w:t>
            </w:r>
          </w:p>
          <w:p w:rsidR="00000000" w:rsidDel="00000000" w:rsidP="00000000" w:rsidRDefault="00000000" w:rsidRPr="00000000" w14:paraId="00000023">
            <w:pPr>
              <w:widowControl w:val="0"/>
              <w:spacing w:after="240" w:before="240" w:line="240" w:lineRule="auto"/>
              <w:ind w:left="720" w:firstLine="0"/>
              <w:jc w:val="left"/>
              <w:rPr/>
            </w:pPr>
            <w:r w:rsidDel="00000000" w:rsidR="00000000" w:rsidRPr="00000000">
              <w:rPr>
                <w:rtl w:val="0"/>
              </w:rPr>
            </w:r>
          </w:p>
          <w:p w:rsidR="00000000" w:rsidDel="00000000" w:rsidP="00000000" w:rsidRDefault="00000000" w:rsidRPr="00000000" w14:paraId="00000024">
            <w:pPr>
              <w:widowControl w:val="0"/>
              <w:spacing w:after="240" w:before="240" w:line="240" w:lineRule="auto"/>
              <w:jc w:val="center"/>
              <w:rPr/>
            </w:pPr>
            <w:r w:rsidDel="00000000" w:rsidR="00000000" w:rsidRPr="00000000">
              <w:rPr>
                <w:rtl w:val="0"/>
              </w:rPr>
            </w:r>
          </w:p>
          <w:p w:rsidR="00000000" w:rsidDel="00000000" w:rsidP="00000000" w:rsidRDefault="00000000" w:rsidRPr="00000000" w14:paraId="00000025">
            <w:pPr>
              <w:widowControl w:val="0"/>
              <w:spacing w:lin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028">
      <w:pPr>
        <w:widowControl w:val="0"/>
        <w:spacing w:line="240" w:lineRule="auto"/>
        <w:ind w:left="0" w:firstLine="0"/>
        <w:jc w:val="both"/>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9">
      <w:pPr>
        <w:widowControl w:val="0"/>
        <w:spacing w:after="240" w:before="240" w:line="240" w:lineRule="auto"/>
        <w:jc w:val="both"/>
        <w:rPr>
          <w:b w:val="1"/>
        </w:rPr>
      </w:pPr>
      <w:r w:rsidDel="00000000" w:rsidR="00000000" w:rsidRPr="00000000">
        <w:rPr>
          <w:b w:val="1"/>
          <w:rtl w:val="0"/>
        </w:rPr>
        <w:t xml:space="preserve">ERP gratuitos:</w:t>
      </w:r>
    </w:p>
    <w:p w:rsidR="00000000" w:rsidDel="00000000" w:rsidP="00000000" w:rsidRDefault="00000000" w:rsidRPr="00000000" w14:paraId="0000002A">
      <w:pPr>
        <w:widowControl w:val="0"/>
        <w:numPr>
          <w:ilvl w:val="0"/>
          <w:numId w:val="1"/>
        </w:numPr>
        <w:spacing w:after="0" w:afterAutospacing="0" w:before="240" w:line="240" w:lineRule="auto"/>
        <w:ind w:left="720" w:hanging="360"/>
        <w:rPr>
          <w:sz w:val="24"/>
          <w:szCs w:val="24"/>
        </w:rPr>
      </w:pPr>
      <w:r w:rsidDel="00000000" w:rsidR="00000000" w:rsidRPr="00000000">
        <w:rPr>
          <w:rtl w:val="0"/>
        </w:rPr>
        <w:t xml:space="preserve">PrestaShop:</w:t>
        <w:br w:type="textWrapping"/>
        <w:t xml:space="preserve"> Requisitos: PHP 5.4 o superior, MySQL 5.1 o superior. PrestaShop puede instalarse en un servidor remoto o local. Es recomendable disponer de un servidor web (Apache, Nginx) y un gestor de base de datos (MySQL) actualizados.</w:t>
        <w:br w:type="textWrapping"/>
      </w:r>
    </w:p>
    <w:p w:rsidR="00000000" w:rsidDel="00000000" w:rsidP="00000000" w:rsidRDefault="00000000" w:rsidRPr="00000000" w14:paraId="0000002B">
      <w:pPr>
        <w:widowControl w:val="0"/>
        <w:numPr>
          <w:ilvl w:val="0"/>
          <w:numId w:val="1"/>
        </w:numPr>
        <w:spacing w:after="0" w:afterAutospacing="0" w:before="0" w:beforeAutospacing="0" w:line="240" w:lineRule="auto"/>
        <w:ind w:left="720" w:hanging="360"/>
        <w:rPr>
          <w:sz w:val="24"/>
          <w:szCs w:val="24"/>
        </w:rPr>
      </w:pPr>
      <w:r w:rsidDel="00000000" w:rsidR="00000000" w:rsidRPr="00000000">
        <w:rPr>
          <w:rtl w:val="0"/>
        </w:rPr>
        <w:t xml:space="preserve">WooCommerce:</w:t>
        <w:br w:type="textWrapping"/>
        <w:t xml:space="preserve"> Requisitos: WordPress 3.8 o superior, PHP 5.2.4 o superior, MySQL 5.0 o superior. WooCommerce se instala como una extensión de WordPress, por lo que requiere la instalación previa de este CMS.</w:t>
        <w:br w:type="textWrapping"/>
      </w:r>
    </w:p>
    <w:p w:rsidR="00000000" w:rsidDel="00000000" w:rsidP="00000000" w:rsidRDefault="00000000" w:rsidRPr="00000000" w14:paraId="0000002C">
      <w:pPr>
        <w:widowControl w:val="0"/>
        <w:numPr>
          <w:ilvl w:val="0"/>
          <w:numId w:val="1"/>
        </w:numPr>
        <w:spacing w:after="0" w:afterAutospacing="0" w:before="0" w:beforeAutospacing="0" w:line="240" w:lineRule="auto"/>
        <w:ind w:left="720" w:hanging="360"/>
        <w:rPr>
          <w:sz w:val="24"/>
          <w:szCs w:val="24"/>
        </w:rPr>
      </w:pPr>
      <w:r w:rsidDel="00000000" w:rsidR="00000000" w:rsidRPr="00000000">
        <w:rPr>
          <w:rtl w:val="0"/>
        </w:rPr>
        <w:t xml:space="preserve">Magento:</w:t>
        <w:br w:type="textWrapping"/>
        <w:t xml:space="preserve"> Requisitos: PHP 5.4.0 o superior, Zend PHP 5.3.2 o superior, MySQL 5.6 o superior. Magento admite instalación en servidores Linux (Ubuntu, Debian), Windows y Mac. Requiere de un servidor web (Apache, Nginx) y MySQL.</w:t>
        <w:br w:type="textWrapping"/>
      </w:r>
    </w:p>
    <w:p w:rsidR="00000000" w:rsidDel="00000000" w:rsidP="00000000" w:rsidRDefault="00000000" w:rsidRPr="00000000" w14:paraId="0000002D">
      <w:pPr>
        <w:widowControl w:val="0"/>
        <w:numPr>
          <w:ilvl w:val="0"/>
          <w:numId w:val="1"/>
        </w:numPr>
        <w:spacing w:after="240" w:before="0" w:beforeAutospacing="0" w:line="240" w:lineRule="auto"/>
        <w:ind w:left="720" w:hanging="360"/>
        <w:rPr>
          <w:sz w:val="24"/>
          <w:szCs w:val="24"/>
        </w:rPr>
      </w:pPr>
      <w:r w:rsidDel="00000000" w:rsidR="00000000" w:rsidRPr="00000000">
        <w:rPr>
          <w:rtl w:val="0"/>
        </w:rPr>
        <w:t xml:space="preserve">BigCommerce:</w:t>
        <w:br w:type="textWrapping"/>
        <w:t xml:space="preserve"> Requisitos: PHP 5.4 o superior, MySQL 5.6 o superior. BigCommerce se instala mediante un instalador web interactivo. No requiere conocimientos técnicos de instalación. El servidor debe tener habilitado PHP y MySQL.</w:t>
      </w:r>
      <w:r w:rsidDel="00000000" w:rsidR="00000000" w:rsidRPr="00000000">
        <w:rPr>
          <w:b w:val="1"/>
          <w:rtl w:val="0"/>
        </w:rPr>
        <w:br w:type="textWrapping"/>
      </w:r>
    </w:p>
    <w:p w:rsidR="00000000" w:rsidDel="00000000" w:rsidP="00000000" w:rsidRDefault="00000000" w:rsidRPr="00000000" w14:paraId="0000002E">
      <w:pPr>
        <w:widowControl w:val="0"/>
        <w:spacing w:after="240" w:before="240" w:line="240" w:lineRule="auto"/>
        <w:jc w:val="both"/>
        <w:rPr>
          <w:b w:val="1"/>
        </w:rPr>
      </w:pPr>
      <w:r w:rsidDel="00000000" w:rsidR="00000000" w:rsidRPr="00000000">
        <w:rPr>
          <w:b w:val="1"/>
          <w:rtl w:val="0"/>
        </w:rPr>
        <w:t xml:space="preserve">ERP de pago:</w:t>
      </w:r>
    </w:p>
    <w:p w:rsidR="00000000" w:rsidDel="00000000" w:rsidP="00000000" w:rsidRDefault="00000000" w:rsidRPr="00000000" w14:paraId="0000002F">
      <w:pPr>
        <w:widowControl w:val="0"/>
        <w:numPr>
          <w:ilvl w:val="0"/>
          <w:numId w:val="2"/>
        </w:numPr>
        <w:spacing w:after="0" w:afterAutospacing="0" w:before="240" w:line="240" w:lineRule="auto"/>
        <w:ind w:left="720" w:hanging="360"/>
        <w:rPr>
          <w:sz w:val="24"/>
          <w:szCs w:val="24"/>
        </w:rPr>
      </w:pPr>
      <w:r w:rsidDel="00000000" w:rsidR="00000000" w:rsidRPr="00000000">
        <w:rPr>
          <w:rtl w:val="0"/>
        </w:rPr>
        <w:t xml:space="preserve">Shopify:</w:t>
        <w:br w:type="textWrapping"/>
        <w:t xml:space="preserve"> Requisitos: Servidor web Linux (Ubuntu, Debian), Windows o Mac. PHP 7.0 o superior, MySQL 5.6 o superior. Shopify admite instalación en servidores gestionados o no gestionados.</w:t>
        <w:br w:type="textWrapping"/>
      </w:r>
    </w:p>
    <w:p w:rsidR="00000000" w:rsidDel="00000000" w:rsidP="00000000" w:rsidRDefault="00000000" w:rsidRPr="00000000" w14:paraId="00000030">
      <w:pPr>
        <w:widowControl w:val="0"/>
        <w:numPr>
          <w:ilvl w:val="0"/>
          <w:numId w:val="2"/>
        </w:numPr>
        <w:spacing w:after="0" w:afterAutospacing="0" w:before="0" w:beforeAutospacing="0" w:line="240" w:lineRule="auto"/>
        <w:ind w:left="720" w:hanging="360"/>
        <w:rPr>
          <w:sz w:val="24"/>
          <w:szCs w:val="24"/>
        </w:rPr>
      </w:pPr>
      <w:r w:rsidDel="00000000" w:rsidR="00000000" w:rsidRPr="00000000">
        <w:rPr>
          <w:rtl w:val="0"/>
        </w:rPr>
        <w:t xml:space="preserve">SAP Business One:</w:t>
        <w:br w:type="textWrapping"/>
        <w:t xml:space="preserve"> Requisitos: Windows Server 2008 R2 SP1 o superior, SQL Server 2008 R2 SP1 o superior. SAP Business One es un ERP empresarial potente, por lo que requiere un servidor Windows Server y una base de datos Microsoft SQL Server.</w:t>
        <w:br w:type="textWrapping"/>
      </w:r>
    </w:p>
    <w:p w:rsidR="00000000" w:rsidDel="00000000" w:rsidP="00000000" w:rsidRDefault="00000000" w:rsidRPr="00000000" w14:paraId="00000031">
      <w:pPr>
        <w:widowControl w:val="0"/>
        <w:numPr>
          <w:ilvl w:val="0"/>
          <w:numId w:val="2"/>
        </w:numPr>
        <w:spacing w:after="240" w:before="0" w:beforeAutospacing="0" w:line="240" w:lineRule="auto"/>
        <w:ind w:left="720" w:hanging="360"/>
        <w:rPr>
          <w:sz w:val="24"/>
          <w:szCs w:val="24"/>
        </w:rPr>
      </w:pPr>
      <w:r w:rsidDel="00000000" w:rsidR="00000000" w:rsidRPr="00000000">
        <w:rPr>
          <w:rtl w:val="0"/>
        </w:rPr>
        <w:t xml:space="preserve">Oracle NetSuite:</w:t>
        <w:br w:type="textWrapping"/>
        <w:t xml:space="preserve"> Requisitos: Linux (Red Hat Enterprise Linux, Ubuntu), Windows Server. Base de datos Oracle 11g. NetSuite es un ERP en la nube, por lo que no se instala en un servidor local sino que se accede mediante suscripción a la plataforma. Requiere conexión a Internet y navegador web.</w:t>
        <w:br w:type="textWrapping"/>
      </w:r>
    </w:p>
    <w:p w:rsidR="00000000" w:rsidDel="00000000" w:rsidP="00000000" w:rsidRDefault="00000000" w:rsidRPr="00000000" w14:paraId="00000032">
      <w:pPr>
        <w:widowControl w:val="0"/>
        <w:spacing w:line="240" w:lineRule="auto"/>
        <w:ind w:left="0" w:firstLine="0"/>
        <w:jc w:val="both"/>
        <w:rPr>
          <w:b w:val="1"/>
        </w:rPr>
      </w:pPr>
      <w:r w:rsidDel="00000000" w:rsidR="00000000" w:rsidRPr="00000000">
        <w:rPr>
          <w:rtl w:val="0"/>
        </w:rPr>
      </w:r>
    </w:p>
    <w:p w:rsidR="00000000" w:rsidDel="00000000" w:rsidP="00000000" w:rsidRDefault="00000000" w:rsidRPr="00000000" w14:paraId="00000033">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0" w:firstLine="0"/>
        <w:jc w:val="both"/>
        <w:rPr>
          <w:sz w:val="32"/>
          <w:szCs w:val="32"/>
        </w:rPr>
      </w:pPr>
      <w:r w:rsidDel="00000000" w:rsidR="00000000" w:rsidRPr="00000000">
        <w:rPr>
          <w:rtl w:val="0"/>
        </w:rPr>
      </w:r>
    </w:p>
    <w:p w:rsidR="00000000" w:rsidDel="00000000" w:rsidP="00000000" w:rsidRDefault="00000000" w:rsidRPr="00000000" w14:paraId="0000003D">
      <w:pPr>
        <w:widowControl w:val="0"/>
        <w:spacing w:line="240" w:lineRule="auto"/>
        <w:ind w:left="0" w:firstLine="0"/>
        <w:jc w:val="both"/>
        <w:rPr>
          <w:sz w:val="24"/>
          <w:szCs w:val="24"/>
        </w:rPr>
      </w:pPr>
      <w:r w:rsidDel="00000000" w:rsidR="00000000" w:rsidRPr="00000000">
        <w:rPr>
          <w:rtl w:val="0"/>
        </w:rPr>
      </w:r>
    </w:p>
    <w:sectPr>
      <w:headerReference r:id="rId6" w:type="default"/>
      <w:headerReference r:id="rId7" w:type="first"/>
      <w:footerReference r:id="rId8" w:type="first"/>
      <w:pgSz w:h="16834" w:w="11909" w:orient="portrait"/>
      <w:pgMar w:bottom="0" w:top="0" w:left="1440.0000000000002"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