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B33180" w:rsidRDefault="00324C75" w:rsidP="00324C75">
      <w:pPr>
        <w:pStyle w:val="Ttulo2"/>
      </w:pPr>
      <w:r>
        <w:lastRenderedPageBreak/>
        <w:t>CONFIGURAR IA ALTERNATIVA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Han cambiado las normas del juego durante el partido, ahora mismo, la IA integrada dentro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) cobra por su uso, solamente está accesible si tenemos un correo de </w:t>
      </w:r>
      <w:proofErr w:type="spellStart"/>
      <w:r>
        <w:rPr>
          <w:rFonts w:ascii="Verdana" w:hAnsi="Verdana"/>
          <w:sz w:val="28"/>
          <w:szCs w:val="28"/>
        </w:rPr>
        <w:t>students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configurar es una IA alternativa y gratuita para que nos ayude en los autocompletados.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Necesitamos darnos de alta en la siguiente Web, que nos proporcionará una Key para utilizar con distintas </w:t>
      </w:r>
      <w:proofErr w:type="spellStart"/>
      <w:r>
        <w:rPr>
          <w:rFonts w:ascii="Verdana" w:hAnsi="Verdana"/>
          <w:sz w:val="28"/>
          <w:szCs w:val="28"/>
        </w:rPr>
        <w:t>IAs</w:t>
      </w:r>
      <w:proofErr w:type="spellEnd"/>
      <w:r>
        <w:rPr>
          <w:rFonts w:ascii="Verdana" w:hAnsi="Verdana"/>
          <w:sz w:val="28"/>
          <w:szCs w:val="28"/>
        </w:rPr>
        <w:t>, gratuitas o de pago.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31" w:history="1">
        <w:r w:rsidRPr="00534530">
          <w:rPr>
            <w:rStyle w:val="Hipervnculo"/>
            <w:rFonts w:ascii="Verdana" w:hAnsi="Verdana"/>
            <w:sz w:val="28"/>
            <w:szCs w:val="28"/>
          </w:rPr>
          <w:t>https://openrouter.ai/</w:t>
        </w:r>
      </w:hyperlink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Nos validamos y entramos en </w:t>
      </w:r>
      <w:proofErr w:type="spellStart"/>
      <w:r>
        <w:rPr>
          <w:rFonts w:ascii="Verdana" w:hAnsi="Verdana"/>
          <w:b/>
          <w:sz w:val="28"/>
          <w:szCs w:val="28"/>
        </w:rPr>
        <w:t>Dashboard</w:t>
      </w:r>
      <w:proofErr w:type="spellEnd"/>
      <w:r>
        <w:rPr>
          <w:rFonts w:ascii="Verdana" w:hAnsi="Verdana"/>
          <w:sz w:val="28"/>
          <w:szCs w:val="28"/>
        </w:rPr>
        <w:t xml:space="preserve"> y dentro seleccionamos </w:t>
      </w:r>
      <w:r w:rsidRPr="00AA39F6">
        <w:rPr>
          <w:rFonts w:ascii="Verdana" w:hAnsi="Verdana"/>
          <w:b/>
          <w:sz w:val="28"/>
          <w:szCs w:val="28"/>
        </w:rPr>
        <w:t xml:space="preserve">Api </w:t>
      </w:r>
      <w:proofErr w:type="spellStart"/>
      <w:r w:rsidRPr="00AA39F6">
        <w:rPr>
          <w:rFonts w:ascii="Verdana" w:hAnsi="Verdana"/>
          <w:b/>
          <w:sz w:val="28"/>
          <w:szCs w:val="28"/>
        </w:rPr>
        <w:t>Key</w:t>
      </w:r>
      <w:r w:rsidR="00AA39F6" w:rsidRPr="00AA39F6">
        <w:rPr>
          <w:rFonts w:ascii="Verdana" w:hAnsi="Verdana"/>
          <w:b/>
          <w:sz w:val="28"/>
          <w:szCs w:val="28"/>
        </w:rPr>
        <w:t>s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9EDE85" wp14:editId="77C9F1A1">
            <wp:extent cx="5400040" cy="23082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clave para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5C2C68D" wp14:editId="3CEB48FC">
            <wp:extent cx="3338040" cy="299301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0652" cy="29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momento de crear la Api Key, nos la mostrará UNA SOLA VEZ.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esa clave y la pegamos en Bloc de notas.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01A31D" wp14:editId="5A9DF48A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Con este código, vamos a utilizar un modelo gratuito mediante una extensión en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e instalamos la siguiente extensión: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2AC4BD" wp14:editId="00F42FD6">
            <wp:extent cx="5400040" cy="1115695"/>
            <wp:effectExtent l="0" t="0" r="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Debemos introducir nuestro código de Open </w:t>
      </w:r>
      <w:proofErr w:type="spellStart"/>
      <w:r>
        <w:rPr>
          <w:rFonts w:ascii="Verdana" w:hAnsi="Verdana"/>
          <w:sz w:val="28"/>
          <w:szCs w:val="28"/>
        </w:rPr>
        <w:t>Router</w:t>
      </w:r>
      <w:proofErr w:type="spellEnd"/>
      <w:r>
        <w:rPr>
          <w:rFonts w:ascii="Verdana" w:hAnsi="Verdana"/>
          <w:sz w:val="28"/>
          <w:szCs w:val="28"/>
        </w:rPr>
        <w:t xml:space="preserve"> AI.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en la barra superior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, seleccionamos Comandos: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599472" wp14:editId="06D86072">
            <wp:extent cx="4200525" cy="150495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</w:t>
      </w:r>
      <w:proofErr w:type="spellStart"/>
      <w:r>
        <w:rPr>
          <w:rFonts w:ascii="Verdana" w:hAnsi="Verdana"/>
          <w:b/>
          <w:sz w:val="28"/>
          <w:szCs w:val="28"/>
        </w:rPr>
        <w:t>OpenComplete</w:t>
      </w:r>
      <w:proofErr w:type="spellEnd"/>
      <w:r>
        <w:rPr>
          <w:rFonts w:ascii="Verdana" w:hAnsi="Verdana"/>
          <w:b/>
          <w:sz w:val="28"/>
          <w:szCs w:val="28"/>
        </w:rPr>
        <w:t>: Set API Key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0665D82" wp14:editId="6891BE7A">
            <wp:extent cx="4200525" cy="15049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2F383C" wp14:editId="6A457650">
            <wp:extent cx="4200525" cy="150495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debemos indicar el modelo a utilizar para el autocompletado.</w:t>
      </w: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la barra inferior, tendréis un modelo llamado </w:t>
      </w:r>
      <w:proofErr w:type="spellStart"/>
      <w:r>
        <w:rPr>
          <w:rFonts w:ascii="Verdana" w:hAnsi="Verdana"/>
          <w:b/>
          <w:sz w:val="28"/>
          <w:szCs w:val="28"/>
        </w:rPr>
        <w:t>qwen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code</w:t>
      </w:r>
      <w:proofErr w:type="spellEnd"/>
      <w:r>
        <w:rPr>
          <w:rFonts w:ascii="Verdana" w:hAnsi="Verdana"/>
          <w:b/>
          <w:sz w:val="28"/>
          <w:szCs w:val="28"/>
        </w:rPr>
        <w:t>-free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cambiarlo por </w:t>
      </w:r>
      <w:r>
        <w:rPr>
          <w:rFonts w:ascii="Verdana" w:hAnsi="Verdana"/>
          <w:b/>
          <w:sz w:val="28"/>
          <w:szCs w:val="28"/>
        </w:rPr>
        <w:t>qwen3-coder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Concepto de Bucles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es una repetición de acciones.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bucles pueden ser de tipo contador o de tipo condición.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Contador: Hazlo 10 veces.  FOR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Condición: Hazlo hasta que yo te indique.  WHILE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 de bucles: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39"/>
      <w:footerReference w:type="default" r:id="rId4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84560" w:rsidRDefault="00084560" w:rsidP="008C1A79">
      <w:pPr>
        <w:spacing w:after="0" w:line="240" w:lineRule="auto"/>
      </w:pPr>
      <w:r>
        <w:separator/>
      </w:r>
    </w:p>
  </w:endnote>
  <w:endnote w:type="continuationSeparator" w:id="0">
    <w:p w:rsidR="00084560" w:rsidRDefault="00084560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324C75" w:rsidRDefault="00324C75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271D">
          <w:rPr>
            <w:noProof/>
          </w:rPr>
          <w:t>36</w:t>
        </w:r>
        <w:r>
          <w:fldChar w:fldCharType="end"/>
        </w:r>
      </w:p>
    </w:sdtContent>
  </w:sdt>
  <w:p w:rsidR="00324C75" w:rsidRDefault="00324C7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84560" w:rsidRDefault="00084560" w:rsidP="008C1A79">
      <w:pPr>
        <w:spacing w:after="0" w:line="240" w:lineRule="auto"/>
      </w:pPr>
      <w:r>
        <w:separator/>
      </w:r>
    </w:p>
  </w:footnote>
  <w:footnote w:type="continuationSeparator" w:id="0">
    <w:p w:rsidR="00084560" w:rsidRDefault="00084560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4C75" w:rsidRDefault="00324C75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84560"/>
    <w:rsid w:val="000959AD"/>
    <w:rsid w:val="000A0A3D"/>
    <w:rsid w:val="00150392"/>
    <w:rsid w:val="001657FF"/>
    <w:rsid w:val="001C530B"/>
    <w:rsid w:val="001F597A"/>
    <w:rsid w:val="001F600A"/>
    <w:rsid w:val="00214D85"/>
    <w:rsid w:val="00321C30"/>
    <w:rsid w:val="00324C75"/>
    <w:rsid w:val="003D271D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A123E4"/>
    <w:rsid w:val="00A46946"/>
    <w:rsid w:val="00AA39F6"/>
    <w:rsid w:val="00B22865"/>
    <w:rsid w:val="00B33180"/>
    <w:rsid w:val="00B40CED"/>
    <w:rsid w:val="00C05A20"/>
    <w:rsid w:val="00DB4D36"/>
    <w:rsid w:val="00E24F74"/>
    <w:rsid w:val="00E71339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header" Target="header1.xml"/><Relationship Id="rId21" Type="http://schemas.openxmlformats.org/officeDocument/2006/relationships/hyperlink" Target="https://www.w3schools.com/" TargetMode="External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openrouter.ai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37</Pages>
  <Words>3916</Words>
  <Characters>21539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17</cp:revision>
  <dcterms:created xsi:type="dcterms:W3CDTF">2026-10-06T17:40:00Z</dcterms:created>
  <dcterms:modified xsi:type="dcterms:W3CDTF">2026-10-13T15:27:00Z</dcterms:modified>
</cp:coreProperties>
</file>