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275E" w14:textId="017AD3F2" w:rsidR="003F5553" w:rsidRDefault="0080730E" w:rsidP="00045EDA">
      <w:pPr>
        <w:pStyle w:val="Titre"/>
      </w:pPr>
      <w:r>
        <w:t xml:space="preserve">Labo sur les </w:t>
      </w:r>
      <w:r w:rsidR="00045EDA">
        <w:t>ACL standards</w:t>
      </w:r>
    </w:p>
    <w:p w14:paraId="3B0A6E60" w14:textId="77777777" w:rsidR="00FA59D0" w:rsidRPr="00FA59D0" w:rsidRDefault="00FA59D0" w:rsidP="00FA59D0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fr-FR" w:eastAsia="fr-BE"/>
        </w:rPr>
      </w:pPr>
      <w:r w:rsidRPr="00FA59D0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fr-FR" w:eastAsia="fr-BE"/>
        </w:rPr>
        <w:t>Réseau privé</w:t>
      </w:r>
    </w:p>
    <w:p w14:paraId="1A391FFC" w14:textId="77777777" w:rsidR="00FA59D0" w:rsidRDefault="00FA59D0" w:rsidP="00FA59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fr-FR" w:eastAsia="fr-BE"/>
        </w:rPr>
      </w:pPr>
      <w:r w:rsidRPr="00FA59D0">
        <w:rPr>
          <w:rFonts w:ascii="Arial" w:eastAsia="Times New Roman" w:hAnsi="Arial" w:cs="Arial"/>
          <w:color w:val="202122"/>
          <w:sz w:val="24"/>
          <w:szCs w:val="24"/>
          <w:lang w:val="fr-FR" w:eastAsia="fr-BE"/>
        </w:rPr>
        <w:t>Un </w:t>
      </w:r>
      <w:r w:rsidRPr="00FA59D0">
        <w:rPr>
          <w:rFonts w:ascii="Arial" w:eastAsia="Times New Roman" w:hAnsi="Arial" w:cs="Arial"/>
          <w:b/>
          <w:bCs/>
          <w:color w:val="202122"/>
          <w:sz w:val="24"/>
          <w:szCs w:val="24"/>
          <w:lang w:val="fr-FR" w:eastAsia="fr-BE"/>
        </w:rPr>
        <w:t>réseau privé</w:t>
      </w:r>
      <w:r w:rsidRPr="00FA59D0">
        <w:rPr>
          <w:rFonts w:ascii="Arial" w:eastAsia="Times New Roman" w:hAnsi="Arial" w:cs="Arial"/>
          <w:color w:val="202122"/>
          <w:sz w:val="24"/>
          <w:szCs w:val="24"/>
          <w:lang w:val="fr-FR" w:eastAsia="fr-BE"/>
        </w:rPr>
        <w:t> est un réseau qui utilise les plages d'</w:t>
      </w:r>
      <w:hyperlink r:id="rId6" w:tooltip="Adresse IP" w:history="1">
        <w:r w:rsidRPr="00FA59D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fr-FR" w:eastAsia="fr-BE"/>
          </w:rPr>
          <w:t>adressage IP</w:t>
        </w:r>
      </w:hyperlink>
      <w:r w:rsidRPr="00FA59D0">
        <w:rPr>
          <w:rFonts w:ascii="Arial" w:eastAsia="Times New Roman" w:hAnsi="Arial" w:cs="Arial"/>
          <w:color w:val="202122"/>
          <w:sz w:val="24"/>
          <w:szCs w:val="24"/>
          <w:lang w:val="fr-FR" w:eastAsia="fr-BE"/>
        </w:rPr>
        <w:t> définies par la RFC 1918</w:t>
      </w:r>
      <w:hyperlink r:id="rId7" w:anchor="cite_note-RFC-1918-t-d-1" w:history="1">
        <w:r w:rsidRPr="00FA59D0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fr-FR" w:eastAsia="fr-BE"/>
          </w:rPr>
          <w:t>1</w:t>
        </w:r>
      </w:hyperlink>
      <w:r w:rsidRPr="00FA59D0">
        <w:rPr>
          <w:rFonts w:ascii="Arial" w:eastAsia="Times New Roman" w:hAnsi="Arial" w:cs="Arial"/>
          <w:color w:val="202122"/>
          <w:sz w:val="19"/>
          <w:szCs w:val="19"/>
          <w:vertAlign w:val="superscript"/>
          <w:lang w:val="fr-FR" w:eastAsia="fr-BE"/>
        </w:rPr>
        <w:t>,</w:t>
      </w:r>
      <w:hyperlink r:id="rId8" w:anchor="cite_note-2" w:history="1">
        <w:r w:rsidRPr="00FA59D0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fr-FR" w:eastAsia="fr-BE"/>
          </w:rPr>
          <w:t>2</w:t>
        </w:r>
      </w:hyperlink>
      <w:r w:rsidRPr="00FA59D0">
        <w:rPr>
          <w:rFonts w:ascii="Arial" w:eastAsia="Times New Roman" w:hAnsi="Arial" w:cs="Arial"/>
          <w:color w:val="202122"/>
          <w:sz w:val="24"/>
          <w:szCs w:val="24"/>
          <w:lang w:val="fr-FR" w:eastAsia="fr-BE"/>
        </w:rPr>
        <w:t> « </w:t>
      </w:r>
      <w:proofErr w:type="spellStart"/>
      <w:r w:rsidRPr="00FA59D0">
        <w:rPr>
          <w:rFonts w:ascii="Arial" w:eastAsia="Times New Roman" w:hAnsi="Arial" w:cs="Arial"/>
          <w:i/>
          <w:iCs/>
          <w:color w:val="202122"/>
          <w:sz w:val="24"/>
          <w:szCs w:val="24"/>
          <w:lang w:val="fr-FR" w:eastAsia="fr-BE"/>
        </w:rPr>
        <w:t>Address</w:t>
      </w:r>
      <w:proofErr w:type="spellEnd"/>
      <w:r w:rsidRPr="00FA59D0">
        <w:rPr>
          <w:rFonts w:ascii="Arial" w:eastAsia="Times New Roman" w:hAnsi="Arial" w:cs="Arial"/>
          <w:i/>
          <w:iCs/>
          <w:color w:val="202122"/>
          <w:sz w:val="24"/>
          <w:szCs w:val="24"/>
          <w:lang w:val="fr-FR" w:eastAsia="fr-BE"/>
        </w:rPr>
        <w:t xml:space="preserve"> Allocation for </w:t>
      </w:r>
      <w:proofErr w:type="spellStart"/>
      <w:r w:rsidRPr="00FA59D0">
        <w:rPr>
          <w:rFonts w:ascii="Arial" w:eastAsia="Times New Roman" w:hAnsi="Arial" w:cs="Arial"/>
          <w:i/>
          <w:iCs/>
          <w:color w:val="202122"/>
          <w:sz w:val="24"/>
          <w:szCs w:val="24"/>
          <w:lang w:val="fr-FR" w:eastAsia="fr-BE"/>
        </w:rPr>
        <w:t>Private</w:t>
      </w:r>
      <w:proofErr w:type="spellEnd"/>
      <w:r w:rsidRPr="00FA59D0">
        <w:rPr>
          <w:rFonts w:ascii="Arial" w:eastAsia="Times New Roman" w:hAnsi="Arial" w:cs="Arial"/>
          <w:i/>
          <w:iCs/>
          <w:color w:val="202122"/>
          <w:sz w:val="24"/>
          <w:szCs w:val="24"/>
          <w:lang w:val="fr-FR" w:eastAsia="fr-BE"/>
        </w:rPr>
        <w:t xml:space="preserve"> </w:t>
      </w:r>
      <w:proofErr w:type="spellStart"/>
      <w:r w:rsidRPr="00FA59D0">
        <w:rPr>
          <w:rFonts w:ascii="Arial" w:eastAsia="Times New Roman" w:hAnsi="Arial" w:cs="Arial"/>
          <w:i/>
          <w:iCs/>
          <w:color w:val="202122"/>
          <w:sz w:val="24"/>
          <w:szCs w:val="24"/>
          <w:lang w:val="fr-FR" w:eastAsia="fr-BE"/>
        </w:rPr>
        <w:t>Internets</w:t>
      </w:r>
      <w:proofErr w:type="spellEnd"/>
      <w:r w:rsidRPr="00FA59D0">
        <w:rPr>
          <w:rFonts w:ascii="Arial" w:eastAsia="Times New Roman" w:hAnsi="Arial" w:cs="Arial"/>
          <w:color w:val="202122"/>
          <w:sz w:val="24"/>
          <w:szCs w:val="24"/>
          <w:lang w:val="fr-FR" w:eastAsia="fr-BE"/>
        </w:rPr>
        <w:t> ». Ces adresses ne sont pas </w:t>
      </w:r>
      <w:hyperlink r:id="rId9" w:tooltip="Routage" w:history="1">
        <w:r w:rsidRPr="00FA59D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fr-FR" w:eastAsia="fr-BE"/>
          </w:rPr>
          <w:t>routées</w:t>
        </w:r>
      </w:hyperlink>
      <w:r w:rsidRPr="00FA59D0">
        <w:rPr>
          <w:rFonts w:ascii="Arial" w:eastAsia="Times New Roman" w:hAnsi="Arial" w:cs="Arial"/>
          <w:color w:val="202122"/>
          <w:sz w:val="24"/>
          <w:szCs w:val="24"/>
          <w:lang w:val="fr-FR" w:eastAsia="fr-BE"/>
        </w:rPr>
        <w:t> sur </w:t>
      </w:r>
      <w:hyperlink r:id="rId10" w:tooltip="Internet" w:history="1">
        <w:r w:rsidRPr="00FA59D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fr-FR" w:eastAsia="fr-BE"/>
          </w:rPr>
          <w:t>Internet</w:t>
        </w:r>
      </w:hyperlink>
      <w:r w:rsidRPr="00FA59D0">
        <w:rPr>
          <w:rFonts w:ascii="Arial" w:eastAsia="Times New Roman" w:hAnsi="Arial" w:cs="Arial"/>
          <w:color w:val="202122"/>
          <w:sz w:val="24"/>
          <w:szCs w:val="24"/>
          <w:lang w:val="fr-FR" w:eastAsia="fr-BE"/>
        </w:rPr>
        <w:t>. Un réseau privé peut être numéroté librement avec les plages d'adresses privées prévues à cet effet. Par opposition aux adresses publiques d'Internet, ces adresses ne sont pas uniques, plusieurs réseaux pouvant utiliser les mêmes adresses.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94"/>
        <w:gridCol w:w="3112"/>
        <w:gridCol w:w="2133"/>
      </w:tblGrid>
      <w:tr w:rsidR="005A379D" w:rsidRPr="005A379D" w14:paraId="13D62629" w14:textId="77777777" w:rsidTr="005A37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DA664" w14:textId="77777777" w:rsidR="005A379D" w:rsidRPr="005A379D" w:rsidRDefault="005A379D" w:rsidP="005A3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ja-JP"/>
              </w:rPr>
              <w:t>Préfixe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5212B" w14:textId="77777777" w:rsidR="005A379D" w:rsidRPr="005A379D" w:rsidRDefault="005A379D" w:rsidP="005A3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ja-JP"/>
              </w:rPr>
              <w:t>Plage 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65C77" w14:textId="77777777" w:rsidR="005A379D" w:rsidRPr="005A379D" w:rsidRDefault="005A379D" w:rsidP="005A3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ja-JP"/>
              </w:rPr>
              <w:t>Nombre d'adresses</w:t>
            </w:r>
          </w:p>
        </w:tc>
      </w:tr>
      <w:tr w:rsidR="005A379D" w:rsidRPr="005A379D" w14:paraId="67412901" w14:textId="77777777" w:rsidTr="005A37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82C013" w14:textId="77777777" w:rsidR="005A379D" w:rsidRPr="005A379D" w:rsidRDefault="005A379D" w:rsidP="005A37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10.0.0.0/8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0F4FD3" w14:textId="77777777" w:rsidR="005A379D" w:rsidRPr="005A379D" w:rsidRDefault="005A379D" w:rsidP="005A37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10.0.0.0 – 10.255.255.255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630F7" w14:textId="77777777" w:rsidR="005A379D" w:rsidRPr="005A379D" w:rsidRDefault="005A379D" w:rsidP="005A37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2</w:t>
            </w: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vertAlign w:val="superscript"/>
                <w:lang w:eastAsia="ja-JP"/>
              </w:rPr>
              <w:t>32-8</w:t>
            </w: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 = 16 777 216</w:t>
            </w:r>
          </w:p>
        </w:tc>
      </w:tr>
      <w:tr w:rsidR="005A379D" w:rsidRPr="005A379D" w14:paraId="3B7FD4D3" w14:textId="77777777" w:rsidTr="005A37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EEAD2" w14:textId="77777777" w:rsidR="005A379D" w:rsidRPr="005A379D" w:rsidRDefault="005A379D" w:rsidP="005A37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172.16.0.0/12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1363DD" w14:textId="77777777" w:rsidR="005A379D" w:rsidRPr="005A379D" w:rsidRDefault="005A379D" w:rsidP="005A37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172.16.0.0 – 172.31.255.255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EAEC80" w14:textId="77777777" w:rsidR="005A379D" w:rsidRPr="005A379D" w:rsidRDefault="005A379D" w:rsidP="005A37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2</w:t>
            </w: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vertAlign w:val="superscript"/>
                <w:lang w:eastAsia="ja-JP"/>
              </w:rPr>
              <w:t>32-12</w:t>
            </w: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 = 1 048 576</w:t>
            </w:r>
          </w:p>
        </w:tc>
      </w:tr>
      <w:tr w:rsidR="005A379D" w:rsidRPr="005A379D" w14:paraId="2C3BAFE8" w14:textId="77777777" w:rsidTr="005A37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472D4" w14:textId="77777777" w:rsidR="005A379D" w:rsidRPr="005A379D" w:rsidRDefault="005A379D" w:rsidP="005A37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192.168.0.0/16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85F021" w14:textId="77777777" w:rsidR="005A379D" w:rsidRPr="005A379D" w:rsidRDefault="005A379D" w:rsidP="005A37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192.168.0.0 – 192.168.255.255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59F5E9" w14:textId="77777777" w:rsidR="005A379D" w:rsidRPr="005A379D" w:rsidRDefault="005A379D" w:rsidP="005A37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</w:pP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2</w:t>
            </w: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vertAlign w:val="superscript"/>
                <w:lang w:eastAsia="ja-JP"/>
              </w:rPr>
              <w:t>32-16</w:t>
            </w:r>
            <w:r w:rsidRPr="005A379D">
              <w:rPr>
                <w:rFonts w:ascii="Arial" w:eastAsia="Times New Roman" w:hAnsi="Arial" w:cs="Arial"/>
                <w:color w:val="202122"/>
                <w:sz w:val="21"/>
                <w:szCs w:val="21"/>
                <w:lang w:eastAsia="ja-JP"/>
              </w:rPr>
              <w:t> = 65 536</w:t>
            </w:r>
          </w:p>
        </w:tc>
      </w:tr>
    </w:tbl>
    <w:p w14:paraId="70D3904C" w14:textId="62738FA1" w:rsidR="00FA59D0" w:rsidRDefault="00FA59D0">
      <w:r>
        <w:t xml:space="preserve">Source : </w:t>
      </w:r>
      <w:hyperlink r:id="rId11" w:history="1">
        <w:r w:rsidR="00D26295" w:rsidRPr="00AD117F">
          <w:rPr>
            <w:rStyle w:val="Lienhypertexte"/>
          </w:rPr>
          <w:t>https://fr.wikipedia.org/wiki/Réseau_privé</w:t>
        </w:r>
      </w:hyperlink>
    </w:p>
    <w:p w14:paraId="109F61DB" w14:textId="4F6C3653" w:rsidR="00FA59D0" w:rsidRDefault="00FA59D0">
      <w:r>
        <w:rPr>
          <w:noProof/>
        </w:rPr>
        <w:drawing>
          <wp:inline distT="0" distB="0" distL="0" distR="0" wp14:anchorId="44ACDC0B" wp14:editId="108813CC">
            <wp:extent cx="5760720" cy="21342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C81" w14:textId="77777777" w:rsidR="00C201C5" w:rsidRPr="00330D32" w:rsidRDefault="00C201C5" w:rsidP="00C201C5">
      <w:pPr>
        <w:spacing w:line="235" w:lineRule="atLeast"/>
        <w:ind w:left="1416" w:hanging="1416"/>
      </w:pPr>
      <w:r w:rsidRPr="00330D32">
        <w:t>Il y a 3 VLANS</w:t>
      </w:r>
      <w:r>
        <w:t xml:space="preserve"> : </w:t>
      </w:r>
      <w:r>
        <w:tab/>
      </w:r>
      <w:r w:rsidRPr="00330D32">
        <w:t xml:space="preserve">VLAN 10 : 10.0.0.0/8 </w:t>
      </w:r>
      <w:proofErr w:type="spellStart"/>
      <w:r w:rsidRPr="00330D32">
        <w:t>name</w:t>
      </w:r>
      <w:proofErr w:type="spellEnd"/>
      <w:r w:rsidRPr="00330D32">
        <w:t xml:space="preserve"> VLAN10</w:t>
      </w:r>
      <w:r>
        <w:br/>
      </w:r>
      <w:r w:rsidRPr="00330D32">
        <w:t xml:space="preserve">VLAN 20 : 172.16.0.0/12 </w:t>
      </w:r>
      <w:proofErr w:type="spellStart"/>
      <w:r w:rsidRPr="00330D32">
        <w:t>name</w:t>
      </w:r>
      <w:proofErr w:type="spellEnd"/>
      <w:r w:rsidRPr="00330D32">
        <w:t xml:space="preserve"> VLAN20</w:t>
      </w:r>
      <w:r>
        <w:br/>
      </w:r>
      <w:r w:rsidRPr="00330D32">
        <w:t xml:space="preserve">VLAN 30 : 192.168.0.0/16 </w:t>
      </w:r>
      <w:proofErr w:type="spellStart"/>
      <w:r w:rsidRPr="00330D32">
        <w:t>name</w:t>
      </w:r>
      <w:proofErr w:type="spellEnd"/>
      <w:r w:rsidRPr="00330D32">
        <w:t xml:space="preserve"> VLAN30</w:t>
      </w:r>
    </w:p>
    <w:p w14:paraId="056CF75B" w14:textId="3304B73A" w:rsidR="00FA59D0" w:rsidRDefault="009E7F98">
      <w:r>
        <w:t xml:space="preserve">Conseil : </w:t>
      </w:r>
      <w:r w:rsidR="00FA59D0">
        <w:t xml:space="preserve">Ne configurez pas </w:t>
      </w:r>
      <w:r>
        <w:t>tout de suite la</w:t>
      </w:r>
      <w:r w:rsidR="00FA59D0">
        <w:t xml:space="preserve"> NAT pour ce labo (pour pouvoir tester l’ACL).</w:t>
      </w:r>
      <w:r w:rsidR="008B7E78">
        <w:t xml:space="preserve"> </w:t>
      </w:r>
    </w:p>
    <w:p w14:paraId="0E1B38E6" w14:textId="7C297F5E" w:rsidR="00FA59D0" w:rsidRDefault="00FA59D0">
      <w:r>
        <w:t>Ajoutez au niveau de l’</w:t>
      </w:r>
      <w:r w:rsidRPr="002C4062">
        <w:rPr>
          <w:b/>
          <w:bCs/>
        </w:rPr>
        <w:t>ISP</w:t>
      </w:r>
      <w:r>
        <w:t xml:space="preserve"> une ACL pour garantir qu’aucun trafic « privé » n’entre sur la S0/0/1. Cette ACL contient 4 lignes : on empêche les IP</w:t>
      </w:r>
      <w:r w:rsidR="00045EDA">
        <w:t xml:space="preserve"> privées de classe A, puis les IP privées de classe B et enfin les IP privées de classe C. Son nom est </w:t>
      </w:r>
      <w:r w:rsidR="00045EDA" w:rsidRPr="009E7F98">
        <w:rPr>
          <w:b/>
          <w:bCs/>
        </w:rPr>
        <w:t>RFC1918</w:t>
      </w:r>
      <w:r w:rsidR="00045EDA">
        <w:t>.</w:t>
      </w:r>
    </w:p>
    <w:p w14:paraId="2B426802" w14:textId="61542A36" w:rsidR="00FA59D0" w:rsidRDefault="00FA59D0">
      <w:r>
        <w:t>Comment tester que cela fonctionne ?</w:t>
      </w:r>
    </w:p>
    <w:p w14:paraId="76A56CA8" w14:textId="35885968" w:rsidR="00045EDA" w:rsidRDefault="00045EDA">
      <w:r>
        <w:t xml:space="preserve">Faites en sorte que seules les IP privées puissent se connecter en SSH sur </w:t>
      </w:r>
      <w:r w:rsidRPr="002C4062">
        <w:rPr>
          <w:b/>
          <w:bCs/>
        </w:rPr>
        <w:t>R1</w:t>
      </w:r>
      <w:r>
        <w:t xml:space="preserve">. L’ACL doit s’appeler </w:t>
      </w:r>
      <w:proofErr w:type="spellStart"/>
      <w:r w:rsidRPr="009E7F98">
        <w:rPr>
          <w:b/>
          <w:bCs/>
        </w:rPr>
        <w:t>PermitPrivate</w:t>
      </w:r>
      <w:proofErr w:type="spellEnd"/>
      <w:r>
        <w:t>.</w:t>
      </w:r>
    </w:p>
    <w:p w14:paraId="6D2A788E" w14:textId="79963417" w:rsidR="00045EDA" w:rsidRDefault="00045EDA">
      <w:r>
        <w:t xml:space="preserve">Le nom de domaine est </w:t>
      </w:r>
      <w:proofErr w:type="spellStart"/>
      <w:proofErr w:type="gramStart"/>
      <w:r w:rsidRPr="00F33313">
        <w:rPr>
          <w:b/>
          <w:bCs/>
        </w:rPr>
        <w:t>labo.labo</w:t>
      </w:r>
      <w:proofErr w:type="spellEnd"/>
      <w:proofErr w:type="gramEnd"/>
      <w:r>
        <w:t>.</w:t>
      </w:r>
    </w:p>
    <w:p w14:paraId="12595968" w14:textId="2BF831B4" w:rsidR="00045EDA" w:rsidRDefault="00045EDA">
      <w:r>
        <w:t xml:space="preserve">Le login est </w:t>
      </w:r>
      <w:r w:rsidRPr="00F33313">
        <w:rPr>
          <w:b/>
          <w:bCs/>
        </w:rPr>
        <w:t>admin</w:t>
      </w:r>
      <w:r>
        <w:t xml:space="preserve"> et son mot de passe chiffré est </w:t>
      </w:r>
      <w:r w:rsidRPr="00F33313">
        <w:rPr>
          <w:b/>
          <w:bCs/>
        </w:rPr>
        <w:t>class</w:t>
      </w:r>
      <w:r>
        <w:t>.</w:t>
      </w:r>
    </w:p>
    <w:p w14:paraId="46FE0F99" w14:textId="5802AAE0" w:rsidR="00784CD8" w:rsidRDefault="00784CD8">
      <w:r>
        <w:t>Pour la route statique, utilisez l’interface de sortie.</w:t>
      </w:r>
    </w:p>
    <w:p w14:paraId="371E39D4" w14:textId="702BEE48" w:rsidR="00FA59D0" w:rsidRDefault="0080730E">
      <w:r>
        <w:t>Activez la NAT. Profitez d’une ACL déjà écrite et réutilisez-la</w:t>
      </w:r>
      <w:r w:rsidR="00956592">
        <w:t xml:space="preserve"> (même si, dans la vraie vie, il faut éviter cela</w:t>
      </w:r>
      <w:r w:rsidR="002C4062">
        <w:t>, une ACL ne devrait avoir qu’un seul rôle, sinon quand on la modifie pour un des rôles, on peut oublier que cela impacte son deuxième rôle</w:t>
      </w:r>
      <w:r w:rsidR="00956592">
        <w:t>).</w:t>
      </w:r>
    </w:p>
    <w:sectPr w:rsidR="00FA59D0" w:rsidSect="009204CE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C93F" w14:textId="77777777" w:rsidR="00CB3DF9" w:rsidRDefault="00CB3DF9" w:rsidP="00F33313">
      <w:pPr>
        <w:spacing w:after="0" w:line="240" w:lineRule="auto"/>
      </w:pPr>
      <w:r>
        <w:separator/>
      </w:r>
    </w:p>
  </w:endnote>
  <w:endnote w:type="continuationSeparator" w:id="0">
    <w:p w14:paraId="3324BC69" w14:textId="77777777" w:rsidR="00CB3DF9" w:rsidRDefault="00CB3DF9" w:rsidP="00F3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7279" w14:textId="77777777" w:rsidR="00CB3DF9" w:rsidRDefault="00CB3DF9" w:rsidP="00F33313">
      <w:pPr>
        <w:spacing w:after="0" w:line="240" w:lineRule="auto"/>
      </w:pPr>
      <w:r>
        <w:separator/>
      </w:r>
    </w:p>
  </w:footnote>
  <w:footnote w:type="continuationSeparator" w:id="0">
    <w:p w14:paraId="4381F5BE" w14:textId="77777777" w:rsidR="00CB3DF9" w:rsidRDefault="00CB3DF9" w:rsidP="00F33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75"/>
    <w:rsid w:val="00045EDA"/>
    <w:rsid w:val="002C4062"/>
    <w:rsid w:val="00330D32"/>
    <w:rsid w:val="003F5553"/>
    <w:rsid w:val="005666BA"/>
    <w:rsid w:val="00595300"/>
    <w:rsid w:val="005A379D"/>
    <w:rsid w:val="00735BC7"/>
    <w:rsid w:val="00784CD8"/>
    <w:rsid w:val="0080730E"/>
    <w:rsid w:val="008B7175"/>
    <w:rsid w:val="008B7E78"/>
    <w:rsid w:val="009204CE"/>
    <w:rsid w:val="00956592"/>
    <w:rsid w:val="00977340"/>
    <w:rsid w:val="009E7F98"/>
    <w:rsid w:val="00A32C12"/>
    <w:rsid w:val="00BA7238"/>
    <w:rsid w:val="00C201C5"/>
    <w:rsid w:val="00CB3DF9"/>
    <w:rsid w:val="00D26295"/>
    <w:rsid w:val="00F01BCF"/>
    <w:rsid w:val="00F33313"/>
    <w:rsid w:val="00FA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23E3C"/>
  <w15:chartTrackingRefBased/>
  <w15:docId w15:val="{D2BA01B2-93D3-457C-A6F7-DD32EC42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A5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9D0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FA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unhideWhenUsed/>
    <w:rsid w:val="00FA59D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59D0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045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33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313"/>
  </w:style>
  <w:style w:type="paragraph" w:styleId="Pieddepage">
    <w:name w:val="footer"/>
    <w:basedOn w:val="Normal"/>
    <w:link w:val="PieddepageCar"/>
    <w:uiPriority w:val="99"/>
    <w:unhideWhenUsed/>
    <w:rsid w:val="00F33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313"/>
  </w:style>
  <w:style w:type="character" w:styleId="Lienhypertextesuivivisit">
    <w:name w:val="FollowedHyperlink"/>
    <w:basedOn w:val="Policepardfaut"/>
    <w:uiPriority w:val="99"/>
    <w:semiHidden/>
    <w:unhideWhenUsed/>
    <w:rsid w:val="005A3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%C3%A9seau_priv%C3%A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R%C3%A9seau_priv%C3%A9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Adresse_IP" TargetMode="External"/><Relationship Id="rId11" Type="http://schemas.openxmlformats.org/officeDocument/2006/relationships/hyperlink" Target="https://fr.wikipedia.org/wiki/R&#233;seau_priv&#233;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fr.wikipedia.org/wiki/Intern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.wikipedia.org/wiki/Rout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VROMAN Marie-Noël</dc:creator>
  <cp:keywords/>
  <dc:description/>
  <cp:lastModifiedBy>VROMAN Marie-Noël</cp:lastModifiedBy>
  <cp:revision>7</cp:revision>
  <dcterms:created xsi:type="dcterms:W3CDTF">2021-12-03T07:50:00Z</dcterms:created>
  <dcterms:modified xsi:type="dcterms:W3CDTF">2023-11-24T09:06:00Z</dcterms:modified>
</cp:coreProperties>
</file>