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7D" w:rsidRDefault="008D35F1">
      <w:pPr>
        <w:pStyle w:val="1"/>
        <w:jc w:val="center"/>
      </w:pPr>
      <w:r>
        <w:rPr>
          <w:rFonts w:hint="eastAsia"/>
        </w:rPr>
        <w:t>DRG</w:t>
      </w:r>
      <w:r>
        <w:rPr>
          <w:rFonts w:hint="eastAsia"/>
        </w:rPr>
        <w:t>绩效评价报告</w:t>
      </w: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医疗服务广度</w:t>
      </w:r>
    </w:p>
    <w:p w:rsidR="00AA5D7D" w:rsidRDefault="008D35F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961CD7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共覆盖</w:t>
      </w:r>
      <w:r>
        <w:rPr>
          <w:rFonts w:asciiTheme="minorEastAsia" w:hAnsiTheme="minorEastAsia" w:cstheme="minorEastAsia"/>
          <w:sz w:val="24"/>
        </w:rPr>
        <w:t>{yydrggs}</w:t>
      </w:r>
      <w:r>
        <w:rPr>
          <w:rFonts w:asciiTheme="minorEastAsia" w:hAnsiTheme="minorEastAsia" w:cstheme="minorEastAsia" w:hint="eastAsia"/>
          <w:sz w:val="24"/>
        </w:rPr>
        <w:t>个DRG组,全市有</w:t>
      </w:r>
      <w:r>
        <w:rPr>
          <w:rFonts w:asciiTheme="minorEastAsia" w:hAnsiTheme="minorEastAsia" w:cstheme="minorEastAsia"/>
          <w:sz w:val="24"/>
        </w:rPr>
        <w:t>{qs</w:t>
      </w:r>
      <w:r>
        <w:rPr>
          <w:rFonts w:asciiTheme="minorEastAsia" w:hAnsiTheme="minorEastAsia" w:cstheme="minorEastAsia" w:hint="eastAsia"/>
          <w:sz w:val="24"/>
        </w:rPr>
        <w:t>drgzs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个DRG组，覆盖率为{</w:t>
      </w:r>
      <w:r>
        <w:rPr>
          <w:rFonts w:asciiTheme="minorEastAsia" w:hAnsiTheme="minorEastAsia" w:cstheme="minorEastAsia"/>
          <w:sz w:val="24"/>
        </w:rPr>
        <w:t>drgfgl}</w:t>
      </w:r>
      <w:r>
        <w:rPr>
          <w:rFonts w:asciiTheme="minorEastAsia" w:hAnsiTheme="minorEastAsia" w:cstheme="minorEastAsia" w:hint="eastAsia"/>
          <w:sz w:val="24"/>
        </w:rPr>
        <w:t>%（医院的DRG组数/全市DRG组数）。</w:t>
      </w:r>
    </w:p>
    <w:p w:rsidR="00AA5D7D" w:rsidRDefault="008D35F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总病例数为</w:t>
      </w:r>
      <w:r>
        <w:rPr>
          <w:rFonts w:asciiTheme="minorEastAsia" w:hAnsiTheme="minorEastAsia" w:cstheme="minorEastAsia"/>
          <w:sz w:val="24"/>
        </w:rPr>
        <w:t>{zbls}</w:t>
      </w:r>
      <w:r>
        <w:rPr>
          <w:rFonts w:asciiTheme="minorEastAsia" w:hAnsiTheme="minorEastAsia" w:cstheme="minorEastAsia" w:hint="eastAsia"/>
          <w:sz w:val="24"/>
        </w:rPr>
        <w:t>，入组率为</w:t>
      </w:r>
      <w:r>
        <w:rPr>
          <w:rFonts w:asciiTheme="minorEastAsia" w:hAnsiTheme="minorEastAsia" w:cstheme="minorEastAsia"/>
          <w:sz w:val="24"/>
        </w:rPr>
        <w:t>{rzl}</w:t>
      </w:r>
      <w:r>
        <w:rPr>
          <w:rFonts w:asciiTheme="minorEastAsia" w:hAnsiTheme="minorEastAsia" w:cstheme="minorEastAsia" w:hint="eastAsia"/>
          <w:sz w:val="24"/>
        </w:rPr>
        <w:t>。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1551"/>
        <w:gridCol w:w="1551"/>
        <w:gridCol w:w="1552"/>
        <w:gridCol w:w="1360"/>
      </w:tblGrid>
      <w:tr w:rsidR="002B22B6" w:rsidTr="009C2DF3">
        <w:tc>
          <w:tcPr>
            <w:tcW w:w="2316" w:type="dxa"/>
          </w:tcPr>
          <w:p w:rsidR="002B22B6" w:rsidRDefault="002B22B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6014" w:type="dxa"/>
            <w:gridSpan w:val="4"/>
          </w:tcPr>
          <w:p w:rsidR="002B22B6" w:rsidRDefault="00812D9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t</w:t>
            </w:r>
            <w:r>
              <w:rPr>
                <w:rFonts w:asciiTheme="minorEastAsia" w:hAnsiTheme="minorEastAsia" w:cstheme="minorEastAsia" w:hint="eastAsia"/>
                <w:sz w:val="24"/>
              </w:rPr>
              <w:t>able</w:t>
            </w:r>
            <w:r>
              <w:rPr>
                <w:rFonts w:asciiTheme="minorEastAsia" w:hAnsiTheme="minorEastAsia" w:cstheme="minorEastAsia"/>
                <w:sz w:val="24"/>
              </w:rPr>
              <w:t>1</w:t>
            </w:r>
          </w:p>
        </w:tc>
      </w:tr>
      <w:tr w:rsidR="008A3874" w:rsidTr="009C2DF3">
        <w:tc>
          <w:tcPr>
            <w:tcW w:w="2316" w:type="dxa"/>
          </w:tcPr>
          <w:p w:rsidR="008A3874" w:rsidRDefault="003000E9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551" w:type="dxa"/>
          </w:tcPr>
          <w:p w:rsidR="008A3874" w:rsidRDefault="003000E9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b/>
                <w:bCs/>
              </w:rPr>
              <w:t>总病例数</w:t>
            </w:r>
          </w:p>
        </w:tc>
        <w:tc>
          <w:tcPr>
            <w:tcW w:w="1551" w:type="dxa"/>
          </w:tcPr>
          <w:p w:rsidR="008A3874" w:rsidRDefault="003000E9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b/>
                <w:bCs/>
              </w:rPr>
              <w:t>入组率</w:t>
            </w:r>
          </w:p>
        </w:tc>
        <w:tc>
          <w:tcPr>
            <w:tcW w:w="1552" w:type="dxa"/>
          </w:tcPr>
          <w:p w:rsidR="008A3874" w:rsidRDefault="00C22745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b/>
                <w:bCs/>
              </w:rPr>
              <w:t>DRG</w:t>
            </w:r>
            <w:r>
              <w:rPr>
                <w:rFonts w:hint="eastAsia"/>
                <w:b/>
                <w:bCs/>
              </w:rPr>
              <w:t>组数</w:t>
            </w:r>
          </w:p>
        </w:tc>
        <w:tc>
          <w:tcPr>
            <w:tcW w:w="1360" w:type="dxa"/>
          </w:tcPr>
          <w:p w:rsidR="008A3874" w:rsidRDefault="00504434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b/>
                <w:bCs/>
              </w:rPr>
              <w:t>总权重</w:t>
            </w:r>
          </w:p>
        </w:tc>
      </w:tr>
      <w:tr w:rsidR="00336C49" w:rsidTr="009C2DF3">
        <w:tc>
          <w:tcPr>
            <w:tcW w:w="8330" w:type="dxa"/>
            <w:gridSpan w:val="5"/>
          </w:tcPr>
          <w:p w:rsidR="00336C49" w:rsidRDefault="004D284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8A3874" w:rsidTr="009C2DF3">
        <w:tc>
          <w:tcPr>
            <w:tcW w:w="2316" w:type="dxa"/>
          </w:tcPr>
          <w:p w:rsidR="008A3874" w:rsidRDefault="0058777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ks</w:t>
            </w:r>
            <w:r w:rsidR="00B70F8E">
              <w:rPr>
                <w:rFonts w:ascii="仿宋" w:eastAsia="仿宋" w:hAnsi="仿宋" w:cs="仿宋" w:hint="eastAsia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1551" w:type="dxa"/>
          </w:tcPr>
          <w:p w:rsidR="008A3874" w:rsidRDefault="0058777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zbls}</w:t>
            </w:r>
          </w:p>
        </w:tc>
        <w:tc>
          <w:tcPr>
            <w:tcW w:w="1551" w:type="dxa"/>
          </w:tcPr>
          <w:p w:rsidR="008A3874" w:rsidRDefault="0058777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rzl}</w:t>
            </w:r>
          </w:p>
        </w:tc>
        <w:tc>
          <w:tcPr>
            <w:tcW w:w="1552" w:type="dxa"/>
          </w:tcPr>
          <w:p w:rsidR="008A3874" w:rsidRDefault="0058777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drgzs}</w:t>
            </w:r>
          </w:p>
        </w:tc>
        <w:tc>
          <w:tcPr>
            <w:tcW w:w="1360" w:type="dxa"/>
          </w:tcPr>
          <w:p w:rsidR="008A3874" w:rsidRDefault="0024777C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zqz}</w:t>
            </w:r>
          </w:p>
        </w:tc>
      </w:tr>
    </w:tbl>
    <w:p w:rsidR="008A3874" w:rsidRDefault="008A3874">
      <w:pPr>
        <w:rPr>
          <w:rFonts w:asciiTheme="minorEastAsia" w:hAnsiTheme="minorEastAsia" w:cstheme="minorEastAsia"/>
          <w:sz w:val="24"/>
        </w:rPr>
      </w:pP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医疗服务整体技术难度</w:t>
      </w:r>
    </w:p>
    <w:p w:rsidR="00AA5D7D" w:rsidRDefault="008D35F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>
        <w:rPr>
          <w:rFonts w:asciiTheme="minorEastAsia" w:hAnsiTheme="minorEastAsia" w:cstheme="minorEastAsia"/>
          <w:sz w:val="24"/>
        </w:rPr>
        <w:t>{</w:t>
      </w:r>
      <w:r w:rsidR="003116D1">
        <w:rPr>
          <w:rFonts w:asciiTheme="minorEastAsia" w:hAnsiTheme="minorEastAsia" w:cstheme="minorEastAsia"/>
          <w:sz w:val="24"/>
        </w:rPr>
        <w:t>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CMI为</w:t>
      </w:r>
      <w:r>
        <w:rPr>
          <w:rFonts w:asciiTheme="minorEastAsia" w:hAnsiTheme="minorEastAsia" w:cstheme="minorEastAsia"/>
          <w:sz w:val="24"/>
        </w:rPr>
        <w:t>{yycmi}</w:t>
      </w:r>
      <w:r>
        <w:rPr>
          <w:rFonts w:asciiTheme="minorEastAsia" w:hAnsiTheme="minorEastAsia" w:cstheme="minorEastAsia" w:hint="eastAsia"/>
          <w:sz w:val="24"/>
        </w:rPr>
        <w:t>。全院</w:t>
      </w:r>
      <w:r>
        <w:rPr>
          <w:rFonts w:asciiTheme="minorEastAsia" w:hAnsiTheme="minorEastAsia" w:cstheme="minorEastAsia"/>
          <w:sz w:val="24"/>
        </w:rPr>
        <w:t>{cmigypjksgs}</w:t>
      </w:r>
      <w:r>
        <w:rPr>
          <w:rFonts w:asciiTheme="minorEastAsia" w:hAnsiTheme="minorEastAsia" w:cstheme="minorEastAsia" w:hint="eastAsia"/>
          <w:sz w:val="24"/>
        </w:rPr>
        <w:t>个科室CMI大于全院平均水平；{</w:t>
      </w:r>
      <w:r>
        <w:rPr>
          <w:rFonts w:asciiTheme="minorEastAsia" w:hAnsiTheme="minorEastAsia" w:cstheme="minorEastAsia"/>
          <w:sz w:val="24"/>
        </w:rPr>
        <w:t>cmidypjksgs}</w:t>
      </w:r>
      <w:r>
        <w:rPr>
          <w:rFonts w:asciiTheme="minorEastAsia" w:hAnsiTheme="minorEastAsia" w:cstheme="minorEastAsia" w:hint="eastAsia"/>
          <w:sz w:val="24"/>
        </w:rPr>
        <w:t>个科室CMI小于大于全院平均水平。</w:t>
      </w:r>
    </w:p>
    <w:p w:rsidR="00AA5D7D" w:rsidRDefault="008D35F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全院四级手术占比为</w:t>
      </w:r>
      <w:r>
        <w:rPr>
          <w:rFonts w:asciiTheme="minorEastAsia" w:hAnsiTheme="minorEastAsia" w:cstheme="minorEastAsia"/>
          <w:sz w:val="24"/>
        </w:rPr>
        <w:t>{sjsszb}</w:t>
      </w:r>
      <w:r>
        <w:rPr>
          <w:rFonts w:asciiTheme="minorEastAsia" w:hAnsiTheme="minorEastAsia" w:cstheme="minorEastAsia" w:hint="eastAsia"/>
          <w:sz w:val="24"/>
        </w:rPr>
        <w:t>，微创手术占比为{</w:t>
      </w:r>
      <w:r>
        <w:rPr>
          <w:rFonts w:asciiTheme="minorEastAsia" w:hAnsiTheme="minorEastAsia" w:cstheme="minorEastAsia"/>
          <w:sz w:val="24"/>
        </w:rPr>
        <w:t>wcsszb}</w:t>
      </w:r>
      <w:r>
        <w:rPr>
          <w:rFonts w:asciiTheme="minorEastAsia" w:hAnsiTheme="minorEastAsia" w:cstheme="minorEastAsia" w:hint="eastAsia"/>
          <w:sz w:val="24"/>
        </w:rPr>
        <w:t>。</w:t>
      </w:r>
    </w:p>
    <w:tbl>
      <w:tblPr>
        <w:tblStyle w:val="ad"/>
        <w:tblW w:w="4998" w:type="pct"/>
        <w:tblLook w:val="04A0" w:firstRow="1" w:lastRow="0" w:firstColumn="1" w:lastColumn="0" w:noHBand="0" w:noVBand="1"/>
      </w:tblPr>
      <w:tblGrid>
        <w:gridCol w:w="2316"/>
        <w:gridCol w:w="865"/>
        <w:gridCol w:w="2668"/>
        <w:gridCol w:w="2670"/>
      </w:tblGrid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3"/>
          </w:tcPr>
          <w:p w:rsidR="00AA5D7D" w:rsidRDefault="008D35F1">
            <w:pPr>
              <w:rPr>
                <w:b/>
                <w:bCs/>
              </w:rPr>
            </w:pPr>
            <w:r>
              <w:rPr>
                <w:b/>
                <w:bCs/>
              </w:rPr>
              <w:t>table2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508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CMI</w:t>
            </w:r>
          </w:p>
        </w:tc>
        <w:tc>
          <w:tcPr>
            <w:tcW w:w="1566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四级手术占比</w:t>
            </w:r>
          </w:p>
        </w:tc>
        <w:tc>
          <w:tcPr>
            <w:tcW w:w="1567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微创手术占比</w:t>
            </w:r>
          </w:p>
        </w:tc>
      </w:tr>
      <w:tr w:rsidR="00AA5D7D">
        <w:tc>
          <w:tcPr>
            <w:tcW w:w="1" w:type="pct"/>
            <w:gridSpan w:val="4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ks</w:t>
            </w:r>
            <w:r w:rsidR="0099126C">
              <w:rPr>
                <w:rFonts w:ascii="仿宋" w:eastAsia="仿宋" w:hAnsi="仿宋" w:cs="仿宋"/>
              </w:rPr>
              <w:t>mc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508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cmi}</w:t>
            </w:r>
          </w:p>
        </w:tc>
        <w:tc>
          <w:tcPr>
            <w:tcW w:w="1566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sjsszb}</w:t>
            </w:r>
          </w:p>
        </w:tc>
        <w:tc>
          <w:tcPr>
            <w:tcW w:w="1567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wcsszb}</w:t>
            </w:r>
          </w:p>
        </w:tc>
      </w:tr>
    </w:tbl>
    <w:p w:rsidR="00AA5D7D" w:rsidRDefault="00AA5D7D">
      <w:pPr>
        <w:rPr>
          <w:b/>
          <w:bCs/>
        </w:rPr>
      </w:pPr>
    </w:p>
    <w:p w:rsidR="00AA5D7D" w:rsidRDefault="008D35F1">
      <w:pPr>
        <w:ind w:firstLineChars="200" w:firstLine="480"/>
        <w:rPr>
          <w:b/>
          <w:bCs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>
        <w:rPr>
          <w:rFonts w:asciiTheme="minorEastAsia" w:hAnsiTheme="minorEastAsia" w:cstheme="minorEastAsia"/>
          <w:sz w:val="24"/>
        </w:rPr>
        <w:t>{</w:t>
      </w:r>
      <w:r w:rsidR="004959A7">
        <w:rPr>
          <w:rFonts w:asciiTheme="minorEastAsia" w:hAnsiTheme="minorEastAsia" w:cstheme="minorEastAsia"/>
          <w:sz w:val="24"/>
        </w:rPr>
        <w:t>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内科病例占比为</w:t>
      </w:r>
      <w:r>
        <w:rPr>
          <w:rFonts w:asciiTheme="minorEastAsia" w:hAnsiTheme="minorEastAsia" w:cstheme="minorEastAsia"/>
          <w:sz w:val="24"/>
        </w:rPr>
        <w:t>{nkblzb}</w:t>
      </w:r>
      <w:r>
        <w:rPr>
          <w:rFonts w:asciiTheme="minorEastAsia" w:hAnsiTheme="minorEastAsia" w:cstheme="minorEastAsia" w:hint="eastAsia"/>
          <w:sz w:val="24"/>
        </w:rPr>
        <w:t>,外科病例占比为</w:t>
      </w:r>
      <w:r>
        <w:rPr>
          <w:rFonts w:asciiTheme="minorEastAsia" w:hAnsiTheme="minorEastAsia" w:cstheme="minorEastAsia"/>
          <w:sz w:val="24"/>
        </w:rPr>
        <w:t>{wkblzb}</w:t>
      </w:r>
      <w:r>
        <w:rPr>
          <w:rFonts w:asciiTheme="minorEastAsia" w:hAnsiTheme="minorEastAsia" w:cstheme="minorEastAsia" w:hint="eastAsia"/>
          <w:sz w:val="24"/>
        </w:rPr>
        <w:t>，操作病例占比为</w:t>
      </w:r>
      <w:r>
        <w:rPr>
          <w:rFonts w:asciiTheme="minorEastAsia" w:hAnsiTheme="minorEastAsia" w:cstheme="minorEastAsia"/>
          <w:sz w:val="24"/>
        </w:rPr>
        <w:t>{czblzb}</w:t>
      </w:r>
      <w:r>
        <w:rPr>
          <w:rFonts w:asciiTheme="minorEastAsia" w:hAnsiTheme="minorEastAsia" w:cstheme="minorEastAsia" w:hint="eastAsia"/>
          <w:sz w:val="24"/>
        </w:rPr>
        <w:t>。</w:t>
      </w:r>
    </w:p>
    <w:tbl>
      <w:tblPr>
        <w:tblStyle w:val="ad"/>
        <w:tblW w:w="4998" w:type="pct"/>
        <w:tblLook w:val="04A0" w:firstRow="1" w:lastRow="0" w:firstColumn="1" w:lastColumn="0" w:noHBand="0" w:noVBand="1"/>
      </w:tblPr>
      <w:tblGrid>
        <w:gridCol w:w="2316"/>
        <w:gridCol w:w="2417"/>
        <w:gridCol w:w="2418"/>
        <w:gridCol w:w="1368"/>
      </w:tblGrid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3"/>
          </w:tcPr>
          <w:p w:rsidR="00AA5D7D" w:rsidRDefault="008D35F1">
            <w:pPr>
              <w:rPr>
                <w:b/>
                <w:bCs/>
              </w:rPr>
            </w:pPr>
            <w:r>
              <w:rPr>
                <w:b/>
                <w:bCs/>
              </w:rPr>
              <w:t>table3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41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内科病例占比</w:t>
            </w:r>
          </w:p>
        </w:tc>
        <w:tc>
          <w:tcPr>
            <w:tcW w:w="141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外科病例占比</w:t>
            </w:r>
          </w:p>
        </w:tc>
        <w:tc>
          <w:tcPr>
            <w:tcW w:w="803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操作病例占比</w:t>
            </w:r>
          </w:p>
        </w:tc>
      </w:tr>
      <w:tr w:rsidR="00AA5D7D">
        <w:tc>
          <w:tcPr>
            <w:tcW w:w="5000" w:type="pct"/>
            <w:gridSpan w:val="4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ks</w:t>
            </w:r>
            <w:r w:rsidR="00615575">
              <w:rPr>
                <w:rFonts w:ascii="仿宋" w:eastAsia="仿宋" w:hAnsi="仿宋" w:cs="仿宋"/>
              </w:rPr>
              <w:t>mc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419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nkblzb}</w:t>
            </w:r>
          </w:p>
        </w:tc>
        <w:tc>
          <w:tcPr>
            <w:tcW w:w="1419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wkblzb}</w:t>
            </w:r>
          </w:p>
        </w:tc>
        <w:tc>
          <w:tcPr>
            <w:tcW w:w="803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czblzb}</w:t>
            </w:r>
          </w:p>
        </w:tc>
      </w:tr>
    </w:tbl>
    <w:p w:rsidR="00AA5D7D" w:rsidRDefault="00AA5D7D">
      <w:pPr>
        <w:rPr>
          <w:b/>
          <w:bCs/>
        </w:rPr>
      </w:pP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医生工作负担评价</w:t>
      </w:r>
    </w:p>
    <w:p w:rsidR="00AA5D7D" w:rsidRDefault="008D35F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工作量</w:t>
      </w:r>
    </w:p>
    <w:p w:rsidR="00AA5D7D" w:rsidRDefault="008D35F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474737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出院人次为</w:t>
      </w:r>
      <w:r>
        <w:rPr>
          <w:rFonts w:asciiTheme="minorEastAsia" w:hAnsiTheme="minorEastAsia" w:cstheme="minorEastAsia"/>
          <w:sz w:val="24"/>
        </w:rPr>
        <w:t>{yycyrs}</w:t>
      </w:r>
      <w:r>
        <w:rPr>
          <w:rFonts w:asciiTheme="minorEastAsia" w:hAnsiTheme="minorEastAsia" w:cstheme="minorEastAsia" w:hint="eastAsia"/>
          <w:sz w:val="24"/>
        </w:rPr>
        <w:t>人,手术人次为</w:t>
      </w:r>
      <w:r>
        <w:rPr>
          <w:rFonts w:asciiTheme="minorEastAsia" w:hAnsiTheme="minorEastAsia" w:cstheme="minorEastAsia"/>
          <w:sz w:val="24"/>
        </w:rPr>
        <w:t>{yyssrc}</w:t>
      </w:r>
      <w:r>
        <w:rPr>
          <w:rFonts w:asciiTheme="minorEastAsia" w:hAnsiTheme="minorEastAsia" w:cstheme="minorEastAsia" w:hint="eastAsia"/>
          <w:sz w:val="24"/>
        </w:rPr>
        <w:t>人，医生每人负担住院床日</w:t>
      </w:r>
      <w:r>
        <w:rPr>
          <w:rFonts w:asciiTheme="minorEastAsia" w:hAnsiTheme="minorEastAsia" w:cstheme="minorEastAsia"/>
          <w:sz w:val="24"/>
        </w:rPr>
        <w:t>{qyysmrfdzycr}</w:t>
      </w:r>
      <w:r>
        <w:rPr>
          <w:rFonts w:asciiTheme="minorEastAsia" w:hAnsiTheme="minorEastAsia" w:cstheme="minorEastAsia" w:hint="eastAsia"/>
          <w:sz w:val="24"/>
        </w:rPr>
        <w:t>。全院</w:t>
      </w:r>
      <w:r>
        <w:rPr>
          <w:rFonts w:asciiTheme="minorEastAsia" w:hAnsiTheme="minorEastAsia" w:cstheme="minorEastAsia"/>
          <w:sz w:val="24"/>
        </w:rPr>
        <w:t>{zycrdypjgs}</w:t>
      </w:r>
      <w:r>
        <w:rPr>
          <w:rFonts w:asciiTheme="minorEastAsia" w:hAnsiTheme="minorEastAsia" w:cstheme="minorEastAsia" w:hint="eastAsia"/>
          <w:sz w:val="24"/>
        </w:rPr>
        <w:t>个科室医生每人负担住院床日大于全院平均水平；</w:t>
      </w:r>
      <w:r>
        <w:rPr>
          <w:rFonts w:asciiTheme="minorEastAsia" w:hAnsiTheme="minorEastAsia" w:cstheme="minorEastAsia"/>
          <w:sz w:val="24"/>
        </w:rPr>
        <w:t>{zycrxypjgs}</w:t>
      </w:r>
      <w:r>
        <w:rPr>
          <w:rFonts w:asciiTheme="minorEastAsia" w:hAnsiTheme="minorEastAsia" w:cstheme="minorEastAsia" w:hint="eastAsia"/>
          <w:sz w:val="24"/>
        </w:rPr>
        <w:t>个科室医生每人负担住院床日小于全院平均水平。</w:t>
      </w:r>
    </w:p>
    <w:p w:rsidR="003C3671" w:rsidRDefault="003C3671">
      <w:pPr>
        <w:ind w:firstLineChars="200" w:firstLine="422"/>
        <w:rPr>
          <w:b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16"/>
        <w:gridCol w:w="2068"/>
        <w:gridCol w:w="2069"/>
        <w:gridCol w:w="2069"/>
      </w:tblGrid>
      <w:tr w:rsidR="00202AEC" w:rsidTr="00202AEC">
        <w:tc>
          <w:tcPr>
            <w:tcW w:w="2316" w:type="dxa"/>
          </w:tcPr>
          <w:p w:rsidR="00202AEC" w:rsidRDefault="00202AEC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6206" w:type="dxa"/>
            <w:gridSpan w:val="3"/>
          </w:tcPr>
          <w:p w:rsidR="00202AEC" w:rsidRDefault="00202AEC">
            <w:pPr>
              <w:rPr>
                <w:b/>
                <w:bCs/>
              </w:rPr>
            </w:pPr>
            <w:r>
              <w:rPr>
                <w:b/>
                <w:bCs/>
              </w:rPr>
              <w:t>table4</w:t>
            </w:r>
          </w:p>
        </w:tc>
      </w:tr>
      <w:tr w:rsidR="0026103B" w:rsidTr="00202AEC">
        <w:tc>
          <w:tcPr>
            <w:tcW w:w="2316" w:type="dxa"/>
          </w:tcPr>
          <w:p w:rsidR="0026103B" w:rsidRDefault="006B7F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2068" w:type="dxa"/>
          </w:tcPr>
          <w:p w:rsidR="0026103B" w:rsidRDefault="007408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出院人次</w:t>
            </w:r>
          </w:p>
        </w:tc>
        <w:tc>
          <w:tcPr>
            <w:tcW w:w="2069" w:type="dxa"/>
          </w:tcPr>
          <w:p w:rsidR="0026103B" w:rsidRDefault="007D61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手术人次</w:t>
            </w:r>
          </w:p>
        </w:tc>
        <w:tc>
          <w:tcPr>
            <w:tcW w:w="2069" w:type="dxa"/>
          </w:tcPr>
          <w:p w:rsidR="0026103B" w:rsidRDefault="004B26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医生每人负担住院床日</w:t>
            </w:r>
          </w:p>
        </w:tc>
      </w:tr>
      <w:tr w:rsidR="00DD0420" w:rsidTr="009F1D36">
        <w:tc>
          <w:tcPr>
            <w:tcW w:w="8522" w:type="dxa"/>
            <w:gridSpan w:val="4"/>
          </w:tcPr>
          <w:p w:rsidR="00DD0420" w:rsidRDefault="001C7EDB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26103B" w:rsidTr="00202AEC">
        <w:tc>
          <w:tcPr>
            <w:tcW w:w="2316" w:type="dxa"/>
          </w:tcPr>
          <w:p w:rsidR="0026103B" w:rsidRDefault="001C7EDB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ks</w:t>
            </w:r>
            <w:r w:rsidR="00863D0B">
              <w:rPr>
                <w:rFonts w:ascii="仿宋" w:eastAsia="仿宋" w:hAnsi="仿宋" w:cs="仿宋"/>
              </w:rPr>
              <w:t>mc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2068" w:type="dxa"/>
          </w:tcPr>
          <w:p w:rsidR="0026103B" w:rsidRDefault="001C7EDB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cyrc}</w:t>
            </w:r>
          </w:p>
        </w:tc>
        <w:tc>
          <w:tcPr>
            <w:tcW w:w="2069" w:type="dxa"/>
          </w:tcPr>
          <w:p w:rsidR="0026103B" w:rsidRDefault="0030415A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ssrc}</w:t>
            </w:r>
          </w:p>
        </w:tc>
        <w:tc>
          <w:tcPr>
            <w:tcW w:w="2069" w:type="dxa"/>
          </w:tcPr>
          <w:p w:rsidR="0026103B" w:rsidRDefault="0030415A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ysmrfdzycr}</w:t>
            </w:r>
          </w:p>
        </w:tc>
      </w:tr>
    </w:tbl>
    <w:p w:rsidR="0026103B" w:rsidRDefault="0026103B">
      <w:pPr>
        <w:ind w:firstLineChars="200" w:firstLine="422"/>
        <w:rPr>
          <w:b/>
          <w:bCs/>
        </w:rPr>
      </w:pPr>
    </w:p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lastRenderedPageBreak/>
        <w:t>医生每人负担住院床日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实际占用总床日数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医师数</w:t>
      </w:r>
      <w:r>
        <w:rPr>
          <w:rFonts w:hint="eastAsia"/>
          <w:b/>
          <w:bCs/>
        </w:rPr>
        <w:t>/365</w:t>
      </w:r>
    </w:p>
    <w:p w:rsidR="00F36E9F" w:rsidRDefault="00F36E9F">
      <w:pPr>
        <w:rPr>
          <w:b/>
          <w:bCs/>
        </w:rPr>
      </w:pPr>
    </w:p>
    <w:p w:rsidR="00AA5D7D" w:rsidRDefault="008D35F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DRG</w:t>
      </w:r>
      <w:r>
        <w:rPr>
          <w:rFonts w:hint="eastAsia"/>
          <w:b/>
          <w:bCs/>
        </w:rPr>
        <w:t>工作量评价</w:t>
      </w:r>
    </w:p>
    <w:p w:rsidR="00AA5D7D" w:rsidRDefault="008D35F1">
      <w:pPr>
        <w:ind w:firstLineChars="200" w:firstLine="480"/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431BAC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住院病人总权重为</w:t>
      </w:r>
      <w:r>
        <w:rPr>
          <w:rFonts w:asciiTheme="minorEastAsia" w:hAnsiTheme="minorEastAsia" w:cstheme="minorEastAsia"/>
          <w:sz w:val="24"/>
        </w:rPr>
        <w:t>{yyzqz}</w:t>
      </w:r>
      <w:r>
        <w:rPr>
          <w:rFonts w:asciiTheme="minorEastAsia" w:hAnsiTheme="minorEastAsia" w:cstheme="minorEastAsia" w:hint="eastAsia"/>
          <w:sz w:val="24"/>
        </w:rPr>
        <w:t>,平均CMI为</w:t>
      </w:r>
      <w:r>
        <w:rPr>
          <w:rFonts w:asciiTheme="minorEastAsia" w:hAnsiTheme="minorEastAsia" w:cstheme="minorEastAsia"/>
          <w:sz w:val="24"/>
        </w:rPr>
        <w:t>{yypjcmi}</w:t>
      </w:r>
      <w:r>
        <w:rPr>
          <w:rFonts w:asciiTheme="minorEastAsia" w:hAnsiTheme="minorEastAsia" w:cstheme="minorEastAsia" w:hint="eastAsia"/>
          <w:sz w:val="24"/>
        </w:rPr>
        <w:t>，医生每人负担权重为</w:t>
      </w:r>
      <w:r>
        <w:rPr>
          <w:rFonts w:asciiTheme="minorEastAsia" w:hAnsiTheme="minorEastAsia" w:cstheme="minorEastAsia"/>
          <w:sz w:val="24"/>
        </w:rPr>
        <w:t>{ysmrfdqz}</w:t>
      </w:r>
      <w:r>
        <w:rPr>
          <w:rFonts w:asciiTheme="minorEastAsia" w:hAnsiTheme="minorEastAsia" w:cstheme="minorEastAsia" w:hint="eastAsia"/>
          <w:sz w:val="24"/>
        </w:rPr>
        <w:t>。全院</w:t>
      </w:r>
      <w:r>
        <w:rPr>
          <w:rFonts w:asciiTheme="minorEastAsia" w:hAnsiTheme="minorEastAsia" w:cstheme="minorEastAsia"/>
          <w:sz w:val="24"/>
        </w:rPr>
        <w:t>{mrfdqzdygs}</w:t>
      </w:r>
      <w:r>
        <w:rPr>
          <w:rFonts w:asciiTheme="minorEastAsia" w:hAnsiTheme="minorEastAsia" w:cstheme="minorEastAsia" w:hint="eastAsia"/>
          <w:sz w:val="24"/>
        </w:rPr>
        <w:t>个科室医生每人负担权重大于全院平均水平；</w:t>
      </w:r>
      <w:r>
        <w:rPr>
          <w:rFonts w:asciiTheme="minorEastAsia" w:hAnsiTheme="minorEastAsia" w:cstheme="minorEastAsia"/>
          <w:sz w:val="24"/>
        </w:rPr>
        <w:t>{mrfdqzxygs}</w:t>
      </w:r>
      <w:r>
        <w:rPr>
          <w:rFonts w:asciiTheme="minorEastAsia" w:hAnsiTheme="minorEastAsia" w:cstheme="minorEastAsia" w:hint="eastAsia"/>
          <w:sz w:val="24"/>
        </w:rPr>
        <w:t>个科室医生每人负担权重小于全院平均水平。</w:t>
      </w:r>
    </w:p>
    <w:tbl>
      <w:tblPr>
        <w:tblStyle w:val="ad"/>
        <w:tblW w:w="4998" w:type="pct"/>
        <w:tblLook w:val="04A0" w:firstRow="1" w:lastRow="0" w:firstColumn="1" w:lastColumn="0" w:noHBand="0" w:noVBand="1"/>
      </w:tblPr>
      <w:tblGrid>
        <w:gridCol w:w="2316"/>
        <w:gridCol w:w="1874"/>
        <w:gridCol w:w="1874"/>
        <w:gridCol w:w="2455"/>
      </w:tblGrid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3"/>
          </w:tcPr>
          <w:p w:rsidR="00AA5D7D" w:rsidRDefault="008D35F1">
            <w:pPr>
              <w:rPr>
                <w:b/>
                <w:bCs/>
              </w:rPr>
            </w:pPr>
            <w:r>
              <w:rPr>
                <w:b/>
                <w:bCs/>
              </w:rPr>
              <w:t>table5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100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总权重</w:t>
            </w:r>
          </w:p>
        </w:tc>
        <w:tc>
          <w:tcPr>
            <w:tcW w:w="1100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CMI</w:t>
            </w:r>
          </w:p>
        </w:tc>
        <w:tc>
          <w:tcPr>
            <w:tcW w:w="1441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医生每人负担权重</w:t>
            </w:r>
          </w:p>
        </w:tc>
      </w:tr>
      <w:tr w:rsidR="00AA5D7D">
        <w:tc>
          <w:tcPr>
            <w:tcW w:w="5000" w:type="pct"/>
            <w:gridSpan w:val="4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c>
          <w:tcPr>
            <w:tcW w:w="1359" w:type="pct"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ks</w:t>
            </w:r>
            <w:r w:rsidR="00332715">
              <w:rPr>
                <w:rFonts w:ascii="仿宋" w:eastAsia="仿宋" w:hAnsi="仿宋" w:cs="仿宋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1100" w:type="pct"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0"/>
                <w:szCs w:val="20"/>
              </w:rPr>
              <w:t>{zqz}</w:t>
            </w:r>
          </w:p>
        </w:tc>
        <w:tc>
          <w:tcPr>
            <w:tcW w:w="1100" w:type="pct"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cmi}</w:t>
            </w:r>
          </w:p>
        </w:tc>
        <w:tc>
          <w:tcPr>
            <w:tcW w:w="1441" w:type="pct"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ysmrfdqz}</w:t>
            </w:r>
          </w:p>
        </w:tc>
      </w:tr>
    </w:tbl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医生每人负担权重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总权重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医生数</w:t>
      </w:r>
    </w:p>
    <w:p w:rsidR="00AA5D7D" w:rsidRDefault="00AA5D7D">
      <w:pPr>
        <w:rPr>
          <w:b/>
          <w:bCs/>
        </w:rPr>
      </w:pP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医疗效率评价</w:t>
      </w:r>
    </w:p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（一）总体情况</w:t>
      </w:r>
    </w:p>
    <w:tbl>
      <w:tblPr>
        <w:tblpPr w:leftFromText="180" w:rightFromText="180" w:vertAnchor="text" w:horzAnchor="page" w:tblpX="1934" w:tblpY="26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415"/>
        <w:gridCol w:w="1595"/>
        <w:gridCol w:w="1595"/>
        <w:gridCol w:w="1597"/>
      </w:tblGrid>
      <w:tr w:rsidR="00AA5D7D">
        <w:trPr>
          <w:trHeight w:val="280"/>
        </w:trPr>
        <w:tc>
          <w:tcPr>
            <w:tcW w:w="1361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39" w:type="pct"/>
            <w:gridSpan w:val="4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table6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830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bCs/>
              </w:rPr>
              <w:t>平均住院日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时间消耗指数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次均住院费用</w:t>
            </w:r>
          </w:p>
        </w:tc>
        <w:tc>
          <w:tcPr>
            <w:tcW w:w="937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费用消耗指数</w:t>
            </w:r>
          </w:p>
        </w:tc>
      </w:tr>
      <w:tr w:rsidR="00AA5D7D">
        <w:trPr>
          <w:trHeight w:val="280"/>
        </w:trPr>
        <w:tc>
          <w:tcPr>
            <w:tcW w:w="4998" w:type="pct"/>
            <w:gridSpan w:val="5"/>
            <w:shd w:val="clear" w:color="auto" w:fill="auto"/>
            <w:noWrap/>
          </w:tcPr>
          <w:p w:rsidR="00AA5D7D" w:rsidRDefault="008D35F1">
            <w:pPr>
              <w:jc w:val="left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ks</w:t>
            </w:r>
            <w:r w:rsidR="00DB026E">
              <w:rPr>
                <w:rFonts w:ascii="仿宋" w:eastAsia="仿宋" w:hAnsi="仿宋" w:cs="仿宋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830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pjzyr}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sjxhzs}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cjzyfy}</w:t>
            </w:r>
          </w:p>
        </w:tc>
        <w:tc>
          <w:tcPr>
            <w:tcW w:w="937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fyxhzs}</w:t>
            </w:r>
          </w:p>
        </w:tc>
      </w:tr>
    </w:tbl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费用消耗指数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Σ（科室各</w:t>
      </w:r>
      <w:r>
        <w:rPr>
          <w:rFonts w:hint="eastAsia"/>
          <w:b/>
          <w:bCs/>
        </w:rPr>
        <w:t>DRGs</w:t>
      </w:r>
      <w:r>
        <w:rPr>
          <w:rFonts w:hint="eastAsia"/>
          <w:b/>
          <w:bCs/>
        </w:rPr>
        <w:t>各组费用比</w:t>
      </w:r>
      <w:r>
        <w:rPr>
          <w:rFonts w:hint="eastAsia"/>
          <w:b/>
          <w:bCs/>
        </w:rPr>
        <w:t>*DRGs</w:t>
      </w:r>
      <w:r>
        <w:rPr>
          <w:rFonts w:hint="eastAsia"/>
          <w:b/>
          <w:bCs/>
        </w:rPr>
        <w:t>各组病例数）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科室总入组病例数</w:t>
      </w:r>
    </w:p>
    <w:p w:rsidR="00AA5D7D" w:rsidRDefault="008D35F1">
      <w:pPr>
        <w:rPr>
          <w:bCs/>
        </w:rPr>
      </w:pPr>
      <w:r>
        <w:rPr>
          <w:rFonts w:hint="eastAsia"/>
          <w:bCs/>
        </w:rPr>
        <w:t>注：科室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各组费用比</w:t>
      </w:r>
      <w:r>
        <w:rPr>
          <w:rFonts w:hint="eastAsia"/>
          <w:bCs/>
        </w:rPr>
        <w:t>=</w:t>
      </w:r>
      <w:r>
        <w:rPr>
          <w:rFonts w:hint="eastAsia"/>
          <w:bCs/>
        </w:rPr>
        <w:t>科室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各组平均费用</w:t>
      </w:r>
      <w:r>
        <w:rPr>
          <w:rFonts w:hint="eastAsia"/>
          <w:bCs/>
        </w:rPr>
        <w:t>/</w:t>
      </w:r>
      <w:r>
        <w:rPr>
          <w:rFonts w:hint="eastAsia"/>
          <w:bCs/>
        </w:rPr>
        <w:t>医院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各组平均费用</w:t>
      </w:r>
    </w:p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时间消耗指数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Σ（科室各</w:t>
      </w:r>
      <w:r>
        <w:rPr>
          <w:rFonts w:hint="eastAsia"/>
          <w:b/>
          <w:bCs/>
        </w:rPr>
        <w:t>DRGs</w:t>
      </w:r>
      <w:r>
        <w:rPr>
          <w:rFonts w:hint="eastAsia"/>
          <w:b/>
          <w:bCs/>
        </w:rPr>
        <w:t>各组平均住院日比</w:t>
      </w:r>
      <w:r>
        <w:rPr>
          <w:rFonts w:hint="eastAsia"/>
          <w:b/>
          <w:bCs/>
        </w:rPr>
        <w:t>*DRGs</w:t>
      </w:r>
      <w:r>
        <w:rPr>
          <w:rFonts w:hint="eastAsia"/>
          <w:b/>
          <w:bCs/>
        </w:rPr>
        <w:t>各组病例数）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科室总入组病例数</w:t>
      </w:r>
    </w:p>
    <w:p w:rsidR="00AA5D7D" w:rsidRDefault="008D35F1">
      <w:pPr>
        <w:rPr>
          <w:bCs/>
        </w:rPr>
      </w:pPr>
      <w:r>
        <w:rPr>
          <w:rFonts w:hint="eastAsia"/>
          <w:bCs/>
        </w:rPr>
        <w:t>注：科室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各组平均住院日比</w:t>
      </w:r>
      <w:r>
        <w:rPr>
          <w:rFonts w:hint="eastAsia"/>
          <w:bCs/>
        </w:rPr>
        <w:t>=</w:t>
      </w:r>
      <w:r>
        <w:rPr>
          <w:rFonts w:hint="eastAsia"/>
          <w:bCs/>
        </w:rPr>
        <w:t>科室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各组平均住院日</w:t>
      </w:r>
      <w:r>
        <w:rPr>
          <w:rFonts w:hint="eastAsia"/>
          <w:bCs/>
        </w:rPr>
        <w:t>/</w:t>
      </w:r>
      <w:r>
        <w:rPr>
          <w:rFonts w:hint="eastAsia"/>
          <w:bCs/>
        </w:rPr>
        <w:t>医院</w:t>
      </w:r>
      <w:r>
        <w:rPr>
          <w:rFonts w:hint="eastAsia"/>
          <w:bCs/>
        </w:rPr>
        <w:t>DRGs</w:t>
      </w:r>
      <w:r>
        <w:rPr>
          <w:rFonts w:hint="eastAsia"/>
          <w:bCs/>
        </w:rPr>
        <w:t>各组平均住院日</w:t>
      </w:r>
    </w:p>
    <w:p w:rsidR="00AA5D7D" w:rsidRDefault="00AA5D7D">
      <w:pPr>
        <w:rPr>
          <w:b/>
          <w:bCs/>
        </w:rPr>
      </w:pPr>
    </w:p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（二）医疗效率变化</w:t>
      </w:r>
    </w:p>
    <w:p w:rsidR="00AA5D7D" w:rsidRDefault="008D35F1">
      <w:pPr>
        <w:ind w:firstLineChars="200" w:firstLine="480"/>
        <w:rPr>
          <w:b/>
          <w:bCs/>
        </w:rPr>
      </w:pPr>
      <w:r>
        <w:rPr>
          <w:rFonts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 w:hint="eastAsia"/>
          <w:sz w:val="24"/>
        </w:rPr>
        <w:t>nd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1A3B8C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住院病人平均住院日增长率为{</w:t>
      </w:r>
      <w:r>
        <w:rPr>
          <w:rFonts w:asciiTheme="minorEastAsia" w:hAnsiTheme="minorEastAsia" w:cstheme="minorEastAsia"/>
          <w:sz w:val="24"/>
        </w:rPr>
        <w:t>yypjzyrzzl}</w:t>
      </w:r>
      <w:r>
        <w:rPr>
          <w:rFonts w:asciiTheme="minorEastAsia" w:hAnsiTheme="minorEastAsia" w:cstheme="minorEastAsia" w:hint="eastAsia"/>
          <w:sz w:val="24"/>
        </w:rPr>
        <w:t>，次均住院费用增长率为</w:t>
      </w:r>
      <w:r>
        <w:rPr>
          <w:rFonts w:asciiTheme="minorEastAsia" w:hAnsiTheme="minorEastAsia" w:cstheme="minorEastAsia"/>
          <w:sz w:val="24"/>
        </w:rPr>
        <w:t>{yycjzyfyzzl}</w:t>
      </w:r>
      <w:r>
        <w:rPr>
          <w:rFonts w:asciiTheme="minorEastAsia" w:hAnsiTheme="minorEastAsia" w:cstheme="minorEastAsia" w:hint="eastAsia"/>
          <w:sz w:val="24"/>
        </w:rPr>
        <w:t>。</w:t>
      </w:r>
    </w:p>
    <w:tbl>
      <w:tblPr>
        <w:tblpPr w:leftFromText="180" w:rightFromText="180" w:vertAnchor="text" w:horzAnchor="page" w:tblpX="1934" w:tblpY="268"/>
        <w:tblOverlap w:val="never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2932"/>
        <w:gridCol w:w="3272"/>
      </w:tblGrid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2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table7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721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平均住院日增长率</w:t>
            </w:r>
          </w:p>
        </w:tc>
        <w:tc>
          <w:tcPr>
            <w:tcW w:w="1920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次均住院费用增长率</w:t>
            </w:r>
          </w:p>
        </w:tc>
      </w:tr>
      <w:tr w:rsidR="00AA5D7D">
        <w:trPr>
          <w:trHeight w:val="280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{ks</w:t>
            </w:r>
            <w:r w:rsidR="00A16E84">
              <w:rPr>
                <w:rFonts w:ascii="仿宋" w:eastAsia="仿宋" w:hAnsi="仿宋" w:cs="仿宋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1721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pjzyrzzl}</w:t>
            </w:r>
          </w:p>
        </w:tc>
        <w:tc>
          <w:tcPr>
            <w:tcW w:w="1920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cjzyfyzzl}</w:t>
            </w:r>
          </w:p>
        </w:tc>
      </w:tr>
    </w:tbl>
    <w:p w:rsidR="00AA5D7D" w:rsidRDefault="008D35F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费用结构</w:t>
      </w:r>
    </w:p>
    <w:p w:rsidR="00AA5D7D" w:rsidRDefault="008D35F1">
      <w:pPr>
        <w:ind w:firstLineChars="200" w:firstLine="480"/>
        <w:rPr>
          <w:b/>
          <w:bCs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CC6F63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住院病人药占比为</w:t>
      </w:r>
      <w:r>
        <w:rPr>
          <w:rFonts w:asciiTheme="minorEastAsia" w:hAnsiTheme="minorEastAsia" w:cstheme="minorEastAsia"/>
          <w:sz w:val="24"/>
        </w:rPr>
        <w:t>{yyyzb}</w:t>
      </w:r>
      <w:r>
        <w:rPr>
          <w:rFonts w:asciiTheme="minorEastAsia" w:hAnsiTheme="minorEastAsia" w:cstheme="minorEastAsia" w:hint="eastAsia"/>
          <w:sz w:val="24"/>
        </w:rPr>
        <w:t>，耗占比为</w:t>
      </w:r>
      <w:r>
        <w:rPr>
          <w:rFonts w:asciiTheme="minorEastAsia" w:hAnsiTheme="minorEastAsia" w:cstheme="minorEastAsia"/>
          <w:sz w:val="24"/>
        </w:rPr>
        <w:t>{yyhzb}</w:t>
      </w:r>
      <w:r>
        <w:rPr>
          <w:rFonts w:asciiTheme="minorEastAsia" w:hAnsiTheme="minorEastAsia" w:cstheme="minorEastAsia" w:hint="eastAsia"/>
          <w:sz w:val="24"/>
        </w:rPr>
        <w:t>，检查检验占比为</w:t>
      </w:r>
      <w:r>
        <w:rPr>
          <w:rFonts w:asciiTheme="minorEastAsia" w:hAnsiTheme="minorEastAsia" w:cstheme="minorEastAsia"/>
          <w:sz w:val="24"/>
        </w:rPr>
        <w:t>{yyjcjyzb}</w:t>
      </w:r>
    </w:p>
    <w:tbl>
      <w:tblPr>
        <w:tblpPr w:leftFromText="180" w:rightFromText="180" w:vertAnchor="text" w:horzAnchor="page" w:tblpX="1934" w:tblpY="268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908"/>
        <w:gridCol w:w="2147"/>
        <w:gridCol w:w="2148"/>
      </w:tblGrid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3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table8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120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药占比</w:t>
            </w:r>
          </w:p>
        </w:tc>
        <w:tc>
          <w:tcPr>
            <w:tcW w:w="1260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耗占比</w:t>
            </w:r>
          </w:p>
        </w:tc>
        <w:tc>
          <w:tcPr>
            <w:tcW w:w="1261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检查检验占比</w:t>
            </w:r>
          </w:p>
        </w:tc>
      </w:tr>
      <w:tr w:rsidR="00AA5D7D">
        <w:trPr>
          <w:trHeight w:val="280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ks</w:t>
            </w:r>
            <w:r w:rsidR="00391C1B">
              <w:rPr>
                <w:rFonts w:ascii="仿宋" w:eastAsia="仿宋" w:hAnsi="仿宋" w:cs="仿宋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1120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yzb}</w:t>
            </w:r>
          </w:p>
        </w:tc>
        <w:tc>
          <w:tcPr>
            <w:tcW w:w="1260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hzb}</w:t>
            </w:r>
          </w:p>
        </w:tc>
        <w:tc>
          <w:tcPr>
            <w:tcW w:w="1261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jcjyzb}</w:t>
            </w:r>
          </w:p>
        </w:tc>
      </w:tr>
    </w:tbl>
    <w:p w:rsidR="00AA5D7D" w:rsidRDefault="00AA5D7D">
      <w:pPr>
        <w:rPr>
          <w:b/>
          <w:bCs/>
        </w:rPr>
      </w:pP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医疗质量与安全</w:t>
      </w:r>
    </w:p>
    <w:p w:rsidR="00AA5D7D" w:rsidRDefault="008D35F1">
      <w:pPr>
        <w:rPr>
          <w:b/>
          <w:bCs/>
        </w:rPr>
      </w:pPr>
      <w:r>
        <w:rPr>
          <w:rFonts w:hint="eastAsia"/>
          <w:b/>
          <w:bCs/>
        </w:rPr>
        <w:t>（一）低风险组死亡率</w:t>
      </w:r>
    </w:p>
    <w:p w:rsidR="00AA5D7D" w:rsidRDefault="008D35F1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</w:t>
      </w:r>
      <w:r w:rsidR="00302A3E">
        <w:rPr>
          <w:rFonts w:asciiTheme="minorEastAsia" w:hAnsiTheme="minorEastAsia" w:cstheme="minorEastAsia"/>
          <w:sz w:val="24"/>
        </w:rPr>
        <w:t>{yljgmc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住院病人低风险死亡率为</w:t>
      </w:r>
      <w:r>
        <w:rPr>
          <w:rFonts w:asciiTheme="minorEastAsia" w:hAnsiTheme="minorEastAsia" w:cstheme="minorEastAsia"/>
          <w:sz w:val="24"/>
        </w:rPr>
        <w:t>{yydfxswl}</w:t>
      </w:r>
      <w:r>
        <w:rPr>
          <w:rFonts w:asciiTheme="minorEastAsia" w:hAnsiTheme="minorEastAsia" w:cstheme="minorEastAsia" w:hint="eastAsia"/>
          <w:sz w:val="24"/>
        </w:rPr>
        <w:t>,共涉及</w:t>
      </w:r>
      <w:r>
        <w:rPr>
          <w:rFonts w:asciiTheme="minorEastAsia" w:hAnsiTheme="minorEastAsia" w:cstheme="minorEastAsia"/>
          <w:sz w:val="24"/>
        </w:rPr>
        <w:t>{dyxswldrg}</w:t>
      </w:r>
      <w:r>
        <w:rPr>
          <w:rFonts w:asciiTheme="minorEastAsia" w:hAnsiTheme="minorEastAsia" w:cstheme="minorEastAsia" w:hint="eastAsia"/>
          <w:sz w:val="24"/>
        </w:rPr>
        <w:lastRenderedPageBreak/>
        <w:t>个DRG组，</w:t>
      </w:r>
      <w:r>
        <w:rPr>
          <w:rFonts w:asciiTheme="minorEastAsia" w:hAnsiTheme="minorEastAsia" w:cstheme="minorEastAsia"/>
          <w:sz w:val="24"/>
        </w:rPr>
        <w:t>{dfxswlbls}</w:t>
      </w:r>
      <w:r>
        <w:rPr>
          <w:rFonts w:asciiTheme="minorEastAsia" w:hAnsiTheme="minorEastAsia" w:cstheme="minorEastAsia" w:hint="eastAsia"/>
          <w:sz w:val="24"/>
        </w:rPr>
        <w:t>份病例。其中低风险死亡人数最多的科室为</w:t>
      </w:r>
      <w:r>
        <w:rPr>
          <w:rFonts w:asciiTheme="minorEastAsia" w:hAnsiTheme="minorEastAsia" w:cstheme="minorEastAsia"/>
          <w:sz w:val="24"/>
        </w:rPr>
        <w:t>{dfxswrszdks}</w:t>
      </w:r>
      <w:r>
        <w:rPr>
          <w:rFonts w:asciiTheme="minorEastAsia" w:hAnsiTheme="minorEastAsia" w:cstheme="minorEastAsia" w:hint="eastAsia"/>
          <w:sz w:val="24"/>
        </w:rPr>
        <w:t>科室。</w:t>
      </w:r>
    </w:p>
    <w:p w:rsidR="00AA5D7D" w:rsidRDefault="00AA5D7D">
      <w:pPr>
        <w:ind w:firstLineChars="200" w:firstLine="422"/>
        <w:rPr>
          <w:b/>
          <w:bCs/>
        </w:rPr>
      </w:pPr>
    </w:p>
    <w:tbl>
      <w:tblPr>
        <w:tblpPr w:leftFromText="180" w:rightFromText="180" w:vertAnchor="text" w:horzAnchor="page" w:tblpX="1934" w:tblpY="268"/>
        <w:tblOverlap w:val="never"/>
        <w:tblW w:w="4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1837"/>
        <w:gridCol w:w="3918"/>
      </w:tblGrid>
      <w:tr w:rsidR="00AA5D7D">
        <w:trPr>
          <w:trHeight w:val="280"/>
        </w:trPr>
        <w:tc>
          <w:tcPr>
            <w:tcW w:w="1435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565" w:type="pct"/>
            <w:gridSpan w:val="2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table9</w:t>
            </w:r>
          </w:p>
        </w:tc>
      </w:tr>
      <w:tr w:rsidR="00AA5D7D">
        <w:trPr>
          <w:trHeight w:val="280"/>
        </w:trPr>
        <w:tc>
          <w:tcPr>
            <w:tcW w:w="1435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138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死亡率</w:t>
            </w:r>
          </w:p>
        </w:tc>
        <w:tc>
          <w:tcPr>
            <w:tcW w:w="2427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低风险死亡率</w:t>
            </w:r>
          </w:p>
        </w:tc>
      </w:tr>
      <w:tr w:rsidR="00AA5D7D">
        <w:trPr>
          <w:trHeight w:val="280"/>
        </w:trPr>
        <w:tc>
          <w:tcPr>
            <w:tcW w:w="1" w:type="pct"/>
            <w:gridSpan w:val="3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rPr>
          <w:trHeight w:val="280"/>
        </w:trPr>
        <w:tc>
          <w:tcPr>
            <w:tcW w:w="1435" w:type="pct"/>
            <w:shd w:val="clear" w:color="auto" w:fill="auto"/>
            <w:noWrap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ks</w:t>
            </w:r>
            <w:r w:rsidR="00B473C7">
              <w:rPr>
                <w:rFonts w:ascii="仿宋" w:eastAsia="仿宋" w:hAnsi="仿宋" w:cs="仿宋"/>
                <w:sz w:val="20"/>
                <w:szCs w:val="20"/>
              </w:rPr>
              <w:t>mc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1138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swl}</w:t>
            </w:r>
          </w:p>
        </w:tc>
        <w:tc>
          <w:tcPr>
            <w:tcW w:w="2427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dfxswl}</w:t>
            </w:r>
          </w:p>
        </w:tc>
      </w:tr>
    </w:tbl>
    <w:p w:rsidR="00AA5D7D" w:rsidRDefault="00AA5D7D">
      <w:pPr>
        <w:rPr>
          <w:b/>
          <w:bCs/>
        </w:rPr>
      </w:pPr>
    </w:p>
    <w:p w:rsidR="00AA5D7D" w:rsidRDefault="00AA5D7D">
      <w:pPr>
        <w:rPr>
          <w:b/>
          <w:bCs/>
        </w:rPr>
      </w:pPr>
    </w:p>
    <w:p w:rsidR="00AA5D7D" w:rsidRDefault="008D35F1">
      <w:pPr>
        <w:jc w:val="center"/>
        <w:rPr>
          <w:b/>
          <w:bCs/>
        </w:rPr>
      </w:pPr>
      <w:r>
        <w:rPr>
          <w:rFonts w:hint="eastAsia"/>
          <w:b/>
          <w:bCs/>
        </w:rPr>
        <w:t>低风险组死亡明细表</w:t>
      </w:r>
    </w:p>
    <w:tbl>
      <w:tblPr>
        <w:tblpPr w:leftFromText="180" w:rightFromText="180" w:vertAnchor="text" w:horzAnchor="page" w:tblpX="1934" w:tblpY="268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593"/>
        <w:gridCol w:w="1774"/>
        <w:gridCol w:w="1776"/>
        <w:gridCol w:w="1060"/>
      </w:tblGrid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1" w:type="pct"/>
            <w:gridSpan w:val="4"/>
            <w:shd w:val="clear" w:color="auto" w:fill="auto"/>
            <w:noWrap/>
            <w:vAlign w:val="center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table10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病案号</w:t>
            </w:r>
          </w:p>
        </w:tc>
        <w:tc>
          <w:tcPr>
            <w:tcW w:w="983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DRG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108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主要诊断</w:t>
            </w:r>
          </w:p>
        </w:tc>
        <w:tc>
          <w:tcPr>
            <w:tcW w:w="1090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出院时间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住院医生</w:t>
            </w:r>
          </w:p>
        </w:tc>
      </w:tr>
      <w:tr w:rsidR="00AA5D7D">
        <w:trPr>
          <w:trHeight w:val="28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Theme="minorEastAsia" w:hAnsiTheme="minorEastAsia" w:cstheme="minorEastAsia"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rPr>
          <w:trHeight w:val="280"/>
        </w:trPr>
        <w:tc>
          <w:tcPr>
            <w:tcW w:w="1359" w:type="pct"/>
            <w:shd w:val="clear" w:color="auto" w:fill="auto"/>
            <w:noWrap/>
          </w:tcPr>
          <w:p w:rsidR="00AA5D7D" w:rsidRDefault="008D35F1">
            <w:pPr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bah}</w:t>
            </w:r>
          </w:p>
        </w:tc>
        <w:tc>
          <w:tcPr>
            <w:tcW w:w="983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drgz}</w:t>
            </w:r>
          </w:p>
        </w:tc>
        <w:tc>
          <w:tcPr>
            <w:tcW w:w="1089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zyzd}</w:t>
            </w:r>
          </w:p>
        </w:tc>
        <w:tc>
          <w:tcPr>
            <w:tcW w:w="1090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cysj}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AA5D7D" w:rsidRDefault="008D35F1">
            <w:p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>
              <w:rPr>
                <w:rFonts w:ascii="仿宋" w:eastAsia="仿宋" w:hAnsi="仿宋" w:cs="仿宋"/>
                <w:sz w:val="20"/>
                <w:szCs w:val="20"/>
              </w:rPr>
              <w:t>zyys}</w:t>
            </w:r>
          </w:p>
        </w:tc>
      </w:tr>
    </w:tbl>
    <w:p w:rsidR="00AA5D7D" w:rsidRDefault="008D35F1" w:rsidP="00870CAA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非计划再入院率</w:t>
      </w:r>
    </w:p>
    <w:p w:rsidR="00870CAA" w:rsidRDefault="00870CAA" w:rsidP="00870CAA">
      <w:pPr>
        <w:rPr>
          <w:b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870CAA" w:rsidTr="00870C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rFonts w:ascii="Calibri" w:eastAsia="宋体" w:hAnsi="Calibri" w:cs="Times New Roman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##{foreachTableRow}##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table11</w:t>
            </w:r>
          </w:p>
        </w:tc>
      </w:tr>
      <w:tr w:rsidR="00870CAA" w:rsidTr="00870C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科室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>
              <w:rPr>
                <w:rFonts w:ascii="宋体" w:hAnsi="宋体" w:hint="eastAsia"/>
                <w:b/>
                <w:bCs/>
              </w:rPr>
              <w:t>天再入院率</w:t>
            </w:r>
          </w:p>
        </w:tc>
      </w:tr>
      <w:tr w:rsidR="00870CAA" w:rsidTr="00870CAA">
        <w:tc>
          <w:tcPr>
            <w:tcW w:w="5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rFonts w:ascii="仿宋" w:eastAsia="仿宋" w:hAnsi="仿宋" w:hint="eastAsia"/>
              </w:rPr>
              <w:t>##{foreachRows}##</w:t>
            </w:r>
          </w:p>
        </w:tc>
      </w:tr>
      <w:tr w:rsidR="00870CAA" w:rsidTr="00870C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{ks</w:t>
            </w:r>
            <w:r w:rsidR="0030253F">
              <w:rPr>
                <w:rFonts w:ascii="仿宋" w:eastAsia="仿宋" w:hAnsi="仿宋"/>
                <w:sz w:val="20"/>
                <w:szCs w:val="20"/>
              </w:rPr>
              <w:t>mc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A" w:rsidRDefault="00870CAA">
            <w:pPr>
              <w:rPr>
                <w:b/>
                <w:bCs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{30tzryl}</w:t>
            </w:r>
          </w:p>
        </w:tc>
      </w:tr>
    </w:tbl>
    <w:p w:rsidR="00870CAA" w:rsidRDefault="00870CAA" w:rsidP="00870CAA">
      <w:pPr>
        <w:rPr>
          <w:b/>
          <w:bCs/>
        </w:rPr>
      </w:pPr>
    </w:p>
    <w:p w:rsidR="00AA5D7D" w:rsidRDefault="00AA5D7D">
      <w:pPr>
        <w:rPr>
          <w:b/>
          <w:bCs/>
        </w:rPr>
      </w:pP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急危重症救治能力评价</w:t>
      </w:r>
    </w:p>
    <w:p w:rsidR="00AA5D7D" w:rsidRDefault="008D35F1">
      <w:pPr>
        <w:rPr>
          <w:b/>
          <w:bCs/>
        </w:rPr>
      </w:pPr>
      <w:r>
        <w:rPr>
          <w:rFonts w:hint="eastAsia"/>
          <w:b/>
          <w:bCs/>
          <w:color w:val="FF0000"/>
        </w:rPr>
        <w:t>RW</w:t>
      </w:r>
      <w:r>
        <w:rPr>
          <w:rFonts w:hint="eastAsia"/>
          <w:b/>
          <w:bCs/>
          <w:color w:val="FF0000"/>
        </w:rPr>
        <w:t>＞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的病例占比</w:t>
      </w:r>
    </w:p>
    <w:p w:rsidR="00AA5D7D" w:rsidRDefault="00AA5D7D">
      <w:pPr>
        <w:rPr>
          <w:b/>
          <w:bCs/>
        </w:rPr>
      </w:pPr>
    </w:p>
    <w:tbl>
      <w:tblPr>
        <w:tblStyle w:val="ad"/>
        <w:tblW w:w="4997" w:type="pct"/>
        <w:tblLook w:val="04A0" w:firstRow="1" w:lastRow="0" w:firstColumn="1" w:lastColumn="0" w:noHBand="0" w:noVBand="1"/>
      </w:tblPr>
      <w:tblGrid>
        <w:gridCol w:w="1994"/>
        <w:gridCol w:w="838"/>
        <w:gridCol w:w="838"/>
        <w:gridCol w:w="749"/>
        <w:gridCol w:w="749"/>
        <w:gridCol w:w="1372"/>
        <w:gridCol w:w="838"/>
        <w:gridCol w:w="572"/>
        <w:gridCol w:w="572"/>
      </w:tblGrid>
      <w:tr w:rsidR="00AA5D7D">
        <w:tc>
          <w:tcPr>
            <w:tcW w:w="1360" w:type="pct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  <w:r>
              <w:rPr>
                <w:rFonts w:ascii="仿宋" w:eastAsia="仿宋" w:hAnsi="仿宋" w:cs="仿宋"/>
                <w:sz w:val="20"/>
                <w:szCs w:val="20"/>
              </w:rPr>
              <w:t>{foreachTableRow}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##</w:t>
            </w:r>
          </w:p>
        </w:tc>
        <w:tc>
          <w:tcPr>
            <w:tcW w:w="3640" w:type="pct"/>
            <w:gridSpan w:val="8"/>
          </w:tcPr>
          <w:p w:rsidR="00AA5D7D" w:rsidRDefault="008D35F1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15"/>
                <w:szCs w:val="15"/>
                <w:lang w:bidi="ar"/>
              </w:rPr>
              <w:t>table12</w:t>
            </w:r>
          </w:p>
        </w:tc>
      </w:tr>
      <w:tr w:rsidR="00AA5D7D">
        <w:tc>
          <w:tcPr>
            <w:tcW w:w="1360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危急重症病种</w:t>
            </w:r>
          </w:p>
        </w:tc>
        <w:tc>
          <w:tcPr>
            <w:tcW w:w="595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ICD</w:t>
            </w:r>
            <w:r>
              <w:rPr>
                <w:rFonts w:hint="eastAsia"/>
                <w:b/>
                <w:bCs/>
              </w:rPr>
              <w:t>编码</w:t>
            </w:r>
          </w:p>
        </w:tc>
        <w:tc>
          <w:tcPr>
            <w:tcW w:w="365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出院病例数</w:t>
            </w:r>
          </w:p>
        </w:tc>
        <w:tc>
          <w:tcPr>
            <w:tcW w:w="386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医嘱离院</w:t>
            </w:r>
          </w:p>
        </w:tc>
        <w:tc>
          <w:tcPr>
            <w:tcW w:w="429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医嘱转院</w:t>
            </w:r>
          </w:p>
        </w:tc>
        <w:tc>
          <w:tcPr>
            <w:tcW w:w="622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医嘱转社区</w:t>
            </w:r>
          </w:p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卫生服务机构</w:t>
            </w:r>
          </w:p>
        </w:tc>
        <w:tc>
          <w:tcPr>
            <w:tcW w:w="602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非医嘱离院</w:t>
            </w:r>
          </w:p>
        </w:tc>
        <w:tc>
          <w:tcPr>
            <w:tcW w:w="386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死亡</w:t>
            </w:r>
          </w:p>
        </w:tc>
        <w:tc>
          <w:tcPr>
            <w:tcW w:w="254" w:type="pct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</w:t>
            </w:r>
          </w:p>
        </w:tc>
      </w:tr>
      <w:tr w:rsidR="00AA5D7D">
        <w:tc>
          <w:tcPr>
            <w:tcW w:w="1" w:type="pct"/>
            <w:gridSpan w:val="9"/>
          </w:tcPr>
          <w:p w:rsidR="00AA5D7D" w:rsidRDefault="008D35F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</w:rPr>
              <w:t>##</w:t>
            </w:r>
            <w:r>
              <w:rPr>
                <w:rFonts w:ascii="仿宋" w:eastAsia="仿宋" w:hAnsi="仿宋" w:cs="仿宋"/>
              </w:rPr>
              <w:t>{foreachRows}</w:t>
            </w:r>
            <w:r>
              <w:rPr>
                <w:rFonts w:ascii="仿宋" w:eastAsia="仿宋" w:hAnsi="仿宋" w:cs="仿宋" w:hint="eastAsia"/>
              </w:rPr>
              <w:t>##</w:t>
            </w:r>
          </w:p>
        </w:tc>
      </w:tr>
      <w:tr w:rsidR="00AA5D7D">
        <w:tc>
          <w:tcPr>
            <w:tcW w:w="1360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wjzzbz}</w:t>
            </w:r>
          </w:p>
        </w:tc>
        <w:tc>
          <w:tcPr>
            <w:tcW w:w="595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idcbm}</w:t>
            </w:r>
          </w:p>
        </w:tc>
        <w:tc>
          <w:tcPr>
            <w:tcW w:w="365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cybls}</w:t>
            </w:r>
          </w:p>
        </w:tc>
        <w:tc>
          <w:tcPr>
            <w:tcW w:w="386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yzly}</w:t>
            </w:r>
          </w:p>
        </w:tc>
        <w:tc>
          <w:tcPr>
            <w:tcW w:w="429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yzzy}</w:t>
            </w:r>
          </w:p>
        </w:tc>
        <w:tc>
          <w:tcPr>
            <w:tcW w:w="622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yzzsqwsfwjg}</w:t>
            </w:r>
          </w:p>
        </w:tc>
        <w:tc>
          <w:tcPr>
            <w:tcW w:w="602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{fyzly}</w:t>
            </w:r>
          </w:p>
        </w:tc>
        <w:tc>
          <w:tcPr>
            <w:tcW w:w="386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sw}</w:t>
            </w:r>
          </w:p>
        </w:tc>
        <w:tc>
          <w:tcPr>
            <w:tcW w:w="254" w:type="pct"/>
          </w:tcPr>
          <w:p w:rsidR="00AA5D7D" w:rsidRDefault="008D35F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qt}</w:t>
            </w:r>
          </w:p>
        </w:tc>
      </w:tr>
    </w:tbl>
    <w:p w:rsidR="00AA5D7D" w:rsidRDefault="008D35F1">
      <w:r>
        <w:rPr>
          <w:rFonts w:hint="eastAsia"/>
        </w:rPr>
        <w:t>将</w:t>
      </w:r>
      <w:r>
        <w:t>回</w:t>
      </w:r>
      <w:r>
        <w:t xml:space="preserve"> </w:t>
      </w:r>
      <w:r>
        <w:t>原</w:t>
      </w:r>
      <w:r>
        <w:t xml:space="preserve"> </w:t>
      </w:r>
      <w:r>
        <w:t>住</w:t>
      </w:r>
      <w:r>
        <w:t xml:space="preserve"> </w:t>
      </w:r>
      <w:r>
        <w:t>地</w:t>
      </w:r>
      <w:r>
        <w:t xml:space="preserve"> </w:t>
      </w:r>
      <w:r>
        <w:t>率</w:t>
      </w:r>
      <w:r>
        <w:rPr>
          <w:rFonts w:hint="eastAsia"/>
        </w:rPr>
        <w:t>：医嘱离院、医嘱转社区卫生服务机构</w:t>
      </w:r>
    </w:p>
    <w:p w:rsidR="00AA5D7D" w:rsidRDefault="008D35F1">
      <w:r>
        <w:t>未</w:t>
      </w:r>
      <w:r>
        <w:t xml:space="preserve"> </w:t>
      </w:r>
      <w:r>
        <w:t>能</w:t>
      </w:r>
      <w:r>
        <w:t xml:space="preserve"> </w:t>
      </w:r>
      <w:r>
        <w:t>救</w:t>
      </w:r>
      <w:r>
        <w:t xml:space="preserve"> </w:t>
      </w:r>
      <w:r>
        <w:t>治率</w:t>
      </w:r>
      <w:r>
        <w:rPr>
          <w:rFonts w:hint="eastAsia"/>
        </w:rPr>
        <w:t>：医嘱转院、死亡</w:t>
      </w:r>
    </w:p>
    <w:p w:rsidR="00AA5D7D" w:rsidRDefault="008D35F1">
      <w:r>
        <w:rPr>
          <w:rFonts w:hint="eastAsia"/>
        </w:rPr>
        <w:t>其他：其他、非医嘱离院</w:t>
      </w:r>
    </w:p>
    <w:p w:rsidR="00AA5D7D" w:rsidRDefault="008D35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综合医院技术全面性的测评</w:t>
      </w:r>
    </w:p>
    <w:p w:rsidR="00AA5D7D" w:rsidRDefault="008D35F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（一）MDC覆盖</w:t>
      </w:r>
    </w:p>
    <w:p w:rsidR="00AA5D7D" w:rsidRDefault="008D35F1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{nd}</w:t>
      </w:r>
      <w:r>
        <w:rPr>
          <w:rFonts w:asciiTheme="minorEastAsia" w:hAnsiTheme="minorEastAsia" w:cstheme="minorEastAsia" w:hint="eastAsia"/>
          <w:sz w:val="24"/>
        </w:rPr>
        <w:t>年，{</w:t>
      </w:r>
      <w:r w:rsidR="00314C46">
        <w:rPr>
          <w:rFonts w:asciiTheme="minorEastAsia" w:hAnsiTheme="minorEastAsia" w:cstheme="minorEastAsia"/>
          <w:sz w:val="24"/>
        </w:rPr>
        <w:t>yljgmc</w:t>
      </w:r>
      <w:r>
        <w:rPr>
          <w:rFonts w:asciiTheme="minorEastAsia" w:hAnsiTheme="minorEastAsia" w:cstheme="minorEastAsia"/>
          <w:sz w:val="24"/>
        </w:rPr>
        <w:t>}</w:t>
      </w:r>
      <w:r>
        <w:rPr>
          <w:rFonts w:asciiTheme="minorEastAsia" w:hAnsiTheme="minorEastAsia" w:cstheme="minorEastAsia" w:hint="eastAsia"/>
          <w:sz w:val="24"/>
        </w:rPr>
        <w:t>共覆盖{</w:t>
      </w:r>
      <w:r>
        <w:rPr>
          <w:rFonts w:asciiTheme="minorEastAsia" w:hAnsiTheme="minorEastAsia" w:cstheme="minorEastAsia"/>
          <w:sz w:val="24"/>
        </w:rPr>
        <w:t>yymdcgs}</w:t>
      </w:r>
      <w:r>
        <w:rPr>
          <w:rFonts w:asciiTheme="minorEastAsia" w:hAnsiTheme="minorEastAsia" w:cstheme="minorEastAsia" w:hint="eastAsia"/>
          <w:sz w:val="24"/>
        </w:rPr>
        <w:t>个MDC,其中，综合医院应覆盖的{</w:t>
      </w:r>
      <w:r>
        <w:rPr>
          <w:rFonts w:asciiTheme="minorEastAsia" w:hAnsiTheme="minorEastAsia" w:cstheme="minorEastAsia"/>
          <w:sz w:val="24"/>
        </w:rPr>
        <w:t>qbmdczs}</w:t>
      </w:r>
      <w:r>
        <w:rPr>
          <w:rFonts w:asciiTheme="minorEastAsia" w:hAnsiTheme="minorEastAsia" w:cstheme="minorEastAsia" w:hint="eastAsia"/>
          <w:sz w:val="24"/>
        </w:rPr>
        <w:t>个MDC覆盖{</w:t>
      </w:r>
      <w:r>
        <w:rPr>
          <w:rFonts w:asciiTheme="minorEastAsia" w:hAnsiTheme="minorEastAsia" w:cstheme="minorEastAsia"/>
          <w:sz w:val="24"/>
        </w:rPr>
        <w:t>mdcfgqk}</w:t>
      </w:r>
      <w:r>
        <w:rPr>
          <w:rFonts w:asciiTheme="minorEastAsia" w:hAnsiTheme="minorEastAsia" w:cstheme="minorEastAsia" w:hint="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qsmdcyj}</w:t>
      </w: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AA5D7D">
      <w:pPr>
        <w:jc w:val="left"/>
        <w:rPr>
          <w:rFonts w:asciiTheme="minorEastAsia" w:hAnsiTheme="minorEastAsia" w:cstheme="minorEastAsia"/>
          <w:sz w:val="24"/>
        </w:rPr>
      </w:pPr>
    </w:p>
    <w:p w:rsidR="00AA5D7D" w:rsidRDefault="008D35F1">
      <w:pPr>
        <w:jc w:val="left"/>
      </w:pPr>
      <w:r>
        <w:rPr>
          <w:rFonts w:hint="eastAsia"/>
        </w:rPr>
        <w:t>附件：</w:t>
      </w:r>
      <w:r>
        <w:rPr>
          <w:rFonts w:hint="eastAsia"/>
        </w:rPr>
        <w:t>1</w:t>
      </w:r>
    </w:p>
    <w:p w:rsidR="00AA5D7D" w:rsidRDefault="008D35F1">
      <w:pPr>
        <w:pStyle w:val="11"/>
        <w:jc w:val="center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常见急危重伤病种类</w:t>
      </w:r>
    </w:p>
    <w:p w:rsidR="00AA5D7D" w:rsidRDefault="008D35F1">
      <w:pPr>
        <w:pStyle w:val="11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 xml:space="preserve">    </w:t>
      </w:r>
      <w:r>
        <w:rPr>
          <w:rFonts w:asciiTheme="minorHAnsi" w:eastAsiaTheme="minorEastAsia" w:hint="eastAsia"/>
          <w:sz w:val="21"/>
          <w:szCs w:val="24"/>
        </w:rPr>
        <w:t>（一）急症疾病种类</w:t>
      </w:r>
    </w:p>
    <w:p w:rsidR="00AA5D7D" w:rsidRDefault="008D35F1">
      <w:r>
        <w:t>1.</w:t>
      </w:r>
      <w:r>
        <w:rPr>
          <w:rFonts w:hint="eastAsia"/>
        </w:rPr>
        <w:t>休克</w:t>
      </w:r>
    </w:p>
    <w:p w:rsidR="00AA5D7D" w:rsidRDefault="008D35F1">
      <w:r>
        <w:t>2.</w:t>
      </w:r>
      <w:r>
        <w:rPr>
          <w:rFonts w:hint="eastAsia"/>
        </w:rPr>
        <w:t>胸痛</w:t>
      </w:r>
    </w:p>
    <w:p w:rsidR="00AA5D7D" w:rsidRDefault="008D35F1">
      <w:r>
        <w:t>3.</w:t>
      </w:r>
      <w:r>
        <w:rPr>
          <w:rFonts w:hint="eastAsia"/>
        </w:rPr>
        <w:t>腹痛</w:t>
      </w:r>
    </w:p>
    <w:p w:rsidR="00AA5D7D" w:rsidRDefault="008D35F1">
      <w:r>
        <w:t>4.</w:t>
      </w:r>
      <w:r>
        <w:rPr>
          <w:rFonts w:hint="eastAsia"/>
        </w:rPr>
        <w:t>呼吸困难</w:t>
      </w:r>
    </w:p>
    <w:p w:rsidR="00AA5D7D" w:rsidRDefault="008D35F1">
      <w:r>
        <w:t>5.</w:t>
      </w:r>
      <w:r>
        <w:rPr>
          <w:rFonts w:hint="eastAsia"/>
        </w:rPr>
        <w:t>气道异物</w:t>
      </w:r>
    </w:p>
    <w:p w:rsidR="00AA5D7D" w:rsidRDefault="008D35F1">
      <w:r>
        <w:t>6.</w:t>
      </w:r>
      <w:r>
        <w:rPr>
          <w:rFonts w:hint="eastAsia"/>
        </w:rPr>
        <w:t>呕血</w:t>
      </w:r>
    </w:p>
    <w:p w:rsidR="00AA5D7D" w:rsidRDefault="008D35F1">
      <w:r>
        <w:t>7.</w:t>
      </w:r>
      <w:r>
        <w:rPr>
          <w:rFonts w:hint="eastAsia"/>
        </w:rPr>
        <w:t>咯血</w:t>
      </w:r>
    </w:p>
    <w:p w:rsidR="00AA5D7D" w:rsidRDefault="008D35F1">
      <w:r>
        <w:t>8.</w:t>
      </w:r>
      <w:r>
        <w:rPr>
          <w:rFonts w:hint="eastAsia"/>
        </w:rPr>
        <w:t>意识障碍</w:t>
      </w:r>
    </w:p>
    <w:p w:rsidR="00AA5D7D" w:rsidRDefault="008D35F1">
      <w:r>
        <w:t>9.</w:t>
      </w:r>
      <w:r>
        <w:rPr>
          <w:rFonts w:hint="eastAsia"/>
        </w:rPr>
        <w:t>小儿高热惊厥</w:t>
      </w:r>
    </w:p>
    <w:p w:rsidR="00AA5D7D" w:rsidRDefault="008D35F1">
      <w:r>
        <w:t xml:space="preserve">    </w:t>
      </w:r>
      <w:r>
        <w:rPr>
          <w:rFonts w:hint="eastAsia"/>
        </w:rPr>
        <w:t>（二）危重症疾病种类</w:t>
      </w:r>
    </w:p>
    <w:p w:rsidR="00AA5D7D" w:rsidRDefault="008D35F1">
      <w:r>
        <w:t>1.</w:t>
      </w:r>
      <w:r>
        <w:rPr>
          <w:rFonts w:hint="eastAsia"/>
        </w:rPr>
        <w:t>循环系统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）心脏骤停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）急性冠脉综合征</w:t>
      </w:r>
    </w:p>
    <w:p w:rsidR="00AA5D7D" w:rsidRDefault="008D35F1">
      <w:r>
        <w:rPr>
          <w:rFonts w:hint="eastAsia"/>
        </w:rPr>
        <w:t>（</w:t>
      </w:r>
      <w:r>
        <w:t>3</w:t>
      </w:r>
      <w:r>
        <w:rPr>
          <w:rFonts w:hint="eastAsia"/>
        </w:rPr>
        <w:t>）急性左心衰竭</w:t>
      </w:r>
    </w:p>
    <w:p w:rsidR="00AA5D7D" w:rsidRDefault="008D35F1">
      <w:r>
        <w:rPr>
          <w:rFonts w:hint="eastAsia"/>
        </w:rPr>
        <w:t>（</w:t>
      </w:r>
      <w:r>
        <w:t>4</w:t>
      </w:r>
      <w:r>
        <w:rPr>
          <w:rFonts w:hint="eastAsia"/>
        </w:rPr>
        <w:t>）恶性心律失常</w:t>
      </w:r>
    </w:p>
    <w:p w:rsidR="00AA5D7D" w:rsidRDefault="008D35F1">
      <w:r>
        <w:rPr>
          <w:rFonts w:hint="eastAsia"/>
        </w:rPr>
        <w:t>（</w:t>
      </w:r>
      <w:r>
        <w:t>5</w:t>
      </w:r>
      <w:r>
        <w:rPr>
          <w:rFonts w:hint="eastAsia"/>
        </w:rPr>
        <w:t>）高血压危象</w:t>
      </w:r>
    </w:p>
    <w:p w:rsidR="00AA5D7D" w:rsidRDefault="008D35F1">
      <w:r>
        <w:t>2.</w:t>
      </w:r>
      <w:r>
        <w:rPr>
          <w:rFonts w:hint="eastAsia"/>
        </w:rPr>
        <w:t>呼吸系统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）重症支气管哮喘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）呼吸衰竭</w:t>
      </w:r>
    </w:p>
    <w:p w:rsidR="00AA5D7D" w:rsidRDefault="008D35F1">
      <w:r>
        <w:t>3.</w:t>
      </w:r>
      <w:r>
        <w:rPr>
          <w:rFonts w:hint="eastAsia"/>
        </w:rPr>
        <w:t>消化系统</w:t>
      </w:r>
    </w:p>
    <w:p w:rsidR="00AA5D7D" w:rsidRDefault="008D35F1">
      <w:r>
        <w:t>4.</w:t>
      </w:r>
      <w:r>
        <w:rPr>
          <w:rFonts w:hint="eastAsia"/>
        </w:rPr>
        <w:t>内分泌系统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）糖尿病酮症酸中毒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）糖尿病低血糖昏迷</w:t>
      </w:r>
    </w:p>
    <w:p w:rsidR="00AA5D7D" w:rsidRDefault="008D35F1">
      <w:r>
        <w:t>5.</w:t>
      </w:r>
      <w:r>
        <w:rPr>
          <w:rFonts w:hint="eastAsia"/>
        </w:rPr>
        <w:t>神经系统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）急性脑血管病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）癫痫大发作</w:t>
      </w:r>
    </w:p>
    <w:p w:rsidR="00AA5D7D" w:rsidRDefault="008D35F1">
      <w:r>
        <w:t>6.</w:t>
      </w:r>
      <w:r>
        <w:rPr>
          <w:rFonts w:hint="eastAsia"/>
        </w:rPr>
        <w:t>意外伤害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）坠落伤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）爆炸伤</w:t>
      </w:r>
    </w:p>
    <w:p w:rsidR="00AA5D7D" w:rsidRDefault="008D35F1">
      <w:r>
        <w:rPr>
          <w:rFonts w:hint="eastAsia"/>
        </w:rPr>
        <w:t>（</w:t>
      </w:r>
      <w:r>
        <w:t>3</w:t>
      </w:r>
      <w:r>
        <w:rPr>
          <w:rFonts w:hint="eastAsia"/>
        </w:rPr>
        <w:t>）枪伤</w:t>
      </w:r>
    </w:p>
    <w:p w:rsidR="00AA5D7D" w:rsidRDefault="008D35F1">
      <w:r>
        <w:rPr>
          <w:rFonts w:hint="eastAsia"/>
        </w:rPr>
        <w:t>（</w:t>
      </w:r>
      <w:r>
        <w:t>4</w:t>
      </w:r>
      <w:r>
        <w:rPr>
          <w:rFonts w:hint="eastAsia"/>
        </w:rPr>
        <w:t>）电击</w:t>
      </w:r>
    </w:p>
    <w:p w:rsidR="00AA5D7D" w:rsidRDefault="008D35F1">
      <w:r>
        <w:rPr>
          <w:rFonts w:hint="eastAsia"/>
        </w:rPr>
        <w:t>（</w:t>
      </w:r>
      <w:r>
        <w:t>5</w:t>
      </w:r>
      <w:r>
        <w:rPr>
          <w:rFonts w:hint="eastAsia"/>
        </w:rPr>
        <w:t>）溺水</w:t>
      </w:r>
    </w:p>
    <w:p w:rsidR="00AA5D7D" w:rsidRDefault="008D35F1">
      <w:r>
        <w:rPr>
          <w:rFonts w:hint="eastAsia"/>
        </w:rPr>
        <w:t>（</w:t>
      </w:r>
      <w:r>
        <w:t>6</w:t>
      </w:r>
      <w:r>
        <w:rPr>
          <w:rFonts w:hint="eastAsia"/>
        </w:rPr>
        <w:t>）中暑</w:t>
      </w:r>
    </w:p>
    <w:p w:rsidR="00AA5D7D" w:rsidRDefault="008D35F1">
      <w:r>
        <w:rPr>
          <w:rFonts w:hint="eastAsia"/>
        </w:rPr>
        <w:t>（</w:t>
      </w:r>
      <w:r>
        <w:t>7</w:t>
      </w:r>
      <w:r>
        <w:rPr>
          <w:rFonts w:hint="eastAsia"/>
        </w:rPr>
        <w:t>）急性中毒</w:t>
      </w:r>
    </w:p>
    <w:p w:rsidR="00AA5D7D" w:rsidRDefault="008D35F1">
      <w:r>
        <w:rPr>
          <w:rFonts w:hint="eastAsia"/>
        </w:rPr>
        <w:t>（</w:t>
      </w:r>
      <w:r>
        <w:t>8</w:t>
      </w:r>
      <w:r>
        <w:rPr>
          <w:rFonts w:hint="eastAsia"/>
        </w:rPr>
        <w:t>）急性过敏性反应</w:t>
      </w:r>
    </w:p>
    <w:p w:rsidR="00AA5D7D" w:rsidRDefault="008D35F1">
      <w:r>
        <w:rPr>
          <w:rFonts w:hint="eastAsia"/>
        </w:rPr>
        <w:t>（</w:t>
      </w:r>
      <w:r>
        <w:t>9</w:t>
      </w:r>
      <w:r>
        <w:rPr>
          <w:rFonts w:hint="eastAsia"/>
        </w:rPr>
        <w:t>）动物性伤害</w:t>
      </w:r>
    </w:p>
    <w:p w:rsidR="00AA5D7D" w:rsidRDefault="008D35F1">
      <w:r>
        <w:t>7.</w:t>
      </w:r>
      <w:r>
        <w:rPr>
          <w:rFonts w:hint="eastAsia"/>
        </w:rPr>
        <w:t>外科危重症</w:t>
      </w:r>
    </w:p>
    <w:p w:rsidR="00AA5D7D" w:rsidRDefault="008D35F1"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）创伤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）颅脑损伤</w:t>
      </w:r>
    </w:p>
    <w:p w:rsidR="00AA5D7D" w:rsidRDefault="008D35F1">
      <w:r>
        <w:rPr>
          <w:rFonts w:hint="eastAsia"/>
        </w:rPr>
        <w:t>（</w:t>
      </w:r>
      <w:r>
        <w:t>3</w:t>
      </w:r>
      <w:r>
        <w:rPr>
          <w:rFonts w:hint="eastAsia"/>
        </w:rPr>
        <w:t>）胸部损伤</w:t>
      </w:r>
    </w:p>
    <w:p w:rsidR="00AA5D7D" w:rsidRDefault="008D35F1">
      <w:r>
        <w:rPr>
          <w:rFonts w:hint="eastAsia"/>
        </w:rPr>
        <w:t>（</w:t>
      </w:r>
      <w:r>
        <w:t>4</w:t>
      </w:r>
      <w:r>
        <w:rPr>
          <w:rFonts w:hint="eastAsia"/>
        </w:rPr>
        <w:t>）四肢损伤</w:t>
      </w:r>
    </w:p>
    <w:p w:rsidR="00AA5D7D" w:rsidRDefault="008D35F1">
      <w:r>
        <w:rPr>
          <w:rFonts w:hint="eastAsia"/>
        </w:rPr>
        <w:t>（</w:t>
      </w:r>
      <w:r>
        <w:t>5</w:t>
      </w:r>
      <w:r>
        <w:rPr>
          <w:rFonts w:hint="eastAsia"/>
        </w:rPr>
        <w:t>）烧（烫）伤</w:t>
      </w:r>
    </w:p>
    <w:p w:rsidR="00AA5D7D" w:rsidRDefault="008D35F1">
      <w:r>
        <w:t>8.</w:t>
      </w:r>
      <w:r>
        <w:rPr>
          <w:rFonts w:hint="eastAsia"/>
        </w:rPr>
        <w:t>妇产科危重症</w:t>
      </w:r>
    </w:p>
    <w:p w:rsidR="00AA5D7D" w:rsidRDefault="008D35F1">
      <w:r>
        <w:rPr>
          <w:rFonts w:hint="eastAsia"/>
        </w:rPr>
        <w:t>（</w:t>
      </w:r>
      <w:r>
        <w:t>1</w:t>
      </w:r>
      <w:r>
        <w:rPr>
          <w:rFonts w:hint="eastAsia"/>
        </w:rPr>
        <w:t>）阴道出血</w:t>
      </w:r>
    </w:p>
    <w:p w:rsidR="00AA5D7D" w:rsidRDefault="008D35F1">
      <w:r>
        <w:rPr>
          <w:rFonts w:hint="eastAsia"/>
        </w:rPr>
        <w:t>（</w:t>
      </w:r>
      <w:r>
        <w:t>2</w:t>
      </w:r>
      <w:r>
        <w:rPr>
          <w:rFonts w:hint="eastAsia"/>
        </w:rPr>
        <w:t>）产后出血</w:t>
      </w:r>
    </w:p>
    <w:p w:rsidR="00AA5D7D" w:rsidRDefault="008D35F1">
      <w:r>
        <w:rPr>
          <w:rFonts w:hint="eastAsia"/>
        </w:rPr>
        <w:t>（</w:t>
      </w:r>
      <w:r>
        <w:t>3</w:t>
      </w:r>
      <w:r>
        <w:rPr>
          <w:rFonts w:hint="eastAsia"/>
        </w:rPr>
        <w:t>）胎膜早破</w:t>
      </w:r>
    </w:p>
    <w:p w:rsidR="00AA5D7D" w:rsidRDefault="008D35F1">
      <w:r>
        <w:rPr>
          <w:rFonts w:hint="eastAsia"/>
        </w:rPr>
        <w:t>（</w:t>
      </w:r>
      <w:r>
        <w:t>4</w:t>
      </w:r>
      <w:r>
        <w:rPr>
          <w:rFonts w:hint="eastAsia"/>
        </w:rPr>
        <w:t>）急产</w:t>
      </w:r>
    </w:p>
    <w:p w:rsidR="00AA5D7D" w:rsidRDefault="008D35F1">
      <w:r>
        <w:rPr>
          <w:rFonts w:hint="eastAsia"/>
        </w:rPr>
        <w:t>（</w:t>
      </w:r>
      <w:r>
        <w:t>5</w:t>
      </w:r>
      <w:r>
        <w:rPr>
          <w:rFonts w:hint="eastAsia"/>
        </w:rPr>
        <w:t>）宫外孕</w:t>
      </w:r>
    </w:p>
    <w:p w:rsidR="00AA5D7D" w:rsidRDefault="00AA5D7D"/>
    <w:p w:rsidR="00AA5D7D" w:rsidRDefault="008D35F1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A5D7D" w:rsidRDefault="008D35F1">
      <w:r>
        <w:rPr>
          <w:rFonts w:hint="eastAsia"/>
        </w:rPr>
        <w:t>综合医院应具备的</w:t>
      </w:r>
      <w:r>
        <w:rPr>
          <w:rFonts w:hint="eastAsia"/>
        </w:rPr>
        <w:t>MDC</w:t>
      </w:r>
    </w:p>
    <w:p w:rsidR="00AA5D7D" w:rsidRDefault="008D35F1">
      <w:r>
        <w:rPr>
          <w:noProof/>
        </w:rPr>
        <w:drawing>
          <wp:inline distT="0" distB="0" distL="114300" distR="114300">
            <wp:extent cx="4356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7D" w:rsidRDefault="008D35F1">
      <w:pPr>
        <w:rPr>
          <w:color w:val="FF0000"/>
        </w:rPr>
      </w:pPr>
      <w:r>
        <w:rPr>
          <w:rFonts w:hint="eastAsia"/>
        </w:rPr>
        <w:t>缺失专业：缺失</w:t>
      </w:r>
      <w:r>
        <w:rPr>
          <w:rFonts w:hint="eastAsia"/>
        </w:rPr>
        <w:t>MDC</w:t>
      </w:r>
      <w:r>
        <w:rPr>
          <w:rFonts w:hint="eastAsia"/>
        </w:rPr>
        <w:t>、</w:t>
      </w:r>
    </w:p>
    <w:p w:rsidR="00AA5D7D" w:rsidRDefault="008D35F1">
      <w:r>
        <w:rPr>
          <w:rFonts w:hint="eastAsia"/>
          <w:b/>
          <w:bCs/>
        </w:rPr>
        <w:t>维度：</w:t>
      </w:r>
      <w:r>
        <w:rPr>
          <w:rFonts w:hint="eastAsia"/>
        </w:rPr>
        <w:t>1.</w:t>
      </w:r>
      <w:r>
        <w:rPr>
          <w:rFonts w:hint="eastAsia"/>
        </w:rPr>
        <w:t>时间维度</w:t>
      </w:r>
    </w:p>
    <w:p w:rsidR="00AA5D7D" w:rsidRDefault="008D35F1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>全院、科室、医生</w:t>
      </w:r>
    </w:p>
    <w:p w:rsidR="00AA5D7D" w:rsidRDefault="00AA5D7D"/>
    <w:sectPr w:rsidR="00AA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ACF" w:rsidRDefault="00DA2ACF" w:rsidP="008A3874">
      <w:r>
        <w:separator/>
      </w:r>
    </w:p>
  </w:endnote>
  <w:endnote w:type="continuationSeparator" w:id="0">
    <w:p w:rsidR="00DA2ACF" w:rsidRDefault="00DA2ACF" w:rsidP="008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ACF" w:rsidRDefault="00DA2ACF" w:rsidP="008A3874">
      <w:r>
        <w:separator/>
      </w:r>
    </w:p>
  </w:footnote>
  <w:footnote w:type="continuationSeparator" w:id="0">
    <w:p w:rsidR="00DA2ACF" w:rsidRDefault="00DA2ACF" w:rsidP="008A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7CBE53"/>
    <w:multiLevelType w:val="singleLevel"/>
    <w:tmpl w:val="927CBE5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40E3E7"/>
    <w:multiLevelType w:val="singleLevel"/>
    <w:tmpl w:val="A640E3E7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A9FA0A5F"/>
    <w:multiLevelType w:val="singleLevel"/>
    <w:tmpl w:val="A9FA0A5F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8E918CE"/>
    <w:multiLevelType w:val="singleLevel"/>
    <w:tmpl w:val="B8E918C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71"/>
    <w:rsid w:val="000000D3"/>
    <w:rsid w:val="000166F3"/>
    <w:rsid w:val="00021BE5"/>
    <w:rsid w:val="0002337B"/>
    <w:rsid w:val="00023819"/>
    <w:rsid w:val="000239C6"/>
    <w:rsid w:val="00031F31"/>
    <w:rsid w:val="000325AF"/>
    <w:rsid w:val="00035D6C"/>
    <w:rsid w:val="000479B6"/>
    <w:rsid w:val="00052DD8"/>
    <w:rsid w:val="00090239"/>
    <w:rsid w:val="000940EA"/>
    <w:rsid w:val="000950E8"/>
    <w:rsid w:val="000A39B9"/>
    <w:rsid w:val="000D6317"/>
    <w:rsid w:val="000E1289"/>
    <w:rsid w:val="000E6F5E"/>
    <w:rsid w:val="000F0E56"/>
    <w:rsid w:val="00121950"/>
    <w:rsid w:val="00122C10"/>
    <w:rsid w:val="0012423C"/>
    <w:rsid w:val="00124DAE"/>
    <w:rsid w:val="0012794C"/>
    <w:rsid w:val="0013282B"/>
    <w:rsid w:val="00135A80"/>
    <w:rsid w:val="00142F19"/>
    <w:rsid w:val="00147DD6"/>
    <w:rsid w:val="00153F64"/>
    <w:rsid w:val="00157442"/>
    <w:rsid w:val="00161C56"/>
    <w:rsid w:val="001663F6"/>
    <w:rsid w:val="00174B65"/>
    <w:rsid w:val="001810C8"/>
    <w:rsid w:val="001901FA"/>
    <w:rsid w:val="00190DC9"/>
    <w:rsid w:val="001A168B"/>
    <w:rsid w:val="001A3B8C"/>
    <w:rsid w:val="001B783D"/>
    <w:rsid w:val="001C400E"/>
    <w:rsid w:val="001C7EDB"/>
    <w:rsid w:val="001D7CFE"/>
    <w:rsid w:val="001F195A"/>
    <w:rsid w:val="001F339A"/>
    <w:rsid w:val="001F4025"/>
    <w:rsid w:val="001F5712"/>
    <w:rsid w:val="001F714D"/>
    <w:rsid w:val="00202AEC"/>
    <w:rsid w:val="00213623"/>
    <w:rsid w:val="002200AA"/>
    <w:rsid w:val="00220AC4"/>
    <w:rsid w:val="00224648"/>
    <w:rsid w:val="00232B81"/>
    <w:rsid w:val="002427D1"/>
    <w:rsid w:val="00246A36"/>
    <w:rsid w:val="0024777C"/>
    <w:rsid w:val="00251D60"/>
    <w:rsid w:val="00255792"/>
    <w:rsid w:val="0026103B"/>
    <w:rsid w:val="00280337"/>
    <w:rsid w:val="00280E3E"/>
    <w:rsid w:val="00287230"/>
    <w:rsid w:val="00295B38"/>
    <w:rsid w:val="002A2142"/>
    <w:rsid w:val="002B22B6"/>
    <w:rsid w:val="002B3640"/>
    <w:rsid w:val="002B7F4F"/>
    <w:rsid w:val="002D35D7"/>
    <w:rsid w:val="002D40CF"/>
    <w:rsid w:val="002E6D60"/>
    <w:rsid w:val="002E6DE7"/>
    <w:rsid w:val="002F6D43"/>
    <w:rsid w:val="003000E9"/>
    <w:rsid w:val="0030253F"/>
    <w:rsid w:val="00302A3E"/>
    <w:rsid w:val="0030415A"/>
    <w:rsid w:val="0030753B"/>
    <w:rsid w:val="00310B96"/>
    <w:rsid w:val="003116D1"/>
    <w:rsid w:val="00314C46"/>
    <w:rsid w:val="00321A4E"/>
    <w:rsid w:val="00327308"/>
    <w:rsid w:val="00327382"/>
    <w:rsid w:val="00332715"/>
    <w:rsid w:val="00336190"/>
    <w:rsid w:val="00336C49"/>
    <w:rsid w:val="00342E4A"/>
    <w:rsid w:val="003520CA"/>
    <w:rsid w:val="0035337F"/>
    <w:rsid w:val="00355977"/>
    <w:rsid w:val="00380DE6"/>
    <w:rsid w:val="00391C1B"/>
    <w:rsid w:val="00396C1E"/>
    <w:rsid w:val="00397C90"/>
    <w:rsid w:val="003A2D5A"/>
    <w:rsid w:val="003B37BC"/>
    <w:rsid w:val="003B434C"/>
    <w:rsid w:val="003B6E43"/>
    <w:rsid w:val="003C3671"/>
    <w:rsid w:val="003C4E84"/>
    <w:rsid w:val="003D422B"/>
    <w:rsid w:val="003D6881"/>
    <w:rsid w:val="003F3869"/>
    <w:rsid w:val="004109C1"/>
    <w:rsid w:val="0041392A"/>
    <w:rsid w:val="00415B4B"/>
    <w:rsid w:val="0041750A"/>
    <w:rsid w:val="004204BA"/>
    <w:rsid w:val="00422852"/>
    <w:rsid w:val="004311B2"/>
    <w:rsid w:val="00431BAC"/>
    <w:rsid w:val="00436386"/>
    <w:rsid w:val="00444F5E"/>
    <w:rsid w:val="00446B06"/>
    <w:rsid w:val="0045231F"/>
    <w:rsid w:val="00455E78"/>
    <w:rsid w:val="00460F2E"/>
    <w:rsid w:val="00474737"/>
    <w:rsid w:val="004874E4"/>
    <w:rsid w:val="004925D3"/>
    <w:rsid w:val="004959A7"/>
    <w:rsid w:val="004B26D1"/>
    <w:rsid w:val="004D284D"/>
    <w:rsid w:val="004D3F45"/>
    <w:rsid w:val="004D5D07"/>
    <w:rsid w:val="004D70B5"/>
    <w:rsid w:val="004F1329"/>
    <w:rsid w:val="004F7ACB"/>
    <w:rsid w:val="00500177"/>
    <w:rsid w:val="00504434"/>
    <w:rsid w:val="00506461"/>
    <w:rsid w:val="005236E6"/>
    <w:rsid w:val="0052379C"/>
    <w:rsid w:val="0052572D"/>
    <w:rsid w:val="00525E90"/>
    <w:rsid w:val="00526C92"/>
    <w:rsid w:val="00542476"/>
    <w:rsid w:val="00587770"/>
    <w:rsid w:val="005A3B7A"/>
    <w:rsid w:val="005A7E9B"/>
    <w:rsid w:val="005B0657"/>
    <w:rsid w:val="005B68F7"/>
    <w:rsid w:val="005B7A41"/>
    <w:rsid w:val="005D1443"/>
    <w:rsid w:val="005D3F42"/>
    <w:rsid w:val="005D6C74"/>
    <w:rsid w:val="005E7AB0"/>
    <w:rsid w:val="005F100A"/>
    <w:rsid w:val="005F193B"/>
    <w:rsid w:val="00602719"/>
    <w:rsid w:val="0060589A"/>
    <w:rsid w:val="00611AA3"/>
    <w:rsid w:val="00611B3D"/>
    <w:rsid w:val="006154E6"/>
    <w:rsid w:val="00615575"/>
    <w:rsid w:val="00620B10"/>
    <w:rsid w:val="00625A8F"/>
    <w:rsid w:val="00634377"/>
    <w:rsid w:val="00634FC9"/>
    <w:rsid w:val="006352AE"/>
    <w:rsid w:val="006439DE"/>
    <w:rsid w:val="00657FED"/>
    <w:rsid w:val="00662903"/>
    <w:rsid w:val="00671DAE"/>
    <w:rsid w:val="00672501"/>
    <w:rsid w:val="00682DF1"/>
    <w:rsid w:val="006837F4"/>
    <w:rsid w:val="0068724B"/>
    <w:rsid w:val="0069196E"/>
    <w:rsid w:val="00697DB2"/>
    <w:rsid w:val="006A112E"/>
    <w:rsid w:val="006A451A"/>
    <w:rsid w:val="006B472E"/>
    <w:rsid w:val="006B7F3F"/>
    <w:rsid w:val="006C30BB"/>
    <w:rsid w:val="006C3371"/>
    <w:rsid w:val="006D0443"/>
    <w:rsid w:val="006E10FE"/>
    <w:rsid w:val="006F1FDA"/>
    <w:rsid w:val="00722809"/>
    <w:rsid w:val="007408C2"/>
    <w:rsid w:val="00757B3A"/>
    <w:rsid w:val="00781717"/>
    <w:rsid w:val="007B37B2"/>
    <w:rsid w:val="007D6167"/>
    <w:rsid w:val="007E3027"/>
    <w:rsid w:val="007F3A92"/>
    <w:rsid w:val="007F51D9"/>
    <w:rsid w:val="0080458E"/>
    <w:rsid w:val="00812D90"/>
    <w:rsid w:val="00823745"/>
    <w:rsid w:val="00830F3E"/>
    <w:rsid w:val="0084247A"/>
    <w:rsid w:val="0085599B"/>
    <w:rsid w:val="00863D0B"/>
    <w:rsid w:val="00870CAA"/>
    <w:rsid w:val="00883C9C"/>
    <w:rsid w:val="00887E76"/>
    <w:rsid w:val="00897D79"/>
    <w:rsid w:val="00897F9B"/>
    <w:rsid w:val="008A1523"/>
    <w:rsid w:val="008A3874"/>
    <w:rsid w:val="008D2E56"/>
    <w:rsid w:val="008D35F1"/>
    <w:rsid w:val="008D409F"/>
    <w:rsid w:val="008F2C68"/>
    <w:rsid w:val="00906B05"/>
    <w:rsid w:val="00906BEB"/>
    <w:rsid w:val="00907025"/>
    <w:rsid w:val="00915D88"/>
    <w:rsid w:val="00942F68"/>
    <w:rsid w:val="00944D65"/>
    <w:rsid w:val="00955A62"/>
    <w:rsid w:val="0095643C"/>
    <w:rsid w:val="009571DB"/>
    <w:rsid w:val="00957D01"/>
    <w:rsid w:val="00961CD7"/>
    <w:rsid w:val="00974276"/>
    <w:rsid w:val="00977D9A"/>
    <w:rsid w:val="00977E4E"/>
    <w:rsid w:val="0099126C"/>
    <w:rsid w:val="00993429"/>
    <w:rsid w:val="00995EA4"/>
    <w:rsid w:val="00997116"/>
    <w:rsid w:val="009A3755"/>
    <w:rsid w:val="009A3D1A"/>
    <w:rsid w:val="009B2E91"/>
    <w:rsid w:val="009C1B40"/>
    <w:rsid w:val="009C1B53"/>
    <w:rsid w:val="009C2DF3"/>
    <w:rsid w:val="009D05D7"/>
    <w:rsid w:val="009E0153"/>
    <w:rsid w:val="00A04B8F"/>
    <w:rsid w:val="00A16E84"/>
    <w:rsid w:val="00A3036E"/>
    <w:rsid w:val="00A31651"/>
    <w:rsid w:val="00A37C13"/>
    <w:rsid w:val="00A47DA9"/>
    <w:rsid w:val="00A579CC"/>
    <w:rsid w:val="00A60BB4"/>
    <w:rsid w:val="00A60CC7"/>
    <w:rsid w:val="00A74825"/>
    <w:rsid w:val="00A80F64"/>
    <w:rsid w:val="00A81917"/>
    <w:rsid w:val="00A875A3"/>
    <w:rsid w:val="00AA5D7D"/>
    <w:rsid w:val="00AA6FB9"/>
    <w:rsid w:val="00AC217C"/>
    <w:rsid w:val="00AC5B00"/>
    <w:rsid w:val="00AC73F8"/>
    <w:rsid w:val="00AD7042"/>
    <w:rsid w:val="00AE05B0"/>
    <w:rsid w:val="00B03175"/>
    <w:rsid w:val="00B21D93"/>
    <w:rsid w:val="00B3137E"/>
    <w:rsid w:val="00B350E8"/>
    <w:rsid w:val="00B355CA"/>
    <w:rsid w:val="00B37723"/>
    <w:rsid w:val="00B473C7"/>
    <w:rsid w:val="00B64EEC"/>
    <w:rsid w:val="00B70F8E"/>
    <w:rsid w:val="00B82155"/>
    <w:rsid w:val="00B95C7D"/>
    <w:rsid w:val="00BA2688"/>
    <w:rsid w:val="00BA2FD0"/>
    <w:rsid w:val="00BA53C8"/>
    <w:rsid w:val="00BB5632"/>
    <w:rsid w:val="00BB7D27"/>
    <w:rsid w:val="00BC645D"/>
    <w:rsid w:val="00BD68C2"/>
    <w:rsid w:val="00BF4AD1"/>
    <w:rsid w:val="00C13E12"/>
    <w:rsid w:val="00C22745"/>
    <w:rsid w:val="00C32979"/>
    <w:rsid w:val="00C459C6"/>
    <w:rsid w:val="00C527A5"/>
    <w:rsid w:val="00C53EE9"/>
    <w:rsid w:val="00C61553"/>
    <w:rsid w:val="00C85D9C"/>
    <w:rsid w:val="00C93DA2"/>
    <w:rsid w:val="00C96459"/>
    <w:rsid w:val="00CB1AE1"/>
    <w:rsid w:val="00CB7787"/>
    <w:rsid w:val="00CC41DD"/>
    <w:rsid w:val="00CC6F63"/>
    <w:rsid w:val="00CE4A1B"/>
    <w:rsid w:val="00D14EDE"/>
    <w:rsid w:val="00D22CEB"/>
    <w:rsid w:val="00D23473"/>
    <w:rsid w:val="00D23D1F"/>
    <w:rsid w:val="00D25EB5"/>
    <w:rsid w:val="00D4591C"/>
    <w:rsid w:val="00D65CD0"/>
    <w:rsid w:val="00D72FAE"/>
    <w:rsid w:val="00D73FC1"/>
    <w:rsid w:val="00D77F1E"/>
    <w:rsid w:val="00D82230"/>
    <w:rsid w:val="00D83D40"/>
    <w:rsid w:val="00DA2ACF"/>
    <w:rsid w:val="00DB026E"/>
    <w:rsid w:val="00DD0420"/>
    <w:rsid w:val="00DF1CA1"/>
    <w:rsid w:val="00E02EB7"/>
    <w:rsid w:val="00E21842"/>
    <w:rsid w:val="00E23CCF"/>
    <w:rsid w:val="00E31E81"/>
    <w:rsid w:val="00E41E9E"/>
    <w:rsid w:val="00E4687F"/>
    <w:rsid w:val="00E563DB"/>
    <w:rsid w:val="00E608BA"/>
    <w:rsid w:val="00E83C59"/>
    <w:rsid w:val="00EA40A1"/>
    <w:rsid w:val="00EA74F4"/>
    <w:rsid w:val="00EB7B1A"/>
    <w:rsid w:val="00EF461E"/>
    <w:rsid w:val="00F01A92"/>
    <w:rsid w:val="00F231C4"/>
    <w:rsid w:val="00F332D1"/>
    <w:rsid w:val="00F346C4"/>
    <w:rsid w:val="00F356FC"/>
    <w:rsid w:val="00F36E9F"/>
    <w:rsid w:val="00F469CC"/>
    <w:rsid w:val="00F5174E"/>
    <w:rsid w:val="00F51ACF"/>
    <w:rsid w:val="00F5596C"/>
    <w:rsid w:val="00F623A2"/>
    <w:rsid w:val="00F64232"/>
    <w:rsid w:val="00F66051"/>
    <w:rsid w:val="00F75CF1"/>
    <w:rsid w:val="00F94D04"/>
    <w:rsid w:val="00FA3266"/>
    <w:rsid w:val="00FC5ABE"/>
    <w:rsid w:val="00FF2AB5"/>
    <w:rsid w:val="13EE0916"/>
    <w:rsid w:val="1B710AAB"/>
    <w:rsid w:val="228D3FDE"/>
    <w:rsid w:val="22D84291"/>
    <w:rsid w:val="25DF1EE8"/>
    <w:rsid w:val="27C85A3B"/>
    <w:rsid w:val="305C60DA"/>
    <w:rsid w:val="48474A35"/>
    <w:rsid w:val="59E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B574C"/>
  <w15:docId w15:val="{74803DA0-5520-4A8C-804C-30702E1B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table" w:styleId="ad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rPr>
      <w:sz w:val="21"/>
      <w:szCs w:val="21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customStyle="1" w:styleId="11">
    <w:name w:val="样式1"/>
    <w:basedOn w:val="a"/>
    <w:uiPriority w:val="99"/>
    <w:qFormat/>
    <w:rPr>
      <w:rFonts w:ascii="仿宋_GB2312" w:eastAsia="仿宋_GB2312"/>
      <w:sz w:val="32"/>
      <w:szCs w:val="32"/>
    </w:rPr>
  </w:style>
  <w:style w:type="character" w:customStyle="1" w:styleId="aa">
    <w:name w:val="页眉 字符"/>
    <w:basedOn w:val="a0"/>
    <w:link w:val="a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E2878-4912-42B0-AABD-80B78B3D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tech-winning</dc:creator>
  <cp:lastModifiedBy>Tech-Winning</cp:lastModifiedBy>
  <cp:revision>310</cp:revision>
  <dcterms:created xsi:type="dcterms:W3CDTF">2022-01-17T02:08:00Z</dcterms:created>
  <dcterms:modified xsi:type="dcterms:W3CDTF">2022-09-16T08:53:00Z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0A83BEE300D24490906907A4E61574D4</vt:lpwstr>
  </property>
</Properties>
</file>