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A2B4C"/>
          <w:sz w:val="72"/>
          <w:szCs w:val="72"/>
        </w:rPr>
        <w:t xml:space="preserve">CERTIVO</w:t>
      </w:r>
    </w:p>
    <w:p>
      <w:pPr>
        <w:spacing w:after="200" w:before="200"/>
        <w:jc w:val="center"/>
      </w:pPr>
      <w:r>
        <w:rPr>
          <w:i/>
          <w:iCs/>
          <w:color w:val="2E5EAA"/>
          <w:sz w:val="26"/>
          <w:szCs w:val="26"/>
        </w:rPr>
        <w:t xml:space="preserve">The Trust Layer for Live Human Interaction</w:t>
      </w:r>
    </w:p>
    <w:p>
      <w:pPr>
        <w:spacing w:before="800"/>
        <w:jc w:val="center"/>
      </w:pPr>
      <w:r>
        <w:rPr>
          <w:b/>
          <w:bCs/>
          <w:color w:val="6B7280"/>
          <w:sz w:val="32"/>
          <w:szCs w:val="32"/>
        </w:rPr>
        <w:t xml:space="preserve">PRODUCT STRATEGY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Document 3 of 18 — Phase 1: Product Foundation</w:t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Version 2.0 — Revised for the live-call SDK-embed flagship  |  Confidential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2B4C"/>
          <w:sz w:val="32"/>
          <w:szCs w:val="32"/>
        </w:rPr>
        <w:t xml:space="preserve">Revision Note (Version 2.0)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This document supersedes Version 1.0, which positioned Certivo as a direct-integration API for enterprise buyers (fintech, healthcare, hiring) purchasing verification as infrastructure for their own onboarding and account-security flows. Version 2.0 repositions Certivo around the flagship agreed in the Vision Document and PRD (both Version 2.0): a continuous, in-call verification SDK embedded by partner platforms — video-calling, dating, and livestreaming products — rather than sold to end-consumer-facing enterprises directly. This is a genuine go-to-market model change (Path A, SDK-embed), not a repositioning of the same motion.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Two technical foundation decisions made alongside this revision directly shape the competitive and pricing sections below: the SDK is designed primarily around WebRTC's local-media-access patterns (with a secondary native-capture path for non-WebRTC mobile integrations), and the Trusted Device Layer uses graceful degradation across hardware-backed, WebAuthn, and software-only trust tiers rather than a hard hardware requirement — chosen specifically so the flagship works across the full, varied device fleets of consumer-scale dating and social platforms, not just premium hardware.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1. Positioning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1.1 Positioning statement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For video-calling, dating, and livestreaming platforms where an unverified or synthetically manipulated live participant carries real fraud, safety, or trust cost, Certivo is the embeddable SDK that gives every participant on every call a continuously updated, cryptographically provable signal that the people on the other end are real, present, and unaltered — unlike point-in-time identity-verification vendors, whose one-time checks say nothing about who is actually on a call happening months later, and unlike platform-native trust &amp; safety tooling, which is reactive rather than real-time.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1.2 Category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We are defining a category that does not yet have an established name or a dominant incumbent: embedded, continuous live-interaction verification. This is distinct from the identity-verification category (one-time checks at signup) and distinct from generic deepfake-detection research APIs (analysis of uploaded or recorded media, not live streams). Leading with a flagship in an undefined category is higher-risk than entering a well-understood one, but it is also the position from which a category gets defined on your own terms rather than someone else's — the same dynamic the original Version 1.0 strategy noted about avoiding a crowded, price-competitive category.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1.3 Positioning pillars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6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Proof point</w:t>
            </w:r>
          </w:p>
        </w:tc>
      </w:tr>
      <w:tr>
        <w:tc>
          <w:tcPr>
            <w:tcW w:type="dxa" w:w="3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Continuous, not one-time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Re-evaluates liveness and synthetic-media confidence throughout a call (PRD FR-C.2), detecting a mid-call synthetic swap a one-time check would never catch (FR-C.3).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Symmetric trust, not one-sided verification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Every participant sees a continuously updated signal about every other participant, not a check performed on a user by a platform alone (PRD FR-C.4, FR-C.7).</w:t>
            </w:r>
          </w:p>
        </w:tc>
      </w:tr>
      <w:tr>
        <w:tc>
          <w:tcPr>
            <w:tcW w:type="dxa" w:w="3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Built for the call, not bolted onto it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Designed against WebRTC's real local-media-access mechanics from the start, with a validated, published resource-overhead budget per partner (PRD NFR-C.2) — not a point-in-time model repurposed for continuous use.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Privacy-preserving even when persistent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The Trusted Device Layer is platform-scoped by hard architectural constraint (PRD FR-D.3), not policy promise — it cannot become a cross-platform tracking capability even if an integrating platform wanted it to.</w:t>
            </w:r>
          </w:p>
        </w:tc>
      </w:tr>
      <w:tr>
        <w:tc>
          <w:tcPr>
            <w:tcW w:type="dxa" w:w="3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Provable, not just claimed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Session-length cryptographic attestations (PRD FR-4.1, extended) remain independently verifiable, carrying forward Certivo's original core differentiator into the continuous-verification context.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1.1 — Positioning pillars for the flagship, each traceable to a specific PRD requirement.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2. Pricing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2.1 Pricing philosophy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Version 1.0's usage-based philosophy carries forward, but the unit of usage changes to match the new north star metric established in the PRD (Document 2, Section 8.1): verified call-minutes, not per-verification-event pricing. This is a deliberate choice — pricing per call-minute aligns Certivo's revenue directly with the flagship's defining property (sustained, continuous coverage), and it maps naturally onto how partner platforms already think about their own infrastructure costs (most calling/streaming infrastructure, including WebRTC-based CPaaS vendors, is itself priced per minute), making Certivo's cost easy for a partner's finance team to model alongside their existing infrastructure spend.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2.2 Illustrative pricing structure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Directional for planning; requires validation against real unit economics (inference cost per call-minute, which depends heavily on the resource-overhead budget validated per partner, per PRD NFR-C.2) before being finalized or shared externally.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00"/>
      </w:tblGrid>
      <w:tr>
        <w:trPr>
          <w:tblHeader/>
        </w:trPr>
        <w:tc>
          <w:tcPr>
            <w:tcW w:type="dxa" w:w="1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6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4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</w:tr>
      <w:tr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Design Partner</w:t>
            </w:r>
          </w:p>
        </w:tc>
        <w:tc>
          <w:tcPr>
            <w:tcW w:type="dxa" w:w="3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The first 1-2 platforms integrating during Phase 0 (PRD roadmap Section 9.1)</w:t>
            </w:r>
          </w:p>
        </w:tc>
        <w:tc>
          <w:tcPr>
            <w:tcW w:type="dxa" w:w="4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Heavily discounted or free during the validation period, in exchange for real production traffic and integration feedback — the call-quality risk is real for an early partner, and pricing should reflect that they are taking on genuine risk by integrating first.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Growth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Platforms past initial validation, moderate call volume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Per-verified-call-minute usage pricing with a low monthly minimum.</w:t>
            </w:r>
          </w:p>
        </w:tc>
      </w:tr>
      <w:tr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3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Platforms with high, sustained call volume across multiple verticals (calling, dating, streaming)</w:t>
            </w:r>
          </w:p>
        </w:tc>
        <w:tc>
          <w:tcPr>
            <w:tcW w:type="dxa" w:w="4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Volume-tiered per-call-minute pricing with committed-use discounts.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Large platforms needing custom data residency, dedicated support, or Trusted Device Layer configuration specific to their device fleet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Custom contract, including tier-specific commitments around graceful-degradation trust-tier distribution (Section 3.4) if relevant to the partner's compliance needs.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2.1 — Illustrative pricing tiers for the SDK-embed model.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2.3 Pricing risks specific to this model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Underpricing relative to true continuous-inference cost before the resource-overhead validation (PRD NFR-C.2) is complete for any given partner — call-minute costs could vary meaningfully across partners depending on device-fleet composition and configured re-evaluation interval.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A partner platform passing Certivo's per-minute cost onto their own users in a way that creates a perceived link between 'being verified' and 'costing the user money' — positioning and partner enablement materials should guard against this framing.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Pricing that inadvertently discourages a partner from enabling continuous verification on their full call volume (e.g. only enabling it for 'high-risk' calls) when the flagship's value depends on symmetric, consistent coverage (PRD FR-C.7's multi-participant, always-on design intent).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3. Competition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3.1 Competitive messaging by category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competing against...</w:t>
            </w:r>
          </w:p>
        </w:tc>
        <w:tc>
          <w:tcPr>
            <w:tcW w:type="dxa" w:w="6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Lead with</w:t>
            </w:r>
          </w:p>
        </w:tc>
      </w:tr>
      <w:tr>
        <w:tc>
          <w:tcPr>
            <w:tcW w:type="dxa" w:w="3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Point-in-time identity verification vendors expanding into video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Continuous, throughout-the-call coverage vs. a one-time check at call start; explicit mid-call synthetic-injection detection (PRD FR-C.3) as a named, tested capability, not an assumed byproduct of a stronger initial check.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Platform-native trust &amp; safety / moderation tooling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Real-time, in-call signal available during the interaction vs. reactive, after-the-fact detection and reporting.</w:t>
            </w:r>
          </w:p>
        </w:tc>
      </w:tr>
      <w:tr>
        <w:tc>
          <w:tcPr>
            <w:tcW w:type="dxa" w:w="3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Generic deepfake-detection research APIs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Purpose-built for live, multi-participant, resource-constrained streams (validated against real partner devices, PRD NFR-C.2) vs. detection designed for uploaded or recorded media.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'We'll build this ourselves' (in-house build)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The genuinely hard, narrow engineering problem is continuous, low-latency, low-overhead inference embedded in a live call (Section 2.4 of the PRD) — a materially different and harder problem than point-in-time detection, which most platforms' own trust &amp; safety teams are not staffed to solve from scratch.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3.1 — Competitive messaging guide for the flagship.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3.2 Sustainable differentiation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As in Version 1.0, no single detection model stays state-of-the-art indefinitely, and that remains true for the continuous-verification model class specifically. Durable differentiation instead comes from: the continuous-inference engineering investment (validated resource budgets per real partner infrastructure, not a generic claim); the Trusted Device Layer's platform-scoping as a hard architectural property rather than a policy statement; and the cryptographic attestation model extended to session-length proofs, which — as in the original strategy — is structurally harder for a competitor to retrofit than to build in from the start.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3.3 The technical-evaluation stage is now a bigger competitive moat than in the original strategy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Because call-quality risk is real and immediate for any platform considering integration (Section 4.3 of the PRD's buying-committee analysis), a vendor that can walk into a technical evaluation with a validated, published resource-overhead budget — rather than a generic claim — has a meaningfully stronger position than in the original point-in-time sales motion, where the technical bar to clear was lower. This favors doing the Phase 0 design-partner validation work rigorously and specifically (Section 4.1 below), not rushing to a broader pitch before that evidence exists.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3.4 A note on the graceful-degradation decision's competitive relevance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The Trusted Device Layer's graceful-degradation design (rather than a hardware-only requirement) is also a competitive argument, not only a technical one: a competitor requiring hardware-backed attestation everywhere would be unable to serve the full device fleet of a consumer-scale dating or social platform, while Certivo's tiered approach — disclosed honestly per tier, never overclaimed — can serve a partner's entire user base from day one.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4. Go-To-Market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4.1 GTM motion by phase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Motion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Phase 0 (Months 1-4)</w:t>
            </w:r>
          </w:p>
        </w:tc>
        <w:tc>
          <w:tcPr>
            <w:tcW w:type="dxa" w:w="7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Founder-led, highly targeted outreach to 1-2 design-partner platforms in video-calling or dating specifically chosen for acute, already-publicized impersonation/catfishing pain (PRD Section 2.3) — not a broad outbound campaign. The ask at this stage is explicitly a validation partnership (Section 2.2's Design Partner tier), not a commercial sale.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Phase 1-2 (Months 4-14)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Expand to 4-6 partners across calling, dating, and livestreaming using the Phase 0 partners' real, validated resource-overhead data as proof; begin self-serve SDK documentation for smaller platforms to integrate without a high-touch sales motion.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Phase 3 (Months 14-20)</w:t>
            </w:r>
          </w:p>
        </w:tc>
        <w:tc>
          <w:tcPr>
            <w:tcW w:type="dxa" w:w="7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Publish the transparent methodology report for the continuous-verification model class (PRD roadmap Section 9.4); use this, alongside real verified-call-minute volume, to support a broader, more standardized enterprise sales motion — this is also the point at which the retained fintech/healthcare/hiring verticals (Section 3.5 of the PRD) begin their own go-to-market, using the platform's now-proven credibility.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4.1 — Go-to-market motion by phase.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4.2 Channel strategy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Direct, founder-led outreach to trust &amp; safety leadership at target platforms — the primary channel for Phase 0, given the need for a genuine validation partnership rather than a self-serve sign-up.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Technical credibility content aimed at platform engineering teams (the technical evaluator persona, PRD Section 4.1) — published resource-overhead benchmarks and architecture explanations, not generic marketing content, since this audience's first question is whether the SDK will hurt call quality.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Presence in trust &amp; safety and platform-integrity industry venues (conferences, working groups) where video-calling, dating, and livestreaming platforms' trust &amp; safety teams already gather — a more targeted channel than the original strategy's broader security/compliance community presence.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CPaaS partnership exploration (Twilio, Agora, Daily, Vonage, and similar WebRTC-based infrastructure vendors) as a potential distribution multiplier — if Certivo integrates at the CPaaS layer, every platform built on that CPaaS gains access to the SDK without a separate direct integration, though this is a Phase 2+ exploration, not a Phase 0 dependency.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5. Expansion Strategy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5.1 Land-and-expand within a partner platform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The initial land is a scoped subset of a partner's call traffic (e.g. a single call type, or a percentage rollout) validated against real infrastructure before full deployment (PRD roadmap Section 9.1-9.2). Expansion within a partner follows naturally: broader rollout across the partner's full call volume, then the Trusted Device Layer as a second capability once the base continuous-verification integration is stable, then multi-participant support for group calls if the partner's product includes them (PRD FR-C.7).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5.2 Vertical expansion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Video-calling and remote-meeting platforms lead (the flagship); dating and livestreaming follow closely given similar technical requirements and comparably acute pain (PRD Section 3.5). The originally-planned fintech, healthcare, and hiring verticals remain valid and follow once the continuous-verification platform is proven — extending the same underlying detection and attestation infrastructure to point-in-time use cases, which is a strict subset of what the continuous flagship already requires, not a separate build.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5.3 Geographic expansion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Unchanged in principle from Version 1.0: gated by regulatory and data-residency readiness rather than demand alone. The consent model for continuous, in-call biometric processing (PRD FR-5.1, FR-5.6) should be specifically reviewed per new jurisdiction before expansion, since continuous processing may be treated differently under some privacy frameworks than a one-time check.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6. Business Model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6.1 Revenue model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Primary revenue is usage-based, priced per verified call-minute (Section 2.1), supplemented by Enterprise-tier contract value for custom configuration and support. As in Version 1.0, this is deliberately not a per-seat model, for the same incentive-alignment reasons — now applied to call-minutes instead of discrete verification events.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6.2 Unit economics framework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Cost per verified call-minute</w:t>
            </w:r>
          </w:p>
        </w:tc>
        <w:tc>
          <w:tcPr>
            <w:tcW w:type="dxa" w:w="6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Continuous inference compute across the call's duration, cryptographic signing overhead for session-length attestations, and Trusted Device Layer token issuance/validation cost — tracked from Phase 0, with particular attention to how the configured re-evaluation interval (PRD FR-C.2) trades off cost against detection responsiveness (FR-C.3).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Revenue per verified call-minute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Usage-based fee per the pricing tiers in Section 2.2.</w:t>
            </w:r>
          </w:p>
        </w:tc>
      </w:tr>
      <w:tr>
        <w:tc>
          <w:tcPr>
            <w:tcW w:type="dxa" w:w="2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Gross margin driver</w:t>
            </w:r>
          </w:p>
        </w:tc>
        <w:tc>
          <w:tcPr>
            <w:tcW w:type="dxa" w:w="6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Improves primarily through continuous-inference optimization (smaller, faster models tuned specifically for the recurring, bounded compute budget the flagship requires, per PRD NFR-C.1) rather than price increases — the same discipline as Version 1.0, applied to a different, newly-relevant optimization target.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6.1 — Unit economics framework for the flagship.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6.3 Why this model still supports the long-term vision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A usage-based, per-call-minute model is consistent with the Vision Document's (Version 2.0) embedded-standard ambition (Document 1, Section 4.2): infrastructure that becomes a background, assumed cost of running a video-calling or social platform, the same way CPaaS minute-based pricing itself became an assumed cost rather than a visible line item most end users ever think about.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CERTIVO — Product Strategy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2026-07-05T11:20:45.883Z</dcterms:created>
  <dcterms:modified xsi:type="dcterms:W3CDTF">2026-07-05T11:20:45.906Z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