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A31A73" w:rsidRDefault="00A31A73" w:rsidP="00275CBD"/>
    <w:p w:rsidR="00A31A73" w:rsidRDefault="00A31A73" w:rsidP="00275CBD"/>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w:t>
      </w:r>
      <w:r w:rsidR="001C5981">
        <w:rPr>
          <w:rFonts w:hint="eastAsia"/>
        </w:rPr>
        <w:lastRenderedPageBreak/>
        <w:t>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lastRenderedPageBreak/>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r>
        <w:t>数独是否合法</w:t>
      </w:r>
    </w:p>
    <w:p w:rsidR="0045436D" w:rsidRPr="0045436D" w:rsidRDefault="0045436D" w:rsidP="0045436D"/>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0" w:name="OLE_LINK1"/>
      <w:r>
        <w:rPr>
          <w:rFonts w:hint="eastAsia"/>
        </w:rPr>
        <w:t>二叉树</w:t>
      </w:r>
      <w:r>
        <w:t>的</w:t>
      </w:r>
      <w:r w:rsidR="00492A09">
        <w:rPr>
          <w:rFonts w:hint="eastAsia"/>
        </w:rPr>
        <w:t>遍历</w:t>
      </w:r>
    </w:p>
    <w:bookmarkEnd w:id="0"/>
    <w:p w:rsidR="00C71440" w:rsidRDefault="00C71440" w:rsidP="00C71440"/>
    <w:p w:rsidR="00FD1E8B" w:rsidRDefault="00FD1E8B" w:rsidP="00FD1E8B">
      <w:pPr>
        <w:pStyle w:val="a3"/>
        <w:numPr>
          <w:ilvl w:val="0"/>
          <w:numId w:val="20"/>
        </w:numPr>
        <w:ind w:firstLineChars="0"/>
      </w:pPr>
      <w:bookmarkStart w:id="1" w:name="OLE_LINK2"/>
      <w:r>
        <w:rPr>
          <w:rFonts w:hint="eastAsia"/>
        </w:rPr>
        <w:t>二叉搜索</w:t>
      </w:r>
      <w:r>
        <w:t>树</w:t>
      </w:r>
    </w:p>
    <w:bookmarkEnd w:id="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lastRenderedPageBreak/>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rPr>
          <w:rFonts w:hint="eastAsia"/>
        </w:rPr>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t>eg</w:t>
      </w:r>
      <w:r>
        <w:t>: 114.</w:t>
      </w:r>
      <w:r>
        <w:rPr>
          <w:rFonts w:hint="eastAsia"/>
        </w:rPr>
        <w:t>不同</w:t>
      </w:r>
      <w:r>
        <w:t>的路径</w:t>
      </w:r>
    </w:p>
    <w:p w:rsidR="00564C6C" w:rsidRDefault="00564C6C" w:rsidP="00564C6C">
      <w:pPr>
        <w:pStyle w:val="a3"/>
        <w:rPr>
          <w:rFonts w:hint="eastAsia"/>
        </w:rPr>
      </w:pPr>
      <w:r>
        <w:rPr>
          <w:rFonts w:hint="eastAsia"/>
        </w:rPr>
        <w:t>解题思路</w:t>
      </w:r>
      <w:r>
        <w:t>：顺推，</w:t>
      </w:r>
      <w:r w:rsidR="00FB0899">
        <w:rPr>
          <w:rFonts w:hint="eastAsia"/>
        </w:rPr>
        <w:t>局部</w:t>
      </w:r>
      <w:r w:rsidR="00FB0899">
        <w:t>遍历进而</w:t>
      </w:r>
      <w:r w:rsidR="00FB0899">
        <w:rPr>
          <w:rFonts w:hint="eastAsia"/>
        </w:rPr>
        <w:t>全局</w:t>
      </w:r>
      <w:r w:rsidR="00FB0899">
        <w:t>遍历。</w:t>
      </w:r>
      <w:bookmarkStart w:id="2" w:name="_GoBack"/>
      <w:bookmarkEnd w:id="2"/>
    </w:p>
    <w:p w:rsidR="00564C6C" w:rsidRPr="00C71440" w:rsidRDefault="00564C6C" w:rsidP="00564C6C">
      <w:pPr>
        <w:rPr>
          <w:rFonts w:hint="eastAsia"/>
        </w:rPr>
      </w:pPr>
    </w:p>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C0C" w:rsidRDefault="00F87C0C" w:rsidP="002A3598">
      <w:r>
        <w:separator/>
      </w:r>
    </w:p>
  </w:endnote>
  <w:endnote w:type="continuationSeparator" w:id="0">
    <w:p w:rsidR="00F87C0C" w:rsidRDefault="00F87C0C"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FB0899" w:rsidRPr="00FB0899">
          <w:rPr>
            <w:noProof/>
            <w:lang w:val="zh-CN"/>
          </w:rPr>
          <w:t>4</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C0C" w:rsidRDefault="00F87C0C" w:rsidP="002A3598">
      <w:r>
        <w:separator/>
      </w:r>
    </w:p>
  </w:footnote>
  <w:footnote w:type="continuationSeparator" w:id="0">
    <w:p w:rsidR="00F87C0C" w:rsidRDefault="00F87C0C"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8"/>
  </w:num>
  <w:num w:numId="3">
    <w:abstractNumId w:val="14"/>
  </w:num>
  <w:num w:numId="4">
    <w:abstractNumId w:val="2"/>
  </w:num>
  <w:num w:numId="5">
    <w:abstractNumId w:val="17"/>
  </w:num>
  <w:num w:numId="6">
    <w:abstractNumId w:val="16"/>
  </w:num>
  <w:num w:numId="7">
    <w:abstractNumId w:val="10"/>
  </w:num>
  <w:num w:numId="8">
    <w:abstractNumId w:val="19"/>
  </w:num>
  <w:num w:numId="9">
    <w:abstractNumId w:val="11"/>
  </w:num>
  <w:num w:numId="10">
    <w:abstractNumId w:val="9"/>
  </w:num>
  <w:num w:numId="11">
    <w:abstractNumId w:val="20"/>
  </w:num>
  <w:num w:numId="12">
    <w:abstractNumId w:val="15"/>
  </w:num>
  <w:num w:numId="13">
    <w:abstractNumId w:val="4"/>
  </w:num>
  <w:num w:numId="14">
    <w:abstractNumId w:val="3"/>
  </w:num>
  <w:num w:numId="15">
    <w:abstractNumId w:val="8"/>
  </w:num>
  <w:num w:numId="16">
    <w:abstractNumId w:val="13"/>
  </w:num>
  <w:num w:numId="17">
    <w:abstractNumId w:val="12"/>
  </w:num>
  <w:num w:numId="18">
    <w:abstractNumId w:val="6"/>
  </w:num>
  <w:num w:numId="19">
    <w:abstractNumId w:val="5"/>
  </w:num>
  <w:num w:numId="20">
    <w:abstractNumId w:val="1"/>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70518"/>
    <w:rsid w:val="000F37F3"/>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15B9"/>
    <w:rsid w:val="003042E9"/>
    <w:rsid w:val="0031095C"/>
    <w:rsid w:val="003426CC"/>
    <w:rsid w:val="00376F8E"/>
    <w:rsid w:val="003E1D51"/>
    <w:rsid w:val="003F07D0"/>
    <w:rsid w:val="004102DF"/>
    <w:rsid w:val="00422283"/>
    <w:rsid w:val="00423994"/>
    <w:rsid w:val="004418D7"/>
    <w:rsid w:val="00447378"/>
    <w:rsid w:val="0045436D"/>
    <w:rsid w:val="0045671D"/>
    <w:rsid w:val="00492A09"/>
    <w:rsid w:val="004937C5"/>
    <w:rsid w:val="004D3579"/>
    <w:rsid w:val="004D49C3"/>
    <w:rsid w:val="004F3462"/>
    <w:rsid w:val="00505863"/>
    <w:rsid w:val="00524E40"/>
    <w:rsid w:val="00535604"/>
    <w:rsid w:val="005641DD"/>
    <w:rsid w:val="00564C6C"/>
    <w:rsid w:val="005860A7"/>
    <w:rsid w:val="0059268D"/>
    <w:rsid w:val="005B4831"/>
    <w:rsid w:val="005C55B2"/>
    <w:rsid w:val="005D0EA4"/>
    <w:rsid w:val="005D181A"/>
    <w:rsid w:val="005E0177"/>
    <w:rsid w:val="005F4AE7"/>
    <w:rsid w:val="006453CC"/>
    <w:rsid w:val="0065267C"/>
    <w:rsid w:val="0066116A"/>
    <w:rsid w:val="00661D8B"/>
    <w:rsid w:val="006B685F"/>
    <w:rsid w:val="006D46B6"/>
    <w:rsid w:val="006D791D"/>
    <w:rsid w:val="006E08A5"/>
    <w:rsid w:val="006E5B58"/>
    <w:rsid w:val="00702F1A"/>
    <w:rsid w:val="007071FB"/>
    <w:rsid w:val="00743161"/>
    <w:rsid w:val="007625EC"/>
    <w:rsid w:val="007B6A4E"/>
    <w:rsid w:val="007C5D09"/>
    <w:rsid w:val="00811CDE"/>
    <w:rsid w:val="008136C9"/>
    <w:rsid w:val="0084767B"/>
    <w:rsid w:val="00850217"/>
    <w:rsid w:val="00870615"/>
    <w:rsid w:val="00893E85"/>
    <w:rsid w:val="008B2213"/>
    <w:rsid w:val="008D000B"/>
    <w:rsid w:val="00921B86"/>
    <w:rsid w:val="00940B72"/>
    <w:rsid w:val="00943C5C"/>
    <w:rsid w:val="00963FA0"/>
    <w:rsid w:val="00976211"/>
    <w:rsid w:val="009B44D1"/>
    <w:rsid w:val="009B7240"/>
    <w:rsid w:val="009D7819"/>
    <w:rsid w:val="009F18A1"/>
    <w:rsid w:val="00A02549"/>
    <w:rsid w:val="00A25421"/>
    <w:rsid w:val="00A31A73"/>
    <w:rsid w:val="00A40F27"/>
    <w:rsid w:val="00A62C32"/>
    <w:rsid w:val="00AB3EC2"/>
    <w:rsid w:val="00B00881"/>
    <w:rsid w:val="00B1649A"/>
    <w:rsid w:val="00B17063"/>
    <w:rsid w:val="00B71838"/>
    <w:rsid w:val="00BA11DB"/>
    <w:rsid w:val="00BA304F"/>
    <w:rsid w:val="00BB6312"/>
    <w:rsid w:val="00C14F05"/>
    <w:rsid w:val="00C37BC3"/>
    <w:rsid w:val="00C64E1F"/>
    <w:rsid w:val="00C71440"/>
    <w:rsid w:val="00CB559A"/>
    <w:rsid w:val="00D1576A"/>
    <w:rsid w:val="00D77150"/>
    <w:rsid w:val="00D95DC0"/>
    <w:rsid w:val="00DC21DD"/>
    <w:rsid w:val="00DD055B"/>
    <w:rsid w:val="00DD319C"/>
    <w:rsid w:val="00DF1C7F"/>
    <w:rsid w:val="00E5531A"/>
    <w:rsid w:val="00E822C6"/>
    <w:rsid w:val="00EB7D49"/>
    <w:rsid w:val="00F02F24"/>
    <w:rsid w:val="00F52A34"/>
    <w:rsid w:val="00F5781A"/>
    <w:rsid w:val="00F87C0C"/>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80E2"/>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51698-9443-4B7E-8803-756F5C39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5</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111</cp:revision>
  <dcterms:created xsi:type="dcterms:W3CDTF">2017-09-28T08:40:00Z</dcterms:created>
  <dcterms:modified xsi:type="dcterms:W3CDTF">2017-12-04T12:07:00Z</dcterms:modified>
</cp:coreProperties>
</file>