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极速对决</w:t>
      </w:r>
      <w:r>
        <w:t xml:space="preserve"> </w:t>
      </w:r>
    </w:p>
    <w:p>
      <w:pPr>
        <w:pStyle w:val="28"/>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4</w:t>
      </w:r>
      <w:r>
        <w:rPr>
          <w:rFonts w:ascii="Arial" w:hAnsi="Arial"/>
          <w:sz w:val="28"/>
        </w:rPr>
        <w:t>.0&gt;</w:t>
      </w:r>
    </w:p>
    <w:p>
      <w:pPr>
        <w:pStyle w:val="44"/>
      </w:pPr>
    </w:p>
    <w:p>
      <w:pPr>
        <w:pStyle w:val="44"/>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953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12"/>
        <w:gridCol w:w="1156"/>
        <w:gridCol w:w="3758"/>
        <w:gridCol w:w="23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2312" w:type="dxa"/>
          </w:tcPr>
          <w:p>
            <w:pPr>
              <w:pStyle w:val="37"/>
              <w:jc w:val="center"/>
              <w:rPr>
                <w:rFonts w:asciiTheme="majorEastAsia" w:hAnsiTheme="majorEastAsia" w:eastAsiaTheme="majorEastAsia"/>
                <w:b/>
              </w:rPr>
            </w:pPr>
            <w:r>
              <w:rPr>
                <w:rFonts w:hint="eastAsia" w:asciiTheme="majorEastAsia" w:hAnsiTheme="majorEastAsia" w:eastAsiaTheme="majorEastAsia"/>
                <w:b/>
              </w:rPr>
              <w:t>日期</w:t>
            </w:r>
          </w:p>
        </w:tc>
        <w:tc>
          <w:tcPr>
            <w:tcW w:w="1156" w:type="dxa"/>
          </w:tcPr>
          <w:p>
            <w:pPr>
              <w:pStyle w:val="37"/>
              <w:jc w:val="center"/>
              <w:rPr>
                <w:rFonts w:asciiTheme="majorEastAsia" w:hAnsiTheme="majorEastAsia" w:eastAsiaTheme="majorEastAsia"/>
                <w:b/>
              </w:rPr>
            </w:pPr>
            <w:r>
              <w:rPr>
                <w:rFonts w:hint="eastAsia" w:asciiTheme="majorEastAsia" w:hAnsiTheme="majorEastAsia" w:eastAsiaTheme="majorEastAsia"/>
                <w:b/>
              </w:rPr>
              <w:t>版本</w:t>
            </w:r>
          </w:p>
        </w:tc>
        <w:tc>
          <w:tcPr>
            <w:tcW w:w="3758" w:type="dxa"/>
          </w:tcPr>
          <w:p>
            <w:pPr>
              <w:pStyle w:val="37"/>
              <w:jc w:val="center"/>
              <w:rPr>
                <w:rFonts w:asciiTheme="majorEastAsia" w:hAnsiTheme="majorEastAsia" w:eastAsiaTheme="majorEastAsia"/>
                <w:b/>
              </w:rPr>
            </w:pPr>
            <w:r>
              <w:rPr>
                <w:rFonts w:hint="eastAsia" w:asciiTheme="majorEastAsia" w:hAnsiTheme="majorEastAsia" w:eastAsiaTheme="majorEastAsia"/>
                <w:b/>
              </w:rPr>
              <w:t>说明</w:t>
            </w:r>
          </w:p>
        </w:tc>
        <w:tc>
          <w:tcPr>
            <w:tcW w:w="2312" w:type="dxa"/>
          </w:tcPr>
          <w:p>
            <w:pPr>
              <w:pStyle w:val="37"/>
              <w:jc w:val="center"/>
              <w:rPr>
                <w:rFonts w:asciiTheme="majorEastAsia" w:hAnsiTheme="majorEastAsia" w:eastAsiaTheme="majorEastAsia"/>
                <w:b/>
              </w:rPr>
            </w:pPr>
            <w:r>
              <w:rPr>
                <w:rFonts w:hint="eastAsia" w:asciiTheme="majorEastAsia" w:hAnsiTheme="majorEastAsia" w:eastAsiaTheme="major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65" w:hRule="atLeast"/>
        </w:trPr>
        <w:tc>
          <w:tcPr>
            <w:tcW w:w="2312" w:type="dxa"/>
          </w:tcPr>
          <w:p>
            <w:pPr>
              <w:pStyle w:val="37"/>
              <w:rPr>
                <w:rFonts w:hint="eastAsia" w:asciiTheme="majorEastAsia" w:hAnsiTheme="majorEastAsia" w:eastAsiaTheme="majorEastAsia"/>
              </w:rPr>
            </w:pPr>
            <w:r>
              <w:rPr>
                <w:rFonts w:hint="eastAsia"/>
                <w:lang w:val="en-US" w:eastAsia="zh-CN"/>
              </w:rPr>
              <w:t>2022.3.14</w:t>
            </w:r>
          </w:p>
        </w:tc>
        <w:tc>
          <w:tcPr>
            <w:tcW w:w="1156" w:type="dxa"/>
          </w:tcPr>
          <w:p>
            <w:pPr>
              <w:pStyle w:val="37"/>
              <w:rPr>
                <w:rFonts w:asciiTheme="majorEastAsia" w:hAnsiTheme="majorEastAsia" w:eastAsiaTheme="majorEastAsia"/>
              </w:rPr>
            </w:pPr>
            <w:r>
              <w:rPr>
                <w:rFonts w:asciiTheme="majorEastAsia" w:hAnsiTheme="majorEastAsia" w:eastAsiaTheme="majorEastAsia"/>
              </w:rPr>
              <w:t>&lt;</w:t>
            </w:r>
            <w:r>
              <w:rPr>
                <w:rFonts w:hint="eastAsia" w:asciiTheme="majorEastAsia" w:hAnsiTheme="majorEastAsia" w:eastAsiaTheme="majorEastAsia"/>
                <w:lang w:val="en-US" w:eastAsia="zh-CN"/>
              </w:rPr>
              <w:t>1.0</w:t>
            </w:r>
            <w:r>
              <w:rPr>
                <w:rFonts w:asciiTheme="majorEastAsia" w:hAnsiTheme="majorEastAsia" w:eastAsiaTheme="majorEastAsia"/>
              </w:rPr>
              <w:t>&gt;</w:t>
            </w:r>
          </w:p>
        </w:tc>
        <w:tc>
          <w:tcPr>
            <w:tcW w:w="3758" w:type="dxa"/>
          </w:tcPr>
          <w:p>
            <w:pPr>
              <w:pStyle w:val="37"/>
              <w:rPr>
                <w:rFonts w:hint="default" w:asciiTheme="majorEastAsia" w:hAnsiTheme="majorEastAsia" w:eastAsiaTheme="majorEastAsia"/>
                <w:lang w:val="en-US"/>
              </w:rPr>
            </w:pPr>
            <w:r>
              <w:rPr>
                <w:rFonts w:hint="eastAsia"/>
                <w:lang w:val="en-US" w:eastAsia="zh-CN"/>
              </w:rPr>
              <w:t>讨论需求，初步编纂前瞻文档</w:t>
            </w:r>
          </w:p>
        </w:tc>
        <w:tc>
          <w:tcPr>
            <w:tcW w:w="2312" w:type="dxa"/>
          </w:tcPr>
          <w:p>
            <w:pPr>
              <w:pStyle w:val="37"/>
              <w:rPr>
                <w:rFonts w:asciiTheme="majorEastAsia" w:hAnsiTheme="majorEastAsia" w:eastAsiaTheme="majorEastAsia"/>
              </w:rPr>
            </w:pPr>
            <w:r>
              <w:rPr>
                <w:rFonts w:hint="eastAsia"/>
                <w:lang w:val="en-US" w:eastAsia="zh-CN"/>
              </w:rPr>
              <w:t>胡浩宇、谢永琛、陆跃、刘俊辰、郑许洁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61" w:hRule="atLeast"/>
        </w:trPr>
        <w:tc>
          <w:tcPr>
            <w:tcW w:w="2312" w:type="dxa"/>
          </w:tcPr>
          <w:p>
            <w:pPr>
              <w:pStyle w:val="37"/>
              <w:rPr>
                <w:rFonts w:asciiTheme="majorEastAsia" w:hAnsiTheme="majorEastAsia" w:eastAsiaTheme="majorEastAsia"/>
              </w:rPr>
            </w:pPr>
            <w:r>
              <w:rPr>
                <w:rFonts w:hint="eastAsia"/>
                <w:lang w:val="en-US" w:eastAsia="zh-CN"/>
              </w:rPr>
              <w:t>2022.4.10</w:t>
            </w:r>
          </w:p>
        </w:tc>
        <w:tc>
          <w:tcPr>
            <w:tcW w:w="1156" w:type="dxa"/>
          </w:tcPr>
          <w:p>
            <w:pPr>
              <w:pStyle w:val="37"/>
              <w:rPr>
                <w:rFonts w:asciiTheme="majorEastAsia" w:hAnsiTheme="majorEastAsia" w:eastAsiaTheme="majorEastAsia"/>
              </w:rPr>
            </w:pPr>
            <w:r>
              <w:rPr>
                <w:rFonts w:hint="eastAsia" w:asciiTheme="majorEastAsia" w:hAnsiTheme="majorEastAsia" w:eastAsiaTheme="majorEastAsia"/>
              </w:rPr>
              <w:t>&lt;</w:t>
            </w:r>
            <w:r>
              <w:rPr>
                <w:rFonts w:hint="eastAsia" w:asciiTheme="majorEastAsia" w:hAnsiTheme="majorEastAsia" w:eastAsiaTheme="majorEastAsia"/>
                <w:lang w:val="en-US" w:eastAsia="zh-CN"/>
              </w:rPr>
              <w:t>2.0</w:t>
            </w:r>
            <w:r>
              <w:rPr>
                <w:rFonts w:asciiTheme="majorEastAsia" w:hAnsiTheme="majorEastAsia" w:eastAsiaTheme="majorEastAsia"/>
              </w:rPr>
              <w:t>&gt;</w:t>
            </w:r>
          </w:p>
        </w:tc>
        <w:tc>
          <w:tcPr>
            <w:tcW w:w="3758" w:type="dxa"/>
          </w:tcPr>
          <w:p>
            <w:pPr>
              <w:pStyle w:val="37"/>
              <w:rPr>
                <w:rFonts w:asciiTheme="majorEastAsia" w:hAnsiTheme="majorEastAsia" w:eastAsiaTheme="majorEastAsia"/>
              </w:rPr>
            </w:pPr>
            <w:r>
              <w:rPr>
                <w:rFonts w:hint="eastAsia"/>
                <w:lang w:val="en-US" w:eastAsia="zh-CN"/>
              </w:rPr>
              <w:t>制定需求计划并执行</w:t>
            </w:r>
          </w:p>
        </w:tc>
        <w:tc>
          <w:tcPr>
            <w:tcW w:w="2312" w:type="dxa"/>
          </w:tcPr>
          <w:p>
            <w:pPr>
              <w:pStyle w:val="37"/>
              <w:rPr>
                <w:rFonts w:asciiTheme="majorEastAsia" w:hAnsiTheme="majorEastAsia" w:eastAsiaTheme="majorEastAsia"/>
              </w:rPr>
            </w:pPr>
            <w:r>
              <w:rPr>
                <w:rFonts w:hint="eastAsia"/>
                <w:lang w:val="en-US" w:eastAsia="zh-CN"/>
              </w:rPr>
              <w:t>陆跃、刘俊辰、郑许洁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61" w:hRule="atLeast"/>
        </w:trPr>
        <w:tc>
          <w:tcPr>
            <w:tcW w:w="2312" w:type="dxa"/>
          </w:tcPr>
          <w:p>
            <w:pPr>
              <w:pStyle w:val="37"/>
              <w:rPr>
                <w:rFonts w:asciiTheme="majorEastAsia" w:hAnsiTheme="majorEastAsia" w:eastAsiaTheme="majorEastAsia"/>
              </w:rPr>
            </w:pPr>
            <w:r>
              <w:rPr>
                <w:rFonts w:hint="eastAsia"/>
                <w:lang w:val="en-US" w:eastAsia="zh-CN"/>
              </w:rPr>
              <w:t>2022.5.1</w:t>
            </w:r>
          </w:p>
        </w:tc>
        <w:tc>
          <w:tcPr>
            <w:tcW w:w="1156" w:type="dxa"/>
          </w:tcPr>
          <w:p>
            <w:pPr>
              <w:pStyle w:val="37"/>
              <w:rPr>
                <w:rFonts w:asciiTheme="majorEastAsia" w:hAnsiTheme="majorEastAsia" w:eastAsiaTheme="majorEastAsia"/>
              </w:rPr>
            </w:pPr>
            <w:r>
              <w:rPr>
                <w:rFonts w:hint="eastAsia" w:asciiTheme="majorEastAsia" w:hAnsiTheme="majorEastAsia" w:eastAsiaTheme="majorEastAsia"/>
              </w:rPr>
              <w:t>&lt;</w:t>
            </w:r>
            <w:r>
              <w:rPr>
                <w:rFonts w:hint="eastAsia" w:asciiTheme="majorEastAsia" w:hAnsiTheme="majorEastAsia" w:eastAsiaTheme="majorEastAsia"/>
                <w:lang w:val="en-US" w:eastAsia="zh-CN"/>
              </w:rPr>
              <w:t>3.0</w:t>
            </w:r>
            <w:r>
              <w:rPr>
                <w:rFonts w:asciiTheme="majorEastAsia" w:hAnsiTheme="majorEastAsia" w:eastAsiaTheme="majorEastAsia"/>
              </w:rPr>
              <w:t>&gt;</w:t>
            </w:r>
          </w:p>
        </w:tc>
        <w:tc>
          <w:tcPr>
            <w:tcW w:w="3758" w:type="dxa"/>
          </w:tcPr>
          <w:p>
            <w:pPr>
              <w:pStyle w:val="37"/>
              <w:rPr>
                <w:rFonts w:hint="default" w:asciiTheme="majorEastAsia" w:hAnsiTheme="majorEastAsia" w:eastAsiaTheme="majorEastAsia"/>
                <w:lang w:val="en-US"/>
              </w:rPr>
            </w:pPr>
            <w:r>
              <w:rPr>
                <w:rFonts w:hint="eastAsia"/>
                <w:lang w:val="en-US" w:eastAsia="zh-CN"/>
              </w:rPr>
              <w:t>进一步完善和补充文档</w:t>
            </w:r>
          </w:p>
        </w:tc>
        <w:tc>
          <w:tcPr>
            <w:tcW w:w="2312" w:type="dxa"/>
          </w:tcPr>
          <w:p>
            <w:pPr>
              <w:pStyle w:val="37"/>
              <w:rPr>
                <w:rFonts w:asciiTheme="majorEastAsia" w:hAnsiTheme="majorEastAsia" w:eastAsiaTheme="majorEastAsia"/>
              </w:rPr>
            </w:pPr>
            <w:r>
              <w:rPr>
                <w:rFonts w:hint="eastAsia"/>
                <w:lang w:val="en-US" w:eastAsia="zh-CN"/>
              </w:rPr>
              <w:t>胡浩宇、谢永琛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82" w:hRule="atLeast"/>
        </w:trPr>
        <w:tc>
          <w:tcPr>
            <w:tcW w:w="2312" w:type="dxa"/>
          </w:tcPr>
          <w:p>
            <w:pPr>
              <w:pStyle w:val="37"/>
              <w:rPr>
                <w:rFonts w:asciiTheme="majorEastAsia" w:hAnsiTheme="majorEastAsia" w:eastAsiaTheme="majorEastAsia"/>
              </w:rPr>
            </w:pPr>
            <w:r>
              <w:rPr>
                <w:rFonts w:hint="eastAsia"/>
                <w:lang w:val="en-US" w:eastAsia="zh-CN"/>
              </w:rPr>
              <w:t>2022.6.1</w:t>
            </w:r>
          </w:p>
        </w:tc>
        <w:tc>
          <w:tcPr>
            <w:tcW w:w="1156" w:type="dxa"/>
          </w:tcPr>
          <w:p>
            <w:pPr>
              <w:pStyle w:val="37"/>
              <w:rPr>
                <w:rFonts w:asciiTheme="majorEastAsia" w:hAnsiTheme="majorEastAsia" w:eastAsiaTheme="majorEastAsia"/>
              </w:rPr>
            </w:pPr>
            <w:r>
              <w:rPr>
                <w:rFonts w:hint="eastAsia" w:asciiTheme="majorEastAsia" w:hAnsiTheme="majorEastAsia" w:eastAsiaTheme="majorEastAsia"/>
              </w:rPr>
              <w:t>&lt;</w:t>
            </w:r>
            <w:r>
              <w:rPr>
                <w:rFonts w:hint="eastAsia" w:asciiTheme="majorEastAsia" w:hAnsiTheme="majorEastAsia" w:eastAsiaTheme="majorEastAsia"/>
                <w:lang w:val="en-US" w:eastAsia="zh-CN"/>
              </w:rPr>
              <w:t>4.0</w:t>
            </w:r>
            <w:r>
              <w:rPr>
                <w:rFonts w:asciiTheme="majorEastAsia" w:hAnsiTheme="majorEastAsia" w:eastAsiaTheme="majorEastAsia"/>
              </w:rPr>
              <w:t>&gt;</w:t>
            </w:r>
          </w:p>
        </w:tc>
        <w:tc>
          <w:tcPr>
            <w:tcW w:w="3758" w:type="dxa"/>
          </w:tcPr>
          <w:p>
            <w:pPr>
              <w:pStyle w:val="37"/>
              <w:rPr>
                <w:rFonts w:hint="default" w:asciiTheme="majorEastAsia" w:hAnsiTheme="majorEastAsia" w:eastAsiaTheme="majorEastAsia"/>
                <w:lang w:val="en-US"/>
              </w:rPr>
            </w:pPr>
            <w:r>
              <w:rPr>
                <w:rFonts w:hint="eastAsia"/>
                <w:lang w:val="en-US" w:eastAsia="zh-CN"/>
              </w:rPr>
              <w:t>查缺补漏，完善之前的文档并考虑是否修改计划</w:t>
            </w:r>
          </w:p>
        </w:tc>
        <w:tc>
          <w:tcPr>
            <w:tcW w:w="2312" w:type="dxa"/>
          </w:tcPr>
          <w:p>
            <w:pPr>
              <w:pStyle w:val="37"/>
              <w:rPr>
                <w:rFonts w:asciiTheme="majorEastAsia" w:hAnsiTheme="majorEastAsia" w:eastAsiaTheme="majorEastAsia"/>
              </w:rPr>
            </w:pPr>
            <w:r>
              <w:rPr>
                <w:rFonts w:hint="eastAsia"/>
                <w:lang w:val="en-US" w:eastAsia="zh-CN"/>
              </w:rPr>
              <w:t>胡浩宇、谢永琛、陆跃、刘俊辰、郑许洁</w:t>
            </w:r>
          </w:p>
        </w:tc>
      </w:tr>
    </w:tbl>
    <w:p/>
    <w:p>
      <w:pPr>
        <w:pStyle w:val="28"/>
      </w:pPr>
      <w:bookmarkStart w:id="60" w:name="_GoBack"/>
      <w:bookmarkEnd w:id="60"/>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t>6</w:t>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t>6</w:t>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rPr>
          <w:rFonts w:hint="eastAsia"/>
        </w:rPr>
        <w:t>ai对战模式</w:t>
      </w:r>
      <w:r>
        <w:tab/>
      </w:r>
      <w:r>
        <w:t>6</w:t>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rPr>
          <w:rFonts w:hint="eastAsia"/>
        </w:rPr>
        <w:t>玩家反馈机制</w:t>
      </w:r>
      <w:r>
        <w:tab/>
      </w:r>
      <w:r>
        <w:t>6</w:t>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t>6</w:t>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t>6</w:t>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t>7</w:t>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t>7</w:t>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t>7</w:t>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t>7</w:t>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t>7</w:t>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t>7</w:t>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t>7</w:t>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t>7</w:t>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rPr>
          <w:rFonts w:ascii="Times New Roman"/>
        </w:rPr>
      </w:pPr>
      <w:r>
        <w:rPr>
          <w:rFonts w:ascii="Times New Roman"/>
        </w:rPr>
        <w:fldChar w:fldCharType="end"/>
      </w:r>
    </w:p>
    <w:p>
      <w:pPr>
        <w:rPr>
          <w:rFonts w:hint="eastAsia"/>
        </w:rPr>
      </w:pP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498919232"/>
      <w:bookmarkStart w:id="1" w:name="_Toc54270131"/>
      <w:r>
        <w:rPr>
          <w:rFonts w:hint="eastAsia"/>
        </w:rPr>
        <w:t>简介</w:t>
      </w:r>
      <w:bookmarkEnd w:id="0"/>
      <w:bookmarkEnd w:id="1"/>
    </w:p>
    <w:p>
      <w:pPr>
        <w:pStyle w:val="3"/>
        <w:ind w:left="720" w:hanging="720"/>
      </w:pPr>
      <w:bookmarkStart w:id="2" w:name="_Toc498919233"/>
      <w:bookmarkStart w:id="3" w:name="_Toc54270132"/>
      <w:r>
        <w:rPr>
          <w:rFonts w:hint="eastAsia"/>
        </w:rPr>
        <w:t>目的</w:t>
      </w:r>
      <w:bookmarkEnd w:id="2"/>
      <w:bookmarkEnd w:id="3"/>
    </w:p>
    <w:p>
      <w:pPr>
        <w:pStyle w:val="14"/>
        <w:ind w:left="0" w:firstLine="400" w:firstLineChars="200"/>
      </w:pPr>
      <w:r>
        <w:rPr>
          <w:rFonts w:hint="eastAsia"/>
        </w:rPr>
        <w:t>集中讨论该项目的大体定位、涉众分析，并简要概述产品类别，对产品进行功能分析，并对产品的使用作出简要说明。</w:t>
      </w:r>
    </w:p>
    <w:p>
      <w:pPr>
        <w:pStyle w:val="3"/>
        <w:ind w:left="720" w:hanging="720"/>
      </w:pPr>
      <w:bookmarkStart w:id="4" w:name="_Toc498919234"/>
      <w:bookmarkStart w:id="5" w:name="_Toc54270133"/>
      <w:r>
        <w:rPr>
          <w:rFonts w:hint="eastAsia"/>
        </w:rPr>
        <w:t>范围</w:t>
      </w:r>
      <w:bookmarkEnd w:id="4"/>
      <w:bookmarkEnd w:id="5"/>
    </w:p>
    <w:p>
      <w:pPr>
        <w:pStyle w:val="14"/>
        <w:ind w:left="0"/>
      </w:pPr>
      <w:r>
        <w:rPr>
          <w:rFonts w:hint="eastAsia"/>
        </w:rPr>
        <w:t xml:space="preserve">    产品功能介绍，市场分析，受众群体介绍，使用指南。</w:t>
      </w:r>
    </w:p>
    <w:p>
      <w:pPr>
        <w:pStyle w:val="3"/>
        <w:ind w:left="720" w:hanging="720"/>
        <w:rPr>
          <w:rFonts w:hint="eastAsia"/>
        </w:rPr>
      </w:pPr>
      <w:bookmarkStart w:id="6" w:name="_Toc54270134"/>
      <w:bookmarkStart w:id="7" w:name="_Toc498919235"/>
      <w:r>
        <w:rPr>
          <w:rFonts w:hint="eastAsia"/>
        </w:rPr>
        <w:t>定义、首字母缩写词和缩略语</w:t>
      </w:r>
      <w:bookmarkEnd w:id="6"/>
      <w:bookmarkEnd w:id="7"/>
    </w:p>
    <w:p>
      <w:pPr>
        <w:pStyle w:val="2"/>
        <w:ind w:left="720" w:hanging="720"/>
      </w:pPr>
      <w:bookmarkStart w:id="8" w:name="_Toc54270136"/>
      <w:bookmarkStart w:id="9" w:name="_Toc498919238"/>
      <w:r>
        <w:rPr>
          <w:rFonts w:hint="eastAsia"/>
        </w:rPr>
        <w:t>定位</w:t>
      </w:r>
      <w:bookmarkEnd w:id="8"/>
      <w:bookmarkEnd w:id="9"/>
    </w:p>
    <w:p>
      <w:pPr>
        <w:pStyle w:val="3"/>
        <w:ind w:left="720" w:hanging="720"/>
      </w:pPr>
      <w:bookmarkStart w:id="10" w:name="_Toc54270137"/>
      <w:bookmarkStart w:id="11" w:name="_Toc498919239"/>
      <w:r>
        <w:rPr>
          <w:rFonts w:hint="eastAsia"/>
        </w:rPr>
        <w:t>商机</w:t>
      </w:r>
      <w:bookmarkEnd w:id="10"/>
      <w:bookmarkEnd w:id="11"/>
    </w:p>
    <w:p>
      <w:pPr>
        <w:ind w:firstLine="400" w:firstLineChars="200"/>
        <w:jc w:val="both"/>
      </w:pPr>
      <w:r>
        <w:rPr>
          <w:rFonts w:hint="eastAsia"/>
        </w:rPr>
        <w:t>在目前的游戏市场上，有关知识竞答类的APP暂时处于起步阶段。但是，随着信息的普及，当代年轻人普遍具有广阔的知识面和与他人分享交流个人知识的欲望。央视大火的《最强大脑》节目就是一档典型的知识竞答节目，前几年大受欢迎的头脑风暴微信小程序也是佐证。</w:t>
      </w:r>
    </w:p>
    <w:p>
      <w:pPr>
        <w:ind w:firstLine="400" w:firstLineChars="200"/>
        <w:jc w:val="both"/>
      </w:pPr>
      <w:r>
        <w:rPr>
          <w:rFonts w:hint="eastAsia"/>
        </w:rPr>
        <w:t>所以，目前这款APP的商机是比较大的。</w:t>
      </w:r>
    </w:p>
    <w:p>
      <w:pPr>
        <w:pStyle w:val="14"/>
      </w:pPr>
    </w:p>
    <w:p>
      <w:pPr>
        <w:pStyle w:val="3"/>
        <w:ind w:left="720" w:hanging="720"/>
      </w:pPr>
      <w:bookmarkStart w:id="12" w:name="_Toc498919240"/>
      <w:bookmarkStart w:id="13" w:name="_Toc54270138"/>
      <w:r>
        <w:rPr>
          <w:rFonts w:hint="eastAsia"/>
        </w:rPr>
        <w:t>问题说明</w:t>
      </w:r>
      <w:bookmarkEnd w:id="12"/>
      <w:bookmarkEnd w:id="13"/>
    </w:p>
    <w:p>
      <w:pPr>
        <w:pStyle w:val="44"/>
      </w:pP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如何保证比赛的两个小组同时在线竞答，保持比赛的同步性，如果某一方的成员掉线了，应急机制是什么？</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比赛的公平性是这款APP的核心要求之一，该问题直接与公平性相关联，是产品的核心要求。</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不能保证比赛的同步性，将会极大降低游戏的公平性，导致玩家丧失兴趣，给产品的应用前景造成极大打击。</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能最大概率保证游戏公平性，同时增强了风险处理机制，对产品的可维护性有较大的提升。</w:t>
            </w:r>
          </w:p>
        </w:tc>
      </w:tr>
    </w:tbl>
    <w:p>
      <w:pPr>
        <w:pStyle w:val="3"/>
        <w:ind w:left="720" w:hanging="720"/>
      </w:pPr>
      <w:bookmarkStart w:id="14" w:name="_Toc498919241"/>
      <w:bookmarkStart w:id="15" w:name="_Toc54270139"/>
      <w:r>
        <w:rPr>
          <w:rFonts w:hint="eastAsia" w:ascii="Arial" w:hAnsi="Arial"/>
          <w:snapToGrid/>
        </w:rPr>
        <w:t>产品定位说明</w:t>
      </w:r>
      <w:bookmarkEnd w:id="14"/>
      <w:bookmarkEnd w:id="15"/>
    </w:p>
    <w:p>
      <w:pPr>
        <w:pStyle w:val="44"/>
      </w:pP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i w:val="0"/>
                <w:iCs/>
                <w:color w:val="auto"/>
              </w:rPr>
            </w:pPr>
            <w:r>
              <w:rPr>
                <w:rFonts w:hint="eastAsia"/>
                <w:i w:val="0"/>
                <w:iCs/>
                <w:color w:val="auto"/>
              </w:rPr>
              <w:t>知识面广泛的青少年群体。</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i w:val="0"/>
                <w:iCs/>
                <w:color w:val="auto"/>
              </w:rPr>
            </w:pPr>
            <w:r>
              <w:rPr>
                <w:rFonts w:hint="eastAsia"/>
                <w:i w:val="0"/>
                <w:iCs/>
                <w:color w:val="auto"/>
              </w:rPr>
              <w:t>广大手机用户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rPr>
                <w:i w:val="0"/>
                <w:iCs/>
                <w:color w:val="auto"/>
              </w:rPr>
            </w:pPr>
            <w:r>
              <w:rPr>
                <w:rFonts w:hint="eastAsia"/>
                <w:i w:val="0"/>
                <w:iCs/>
                <w:color w:val="auto"/>
              </w:rPr>
              <w:t>属于</w:t>
            </w:r>
            <w:r>
              <w:rPr>
                <w:rFonts w:hint="eastAsia" w:ascii="Arial" w:hAnsi="Arial"/>
                <w:i w:val="0"/>
                <w:iCs/>
                <w:color w:val="auto"/>
              </w:rPr>
              <w:t>社交应用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14"/>
            </w:pPr>
            <w:r>
              <w:rPr>
                <w:rFonts w:hint="eastAsia"/>
              </w:rPr>
              <w:t>丰富有趣的知识库，激烈刺激的比赛，能满足青少年获取丰富知识的同时，与他人竞赛带来的自信心。</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i w:val="0"/>
                <w:iCs/>
              </w:rPr>
            </w:pPr>
            <w:r>
              <w:rPr>
                <w:rFonts w:hint="eastAsia"/>
                <w:i w:val="0"/>
                <w:iCs/>
                <w:color w:val="000000" w:themeColor="text1"/>
                <w14:textFill>
                  <w14:solidFill>
                    <w14:schemeClr w14:val="tx1"/>
                  </w14:solidFill>
                </w14:textFill>
              </w:rPr>
              <w:t>头脑风暴</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14"/>
              <w:numPr>
                <w:ilvl w:val="0"/>
                <w:numId w:val="2"/>
              </w:numPr>
            </w:pPr>
            <w:r>
              <w:rPr>
                <w:rFonts w:hint="eastAsia"/>
              </w:rPr>
              <w:t>不同于以微信小程序存在的头脑风暴，我们的产品是一款APP，界面更丰富，体验更流畅。</w:t>
            </w:r>
          </w:p>
          <w:p>
            <w:pPr>
              <w:pStyle w:val="14"/>
              <w:numPr>
                <w:ilvl w:val="0"/>
                <w:numId w:val="2"/>
              </w:numPr>
            </w:pPr>
            <w:r>
              <w:rPr>
                <w:rFonts w:hint="eastAsia"/>
              </w:rPr>
              <w:t>可以和同伴搭档和多个小组进行知识对决，游戏的趣味性大大提升。</w:t>
            </w:r>
          </w:p>
          <w:p>
            <w:pPr>
              <w:pStyle w:val="14"/>
              <w:numPr>
                <w:ilvl w:val="0"/>
                <w:numId w:val="2"/>
              </w:numPr>
            </w:pPr>
            <w:r>
              <w:rPr>
                <w:rFonts w:hint="eastAsia"/>
              </w:rPr>
              <w:t>可以和ai进行对决，感受人工智能时代的科技感。</w:t>
            </w:r>
          </w:p>
        </w:tc>
      </w:tr>
    </w:tbl>
    <w:p>
      <w:pPr>
        <w:pStyle w:val="2"/>
        <w:ind w:left="720" w:hanging="720"/>
      </w:pPr>
      <w:bookmarkStart w:id="16" w:name="_Toc498919242"/>
      <w:bookmarkStart w:id="17" w:name="_Toc54270140"/>
      <w:r>
        <w:rPr>
          <w:rFonts w:hint="eastAsia"/>
        </w:rPr>
        <w:t>涉众和用户说明</w:t>
      </w:r>
      <w:bookmarkEnd w:id="16"/>
      <w:bookmarkEnd w:id="17"/>
    </w:p>
    <w:p>
      <w:pPr>
        <w:pStyle w:val="3"/>
        <w:widowControl/>
        <w:ind w:left="720" w:hanging="720"/>
      </w:pPr>
      <w:bookmarkStart w:id="18" w:name="_Toc54270141"/>
      <w:bookmarkStart w:id="19" w:name="_Toc498919243"/>
      <w:r>
        <w:rPr>
          <w:rFonts w:hint="eastAsia"/>
        </w:rPr>
        <w:t>市场统计</w:t>
      </w:r>
      <w:bookmarkEnd w:id="18"/>
      <w:bookmarkEnd w:id="19"/>
    </w:p>
    <w:p>
      <w:pPr>
        <w:pStyle w:val="14"/>
        <w:ind w:firstLine="400" w:firstLineChars="200"/>
        <w:rPr>
          <w:rFonts w:ascii="Arial" w:hAnsi="Arial"/>
        </w:rPr>
      </w:pPr>
      <w:r>
        <w:rPr>
          <w:rFonts w:hint="eastAsia" w:ascii="Arial" w:hAnsi="Arial"/>
        </w:rPr>
        <w:t>目前来看，知识竞答类APP带有传播科学知识，提升大众文化水平的色彩，并且在市场中尚处于起步阶段，声誉尚好。</w:t>
      </w:r>
    </w:p>
    <w:p>
      <w:pPr>
        <w:pStyle w:val="14"/>
        <w:ind w:firstLine="400" w:firstLineChars="200"/>
        <w:rPr>
          <w:rFonts w:ascii="Arial" w:hAnsi="Arial"/>
        </w:rPr>
      </w:pPr>
      <w:r>
        <w:rPr>
          <w:rFonts w:hint="eastAsia" w:ascii="Arial" w:hAnsi="Arial"/>
        </w:rPr>
        <w:t>所以，我们想通过这款APP，在娱乐的同时进一步实现这类知识竞答APP所带有的传播知识功能，在市场里获得“知识传播的助手”之名。</w:t>
      </w:r>
    </w:p>
    <w:p>
      <w:pPr>
        <w:pStyle w:val="14"/>
        <w:rPr>
          <w:rFonts w:ascii="Arial" w:hAnsi="Arial"/>
        </w:rPr>
      </w:pPr>
    </w:p>
    <w:p>
      <w:pPr>
        <w:pStyle w:val="3"/>
        <w:ind w:left="720" w:hanging="720"/>
      </w:pPr>
      <w:bookmarkStart w:id="20" w:name="_Toc54270142"/>
      <w:bookmarkStart w:id="21" w:name="_Toc498919244"/>
      <w:r>
        <w:rPr>
          <w:rFonts w:hint="eastAsia"/>
        </w:rPr>
        <w:t>涉众概要</w:t>
      </w:r>
      <w:bookmarkEnd w:id="20"/>
      <w:bookmarkEnd w:id="21"/>
    </w:p>
    <w:p>
      <w:pPr>
        <w:pStyle w:val="44"/>
      </w:pP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开发人员</w:t>
            </w:r>
          </w:p>
        </w:tc>
        <w:tc>
          <w:tcPr>
            <w:tcW w:w="2880" w:type="dxa"/>
          </w:tcPr>
          <w:p>
            <w:pPr>
              <w:pStyle w:val="44"/>
            </w:pPr>
            <w:r>
              <w:rPr>
                <w:rFonts w:hint="eastAsia"/>
                <w:color w:val="000000" w:themeColor="text1"/>
                <w14:textFill>
                  <w14:solidFill>
                    <w14:schemeClr w14:val="tx1"/>
                  </w14:solidFill>
                </w14:textFill>
              </w:rPr>
              <w:t>负责市场调研，并完成APP项目开发的主要人员。</w:t>
            </w:r>
          </w:p>
        </w:tc>
        <w:tc>
          <w:tcPr>
            <w:tcW w:w="3060" w:type="dxa"/>
          </w:tcPr>
          <w:p>
            <w:pPr>
              <w:pStyle w:val="44"/>
            </w:pPr>
            <w:r>
              <w:rPr>
                <w:rFonts w:hint="eastAsia"/>
                <w:color w:val="000000" w:themeColor="text1"/>
                <w14:textFill>
                  <w14:solidFill>
                    <w14:schemeClr w14:val="tx1"/>
                  </w14:solidFill>
                </w14:textFill>
              </w:rPr>
              <w:t>完成市场调研，确定产品的市场前景。负责APP的代码编写、调试和维护。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bookmarkStart w:id="22" w:name="_Toc54270143"/>
            <w:bookmarkStart w:id="23" w:name="_Toc498919245"/>
            <w:r>
              <w:rPr>
                <w:rFonts w:hint="eastAsia"/>
              </w:rPr>
              <w:t>助教</w:t>
            </w:r>
          </w:p>
        </w:tc>
        <w:tc>
          <w:tcPr>
            <w:tcW w:w="2880" w:type="dxa"/>
          </w:tcPr>
          <w:p>
            <w:pPr>
              <w:pStyle w:val="44"/>
            </w:pPr>
            <w:r>
              <w:rPr>
                <w:rFonts w:hint="eastAsia"/>
                <w:color w:val="000000" w:themeColor="text1"/>
                <w14:textFill>
                  <w14:solidFill>
                    <w14:schemeClr w14:val="tx1"/>
                  </w14:solidFill>
                </w14:textFill>
              </w:rPr>
              <w:t>审批项目流程</w:t>
            </w:r>
          </w:p>
        </w:tc>
        <w:tc>
          <w:tcPr>
            <w:tcW w:w="3060" w:type="dxa"/>
          </w:tcPr>
          <w:p>
            <w:pPr>
              <w:pStyle w:val="44"/>
            </w:pPr>
            <w:r>
              <w:rPr>
                <w:rFonts w:hint="eastAsia"/>
                <w:color w:val="000000" w:themeColor="text1"/>
                <w14:textFill>
                  <w14:solidFill>
                    <w14:schemeClr w14:val="tx1"/>
                  </w14:solidFill>
                </w14:textFill>
              </w:rPr>
              <w:t>对项目开发的每一步流程进行审批，同时给出指导性意见。</w:t>
            </w:r>
          </w:p>
        </w:tc>
      </w:tr>
    </w:tbl>
    <w:p>
      <w:pPr>
        <w:pStyle w:val="3"/>
        <w:ind w:left="720" w:hanging="720"/>
      </w:pPr>
      <w:r>
        <w:rPr>
          <w:rFonts w:hint="eastAsia"/>
        </w:rPr>
        <w:t>用户概要</w:t>
      </w:r>
      <w:bookmarkEnd w:id="22"/>
      <w:bookmarkEnd w:id="23"/>
    </w:p>
    <w:p>
      <w:pPr>
        <w:pStyle w:val="44"/>
      </w:pP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游戏玩家</w:t>
            </w:r>
          </w:p>
        </w:tc>
        <w:tc>
          <w:tcPr>
            <w:tcW w:w="2817" w:type="dxa"/>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APP的使用者</w:t>
            </w:r>
          </w:p>
        </w:tc>
        <w:tc>
          <w:tcPr>
            <w:tcW w:w="3024" w:type="dxa"/>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各类知识爱好者。</w:t>
            </w:r>
          </w:p>
        </w:tc>
      </w:tr>
    </w:tbl>
    <w:p>
      <w:pPr>
        <w:pStyle w:val="14"/>
      </w:pPr>
    </w:p>
    <w:p>
      <w:pPr>
        <w:pStyle w:val="3"/>
        <w:ind w:left="720" w:hanging="720"/>
      </w:pPr>
      <w:bookmarkStart w:id="24" w:name="_Toc54270144"/>
      <w:bookmarkStart w:id="25" w:name="_Toc498919251"/>
      <w:r>
        <w:rPr>
          <w:rFonts w:hint="eastAsia"/>
        </w:rPr>
        <w:t>关键的涉众</w:t>
      </w:r>
      <w:r>
        <w:t>/</w:t>
      </w:r>
      <w:r>
        <w:rPr>
          <w:rFonts w:hint="eastAsia"/>
        </w:rPr>
        <w:t>用户需要</w:t>
      </w:r>
      <w:bookmarkEnd w:id="24"/>
      <w:bookmarkEnd w:id="25"/>
      <w:r>
        <w:t xml:space="preserve"> </w:t>
      </w:r>
    </w:p>
    <w:p>
      <w:pPr>
        <w:pStyle w:val="44"/>
      </w:pPr>
      <w:r>
        <w:t>•</w:t>
      </w:r>
      <w:r>
        <w:tab/>
      </w: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用户登录并关联账号。</w:t>
            </w:r>
          </w:p>
        </w:tc>
        <w:tc>
          <w:tcPr>
            <w:tcW w:w="900" w:type="dxa"/>
          </w:tcPr>
          <w:p>
            <w:pPr>
              <w:pStyle w:val="14"/>
              <w:ind w:left="0"/>
            </w:pPr>
            <w:r>
              <w:rPr>
                <w:rFonts w:hint="eastAsia"/>
              </w:rPr>
              <w:t>高</w:t>
            </w:r>
          </w:p>
        </w:tc>
        <w:tc>
          <w:tcPr>
            <w:tcW w:w="1350" w:type="dxa"/>
          </w:tcPr>
          <w:p>
            <w:pPr>
              <w:pStyle w:val="14"/>
              <w:ind w:left="0"/>
            </w:pPr>
            <w:r>
              <w:rPr>
                <w:rFonts w:hint="eastAsia"/>
              </w:rPr>
              <w:t>用户能否成功登录并领取游戏中的身份。</w:t>
            </w:r>
          </w:p>
        </w:tc>
        <w:tc>
          <w:tcPr>
            <w:tcW w:w="1980" w:type="dxa"/>
            <w:gridSpan w:val="2"/>
          </w:tcPr>
          <w:p>
            <w:pPr>
              <w:pStyle w:val="14"/>
              <w:ind w:left="0"/>
            </w:pPr>
            <w:r>
              <w:rPr>
                <w:rFonts w:hint="eastAsia"/>
              </w:rPr>
              <w:t>根据用户的手机账号关联。</w:t>
            </w:r>
          </w:p>
        </w:tc>
        <w:tc>
          <w:tcPr>
            <w:tcW w:w="2430" w:type="dxa"/>
          </w:tcPr>
          <w:p>
            <w:pPr>
              <w:pStyle w:val="14"/>
              <w:ind w:left="0"/>
            </w:pPr>
            <w:r>
              <w:rPr>
                <w:rFonts w:hint="eastAsia"/>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组队</w:t>
            </w:r>
          </w:p>
        </w:tc>
        <w:tc>
          <w:tcPr>
            <w:tcW w:w="900" w:type="dxa"/>
          </w:tcPr>
          <w:p>
            <w:pPr>
              <w:pStyle w:val="14"/>
              <w:ind w:left="0"/>
            </w:pPr>
            <w:r>
              <w:rPr>
                <w:rFonts w:hint="eastAsia"/>
              </w:rPr>
              <w:t>中</w:t>
            </w:r>
          </w:p>
        </w:tc>
        <w:tc>
          <w:tcPr>
            <w:tcW w:w="1350" w:type="dxa"/>
          </w:tcPr>
          <w:p>
            <w:pPr>
              <w:pStyle w:val="14"/>
              <w:ind w:left="0"/>
            </w:pPr>
            <w:r>
              <w:rPr>
                <w:rFonts w:hint="eastAsia"/>
              </w:rPr>
              <w:t>成功登录账号后必须立即实现组队功能，以小组为单位进行比赛。</w:t>
            </w:r>
          </w:p>
        </w:tc>
        <w:tc>
          <w:tcPr>
            <w:tcW w:w="1980" w:type="dxa"/>
            <w:gridSpan w:val="2"/>
          </w:tcPr>
          <w:p>
            <w:pPr>
              <w:pStyle w:val="14"/>
              <w:ind w:left="0"/>
            </w:pPr>
            <w:r>
              <w:rPr>
                <w:rFonts w:hint="eastAsia"/>
              </w:rPr>
              <w:t>绑定好友身份，实现互为好友的用户组队功能。</w:t>
            </w:r>
          </w:p>
        </w:tc>
        <w:tc>
          <w:tcPr>
            <w:tcW w:w="2430" w:type="dxa"/>
          </w:tcPr>
          <w:p>
            <w:pPr>
              <w:pStyle w:val="14"/>
              <w:ind w:left="0"/>
              <w:rPr>
                <w:rFonts w:hint="eastAsia" w:eastAsia="宋体"/>
                <w:lang w:val="en-US" w:eastAsia="zh-CN"/>
              </w:rPr>
            </w:pPr>
            <w:r>
              <w:rPr>
                <w:rFonts w:hint="eastAsia"/>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多对匹配机制</w:t>
            </w:r>
          </w:p>
        </w:tc>
        <w:tc>
          <w:tcPr>
            <w:tcW w:w="900" w:type="dxa"/>
          </w:tcPr>
          <w:p>
            <w:pPr>
              <w:pStyle w:val="14"/>
              <w:ind w:left="0"/>
            </w:pPr>
            <w:r>
              <w:rPr>
                <w:rFonts w:hint="eastAsia"/>
              </w:rPr>
              <w:t>低</w:t>
            </w:r>
          </w:p>
        </w:tc>
        <w:tc>
          <w:tcPr>
            <w:tcW w:w="1350" w:type="dxa"/>
          </w:tcPr>
          <w:p>
            <w:pPr>
              <w:pStyle w:val="14"/>
              <w:ind w:left="0"/>
            </w:pPr>
            <w:r>
              <w:rPr>
                <w:rFonts w:hint="eastAsia"/>
              </w:rPr>
              <w:t>组队成功后能否多对成功匹配。</w:t>
            </w:r>
          </w:p>
        </w:tc>
        <w:tc>
          <w:tcPr>
            <w:tcW w:w="1980" w:type="dxa"/>
            <w:gridSpan w:val="2"/>
          </w:tcPr>
          <w:p>
            <w:pPr>
              <w:pStyle w:val="14"/>
              <w:ind w:left="0"/>
            </w:pPr>
            <w:r>
              <w:rPr>
                <w:rFonts w:hint="eastAsia"/>
              </w:rPr>
              <w:t>将组好的对连入匹配大厅，等待其他队伍的加入。</w:t>
            </w:r>
          </w:p>
        </w:tc>
        <w:tc>
          <w:tcPr>
            <w:tcW w:w="2430" w:type="dxa"/>
          </w:tcPr>
          <w:p>
            <w:pPr>
              <w:pStyle w:val="14"/>
              <w:ind w:left="0"/>
            </w:pPr>
            <w:r>
              <w:rPr>
                <w:rFonts w:hint="eastAsia"/>
              </w:rPr>
              <w:t>时间性能要高。</w:t>
            </w:r>
          </w:p>
        </w:tc>
      </w:tr>
    </w:tbl>
    <w:p>
      <w:pPr>
        <w:pStyle w:val="14"/>
        <w:ind w:left="0"/>
        <w:rPr>
          <w:rFonts w:hint="eastAsia"/>
        </w:rPr>
      </w:pPr>
    </w:p>
    <w:p>
      <w:pPr>
        <w:pStyle w:val="3"/>
        <w:ind w:left="720" w:hanging="720"/>
      </w:pPr>
      <w:bookmarkStart w:id="26" w:name="_Toc498919252"/>
      <w:bookmarkStart w:id="27" w:name="_Toc54270145"/>
      <w:r>
        <w:rPr>
          <w:rFonts w:hint="eastAsia"/>
        </w:rPr>
        <w:t>备选方案和竞争</w:t>
      </w:r>
      <w:bookmarkEnd w:id="26"/>
      <w:bookmarkEnd w:id="27"/>
    </w:p>
    <w:p>
      <w:r>
        <w:rPr>
          <w:rFonts w:ascii="Times New Roman"/>
          <w:color w:val="000000"/>
        </w:rPr>
        <w:t>用户社区不知道任何可行的替代方案或现成的解决方案</w:t>
      </w:r>
    </w:p>
    <w:p>
      <w:pPr>
        <w:pStyle w:val="2"/>
        <w:ind w:left="720" w:hanging="720"/>
      </w:pPr>
      <w:bookmarkStart w:id="28" w:name="_Toc54270148"/>
      <w:bookmarkStart w:id="29" w:name="_Toc498919255"/>
      <w:r>
        <w:rPr>
          <w:rFonts w:hint="eastAsia"/>
        </w:rPr>
        <w:t>产品概述</w:t>
      </w:r>
      <w:bookmarkEnd w:id="28"/>
      <w:bookmarkEnd w:id="29"/>
    </w:p>
    <w:p>
      <w:pPr>
        <w:pStyle w:val="3"/>
        <w:ind w:left="720" w:hanging="720"/>
      </w:pPr>
      <w:bookmarkStart w:id="30" w:name="_Toc498919256"/>
      <w:bookmarkStart w:id="31" w:name="_Toc54270149"/>
      <w:r>
        <w:rPr>
          <w:rFonts w:hint="eastAsia"/>
        </w:rPr>
        <w:t>产品总体效果</w:t>
      </w:r>
      <w:bookmarkEnd w:id="30"/>
      <w:bookmarkEnd w:id="31"/>
    </w:p>
    <w:p>
      <w:bookmarkStart w:id="32" w:name="_Toc54270150"/>
      <w:bookmarkStart w:id="33" w:name="_Toc498919257"/>
      <w:r>
        <w:rPr>
          <w:rFonts w:hint="eastAsia"/>
        </w:rPr>
        <w:t>提供不同领域的题目和不同题型（单，多选，是非题），用户可以组队游戏或者自动匹配对手，通过抢答从题库随机抽取的不同难度的题目获得不同的分数，结束时通过分数的高低判断输赢。</w:t>
      </w:r>
    </w:p>
    <w:p>
      <w:pPr>
        <w:pStyle w:val="3"/>
        <w:ind w:left="720" w:hanging="720"/>
      </w:pPr>
      <w:r>
        <w:rPr>
          <w:rFonts w:hint="eastAsia"/>
        </w:rPr>
        <w:t>功能摘要</w:t>
      </w:r>
      <w:bookmarkEnd w:id="32"/>
      <w:bookmarkEnd w:id="33"/>
    </w:p>
    <w:p>
      <w:pPr>
        <w:keepNext/>
        <w:ind w:left="2880" w:right="72" w:firstLine="720"/>
      </w:pPr>
      <w:r>
        <w:rPr>
          <w:rFonts w:hint="eastAsia"/>
          <w:b/>
        </w:rPr>
        <w:t>客户支持系统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用户对战中遇到的都是水平相当的对手，提供良好的使用体验</w:t>
            </w:r>
          </w:p>
        </w:tc>
        <w:tc>
          <w:tcPr>
            <w:tcW w:w="3780" w:type="dxa"/>
          </w:tcPr>
          <w:p>
            <w:pPr>
              <w:ind w:right="144"/>
              <w:rPr>
                <w:color w:val="000000"/>
              </w:rPr>
            </w:pPr>
            <w:r>
              <w:rPr>
                <w:rFonts w:hint="eastAsia"/>
                <w:color w:val="000000"/>
              </w:rPr>
              <w:t>通过玩家近几次的答题成绩，匹配答题速度准度相近的用户</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答题领域多样化，不同知识领域进行答题竞争</w:t>
            </w:r>
          </w:p>
        </w:tc>
        <w:tc>
          <w:tcPr>
            <w:tcW w:w="3780" w:type="dxa"/>
          </w:tcPr>
          <w:p>
            <w:pPr>
              <w:ind w:right="144"/>
              <w:rPr>
                <w:color w:val="000000"/>
              </w:rPr>
            </w:pPr>
            <w:r>
              <w:rPr>
                <w:rFonts w:hint="eastAsia"/>
                <w:color w:val="000000"/>
              </w:rPr>
              <w:t>题库存档多类多道题目，通过标签进行区分，筛掉不符合题目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支持组队游戏，自定义组队提供线上交互的环境</w:t>
            </w:r>
          </w:p>
        </w:tc>
        <w:tc>
          <w:tcPr>
            <w:tcW w:w="3780" w:type="dxa"/>
          </w:tcPr>
          <w:p>
            <w:pPr>
              <w:ind w:right="144"/>
              <w:rPr>
                <w:color w:val="000000"/>
              </w:rPr>
            </w:pPr>
            <w:r>
              <w:rPr>
                <w:rFonts w:hint="eastAsia"/>
                <w:color w:val="000000"/>
              </w:rPr>
              <w:t>组队玩家在一次答题中的分数进行累加，以分数高低判断胜负。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用户对战中遇到的都是水平相当的对手，提供良好的使用体验</w:t>
            </w:r>
          </w:p>
        </w:tc>
        <w:tc>
          <w:tcPr>
            <w:tcW w:w="3780" w:type="dxa"/>
          </w:tcPr>
          <w:p>
            <w:pPr>
              <w:ind w:right="144"/>
              <w:rPr>
                <w:color w:val="000000"/>
              </w:rPr>
            </w:pPr>
            <w:r>
              <w:rPr>
                <w:rFonts w:hint="eastAsia"/>
                <w:color w:val="000000"/>
              </w:rPr>
              <w:t>通过玩家近几次的答题成绩，匹配答题速度准度相近的用户</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答题领域多样化，不同知识领域进行答题竞争</w:t>
            </w:r>
          </w:p>
        </w:tc>
        <w:tc>
          <w:tcPr>
            <w:tcW w:w="3780" w:type="dxa"/>
          </w:tcPr>
          <w:p>
            <w:pPr>
              <w:ind w:right="144"/>
              <w:rPr>
                <w:color w:val="000000"/>
              </w:rPr>
            </w:pPr>
            <w:r>
              <w:rPr>
                <w:rFonts w:hint="eastAsia"/>
                <w:color w:val="000000"/>
              </w:rPr>
              <w:t>题库存档多类多道题目，通过标签进行区分，筛掉不符合题目</w:t>
            </w:r>
          </w:p>
        </w:tc>
      </w:tr>
    </w:tbl>
    <w:p>
      <w:pPr>
        <w:pStyle w:val="3"/>
        <w:ind w:left="720" w:hanging="720"/>
      </w:pPr>
      <w:bookmarkStart w:id="34" w:name="_Toc54270151"/>
      <w:bookmarkStart w:id="35" w:name="_Toc498919258"/>
      <w:r>
        <w:rPr>
          <w:rFonts w:hint="eastAsia"/>
        </w:rPr>
        <w:t>假设与依赖关系</w:t>
      </w:r>
      <w:bookmarkEnd w:id="34"/>
      <w:bookmarkEnd w:id="35"/>
    </w:p>
    <w:p>
      <w:pPr>
        <w:pStyle w:val="14"/>
        <w:ind w:left="0"/>
      </w:pPr>
      <w:bookmarkStart w:id="36" w:name="_Toc498919261"/>
      <w:bookmarkStart w:id="37" w:name="_Toc54270152"/>
      <w:r>
        <w:rPr>
          <w:rFonts w:hint="eastAsia"/>
        </w:rPr>
        <w:t>假设每位用户均可匹配到在线水平相当的对手，如果寻找不到，可以提供预约机制，用户可以自己寻找或者通过系统匹配预约水平相近的玩家，或者开设ai模式。</w:t>
      </w:r>
    </w:p>
    <w:p>
      <w:pPr>
        <w:pStyle w:val="2"/>
        <w:ind w:left="720" w:hanging="720"/>
      </w:pPr>
      <w:r>
        <w:rPr>
          <w:rFonts w:hint="eastAsia"/>
        </w:rPr>
        <w:t>产品特性</w:t>
      </w:r>
      <w:bookmarkEnd w:id="36"/>
      <w:bookmarkEnd w:id="37"/>
    </w:p>
    <w:p>
      <w:pPr>
        <w:pStyle w:val="3"/>
        <w:ind w:left="720" w:hanging="720"/>
      </w:pPr>
      <w:r>
        <w:rPr>
          <w:rFonts w:hint="eastAsia"/>
        </w:rPr>
        <w:t>ai对战模式</w:t>
      </w:r>
    </w:p>
    <w:p>
      <w:pPr>
        <w:pStyle w:val="34"/>
        <w:widowControl/>
        <w:ind w:left="0"/>
        <w:rPr>
          <w:rFonts w:hint="eastAsia"/>
          <w:lang w:val="en-US"/>
        </w:rPr>
      </w:pPr>
      <w:r>
        <w:rPr>
          <w:rFonts w:hint="eastAsia"/>
          <w:lang w:val="en-US"/>
        </w:rPr>
        <w:t>玩家可以选择对战ai，系统根据玩家水平，匹配对应难度的ai，由于可能存在相近水平玩家过少，导致匹配时间过长或者难以匹配，增加对战ai选项可以解决玩家等待时间过长的问题，从而巩固同水平人数较少用户群。</w:t>
      </w:r>
    </w:p>
    <w:p>
      <w:pPr>
        <w:pStyle w:val="3"/>
        <w:ind w:left="720" w:hanging="720"/>
      </w:pPr>
      <w:r>
        <w:rPr>
          <w:rFonts w:hint="eastAsia"/>
        </w:rPr>
        <w:t>玩家反馈机制</w:t>
      </w:r>
    </w:p>
    <w:p>
      <w:pPr>
        <w:pStyle w:val="14"/>
        <w:ind w:left="0"/>
        <w:rPr>
          <w:rFonts w:hint="eastAsia"/>
          <w:color w:val="000000"/>
        </w:rPr>
      </w:pPr>
      <w:r>
        <w:rPr>
          <w:rFonts w:hint="eastAsia"/>
          <w:color w:val="000000"/>
        </w:rPr>
        <w:t>用户可以反馈意见，根据答题体验反馈题目答案匹配机制中的问题，不断更新题库，题目及答案及时更新，关注反馈，避免出现答案错误现象。</w:t>
      </w:r>
    </w:p>
    <w:p>
      <w:pPr>
        <w:pStyle w:val="2"/>
        <w:ind w:left="720" w:hanging="720"/>
      </w:pPr>
      <w:bookmarkStart w:id="38" w:name="_Toc54270155"/>
      <w:bookmarkStart w:id="39" w:name="_Toc498919264"/>
      <w:r>
        <w:rPr>
          <w:rFonts w:hint="eastAsia"/>
        </w:rPr>
        <w:t>约束</w:t>
      </w:r>
      <w:bookmarkEnd w:id="38"/>
      <w:bookmarkEnd w:id="39"/>
    </w:p>
    <w:p>
      <w:pPr>
        <w:rPr>
          <w:rFonts w:hint="eastAsia"/>
        </w:rPr>
      </w:pPr>
      <w:bookmarkStart w:id="40" w:name="_Toc498919265"/>
      <w:bookmarkStart w:id="41" w:name="_Toc54270156"/>
      <w:r>
        <w:rPr>
          <w:rFonts w:hint="eastAsia"/>
        </w:rPr>
        <w:t>题库需要不断更新，题目类型及答案需要紧跟时事，同时需要根据所有玩家的总体水平增添更加简易或者更加复杂的问题，不断进行正反馈调节，确保题库不同题目分别可以匹配绝大部分玩家的水平。</w:t>
      </w:r>
    </w:p>
    <w:p>
      <w:pPr>
        <w:pStyle w:val="2"/>
        <w:ind w:left="720" w:hanging="720"/>
      </w:pPr>
      <w:r>
        <w:rPr>
          <w:rFonts w:hint="eastAsia"/>
        </w:rPr>
        <w:t>质量范围</w:t>
      </w:r>
      <w:bookmarkEnd w:id="40"/>
      <w:bookmarkEnd w:id="41"/>
    </w:p>
    <w:p>
      <w:pPr>
        <w:pStyle w:val="14"/>
        <w:numPr>
          <w:ilvl w:val="0"/>
          <w:numId w:val="3"/>
        </w:numPr>
        <w:ind w:left="0"/>
      </w:pPr>
      <w:r>
        <w:rPr>
          <w:rFonts w:hint="eastAsia"/>
        </w:rPr>
        <w:t>性能：系统同时支持</w:t>
      </w:r>
      <w:r>
        <w:t>5组进行</w:t>
      </w:r>
      <w:r>
        <w:rPr>
          <w:rFonts w:hint="eastAsia"/>
        </w:rPr>
        <w:t>游戏，</w:t>
      </w:r>
      <w:r>
        <w:rPr>
          <w:rFonts w:ascii="Arial" w:hAnsi="Arial" w:cs="Arial"/>
          <w:color w:val="000000"/>
          <w:szCs w:val="21"/>
        </w:rPr>
        <w:t>系统</w:t>
      </w:r>
      <w:r>
        <w:rPr>
          <w:rFonts w:hint="eastAsia" w:ascii="Arial" w:hAnsi="Arial" w:cs="Arial"/>
          <w:color w:val="000000"/>
          <w:szCs w:val="21"/>
        </w:rPr>
        <w:t>的</w:t>
      </w:r>
      <w:r>
        <w:rPr>
          <w:rFonts w:ascii="Arial" w:hAnsi="Arial" w:cs="Arial"/>
          <w:color w:val="000000"/>
          <w:szCs w:val="21"/>
        </w:rPr>
        <w:t>响应时</w:t>
      </w:r>
      <w:r>
        <w:rPr>
          <w:rFonts w:hint="eastAsia" w:ascii="Arial" w:hAnsi="Arial" w:cs="Arial"/>
          <w:color w:val="000000"/>
          <w:szCs w:val="21"/>
        </w:rPr>
        <w:t>间不</w:t>
      </w:r>
      <w:r>
        <w:rPr>
          <w:rFonts w:ascii="Arial" w:hAnsi="Arial" w:cs="Arial"/>
          <w:color w:val="000000"/>
          <w:szCs w:val="21"/>
        </w:rPr>
        <w:t>超过</w:t>
      </w:r>
      <w:r>
        <w:rPr>
          <w:rFonts w:hint="eastAsia" w:ascii="Arial" w:hAnsi="Arial" w:cs="Arial"/>
          <w:color w:val="000000"/>
          <w:szCs w:val="21"/>
        </w:rPr>
        <w:t>3秒</w:t>
      </w:r>
      <w:r>
        <w:rPr>
          <w:rFonts w:hint="eastAsia"/>
        </w:rPr>
        <w:t>（进阶版同时支持50组进行游戏）。</w:t>
      </w:r>
    </w:p>
    <w:p>
      <w:pPr>
        <w:pStyle w:val="14"/>
        <w:numPr>
          <w:ilvl w:val="0"/>
          <w:numId w:val="3"/>
        </w:numPr>
        <w:ind w:left="0"/>
      </w:pPr>
      <w:r>
        <w:rPr>
          <w:rFonts w:hint="eastAsia"/>
        </w:rPr>
        <w:t>可靠性：系统能保证每天24小时不间断运行，一周系统平均正常运行时间达到99%。系统能正确处理发生的异常和错误，并返回相应的错误信息给后台。</w:t>
      </w:r>
    </w:p>
    <w:p>
      <w:pPr>
        <w:pStyle w:val="14"/>
        <w:numPr>
          <w:ilvl w:val="0"/>
          <w:numId w:val="3"/>
        </w:numPr>
        <w:ind w:left="0"/>
      </w:pPr>
      <w:r>
        <w:rPr>
          <w:rFonts w:hint="eastAsia"/>
        </w:rPr>
        <w:t>易用性：系统应方便所有用户的使用，玩家只需进入app主界面便能明白游戏的大致玩法：同时app提供玩法说明和游戏教程。一个用户在玩过一两局后可以熟练掌握游戏流程。</w:t>
      </w:r>
    </w:p>
    <w:p>
      <w:pPr>
        <w:pStyle w:val="14"/>
        <w:numPr>
          <w:ilvl w:val="0"/>
          <w:numId w:val="3"/>
        </w:numPr>
        <w:ind w:left="0"/>
        <w:rPr>
          <w:rFonts w:hint="eastAsia"/>
        </w:rPr>
      </w:pPr>
      <w:r>
        <w:rPr>
          <w:rFonts w:hint="eastAsia"/>
        </w:rPr>
        <w:t>可维护性：采用面向对象方法合理的地设计app的结构以保证较高的可维护性。</w:t>
      </w:r>
    </w:p>
    <w:p>
      <w:pPr>
        <w:pStyle w:val="2"/>
        <w:ind w:left="720" w:hanging="720"/>
      </w:pPr>
      <w:bookmarkStart w:id="42" w:name="_Toc498919266"/>
      <w:bookmarkStart w:id="43" w:name="_Toc54270157"/>
      <w:r>
        <w:rPr>
          <w:rFonts w:hint="eastAsia"/>
        </w:rPr>
        <w:t>优先级</w:t>
      </w:r>
      <w:bookmarkEnd w:id="42"/>
      <w:bookmarkEnd w:id="43"/>
    </w:p>
    <w:p>
      <w:pPr>
        <w:pStyle w:val="14"/>
        <w:ind w:left="0"/>
      </w:pPr>
      <w:bookmarkStart w:id="44" w:name="_Toc54270158"/>
      <w:bookmarkStart w:id="45" w:name="_Toc498919267"/>
      <w:r>
        <w:rPr>
          <w:rFonts w:hint="eastAsia"/>
        </w:rPr>
        <w:t>系统的高优先级功能将在1.0版本发布，中低优先级功能将在之后版本发布。</w:t>
      </w:r>
    </w:p>
    <w:p>
      <w:pPr>
        <w:pStyle w:val="14"/>
        <w:ind w:left="0"/>
      </w:pPr>
      <w:r>
        <w:rPr>
          <w:rFonts w:hint="eastAsia"/>
        </w:rPr>
        <w:t>版本1.0应包含以下功能特性：</w:t>
      </w:r>
    </w:p>
    <w:p>
      <w:pPr>
        <w:pStyle w:val="14"/>
        <w:ind w:left="0" w:firstLine="400"/>
      </w:pPr>
      <w:r>
        <w:rPr>
          <w:rFonts w:hint="eastAsia"/>
        </w:rPr>
        <w:t>基本玩法实现（抢答和计分模式）</w:t>
      </w:r>
    </w:p>
    <w:p>
      <w:pPr>
        <w:pStyle w:val="14"/>
        <w:ind w:left="0" w:firstLine="400"/>
      </w:pPr>
      <w:r>
        <w:rPr>
          <w:rFonts w:hint="eastAsia"/>
        </w:rPr>
        <w:t>多领域三类型（单选、多选、是非）题库</w:t>
      </w:r>
    </w:p>
    <w:p>
      <w:pPr>
        <w:pStyle w:val="14"/>
        <w:ind w:left="0" w:firstLine="400"/>
      </w:pPr>
      <w:r>
        <w:rPr>
          <w:rFonts w:hint="eastAsia"/>
        </w:rPr>
        <w:t>线上随机匹配或人工组队功能（每局2到4人）</w:t>
      </w:r>
    </w:p>
    <w:p>
      <w:pPr>
        <w:pStyle w:val="14"/>
        <w:ind w:left="0"/>
      </w:pPr>
      <w:r>
        <w:rPr>
          <w:rFonts w:hint="eastAsia"/>
        </w:rPr>
        <w:t>版本2.0应包含以下功能特性：</w:t>
      </w:r>
    </w:p>
    <w:p>
      <w:pPr>
        <w:pStyle w:val="14"/>
        <w:ind w:left="0" w:firstLine="400"/>
      </w:pPr>
      <w:r>
        <w:rPr>
          <w:rFonts w:hint="eastAsia"/>
        </w:rPr>
        <w:t>题目的难度和分数区分化</w:t>
      </w:r>
    </w:p>
    <w:p>
      <w:pPr>
        <w:pStyle w:val="14"/>
        <w:ind w:left="0" w:firstLine="400"/>
      </w:pPr>
      <w:r>
        <w:rPr>
          <w:rFonts w:hint="eastAsia"/>
        </w:rPr>
        <w:t>试题的随机抽取并保证不重复</w:t>
      </w:r>
    </w:p>
    <w:p>
      <w:pPr>
        <w:pStyle w:val="14"/>
        <w:ind w:left="0" w:firstLine="400"/>
      </w:pPr>
      <w:r>
        <w:rPr>
          <w:rFonts w:hint="eastAsia"/>
        </w:rPr>
        <w:t>试题过滤系统</w:t>
      </w:r>
    </w:p>
    <w:p>
      <w:pPr>
        <w:pStyle w:val="14"/>
        <w:ind w:left="0" w:firstLine="400"/>
      </w:pPr>
      <w:r>
        <w:rPr>
          <w:rFonts w:hint="eastAsia"/>
        </w:rPr>
        <w:t>玩家水平评价系统</w:t>
      </w:r>
    </w:p>
    <w:p>
      <w:pPr>
        <w:pStyle w:val="14"/>
        <w:ind w:left="0" w:firstLine="400"/>
      </w:pPr>
      <w:r>
        <w:rPr>
          <w:rFonts w:hint="eastAsia"/>
        </w:rPr>
        <w:t>依赖玩家水平的匹配机制</w:t>
      </w:r>
    </w:p>
    <w:p>
      <w:pPr>
        <w:pStyle w:val="14"/>
        <w:ind w:left="0" w:firstLine="400"/>
      </w:pPr>
      <w:r>
        <w:rPr>
          <w:rFonts w:hint="eastAsia"/>
        </w:rPr>
        <w:t>依赖玩家水平的ai对战模式</w:t>
      </w:r>
    </w:p>
    <w:p>
      <w:pPr>
        <w:pStyle w:val="2"/>
        <w:ind w:left="720" w:hanging="720"/>
      </w:pPr>
      <w:r>
        <w:rPr>
          <w:rFonts w:hint="eastAsia"/>
        </w:rPr>
        <w:t>其他产品需求</w:t>
      </w:r>
      <w:bookmarkEnd w:id="44"/>
      <w:bookmarkEnd w:id="45"/>
    </w:p>
    <w:p>
      <w:pPr>
        <w:pStyle w:val="3"/>
        <w:ind w:left="720" w:hanging="720"/>
      </w:pPr>
      <w:bookmarkStart w:id="46" w:name="_Toc54270159"/>
      <w:bookmarkStart w:id="47" w:name="_Toc498919268"/>
      <w:r>
        <w:rPr>
          <w:rFonts w:hint="eastAsia"/>
        </w:rPr>
        <w:t>适用的标准</w:t>
      </w:r>
      <w:bookmarkEnd w:id="46"/>
      <w:bookmarkEnd w:id="47"/>
    </w:p>
    <w:p>
      <w:pPr>
        <w:pStyle w:val="44"/>
        <w:rPr>
          <w:rFonts w:asciiTheme="majorEastAsia" w:hAnsiTheme="majorEastAsia" w:eastAsiaTheme="majorEastAsia"/>
          <w:i w:val="0"/>
          <w:iCs/>
          <w:color w:val="auto"/>
        </w:rPr>
      </w:pPr>
      <w:r>
        <w:rPr>
          <w:rFonts w:hint="eastAsia" w:asciiTheme="majorEastAsia" w:hAnsiTheme="majorEastAsia" w:eastAsiaTheme="majorEastAsia"/>
          <w:i w:val="0"/>
          <w:iCs/>
          <w:color w:val="auto"/>
        </w:rPr>
        <w:t>产品应当满足Windows应用规范，若开发Android</w:t>
      </w:r>
      <w:r>
        <w:rPr>
          <w:rFonts w:asciiTheme="majorEastAsia" w:hAnsiTheme="majorEastAsia" w:eastAsiaTheme="majorEastAsia"/>
          <w:i w:val="0"/>
          <w:iCs/>
          <w:color w:val="auto"/>
        </w:rPr>
        <w:t>/</w:t>
      </w:r>
      <w:r>
        <w:rPr>
          <w:rFonts w:hint="eastAsia" w:asciiTheme="majorEastAsia" w:hAnsiTheme="majorEastAsia" w:eastAsiaTheme="majorEastAsia"/>
          <w:i w:val="0"/>
          <w:iCs/>
          <w:color w:val="auto"/>
        </w:rPr>
        <w:t>iOS移动版，移动版还需满足Android/iOS应用规范。</w:t>
      </w:r>
    </w:p>
    <w:p>
      <w:pPr>
        <w:pStyle w:val="14"/>
        <w:ind w:left="0"/>
        <w:rPr>
          <w:rFonts w:hint="eastAsia"/>
        </w:rPr>
      </w:pPr>
      <w:r>
        <w:rPr>
          <w:rFonts w:hint="eastAsia"/>
        </w:rPr>
        <w:t>产品应当严格遵循UCC标准和TCP</w:t>
      </w:r>
      <w:r>
        <w:t>/IP</w:t>
      </w:r>
      <w:r>
        <w:rPr>
          <w:rFonts w:hint="eastAsia"/>
        </w:rPr>
        <w:t>通讯协议。</w:t>
      </w:r>
    </w:p>
    <w:p>
      <w:pPr>
        <w:pStyle w:val="3"/>
        <w:ind w:left="720" w:hanging="720"/>
      </w:pPr>
      <w:bookmarkStart w:id="48" w:name="_Toc54270160"/>
      <w:bookmarkStart w:id="49" w:name="_Toc498919269"/>
      <w:r>
        <w:rPr>
          <w:rFonts w:hint="eastAsia"/>
        </w:rPr>
        <w:t>系统需求</w:t>
      </w:r>
      <w:bookmarkEnd w:id="48"/>
      <w:bookmarkEnd w:id="49"/>
    </w:p>
    <w:p>
      <w:pPr>
        <w:pStyle w:val="44"/>
        <w:rPr>
          <w:rFonts w:asciiTheme="majorEastAsia" w:hAnsiTheme="majorEastAsia" w:eastAsiaTheme="majorEastAsia"/>
          <w:i w:val="0"/>
          <w:iCs/>
          <w:color w:val="auto"/>
        </w:rPr>
      </w:pPr>
      <w:r>
        <w:rPr>
          <w:rFonts w:hint="eastAsia" w:asciiTheme="majorEastAsia" w:hAnsiTheme="majorEastAsia" w:eastAsiaTheme="majorEastAsia"/>
          <w:i w:val="0"/>
          <w:iCs/>
          <w:color w:val="auto"/>
        </w:rPr>
        <w:t>操作系统：Windows</w:t>
      </w:r>
      <w:r>
        <w:rPr>
          <w:rFonts w:asciiTheme="majorEastAsia" w:hAnsiTheme="majorEastAsia" w:eastAsiaTheme="majorEastAsia"/>
          <w:i w:val="0"/>
          <w:iCs/>
          <w:color w:val="auto"/>
        </w:rPr>
        <w:t>7</w:t>
      </w:r>
      <w:r>
        <w:rPr>
          <w:rFonts w:hint="eastAsia" w:asciiTheme="majorEastAsia" w:hAnsiTheme="majorEastAsia" w:eastAsiaTheme="majorEastAsia"/>
          <w:i w:val="0"/>
          <w:iCs/>
          <w:color w:val="auto"/>
        </w:rPr>
        <w:t>及以上。</w:t>
      </w:r>
    </w:p>
    <w:p>
      <w:pPr>
        <w:pStyle w:val="14"/>
        <w:ind w:left="0"/>
        <w:rPr>
          <w:rFonts w:hint="eastAsia"/>
        </w:rPr>
      </w:pPr>
      <w:r>
        <w:rPr>
          <w:rFonts w:hint="eastAsia"/>
        </w:rPr>
        <w:t>外设及软件配置无要求。</w:t>
      </w:r>
    </w:p>
    <w:p>
      <w:pPr>
        <w:pStyle w:val="3"/>
        <w:ind w:left="720" w:hanging="720"/>
      </w:pPr>
      <w:bookmarkStart w:id="50" w:name="_Toc54270161"/>
      <w:bookmarkStart w:id="51" w:name="_Toc498919271"/>
      <w:r>
        <w:rPr>
          <w:rFonts w:hint="eastAsia"/>
        </w:rPr>
        <w:t>环境需求</w:t>
      </w:r>
      <w:bookmarkEnd w:id="50"/>
      <w:bookmarkEnd w:id="51"/>
    </w:p>
    <w:p>
      <w:pPr>
        <w:pStyle w:val="14"/>
        <w:ind w:left="0"/>
      </w:pPr>
      <w:r>
        <w:rPr>
          <w:rFonts w:hint="eastAsia"/>
        </w:rPr>
        <w:t>使用条件：不被恶意使用极端网络爬虫访问，不受到恶意网络攻击。</w:t>
      </w:r>
    </w:p>
    <w:p>
      <w:pPr>
        <w:pStyle w:val="14"/>
        <w:ind w:left="0"/>
      </w:pPr>
      <w:r>
        <w:rPr>
          <w:rFonts w:hint="eastAsia"/>
        </w:rPr>
        <w:t>几位开发者的设备性能有限，网站可用资源较少，但足以满足测试需要。</w:t>
      </w:r>
    </w:p>
    <w:p>
      <w:pPr>
        <w:pStyle w:val="14"/>
        <w:ind w:left="0"/>
        <w:rPr>
          <w:rFonts w:hint="eastAsia"/>
        </w:rPr>
      </w:pPr>
      <w:r>
        <w:rPr>
          <w:rFonts w:hint="eastAsia"/>
        </w:rPr>
        <w:t>一切维护工作由本开发小组进行。</w:t>
      </w:r>
    </w:p>
    <w:p>
      <w:pPr>
        <w:pStyle w:val="2"/>
        <w:ind w:left="720" w:hanging="720"/>
      </w:pPr>
      <w:bookmarkStart w:id="52" w:name="_Toc54270162"/>
      <w:bookmarkStart w:id="53" w:name="_Toc498919272"/>
      <w:r>
        <w:rPr>
          <w:rFonts w:hint="eastAsia"/>
        </w:rPr>
        <w:t>文档需求</w:t>
      </w:r>
      <w:bookmarkEnd w:id="52"/>
      <w:bookmarkEnd w:id="53"/>
    </w:p>
    <w:p>
      <w:pPr>
        <w:pStyle w:val="3"/>
        <w:ind w:left="720" w:hanging="720"/>
      </w:pPr>
      <w:bookmarkStart w:id="54" w:name="_Toc54270163"/>
      <w:bookmarkStart w:id="55" w:name="_Toc498919273"/>
      <w:r>
        <w:rPr>
          <w:rFonts w:hint="eastAsia"/>
        </w:rPr>
        <w:t>用户手册</w:t>
      </w:r>
      <w:bookmarkEnd w:id="54"/>
      <w:bookmarkEnd w:id="55"/>
    </w:p>
    <w:p>
      <w:pPr>
        <w:rPr>
          <w:rFonts w:hint="eastAsia"/>
        </w:rPr>
      </w:pPr>
      <w:r>
        <w:rPr>
          <w:rFonts w:hint="eastAsia"/>
        </w:rPr>
        <w:t>本项目的用户手册可支持用户顺利进行知识竞答游戏，面向广大用户，用语应当相对浅易。其篇幅不宜过长，可以A</w:t>
      </w:r>
      <w:r>
        <w:t>4</w:t>
      </w:r>
      <w:r>
        <w:rPr>
          <w:rFonts w:hint="eastAsia"/>
        </w:rPr>
        <w:t>大小打印。</w:t>
      </w:r>
    </w:p>
    <w:p>
      <w:pPr>
        <w:pStyle w:val="3"/>
        <w:ind w:left="720" w:hanging="720"/>
      </w:pPr>
      <w:bookmarkStart w:id="56" w:name="_Toc498919274"/>
      <w:bookmarkStart w:id="57" w:name="_Toc54270164"/>
      <w:r>
        <w:rPr>
          <w:rFonts w:hint="eastAsia"/>
        </w:rPr>
        <w:t>联机帮助</w:t>
      </w:r>
      <w:bookmarkEnd w:id="56"/>
      <w:bookmarkEnd w:id="57"/>
    </w:p>
    <w:p>
      <w:pPr>
        <w:rPr>
          <w:rFonts w:hint="eastAsia"/>
        </w:rPr>
      </w:pPr>
      <w:r>
        <w:rPr>
          <w:rFonts w:hint="eastAsia"/>
        </w:rPr>
        <w:t>本项目为小型项目，暂不考虑提供相关联机帮助功能。</w:t>
      </w:r>
    </w:p>
    <w:p>
      <w:pPr>
        <w:pStyle w:val="3"/>
        <w:ind w:left="720" w:hanging="720"/>
      </w:pPr>
      <w:bookmarkStart w:id="58" w:name="_Toc498919275"/>
      <w:bookmarkStart w:id="59" w:name="_Toc54270165"/>
      <w:r>
        <w:rPr>
          <w:rFonts w:hint="eastAsia"/>
        </w:rPr>
        <w:t>安装指南、配置文件、自述文件</w:t>
      </w:r>
      <w:bookmarkEnd w:id="58"/>
      <w:bookmarkEnd w:id="59"/>
    </w:p>
    <w:p>
      <w:r>
        <w:rPr>
          <w:rFonts w:hint="eastAsia"/>
        </w:rPr>
        <w:t>本产品预计以.</w:t>
      </w:r>
      <w:r>
        <w:t>zip</w:t>
      </w:r>
      <w:r>
        <w:rPr>
          <w:rFonts w:hint="eastAsia"/>
        </w:rPr>
        <w:t>压缩包的方式提供，正确解压后即可使用。无需进行配置工作。</w:t>
      </w:r>
    </w:p>
    <w:p>
      <w:pPr>
        <w:pStyle w:val="14"/>
        <w:ind w:left="0"/>
        <w:rPr>
          <w:rFonts w:hint="eastAsia"/>
        </w:rPr>
      </w:pPr>
      <w:r>
        <w:rPr>
          <w:rFonts w:hint="eastAsia"/>
        </w:rPr>
        <w:t>每次软件版本更新时，将提供自述文件，让客户和医院使用人员了解更新信息，包括新增功能，优化情况以及修复的bug。</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2022</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知识竞答APP</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&lt;07</w:t>
          </w:r>
          <w:r>
            <w:rPr>
              <w:rFonts w:hint="eastAsia" w:ascii="Times New Roman"/>
            </w:rPr>
            <w:t>/</w:t>
          </w:r>
          <w:r>
            <w:rPr>
              <w:rFonts w:ascii="Times New Roman"/>
            </w:rPr>
            <w:t>03/2021&gt;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34750E4"/>
    <w:multiLevelType w:val="singleLevel"/>
    <w:tmpl w:val="534750E4"/>
    <w:lvl w:ilvl="0" w:tentative="0">
      <w:start w:val="1"/>
      <w:numFmt w:val="decimal"/>
      <w:suff w:val="nothing"/>
      <w:lvlText w:val="%1、"/>
      <w:lvlJc w:val="left"/>
    </w:lvl>
  </w:abstractNum>
  <w:abstractNum w:abstractNumId="2">
    <w:nsid w:val="540E9439"/>
    <w:multiLevelType w:val="singleLevel"/>
    <w:tmpl w:val="540E9439"/>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lOWUxNDhlYjYxYjliNzNiMzMwOTgxNjJiNGVhODkifQ=="/>
  </w:docVars>
  <w:rsids>
    <w:rsidRoot w:val="000F7BF5"/>
    <w:rsid w:val="00083549"/>
    <w:rsid w:val="000F7BF5"/>
    <w:rsid w:val="001B1F85"/>
    <w:rsid w:val="001B5311"/>
    <w:rsid w:val="001C53DF"/>
    <w:rsid w:val="00250385"/>
    <w:rsid w:val="003C0D69"/>
    <w:rsid w:val="00490C2F"/>
    <w:rsid w:val="004E674E"/>
    <w:rsid w:val="00502611"/>
    <w:rsid w:val="00513789"/>
    <w:rsid w:val="00610C5E"/>
    <w:rsid w:val="00687D72"/>
    <w:rsid w:val="006E0717"/>
    <w:rsid w:val="007750A7"/>
    <w:rsid w:val="007817CB"/>
    <w:rsid w:val="0078470A"/>
    <w:rsid w:val="00794408"/>
    <w:rsid w:val="008D4FEC"/>
    <w:rsid w:val="009F3444"/>
    <w:rsid w:val="00BB39E1"/>
    <w:rsid w:val="00C62820"/>
    <w:rsid w:val="00C74B25"/>
    <w:rsid w:val="00C919C4"/>
    <w:rsid w:val="00C91DC6"/>
    <w:rsid w:val="00CC46EE"/>
    <w:rsid w:val="00CD6E07"/>
    <w:rsid w:val="00D03EF2"/>
    <w:rsid w:val="00D202E2"/>
    <w:rsid w:val="00D67A2A"/>
    <w:rsid w:val="00ED32AD"/>
    <w:rsid w:val="00EE075E"/>
    <w:rsid w:val="00F27244"/>
    <w:rsid w:val="00F50869"/>
    <w:rsid w:val="1C135D9B"/>
    <w:rsid w:val="346E3996"/>
    <w:rsid w:val="3CD22CFA"/>
    <w:rsid w:val="509B07FB"/>
    <w:rsid w:val="5B7D19D2"/>
    <w:rsid w:val="631778AD"/>
    <w:rsid w:val="6A2E0F4F"/>
    <w:rsid w:val="6E4E3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link w:val="52"/>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uiPriority w:val="0"/>
    <w:rPr>
      <w:color w:val="0000FF"/>
      <w:u w:val="single"/>
    </w:rPr>
  </w:style>
  <w:style w:type="character" w:styleId="33">
    <w:name w:val="footnote reference"/>
    <w:basedOn w:val="30"/>
    <w:semiHidden/>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uiPriority w:val="0"/>
    <w:pPr>
      <w:widowControl/>
      <w:spacing w:before="120" w:line="240" w:lineRule="auto"/>
      <w:jc w:val="both"/>
    </w:pPr>
  </w:style>
  <w:style w:type="paragraph" w:customStyle="1" w:styleId="43">
    <w:name w:val="Bullet"/>
    <w:basedOn w:val="1"/>
    <w:uiPriority w:val="0"/>
    <w:pPr>
      <w:widowControl/>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uiPriority w:val="0"/>
    <w:rPr>
      <w:rFonts w:ascii="Courier New" w:hAnsi="Courier New"/>
      <w:color w:val="FF0000"/>
    </w:rPr>
  </w:style>
  <w:style w:type="character" w:customStyle="1" w:styleId="52">
    <w:name w:val="正文文本 字符"/>
    <w:basedOn w:val="30"/>
    <w:link w:val="14"/>
    <w:qFormat/>
    <w:uiPriority w:val="0"/>
    <w:rPr>
      <w:rFonts w:ascii="宋体"/>
      <w:snapToGrid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2920</Words>
  <Characters>3126</Characters>
  <Lines>28</Lines>
  <Paragraphs>8</Paragraphs>
  <TotalTime>0</TotalTime>
  <ScaleCrop>false</ScaleCrop>
  <LinksUpToDate>false</LinksUpToDate>
  <CharactersWithSpaces>3200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567</cp:lastModifiedBy>
  <cp:lastPrinted>2411-12-31T15:59:00Z</cp:lastPrinted>
  <dcterms:modified xsi:type="dcterms:W3CDTF">2022-06-17T17:25:56Z</dcterms:modified>
  <dc:subject>&lt;项目名称&gt;</dc:subject>
  <dc:title>前景</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E3E4E15FFBD645189A63A439E96BE59D</vt:lpwstr>
  </property>
</Properties>
</file>