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1720" w:lineRule="exact"/>
      </w:pP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0B2545"/>
          <w:sz w:val="60"/>
        </w:rPr>
        <w:t>智能拐杖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b/>
          <w:color w:val="2E74B5"/>
          <w:sz w:val="42"/>
        </w:rPr>
        <w:t>技术使用与调试手册</w:t>
      </w:r>
    </w:p>
    <w:p>
      <w:pPr>
        <w:spacing w:after="480"/>
        <w:jc w:val="center"/>
      </w:pPr>
      <w:r>
        <w:rPr>
          <w:rFonts w:ascii="Microsoft YaHei" w:hAnsi="Microsoft YaHei" w:eastAsia="Microsoft YaHei"/>
          <w:color w:val="5B677A"/>
          <w:sz w:val="24"/>
        </w:rPr>
        <w:t>基于 ESP32-S3-CAM、FreeRTOS、多传感器与 Wi-Fi 监控页面</w:t>
      </w:r>
    </w:p>
    <w:p>
      <w:pPr>
        <w:spacing w:after="320"/>
        <w:pBdr>
          <w:bottom w:val="single" w:sz="14" w:space="6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文档版本</w:t>
            </w:r>
          </w:p>
        </w:tc>
        <w:tc>
          <w:tcPr>
            <w:tcW w:type="dxa" w:w="726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V1.0</w:t>
            </w:r>
          </w:p>
        </w:tc>
      </w:tr>
      <w:tr>
        <w:tc>
          <w:tcPr>
            <w:tcW w:type="dxa" w:w="2100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适用对象</w:t>
            </w:r>
          </w:p>
        </w:tc>
        <w:tc>
          <w:tcPr>
            <w:tcW w:type="dxa" w:w="726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项目演示、功能调试、课程答辩与日常测试</w:t>
            </w:r>
          </w:p>
        </w:tc>
      </w:tr>
      <w:tr>
        <w:tc>
          <w:tcPr>
            <w:tcW w:type="dxa" w:w="2100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固件范围</w:t>
            </w:r>
          </w:p>
        </w:tc>
        <w:tc>
          <w:tcPr>
            <w:tcW w:type="dxa" w:w="726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避障、SOS、跌倒检测、自动照明、GPS、摄像头、网页监控</w:t>
            </w:r>
          </w:p>
        </w:tc>
      </w:tr>
      <w:tr>
        <w:tc>
          <w:tcPr>
            <w:tcW w:type="dxa" w:w="2100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更新日期</w:t>
            </w:r>
          </w:p>
        </w:tc>
        <w:tc>
          <w:tcPr>
            <w:tcW w:type="dxa" w:w="726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2026-07-27</w:t>
            </w:r>
          </w:p>
        </w:tc>
      </w:tr>
    </w:tbl>
    <w:p>
      <w:pPr>
        <w:spacing w:before="0" w:after="0" w:line="280" w:lineRule="exac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C9D3E1"/>
              <w:left w:val="single" w:sz="8" w:space="0" w:color="C9D3E1"/>
              <w:bottom w:val="single" w:sz="8" w:space="0" w:color="C9D3E1"/>
              <w:right w:val="single" w:sz="8" w:space="0" w:color="C9D3E1"/>
            </w:tcBorders>
            <w:vAlign w:val="center"/>
            <w:shd w:fill="FDECEC"/>
          </w:tcPr>
          <w:p>
            <w:pPr>
              <w:spacing w:before="20" w:after="60" w:line="283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21"/>
              </w:rPr>
              <w:t xml:space="preserve">安全声明  </w:t>
            </w:r>
            <w:r>
              <w:rPr>
                <w:rFonts w:ascii="Microsoft YaHei" w:hAnsi="Microsoft YaHei" w:eastAsia="Microsoft YaHei"/>
                <w:sz w:val="21"/>
              </w:rPr>
              <w:t>本系统为教学与原型验证设备。跌倒判断、避障与 GPS 仅用于辅助提示，不能替代人工看护、医疗设备或紧急救援服务。请勿通过真实摔倒方式测试。</w:t>
            </w:r>
          </w:p>
        </w:tc>
      </w:tr>
    </w:tbl>
    <w:p>
      <w:pPr>
        <w:spacing w:before="0" w:after="0" w:line="100" w:lineRule="exact"/>
      </w:pP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1. 使用前快速了解</w:t>
      </w:r>
    </w:p>
    <w:p>
      <w:pPr/>
      <w:r>
        <w:rPr>
          <w:rFonts w:ascii="Microsoft YaHei" w:hAnsi="Microsoft YaHei" w:eastAsia="Microsoft YaHei"/>
        </w:rPr>
        <w:t>本手册以当前已经编译通过的 ESP32-S3-CAM 智能拐杖固件为准，帮助使用者完成上电、联网、网页监控、传感器验证、告警解除与常见故障排查。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1.1 已实现功能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</w:rPr>
        <w:t>HC-SR04 I2C 超声波测距与三级避障提醒。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</w:rPr>
        <w:t>BH1750 环境照度检测与自动照明、手动开灯、手动关灯三种模式。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</w:rPr>
        <w:t>JY901S IMU 姿态/加速度采集，以及组合规则式跌倒检测。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</w:rPr>
        <w:t>ATGM336H GPS NMEA 解析、当前定位与本次上电期间的最后有效位置保存。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</w:rPr>
        <w:t>实体 SOS 按键、网页 SOS、网页解除告警，以及蜂鸣器和照明 LED 的非阻塞提示节奏。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</w:rPr>
        <w:t>OV2640 摄像头网页 MJPEG 视频流、单帧抓拍与状态 JSON 接口。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</w:rPr>
        <w:t>FreeRTOS 双核多任务：传感器/决策/执行在 Core 1，网络/遥测在 Core 0。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</w:rPr>
        <w:t>中文网页监控、固定高德静态地图与跳转高德详细位置链接。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1.2 日常使用流程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</w:rPr>
        <w:t>确认所有模块、天线和电源线连接牢固；尤其检查 GPS、IMU 与 I2C 共地。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</w:rPr>
        <w:t>给 ESP32-S3-CAM 上电，打开串口监视器，确认启动日志无连续报错。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</w:rPr>
        <w:t>使用手机或电脑接入设备热点，或让设备加入已配置的路由器/手机热点。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</w:rPr>
        <w:t>浏览器打开设备 IP 地址，确认摄像头画面、传感器卡片和控制按钮出现。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</w:rPr>
        <w:t>依次完成超声波、照明、SOS、GPS 与摄像头测试；跌倒测试只能使用受控方式。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C9D3E1"/>
              <w:left w:val="single" w:sz="8" w:space="0" w:color="C9D3E1"/>
              <w:bottom w:val="single" w:sz="8" w:space="0" w:color="C9D3E1"/>
              <w:right w:val="single" w:sz="8" w:space="0" w:color="C9D3E1"/>
            </w:tcBorders>
            <w:vAlign w:val="center"/>
            <w:shd w:fill="FFF7E1"/>
          </w:tcPr>
          <w:p>
            <w:pPr>
              <w:spacing w:before="20" w:after="60" w:line="283" w:lineRule="auto"/>
            </w:pPr>
            <w:r>
              <w:rPr>
                <w:rFonts w:ascii="Microsoft YaHei" w:hAnsi="Microsoft YaHei" w:eastAsia="Microsoft YaHei"/>
                <w:b/>
                <w:color w:val="7A5A00"/>
                <w:sz w:val="21"/>
              </w:rPr>
              <w:t xml:space="preserve">推荐顺序  </w:t>
            </w:r>
            <w:r>
              <w:rPr>
                <w:rFonts w:ascii="Microsoft YaHei" w:hAnsi="Microsoft YaHei" w:eastAsia="Microsoft YaHei"/>
                <w:sz w:val="21"/>
              </w:rPr>
              <w:t>先测试传感器和告警，再测试网络与网页；最后才进行跌倒算法的阈值校准。这样更容易定位问题。</w:t>
            </w:r>
          </w:p>
        </w:tc>
      </w:tr>
    </w:tbl>
    <w:p>
      <w:pPr>
        <w:spacing w:before="0" w:after="0" w:line="100" w:lineRule="exact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2. 硬件与接线说明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2.1 关键接线表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450"/>
        <w:gridCol w:w="2200"/>
        <w:gridCol w:w="321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功能/模块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ESP32-S3 GPIO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信号方向或作用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使用要点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I2C SDA（超声波、BH1750、OLED 共用）</w:t>
            </w:r>
          </w:p>
        </w:tc>
        <w:tc>
          <w:tcPr>
            <w:tcW w:type="dxa" w:w="145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GPIO41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双向数据线</w:t>
            </w:r>
          </w:p>
        </w:tc>
        <w:tc>
          <w:tcPr>
            <w:tcW w:type="dxa" w:w="321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所有 I2C 模块共地；SDA/SCL 上拉应为 3.3 V。</w:t>
            </w:r>
          </w:p>
        </w:tc>
      </w:tr>
      <w:tr>
        <w:tc>
          <w:tcPr>
            <w:tcW w:type="dxa" w:w="25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I2C SCL（超声波、BH1750、OLED 共用）</w:t>
            </w:r>
          </w:p>
        </w:tc>
        <w:tc>
          <w:tcPr>
            <w:tcW w:type="dxa" w:w="145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GPIO42</w:t>
            </w:r>
          </w:p>
        </w:tc>
        <w:tc>
          <w:tcPr>
            <w:tcW w:type="dxa" w:w="22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时钟线</w:t>
            </w:r>
          </w:p>
        </w:tc>
        <w:tc>
          <w:tcPr>
            <w:tcW w:type="dxa" w:w="321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I2C 地址通常为：超声波 0x57、OLED 0x3C、BH1750 为 0x23 或 0x5C。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JY901S TX</w:t>
            </w:r>
          </w:p>
        </w:tc>
        <w:tc>
          <w:tcPr>
            <w:tcW w:type="dxa" w:w="145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GPIO39（ESP RX）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IMU -&gt; ESP32</w:t>
            </w:r>
          </w:p>
        </w:tc>
        <w:tc>
          <w:tcPr>
            <w:tcW w:type="dxa" w:w="321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TX/RX 必须交叉连接；默认 9600 bps。</w:t>
            </w:r>
          </w:p>
        </w:tc>
      </w:tr>
      <w:tr>
        <w:tc>
          <w:tcPr>
            <w:tcW w:type="dxa" w:w="25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JY901S RX</w:t>
            </w:r>
          </w:p>
        </w:tc>
        <w:tc>
          <w:tcPr>
            <w:tcW w:type="dxa" w:w="145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GPIO38（ESP TX）</w:t>
            </w:r>
          </w:p>
        </w:tc>
        <w:tc>
          <w:tcPr>
            <w:tcW w:type="dxa" w:w="22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ESP32 -&gt; IMU</w:t>
            </w:r>
          </w:p>
        </w:tc>
        <w:tc>
          <w:tcPr>
            <w:tcW w:type="dxa" w:w="321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若只读取 IMU 数据，可保留但建议仍接好。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ATGM336H TX</w:t>
            </w:r>
          </w:p>
        </w:tc>
        <w:tc>
          <w:tcPr>
            <w:tcW w:type="dxa" w:w="145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GPIO47（ESP RX）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GPS -&gt; ESP32</w:t>
            </w:r>
          </w:p>
        </w:tc>
        <w:tc>
          <w:tcPr>
            <w:tcW w:type="dxa" w:w="321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GPS 数据进入 ESP32 的关键线路。</w:t>
            </w:r>
          </w:p>
        </w:tc>
      </w:tr>
      <w:tr>
        <w:tc>
          <w:tcPr>
            <w:tcW w:type="dxa" w:w="25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ATGM336H RX</w:t>
            </w:r>
          </w:p>
        </w:tc>
        <w:tc>
          <w:tcPr>
            <w:tcW w:type="dxa" w:w="145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GPIO21（ESP TX）</w:t>
            </w:r>
          </w:p>
        </w:tc>
        <w:tc>
          <w:tcPr>
            <w:tcW w:type="dxa" w:w="22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ESP32 -&gt; GPS</w:t>
            </w:r>
          </w:p>
        </w:tc>
        <w:tc>
          <w:tcPr>
            <w:tcW w:type="dxa" w:w="321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 GPS 配置/命令通道。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SOS 实体按键</w:t>
            </w:r>
          </w:p>
        </w:tc>
        <w:tc>
          <w:tcPr>
            <w:tcW w:type="dxa" w:w="145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GPIO40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按下为高电平</w:t>
            </w:r>
          </w:p>
        </w:tc>
        <w:tc>
          <w:tcPr>
            <w:tcW w:type="dxa" w:w="321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按下触发；已锁存告警时再按一次解除。</w:t>
            </w:r>
          </w:p>
        </w:tc>
      </w:tr>
      <w:tr>
        <w:tc>
          <w:tcPr>
            <w:tcW w:type="dxa" w:w="25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蜂鸣器控制</w:t>
            </w:r>
          </w:p>
        </w:tc>
        <w:tc>
          <w:tcPr>
            <w:tcW w:type="dxa" w:w="145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GPIO1</w:t>
            </w:r>
          </w:p>
        </w:tc>
        <w:tc>
          <w:tcPr>
            <w:tcW w:type="dxa" w:w="22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高电平响</w:t>
            </w:r>
          </w:p>
        </w:tc>
        <w:tc>
          <w:tcPr>
            <w:tcW w:type="dxa" w:w="321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 MOS 驱动，不要把蜂鸣器负载直接接到普通 GPIO。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照明/提示 LED</w:t>
            </w:r>
          </w:p>
        </w:tc>
        <w:tc>
          <w:tcPr>
            <w:tcW w:type="dxa" w:w="145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GPIO14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高电平亮</w:t>
            </w:r>
          </w:p>
        </w:tc>
        <w:tc>
          <w:tcPr>
            <w:tcW w:type="dxa" w:w="321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同时承担夜间照明与部分告警闪烁提示。</w:t>
            </w:r>
          </w:p>
        </w:tc>
      </w:tr>
    </w:tbl>
    <w:p>
      <w:pPr>
        <w:spacing w:before="0" w:after="0" w:line="100" w:lineRule="exact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2.2 供电与安全检查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</w:rPr>
        <w:t>GPS 模块推荐 VCC 接 ESP32 的 3V3，GND 接 ESP32 GND；GPS TX 接 GPIO47，GPS RX 接 GPIO21。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</w:rPr>
        <w:t>ESP32-S3 的 GPIO 不耐受 5 V。任何模块的 TX、SDA 或 SCL 若输出 5 V，必须先经电平转换。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</w:rPr>
        <w:t>摄像头启动和 Wi-Fi 发射会产生电流峰值。若摄像头黑屏、重启或 GPS 掉线，优先检查 5 V 电源余量与地线。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</w:rPr>
        <w:t>板载相机占用 GPIO4、5、6、7、8、9、10、11、12、13、15、16、17、18 等固定引脚，禁止将外设接到这些相机引脚上。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3. 编译、上传与串口监视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3.1 PlatformIO 操作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</w:rPr>
        <w:t>在 VS Code 中打开 SmartCane 工程文件夹，确认 PlatformIO 环境为 esp32-s3-cam。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</w:rPr>
        <w:t>先点击 Build。首次构建会下载 ESP32 平台、工具链和 Arduino 框架；已下载完成的包会保存在本机缓存中，后续一般不会重复下载。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</w:rPr>
        <w:t>看到 [SUCCESS] 后，连接开发板并在 PlatformIO 中选择正确的 COM 口，再点击 Upload。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</w:rPr>
        <w:t>上传完成后，使用 115200 波特率打开串口监视器；如串口被占用，先关闭其他串口工具或已打开的监视器。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3.2 启动日志的判断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000"/>
        <w:gridCol w:w="3760"/>
      </w:tblGrid>
      <w:tr>
        <w:trPr>
          <w:cantSplit/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日志或现象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表示什么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下一步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[SmartCane] boot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固件已启动。</w:t>
            </w:r>
          </w:p>
        </w:tc>
        <w:tc>
          <w:tcPr>
            <w:tcW w:type="dxa" w:w="376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继续观察 I2C、GPS、相机和 FreeRTOS 日志。</w:t>
            </w:r>
          </w:p>
        </w:tc>
      </w:tr>
      <w:tr>
        <w:tc>
          <w:tcPr>
            <w:tcW w:type="dxa" w:w="26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[BH1750] online / [Sonar] online / [OLED] online</w:t>
            </w:r>
          </w:p>
        </w:tc>
        <w:tc>
          <w:tcPr>
            <w:tcW w:type="dxa" w:w="30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对应 I2C 模块已被识别。</w:t>
            </w:r>
          </w:p>
        </w:tc>
        <w:tc>
          <w:tcPr>
            <w:tcW w:type="dxa" w:w="376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若显示 not found，检查地址、供电、SDA/SCL 和共地。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[GPS] parser started at 9600 bps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GPS 解析器已经以 9600 bps 启动。</w:t>
            </w:r>
          </w:p>
        </w:tc>
        <w:tc>
          <w:tcPr>
            <w:tcW w:type="dxa" w:w="376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这不等于已定位，仍需观察 gps.valid 和卫星数。</w:t>
            </w:r>
          </w:p>
        </w:tc>
      </w:tr>
      <w:tr>
        <w:tc>
          <w:tcPr>
            <w:tcW w:type="dxa" w:w="26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[Camera] PSRAM=...</w:t>
            </w:r>
          </w:p>
        </w:tc>
        <w:tc>
          <w:tcPr>
            <w:tcW w:type="dxa" w:w="30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摄像头初始化流程已运行。</w:t>
            </w:r>
          </w:p>
        </w:tc>
        <w:tc>
          <w:tcPr>
            <w:tcW w:type="dxa" w:w="376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camera=true 表示初始化成功；画面仍需由 /stream 实测。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[FreeRTOS] Sensor/Decision/Actuator=Core1, Network/Telemetry=Core0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多任务已启动。</w:t>
            </w:r>
          </w:p>
        </w:tc>
        <w:tc>
          <w:tcPr>
            <w:tcW w:type="dxa" w:w="376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可继续进行网页和传感器联调。</w:t>
            </w:r>
          </w:p>
        </w:tc>
      </w:tr>
      <w:tr>
        <w:tc>
          <w:tcPr>
            <w:tcW w:type="dxa" w:w="26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[SUCCESS] 后出现 PowerShell profile 脚本禁用提示</w:t>
            </w:r>
          </w:p>
        </w:tc>
        <w:tc>
          <w:tcPr>
            <w:tcW w:type="dxa" w:w="30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Windows PowerShell 配置提示，与 PlatformIO 已成功构建无关。</w:t>
            </w:r>
          </w:p>
        </w:tc>
        <w:tc>
          <w:tcPr>
            <w:tcW w:type="dxa" w:w="376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只要前面已显示 [SUCCESS]，无需因这条提示重新编译。</w:t>
            </w:r>
          </w:p>
        </w:tc>
      </w:tr>
    </w:tbl>
    <w:p>
      <w:pPr>
        <w:spacing w:before="0" w:after="0" w:line="100" w:lineRule="exact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3.3 无法上传时</w:t>
      </w:r>
    </w:p>
    <w:p>
      <w:pPr/>
      <w:r>
        <w:rPr>
          <w:rFonts w:ascii="Microsoft YaHei" w:hAnsi="Microsoft YaHei" w:eastAsia="Microsoft YaHei"/>
        </w:rPr>
        <w:t>若提示 Could not open COMx、port is busy 或拒绝访问，通常是串口正在被 PlatformIO Monitor、Arduino 串口监视器、其他调试工具占用，或 COM 号已变化。关闭占用程序，重新插拔数据线，在设备管理器确认当前 COM 号后再 Upload。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4. 联网与网页监控教程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4.1 两种联网方式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100"/>
        <w:gridCol w:w="2050"/>
        <w:gridCol w:w="2710"/>
      </w:tblGrid>
      <w:tr>
        <w:trPr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方式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连接方法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网页地址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适用场景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设备热点（AP）</w:t>
            </w:r>
          </w:p>
        </w:tc>
        <w:tc>
          <w:tcPr>
            <w:tcW w:type="dxa" w:w="31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手机/电脑连接 SmartCane-Camera 热点；密码以 UserConfig.h 的 AP_PASSWORD 为准。</w:t>
            </w:r>
          </w:p>
        </w:tc>
        <w:tc>
          <w:tcPr>
            <w:tcW w:type="dxa" w:w="205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通常为 http://192.168.4.1/</w:t>
            </w:r>
          </w:p>
        </w:tc>
        <w:tc>
          <w:tcPr>
            <w:tcW w:type="dxa" w:w="271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离线演示、现场直连。设备热点本身不提供互联网。</w:t>
            </w:r>
          </w:p>
        </w:tc>
      </w:tr>
      <w:tr>
        <w:tc>
          <w:tcPr>
            <w:tcW w:type="dxa" w:w="15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路由器/手机热点（STA）</w:t>
            </w:r>
          </w:p>
        </w:tc>
        <w:tc>
          <w:tcPr>
            <w:tcW w:type="dxa" w:w="31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 UserConfig.h 中配置 WIFI_SSID 与 WIFI_PASSWORD，设备上电后会尝试连接。</w:t>
            </w:r>
          </w:p>
        </w:tc>
        <w:tc>
          <w:tcPr>
            <w:tcW w:type="dxa" w:w="205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串口、OLED 或状态行显示的实际 IP</w:t>
            </w:r>
          </w:p>
        </w:tc>
        <w:tc>
          <w:tcPr>
            <w:tcW w:type="dxa" w:w="271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需要加载高德地图、手机和设备可同时联网的场景。</w:t>
            </w:r>
          </w:p>
        </w:tc>
      </w:tr>
    </w:tbl>
    <w:p>
      <w:pPr>
        <w:spacing w:before="0" w:after="0" w:line="100" w:lineRule="exact"/>
      </w:pPr>
    </w:p>
    <w:p>
      <w:pPr/>
      <w:r>
        <w:rPr>
          <w:rFonts w:ascii="Microsoft YaHei" w:hAnsi="Microsoft YaHei" w:eastAsia="Microsoft YaHei"/>
        </w:rPr>
        <w:t>设备连接已配置路由器失败约 12 秒后，会自动降级为自身热点。网页卡片中的 IP 即当前应访问的地址。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4.2 打开网页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</w:rPr>
        <w:t>连接设备所在网络后，在浏览器输入网页 IP，例如设备热点模式的 http://192.168.4.1/。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</w:rPr>
        <w:t>网页标题应为“智能拐杖监控”。初次进入时，摄像头视频流会自动尝试从 :81/stream 加载。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</w:rPr>
        <w:t>上传新固件或修改网页后，如仍看到旧界面，请按 Ctrl+F5 强制刷新，或关闭浏览器标签后重新打开。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4.3 网页区域与标识含义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100"/>
        <w:gridCol w:w="43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区域/标识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含义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正常或异常判断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摄像头画面</w:t>
            </w:r>
          </w:p>
        </w:tc>
        <w:tc>
          <w:tcPr>
            <w:tcW w:type="dxa" w:w="31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来自端口 81 的 MJPEG 实时视频流。</w:t>
            </w:r>
          </w:p>
        </w:tc>
        <w:tc>
          <w:tcPr>
            <w:tcW w:type="dxa" w:w="436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有连续画面即正常；黑屏或网络异常时见第 10 章排查。</w:t>
            </w:r>
          </w:p>
        </w:tc>
      </w:tr>
      <w:tr>
        <w:tc>
          <w:tcPr>
            <w:tcW w:type="dxa" w:w="19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</w:t>
            </w:r>
          </w:p>
        </w:tc>
        <w:tc>
          <w:tcPr>
            <w:tcW w:type="dxa" w:w="31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当前最高优先级告警状态。</w:t>
            </w:r>
          </w:p>
        </w:tc>
        <w:tc>
          <w:tcPr>
            <w:tcW w:type="dxa" w:w="436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颜色：NORMAL 绿色；CAUTION/WARNING/DANGER 黄色；SOS/FALL 红色。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距离 cm</w:t>
            </w:r>
          </w:p>
        </w:tc>
        <w:tc>
          <w:tcPr>
            <w:tcW w:type="dxa" w:w="31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超声波当前有效距离。</w:t>
            </w:r>
          </w:p>
        </w:tc>
        <w:tc>
          <w:tcPr>
            <w:tcW w:type="dxa" w:w="436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-- 表示暂未获得有效数据或传感器离线。</w:t>
            </w:r>
          </w:p>
        </w:tc>
      </w:tr>
      <w:tr>
        <w:tc>
          <w:tcPr>
            <w:tcW w:type="dxa" w:w="19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光照 lx</w:t>
            </w:r>
          </w:p>
        </w:tc>
        <w:tc>
          <w:tcPr>
            <w:tcW w:type="dxa" w:w="31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BH1750 环境照度。</w:t>
            </w:r>
          </w:p>
        </w:tc>
        <w:tc>
          <w:tcPr>
            <w:tcW w:type="dxa" w:w="436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低于 20 lx 且为自动模式时，照明灯会点亮。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GPS</w:t>
            </w:r>
          </w:p>
        </w:tc>
        <w:tc>
          <w:tcPr>
            <w:tcW w:type="dxa" w:w="31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定位状态文字。</w:t>
            </w:r>
          </w:p>
        </w:tc>
        <w:tc>
          <w:tcPr>
            <w:tcW w:type="dxa" w:w="436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定位、信号中断、搜索卫星、未定位分别表示不同 GNSS 状态。</w:t>
            </w:r>
          </w:p>
        </w:tc>
      </w:tr>
      <w:tr>
        <w:tc>
          <w:tcPr>
            <w:tcW w:type="dxa" w:w="19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底部详情行</w:t>
            </w:r>
          </w:p>
        </w:tc>
        <w:tc>
          <w:tcPr>
            <w:tcW w:type="dxa" w:w="31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IP、GPS 坐标/卫星、IMU 在线情况、照明状态与模式。</w:t>
            </w:r>
          </w:p>
        </w:tc>
        <w:tc>
          <w:tcPr>
            <w:tcW w:type="dxa" w:w="436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IMU 显示离线时，系统不会把无效 IMU 数据当作跌倒。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位置地图</w:t>
            </w:r>
          </w:p>
        </w:tc>
        <w:tc>
          <w:tcPr>
            <w:tcW w:type="dxa" w:w="31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固定高德静态地图。</w:t>
            </w:r>
          </w:p>
        </w:tc>
        <w:tc>
          <w:tcPr>
            <w:tcW w:type="dxa" w:w="436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绿色点为实时位置；黄色点为最后有效位置；地图不可拖动或缩放。</w:t>
            </w:r>
          </w:p>
        </w:tc>
      </w:tr>
    </w:tbl>
    <w:p>
      <w:pPr>
        <w:spacing w:before="0" w:after="0" w:line="100" w:lineRule="exact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5. 按钮、告警与照明说明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5.1 网页按钮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按钮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作用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使用后的表现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SOS 求助</w:t>
            </w:r>
          </w:p>
        </w:tc>
        <w:tc>
          <w:tcPr>
            <w:tcW w:type="dxa" w:w="33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触发并锁存 SOS 告警。</w:t>
            </w:r>
          </w:p>
        </w:tc>
        <w:tc>
          <w:tcPr>
            <w:tcW w:type="dxa" w:w="426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状态变为 SOS（红色），蜂鸣器和 LED 按 SOS 节奏闪烁；摄像头进入事件优先图传。</w:t>
            </w:r>
          </w:p>
        </w:tc>
      </w:tr>
      <w:tr>
        <w:tc>
          <w:tcPr>
            <w:tcW w:type="dxa" w:w="18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解除告警</w:t>
            </w:r>
          </w:p>
        </w:tc>
        <w:tc>
          <w:tcPr>
            <w:tcW w:type="dxa" w:w="33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解除 SOS 与 FALL 两种锁存告警，并重置跌倒检测器。</w:t>
            </w:r>
          </w:p>
        </w:tc>
        <w:tc>
          <w:tcPr>
            <w:tcW w:type="dxa" w:w="426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若前方仍有近障，避障提醒会按当前距离重新出现。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开灯</w:t>
            </w:r>
          </w:p>
        </w:tc>
        <w:tc>
          <w:tcPr>
            <w:tcW w:type="dxa" w:w="33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设置手动常开照明。</w:t>
            </w:r>
          </w:p>
        </w:tc>
        <w:tc>
          <w:tcPr>
            <w:tcW w:type="dxa" w:w="426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照明 LED 保持亮；网页中“开灯”按钮显示选中轮廓。</w:t>
            </w:r>
          </w:p>
        </w:tc>
      </w:tr>
      <w:tr>
        <w:tc>
          <w:tcPr>
            <w:tcW w:type="dxa" w:w="18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关灯</w:t>
            </w:r>
          </w:p>
        </w:tc>
        <w:tc>
          <w:tcPr>
            <w:tcW w:type="dxa" w:w="33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设置手动常关照明。</w:t>
            </w:r>
          </w:p>
        </w:tc>
        <w:tc>
          <w:tcPr>
            <w:tcW w:type="dxa" w:w="426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会关闭普通夜间照明；但 SOS、FALL、DANGER 的可视告警闪烁不会被抑制。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自动照明</w:t>
            </w:r>
          </w:p>
        </w:tc>
        <w:tc>
          <w:tcPr>
            <w:tcW w:type="dxa" w:w="33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 BH1750 照度自动控制照明。</w:t>
            </w:r>
          </w:p>
        </w:tc>
        <w:tc>
          <w:tcPr>
            <w:tcW w:type="dxa" w:w="426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低于 20 lx 自动点亮；高于阈值则关闭。</w:t>
            </w:r>
          </w:p>
        </w:tc>
      </w:tr>
    </w:tbl>
    <w:p>
      <w:pPr>
        <w:spacing w:before="0" w:after="0" w:line="100" w:lineRule="exact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5.2 实体 SOS 按键</w:t>
      </w:r>
    </w:p>
    <w:p>
      <w:pPr/>
      <w:r>
        <w:rPr>
          <w:rFonts w:ascii="Microsoft YaHei" w:hAnsi="Microsoft YaHei" w:eastAsia="Microsoft YaHei"/>
        </w:rPr>
        <w:t>GPIO40 的实体按键使用“按下切换”逻辑，并经过约 30 ms 消抖。松开按键没有动作，长按不会连续触发。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</w:rPr>
        <w:t>当前没有 SOS/FALL 锁存：按下一次，触发 SOS 并持续保持。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</w:rPr>
        <w:t>当前已经有 SOS 或 FALL 锁存：再按下一次，请求解除锁存。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</w:rPr>
        <w:t>解除后若障碍物仍处于警戒范围，系统会继续显示相应的避障状态；这不是解除失败。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5.3 告警优先级、蜂鸣器与 LED</w:t>
      </w:r>
    </w:p>
    <w:p>
      <w:pPr/>
      <w:r>
        <w:rPr>
          <w:rFonts w:ascii="Microsoft YaHei" w:hAnsi="Microsoft YaHei" w:eastAsia="Microsoft YaHei"/>
        </w:rPr>
        <w:t>状态机始终只对最高优先级状态输出提示：SOS &gt; FALL &gt; DANGER（&lt;30 cm）&gt; WARNING（&lt;50 cm）&gt; CAUTION（&lt;100 cm）&gt; NORMAL。超声波恢复时使用 5 cm 回差，避免在临界距离反复跳变。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300"/>
        <w:gridCol w:w="3000"/>
        <w:gridCol w:w="3760"/>
      </w:tblGrid>
      <w:tr>
        <w:trPr>
          <w:cantSplit/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状态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网页颜色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蜂鸣器节奏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LED 行为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NORMAL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绿色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不响</w:t>
            </w:r>
          </w:p>
        </w:tc>
        <w:tc>
          <w:tcPr>
            <w:tcW w:type="dxa" w:w="376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仅由手动/自动照明决定。</w:t>
            </w:r>
          </w:p>
        </w:tc>
      </w:tr>
      <w:tr>
        <w:tc>
          <w:tcPr>
            <w:tcW w:type="dxa" w:w="13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CAUTION</w:t>
            </w:r>
          </w:p>
        </w:tc>
        <w:tc>
          <w:tcPr>
            <w:tcW w:type="dxa" w:w="13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黄色</w:t>
            </w:r>
          </w:p>
        </w:tc>
        <w:tc>
          <w:tcPr>
            <w:tcW w:type="dxa" w:w="30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约每 1.1 秒短响一次</w:t>
            </w:r>
          </w:p>
        </w:tc>
        <w:tc>
          <w:tcPr>
            <w:tcW w:type="dxa" w:w="376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不作为避障闪烁输出。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WARNING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黄色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约每 0.65 秒短响一次</w:t>
            </w:r>
          </w:p>
        </w:tc>
        <w:tc>
          <w:tcPr>
            <w:tcW w:type="dxa" w:w="376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不作为避障闪烁输出。</w:t>
            </w:r>
          </w:p>
        </w:tc>
      </w:tr>
      <w:tr>
        <w:tc>
          <w:tcPr>
            <w:tcW w:type="dxa" w:w="13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DANGER</w:t>
            </w:r>
          </w:p>
        </w:tc>
        <w:tc>
          <w:tcPr>
            <w:tcW w:type="dxa" w:w="13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黄色</w:t>
            </w:r>
          </w:p>
        </w:tc>
        <w:tc>
          <w:tcPr>
            <w:tcW w:type="dxa" w:w="30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约每 0.35 秒响一次</w:t>
            </w:r>
          </w:p>
        </w:tc>
        <w:tc>
          <w:tcPr>
            <w:tcW w:type="dxa" w:w="376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约每 0.35 秒闪烁。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FALL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红色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约每 0.8 秒响一次</w:t>
            </w:r>
          </w:p>
        </w:tc>
        <w:tc>
          <w:tcPr>
            <w:tcW w:type="dxa" w:w="376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约每 0.8 秒闪烁，直到解除。</w:t>
            </w:r>
          </w:p>
        </w:tc>
      </w:tr>
      <w:tr>
        <w:tc>
          <w:tcPr>
            <w:tcW w:type="dxa" w:w="13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SOS</w:t>
            </w:r>
          </w:p>
        </w:tc>
        <w:tc>
          <w:tcPr>
            <w:tcW w:type="dxa" w:w="13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红色</w:t>
            </w:r>
          </w:p>
        </w:tc>
        <w:tc>
          <w:tcPr>
            <w:tcW w:type="dxa" w:w="30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约每 0.4 秒响一次</w:t>
            </w:r>
          </w:p>
        </w:tc>
        <w:tc>
          <w:tcPr>
            <w:tcW w:type="dxa" w:w="376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约每 0.4 秒闪烁，直到解除。</w:t>
            </w:r>
          </w:p>
        </w:tc>
      </w:tr>
    </w:tbl>
    <w:p>
      <w:pPr>
        <w:spacing w:before="0" w:after="0" w:line="100" w:lineRule="exac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C9D3E1"/>
              <w:left w:val="single" w:sz="8" w:space="0" w:color="C9D3E1"/>
              <w:bottom w:val="single" w:sz="8" w:space="0" w:color="C9D3E1"/>
              <w:right w:val="single" w:sz="8" w:space="0" w:color="C9D3E1"/>
            </w:tcBorders>
            <w:vAlign w:val="center"/>
            <w:shd w:fill="FFF7E1"/>
          </w:tcPr>
          <w:p>
            <w:pPr>
              <w:spacing w:before="20" w:after="60" w:line="283" w:lineRule="auto"/>
            </w:pPr>
            <w:r>
              <w:rPr>
                <w:rFonts w:ascii="Microsoft YaHei" w:hAnsi="Microsoft YaHei" w:eastAsia="Microsoft YaHei"/>
                <w:b/>
                <w:color w:val="7A5A00"/>
                <w:sz w:val="21"/>
              </w:rPr>
              <w:t xml:space="preserve">提示  </w:t>
            </w:r>
            <w:r>
              <w:rPr>
                <w:rFonts w:ascii="Microsoft YaHei" w:hAnsi="Microsoft YaHei" w:eastAsia="Microsoft YaHei"/>
                <w:sz w:val="21"/>
              </w:rPr>
              <w:t>DANGER、FALL、SOS 时 LED 的闪烁优先级高于普通照明设置；因此在告警期间点击“关灯”不会让安全提示灯熄灭。</w:t>
            </w:r>
          </w:p>
        </w:tc>
      </w:tr>
    </w:tbl>
    <w:p>
      <w:pPr>
        <w:spacing w:before="0" w:after="0" w:line="100" w:lineRule="exact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6. 避障与跌倒检测原理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6.1 避障判断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600"/>
        <w:gridCol w:w="2700"/>
        <w:gridCol w:w="31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距离范围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状态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解除条件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用途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&lt; 30 cm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DANGER</w:t>
            </w:r>
          </w:p>
        </w:tc>
        <w:tc>
          <w:tcPr>
            <w:tcW w:type="dxa" w:w="27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距离达到 35 cm 以上后才降级</w:t>
            </w:r>
          </w:p>
        </w:tc>
        <w:tc>
          <w:tcPr>
            <w:tcW w:type="dxa" w:w="316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危险接近，蜂鸣和 LED 高频提示。</w:t>
            </w:r>
          </w:p>
        </w:tc>
      </w:tr>
      <w:tr>
        <w:tc>
          <w:tcPr>
            <w:tcW w:type="dxa" w:w="19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 cm 至 &lt; 50 cm</w:t>
            </w:r>
          </w:p>
        </w:tc>
        <w:tc>
          <w:tcPr>
            <w:tcW w:type="dxa" w:w="16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WARNING</w:t>
            </w:r>
          </w:p>
        </w:tc>
        <w:tc>
          <w:tcPr>
            <w:tcW w:type="dxa" w:w="27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距离达到 55 cm 以上后才降级</w:t>
            </w:r>
          </w:p>
        </w:tc>
        <w:tc>
          <w:tcPr>
            <w:tcW w:type="dxa" w:w="316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中等距离提醒。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50 cm 至 &lt; 100 cm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CAUTION</w:t>
            </w:r>
          </w:p>
        </w:tc>
        <w:tc>
          <w:tcPr>
            <w:tcW w:type="dxa" w:w="27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距离达到 105 cm 以上后才解除</w:t>
            </w:r>
          </w:p>
        </w:tc>
        <w:tc>
          <w:tcPr>
            <w:tcW w:type="dxa" w:w="316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提前提醒使用者注意前方障碍。</w:t>
            </w:r>
          </w:p>
        </w:tc>
      </w:tr>
      <w:tr>
        <w:tc>
          <w:tcPr>
            <w:tcW w:type="dxa" w:w="19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≥ 100 cm</w:t>
            </w:r>
          </w:p>
        </w:tc>
        <w:tc>
          <w:tcPr>
            <w:tcW w:type="dxa" w:w="16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NORMAL</w:t>
            </w:r>
          </w:p>
        </w:tc>
        <w:tc>
          <w:tcPr>
            <w:tcW w:type="dxa" w:w="27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  <w:tc>
          <w:tcPr>
            <w:tcW w:type="dxa" w:w="316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无近障告警。</w:t>
            </w:r>
          </w:p>
        </w:tc>
      </w:tr>
    </w:tbl>
    <w:p>
      <w:pPr>
        <w:spacing w:before="0" w:after="0" w:line="100" w:lineRule="exact"/>
      </w:pPr>
    </w:p>
    <w:p>
      <w:pPr/>
      <w:r>
        <w:rPr>
          <w:rFonts w:ascii="Microsoft YaHei" w:hAnsi="Microsoft YaHei" w:eastAsia="Microsoft YaHei"/>
        </w:rPr>
        <w:t>若距离数据失效，系统会退出近障状态，避免使用过期距离持续告警。超声波只能辅助测距，易受目标材质、角度、软质物体与安装方向影响，应以实测为准。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6.2 跌倒检测逻辑（演示初值）</w:t>
      </w:r>
    </w:p>
    <w:p>
      <w:pPr/>
      <w:r>
        <w:rPr>
          <w:rFonts w:ascii="Microsoft YaHei" w:hAnsi="Microsoft YaHei" w:eastAsia="Microsoft YaHei"/>
        </w:rPr>
        <w:t>跌倒检测不是单一阈值，而是按时间顺序组合 IMU 事件，以减少普通行走或拿起拐杖造成的误报。当前参数均在 UserConfig.h 中集中管理，必须按实际使用数据校准。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200"/>
        <w:gridCol w:w="32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阶段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当前规则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初始阈值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候选事件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出现低重力或较大冲击时进入候选。</w:t>
            </w:r>
          </w:p>
        </w:tc>
        <w:tc>
          <w:tcPr>
            <w:tcW w:type="dxa" w:w="326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低重力 ≤ 0.55 g；冲击 ≥ 2.20 g。</w:t>
            </w:r>
          </w:p>
        </w:tc>
      </w:tr>
      <w:tr>
        <w:tc>
          <w:tcPr>
            <w:tcW w:type="dxa" w:w="19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冲击确认</w:t>
            </w:r>
          </w:p>
        </w:tc>
        <w:tc>
          <w:tcPr>
            <w:tcW w:type="dxa" w:w="42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候选窗口中必须观察到冲击。</w:t>
            </w:r>
          </w:p>
        </w:tc>
        <w:tc>
          <w:tcPr>
            <w:tcW w:type="dxa" w:w="326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候选窗口 1.5 s。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倾倒与静止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横滚角或俯仰角明显倾斜，且陀螺仪合速度较低。</w:t>
            </w:r>
          </w:p>
        </w:tc>
        <w:tc>
          <w:tcPr>
            <w:tcW w:type="dxa" w:w="326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|roll| 或 |pitch| ≥ 55°；陀螺合速度 ≤ 35 °/s。</w:t>
            </w:r>
          </w:p>
        </w:tc>
      </w:tr>
      <w:tr>
        <w:tc>
          <w:tcPr>
            <w:tcW w:type="dxa" w:w="19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持续确认</w:t>
            </w:r>
          </w:p>
        </w:tc>
        <w:tc>
          <w:tcPr>
            <w:tcW w:type="dxa" w:w="42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倾倒并静止状态必须连续保持。</w:t>
            </w:r>
          </w:p>
        </w:tc>
        <w:tc>
          <w:tcPr>
            <w:tcW w:type="dxa" w:w="326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 ≥ 800 ms。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触发与冷却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满足条件后锁存 FALL，短时间内不重复判定。</w:t>
            </w:r>
          </w:p>
        </w:tc>
        <w:tc>
          <w:tcPr>
            <w:tcW w:type="dxa" w:w="326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冷却 3 s。</w:t>
            </w:r>
          </w:p>
        </w:tc>
      </w:tr>
    </w:tbl>
    <w:p>
      <w:pPr>
        <w:spacing w:before="0" w:after="0" w:line="100" w:lineRule="exac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C9D3E1"/>
              <w:left w:val="single" w:sz="8" w:space="0" w:color="C9D3E1"/>
              <w:bottom w:val="single" w:sz="8" w:space="0" w:color="C9D3E1"/>
              <w:right w:val="single" w:sz="8" w:space="0" w:color="C9D3E1"/>
            </w:tcBorders>
            <w:vAlign w:val="center"/>
            <w:shd w:fill="FDECEC"/>
          </w:tcPr>
          <w:p>
            <w:pPr>
              <w:spacing w:before="20" w:after="60" w:line="283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21"/>
              </w:rPr>
              <w:t xml:space="preserve">禁止事项  </w:t>
            </w:r>
            <w:r>
              <w:rPr>
                <w:rFonts w:ascii="Microsoft YaHei" w:hAnsi="Microsoft YaHei" w:eastAsia="Microsoft YaHei"/>
                <w:sz w:val="21"/>
              </w:rPr>
              <w:t>不要让人真实摔倒来测试。推荐将拐杖固定在软垫上，以受控的小幅度动作模拟“冲击后倾斜静止”，并全程有人看护。</w:t>
            </w:r>
          </w:p>
        </w:tc>
      </w:tr>
    </w:tbl>
    <w:p>
      <w:pPr>
        <w:spacing w:before="0" w:after="0" w:line="100" w:lineRule="exact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6.3 跌倒测试与调参建议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</w:rPr>
        <w:t>先记录正常行走、正常放下拐杖、转身、跨台阶等 IMU 数据，确认不会误触发。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</w:rPr>
        <w:t>在软垫与人工看护条件下，模拟冲击、倾斜和静止的顺序，观察 fall_latched 是否变为 true。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</w:rPr>
        <w:t>若误报过多，可提高冲击阈值、增大倾角保持时间或降低静止阈值；每次只改一个参数。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</w:rPr>
        <w:t>若漏报，可适当降低冲击阈值或缩短保持时间，但必须重新验证正常使用场景。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7. GPS、地图与摄像头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7.1 GPS 状态含义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300"/>
        <w:gridCol w:w="3460"/>
      </w:tblGrid>
      <w:tr>
        <w:trPr>
          <w:cantSplit/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网页文字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含义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建议操作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定位</w:t>
            </w:r>
          </w:p>
        </w:tc>
        <w:tc>
          <w:tcPr>
            <w:tcW w:type="dxa" w:w="43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 NMEA 数据有效，网页显示实时经纬度与卫星数。</w:t>
            </w:r>
          </w:p>
        </w:tc>
        <w:tc>
          <w:tcPr>
            <w:tcW w:type="dxa" w:w="346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可查看高德静态地图和详细地图链接。</w:t>
            </w:r>
          </w:p>
        </w:tc>
      </w:tr>
      <w:tr>
        <w:tc>
          <w:tcPr>
            <w:tcW w:type="dxa" w:w="16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信号中断</w:t>
            </w:r>
          </w:p>
        </w:tc>
        <w:tc>
          <w:tcPr>
            <w:tcW w:type="dxa" w:w="43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当前失去有效定位，但本次上电期间曾成功定位。</w:t>
            </w:r>
          </w:p>
        </w:tc>
        <w:tc>
          <w:tcPr>
            <w:tcW w:type="dxa" w:w="346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网页保留最后有效位置；检查天空视野和天线。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搜索卫星</w:t>
            </w:r>
          </w:p>
        </w:tc>
        <w:tc>
          <w:tcPr>
            <w:tcW w:type="dxa" w:w="43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GPS 有时间或卫星相关数据，但尚未形成有效定位。</w:t>
            </w:r>
          </w:p>
        </w:tc>
        <w:tc>
          <w:tcPr>
            <w:tcW w:type="dxa" w:w="346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到室外开阔处静置，避免天线被金属或人体遮挡。</w:t>
            </w:r>
          </w:p>
        </w:tc>
      </w:tr>
      <w:tr>
        <w:tc>
          <w:tcPr>
            <w:tcW w:type="dxa" w:w="16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未定位</w:t>
            </w:r>
          </w:p>
        </w:tc>
        <w:tc>
          <w:tcPr>
            <w:tcW w:type="dxa" w:w="43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尚无可用定位数据。</w:t>
            </w:r>
          </w:p>
        </w:tc>
        <w:tc>
          <w:tcPr>
            <w:tcW w:type="dxa" w:w="346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检查供电、共地、GPS TX -&gt; GPIO47 与波特率。</w:t>
            </w:r>
          </w:p>
        </w:tc>
      </w:tr>
    </w:tbl>
    <w:p>
      <w:pPr>
        <w:spacing w:before="0" w:after="0" w:line="100" w:lineRule="exact"/>
      </w:pPr>
    </w:p>
    <w:p>
      <w:pPr/>
      <w:r>
        <w:rPr>
          <w:rFonts w:ascii="Microsoft YaHei" w:hAnsi="Microsoft YaHei" w:eastAsia="Microsoft YaHei"/>
        </w:rPr>
        <w:t>GPS 的当前定位与最后有效位置都来自 WGS-84 坐标。最后有效位置只保存在本次上电的 RAM 中，断电或重启后会清空。首次冷启动、遮挡、天线方向和电源噪声都可能让定位时间变长或中断；不应把“曾经定位过”理解为始终具有可靠定位。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7.2 高德地图显示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</w:rPr>
        <w:t>网页底部为固定高德静态地图，不支持拖动、缩放或手势操作。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</w:rPr>
        <w:t>实时定位时显示绿色标记；GPS 暂时失锁时，显示最后有效位置的黄色标记。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</w:rPr>
        <w:t>为减少地图服务请求，网页以约 100 米粒度刷新静态地图；点击“在高德地图中打开”可查看完整精度位置。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</w:rPr>
        <w:t>静态地图由手机/电脑浏览器直接从互联网加载。若手机仅连接 ESP32 独立热点且无法上网，地图无法加载是正常现象；避障、SOS、照明等本地功能不受影响。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7.3 摄像头与抓拍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500"/>
        <w:gridCol w:w="4260"/>
      </w:tblGrid>
      <w:tr>
        <w:trPr>
          <w:cantSplit/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地址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用途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http://设备IP/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中文监控主页</w:t>
            </w:r>
          </w:p>
        </w:tc>
        <w:tc>
          <w:tcPr>
            <w:tcW w:type="dxa" w:w="426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自动加载 MJPEG 视频、状态与控制按钮。</w:t>
            </w:r>
          </w:p>
        </w:tc>
      </w:tr>
      <w:tr>
        <w:tc>
          <w:tcPr>
            <w:tcW w:type="dxa" w:w="26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http://设备IP:81/stream</w:t>
            </w:r>
          </w:p>
        </w:tc>
        <w:tc>
          <w:tcPr>
            <w:tcW w:type="dxa" w:w="25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MJPEG 视频流</w:t>
            </w:r>
          </w:p>
        </w:tc>
        <w:tc>
          <w:tcPr>
            <w:tcW w:type="dxa" w:w="426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用于浏览器或上位机直接查看视频。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http://设备IP/capture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单帧 JPEG 抓拍</w:t>
            </w:r>
          </w:p>
        </w:tc>
        <w:tc>
          <w:tcPr>
            <w:tcW w:type="dxa" w:w="426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返回一张当前相机图像；用于排查视频流问题。</w:t>
            </w:r>
          </w:p>
        </w:tc>
      </w:tr>
      <w:tr>
        <w:tc>
          <w:tcPr>
            <w:tcW w:type="dxa" w:w="26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http://设备IP/api/status</w:t>
            </w:r>
          </w:p>
        </w:tc>
        <w:tc>
          <w:tcPr>
            <w:tcW w:type="dxa" w:w="25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 JSON</w:t>
            </w:r>
          </w:p>
        </w:tc>
        <w:tc>
          <w:tcPr>
            <w:tcW w:type="dxa" w:w="426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供网页和上位机读取距离、照度、IMU、GPS、告警与网络状态。</w:t>
            </w:r>
          </w:p>
        </w:tc>
      </w:tr>
    </w:tbl>
    <w:p>
      <w:pPr>
        <w:spacing w:before="0" w:after="0" w:line="100" w:lineRule="exact"/>
      </w:pPr>
    </w:p>
    <w:p>
      <w:pPr/>
      <w:r>
        <w:rPr>
          <w:rFonts w:ascii="Microsoft YaHei" w:hAnsi="Microsoft YaHei" w:eastAsia="Microsoft YaHei"/>
        </w:rPr>
        <w:t>串口 JSON 中 camera=true 仅表示摄像头初始化成功；若 /capture 能返回图片但主页视频黑屏，优先检查浏览器缓存、:81 端口访问、手机网络和页面刷新。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8. 传感器与功能测试步骤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8.1 推荐测试顺序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3000"/>
        <w:gridCol w:w="3250"/>
        <w:gridCol w:w="2510"/>
      </w:tblGrid>
      <w:tr>
        <w:trPr>
          <w:cantSplit/>
          <w:tblHeader w:val="true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序号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操作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预期结果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失败时优先检查</w:t>
            </w:r>
          </w:p>
        </w:tc>
      </w:tr>
      <w:tr>
        <w:tc>
          <w:tcPr>
            <w:tcW w:type="dxa" w:w="6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上电并打开 115200 串口</w:t>
            </w:r>
          </w:p>
        </w:tc>
        <w:tc>
          <w:tcPr>
            <w:tcW w:type="dxa" w:w="325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启动日志出现；已接 I2C 模块显示 online。</w:t>
            </w:r>
          </w:p>
        </w:tc>
        <w:tc>
          <w:tcPr>
            <w:tcW w:type="dxa" w:w="251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供电、USB 数据线、串口 COM 号。</w:t>
            </w:r>
          </w:p>
        </w:tc>
      </w:tr>
      <w:tr>
        <w:tc>
          <w:tcPr>
            <w:tcW w:type="dxa" w:w="6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30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将障碍物在 1 m、50 cm、30 cm 附近移动</w:t>
            </w:r>
          </w:p>
        </w:tc>
        <w:tc>
          <w:tcPr>
            <w:tcW w:type="dxa" w:w="325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CAUTION/WARNING/DANGER 随距离变化；危险区 LED 闪烁。</w:t>
            </w:r>
          </w:p>
        </w:tc>
        <w:tc>
          <w:tcPr>
            <w:tcW w:type="dxa" w:w="251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超声波地址 0x57、I2C、安装方向。</w:t>
            </w:r>
          </w:p>
        </w:tc>
      </w:tr>
      <w:tr>
        <w:tc>
          <w:tcPr>
            <w:tcW w:type="dxa" w:w="6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遮住 BH1750，再恢复光照</w:t>
            </w:r>
          </w:p>
        </w:tc>
        <w:tc>
          <w:tcPr>
            <w:tcW w:type="dxa" w:w="325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自动模式下低照度点灯，恢复光照后熄灭。</w:t>
            </w:r>
          </w:p>
        </w:tc>
        <w:tc>
          <w:tcPr>
            <w:tcW w:type="dxa" w:w="251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BH1750 地址、阈值 20 lx、当前是否为自动模式。</w:t>
            </w:r>
          </w:p>
        </w:tc>
      </w:tr>
      <w:tr>
        <w:tc>
          <w:tcPr>
            <w:tcW w:type="dxa" w:w="6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30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网页依次点击开灯、关灯、自动照明</w:t>
            </w:r>
          </w:p>
        </w:tc>
        <w:tc>
          <w:tcPr>
            <w:tcW w:type="dxa" w:w="325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照明模式改变，选中轮廓随之变化。</w:t>
            </w:r>
          </w:p>
        </w:tc>
        <w:tc>
          <w:tcPr>
            <w:tcW w:type="dxa" w:w="251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网页是否刷新到新固件、/api/light 命令。</w:t>
            </w:r>
          </w:p>
        </w:tc>
      </w:tr>
      <w:tr>
        <w:tc>
          <w:tcPr>
            <w:tcW w:type="dxa" w:w="6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正常状态按实体 SOS 一次</w:t>
            </w:r>
          </w:p>
        </w:tc>
        <w:tc>
          <w:tcPr>
            <w:tcW w:type="dxa" w:w="325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SOS 锁存，蜂鸣器和 LED 持续节奏提示。</w:t>
            </w:r>
          </w:p>
        </w:tc>
        <w:tc>
          <w:tcPr>
            <w:tcW w:type="dxa" w:w="251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GPIO40、高电平按下、按键接线。</w:t>
            </w:r>
          </w:p>
        </w:tc>
      </w:tr>
      <w:tr>
        <w:tc>
          <w:tcPr>
            <w:tcW w:type="dxa" w:w="6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</w:t>
            </w:r>
          </w:p>
        </w:tc>
        <w:tc>
          <w:tcPr>
            <w:tcW w:type="dxa" w:w="30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SOS/FALL 状态再按实体按键或网页解除告警</w:t>
            </w:r>
          </w:p>
        </w:tc>
        <w:tc>
          <w:tcPr>
            <w:tcW w:type="dxa" w:w="325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锁存解除；若仍近障则返回避障状态。</w:t>
            </w:r>
          </w:p>
        </w:tc>
        <w:tc>
          <w:tcPr>
            <w:tcW w:type="dxa" w:w="251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按键消抖、命令队列、距离读数。</w:t>
            </w:r>
          </w:p>
        </w:tc>
      </w:tr>
      <w:tr>
        <w:tc>
          <w:tcPr>
            <w:tcW w:type="dxa" w:w="6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室外开阔处静置 GPS</w:t>
            </w:r>
          </w:p>
        </w:tc>
        <w:tc>
          <w:tcPr>
            <w:tcW w:type="dxa" w:w="325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gps.valid=true、经纬度、卫星数和地图出现。</w:t>
            </w:r>
          </w:p>
        </w:tc>
        <w:tc>
          <w:tcPr>
            <w:tcW w:type="dxa" w:w="251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GPS 天线、3V3/GND、TX -&gt; GPIO47、9600 bps。</w:t>
            </w:r>
          </w:p>
        </w:tc>
      </w:tr>
      <w:tr>
        <w:tc>
          <w:tcPr>
            <w:tcW w:type="dxa" w:w="6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</w:t>
            </w:r>
          </w:p>
        </w:tc>
        <w:tc>
          <w:tcPr>
            <w:tcW w:type="dxa" w:w="30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打开主页与 /capture</w:t>
            </w:r>
          </w:p>
        </w:tc>
        <w:tc>
          <w:tcPr>
            <w:tcW w:type="dxa" w:w="325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主页有视频；抓拍至少能获得单帧。</w:t>
            </w:r>
          </w:p>
        </w:tc>
        <w:tc>
          <w:tcPr>
            <w:tcW w:type="dxa" w:w="251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电源、相机排线、浏览器和端口 81。</w:t>
            </w:r>
          </w:p>
        </w:tc>
      </w:tr>
    </w:tbl>
    <w:p>
      <w:pPr>
        <w:spacing w:before="0" w:after="0" w:line="100" w:lineRule="exact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8.2 串口遥测与命令</w:t>
      </w:r>
    </w:p>
    <w:p>
      <w:pPr/>
      <w:r>
        <w:rPr>
          <w:rFonts w:ascii="Microsoft YaHei" w:hAnsi="Microsoft YaHei" w:eastAsia="Microsoft YaHei"/>
        </w:rPr>
        <w:t>串口波特率为 115200。系统会周期输出以 SC1 TEL 开头的 JSON，例如 alarm、distance_cm、lux、camera、imu、gps、last_fix 等字段。常用命令如下：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cantSplit/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串口输入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作用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SC1 CMD SOS</w:t>
            </w:r>
          </w:p>
        </w:tc>
        <w:tc>
          <w:tcPr>
            <w:tcW w:type="dxa" w:w="636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触发并锁存 SOS。</w:t>
            </w:r>
          </w:p>
        </w:tc>
      </w:tr>
      <w:tr>
        <w:tc>
          <w:tcPr>
            <w:tcW w:type="dxa" w:w="30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SC1 CMD CANCEL</w:t>
            </w:r>
          </w:p>
        </w:tc>
        <w:tc>
          <w:tcPr>
            <w:tcW w:type="dxa" w:w="636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解除 SOS/FALL 锁存，并重置跌倒检测器。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SC1 CMD LIGHT ON</w:t>
            </w:r>
          </w:p>
        </w:tc>
        <w:tc>
          <w:tcPr>
            <w:tcW w:type="dxa" w:w="636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手动常开照明。</w:t>
            </w:r>
          </w:p>
        </w:tc>
      </w:tr>
      <w:tr>
        <w:tc>
          <w:tcPr>
            <w:tcW w:type="dxa" w:w="30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SC1 CMD LIGHT OFF</w:t>
            </w:r>
          </w:p>
        </w:tc>
        <w:tc>
          <w:tcPr>
            <w:tcW w:type="dxa" w:w="636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手动常关普通照明。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SC1 CMD LIGHT AUTO</w:t>
            </w:r>
          </w:p>
        </w:tc>
        <w:tc>
          <w:tcPr>
            <w:tcW w:type="dxa" w:w="636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按 BH1750 照度自动照明。</w:t>
            </w:r>
          </w:p>
        </w:tc>
      </w:tr>
    </w:tbl>
    <w:p>
      <w:pPr>
        <w:spacing w:before="0" w:after="0" w:line="100" w:lineRule="exact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9. 常见故障排查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380"/>
        <w:gridCol w:w="388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现象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可能原因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处理方法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Build 提示缺少工具链/框架包</w:t>
            </w:r>
          </w:p>
        </w:tc>
        <w:tc>
          <w:tcPr>
            <w:tcW w:type="dxa" w:w="338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PlatformIO 首次下载不完整或网络较慢。</w:t>
            </w:r>
          </w:p>
        </w:tc>
        <w:tc>
          <w:tcPr>
            <w:tcW w:type="dxa" w:w="388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保持网络/代理可用，等待依赖下载；中断后已完整下载的包通常会被缓存。</w:t>
            </w:r>
          </w:p>
        </w:tc>
      </w:tr>
      <w:tr>
        <w:tc>
          <w:tcPr>
            <w:tcW w:type="dxa" w:w="21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Upload 提示 COM 口忙或拒绝访问</w:t>
            </w:r>
          </w:p>
        </w:tc>
        <w:tc>
          <w:tcPr>
            <w:tcW w:type="dxa" w:w="338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串口被监视器或其他程序占用。</w:t>
            </w:r>
          </w:p>
        </w:tc>
        <w:tc>
          <w:tcPr>
            <w:tcW w:type="dxa" w:w="388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关闭 Monitor/Arduino 串口工具，确认当前 COM 口后重试。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I2C devices: none 或模块 not found</w:t>
            </w:r>
          </w:p>
        </w:tc>
        <w:tc>
          <w:tcPr>
            <w:tcW w:type="dxa" w:w="338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未供电、SDA/SCL 接反、地址不符、未共地。</w:t>
            </w:r>
          </w:p>
        </w:tc>
        <w:tc>
          <w:tcPr>
            <w:tcW w:type="dxa" w:w="388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逐个模块接入；确认 GPIO41/42、3.3 V 上拉和对应地址。</w:t>
            </w:r>
          </w:p>
        </w:tc>
      </w:tr>
      <w:tr>
        <w:tc>
          <w:tcPr>
            <w:tcW w:type="dxa" w:w="21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网页能打开但视频黑屏</w:t>
            </w:r>
          </w:p>
        </w:tc>
        <w:tc>
          <w:tcPr>
            <w:tcW w:type="dxa" w:w="338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视频流端口 81 未连接、浏览器缓存或相机供电不稳。</w:t>
            </w:r>
          </w:p>
        </w:tc>
        <w:tc>
          <w:tcPr>
            <w:tcW w:type="dxa" w:w="388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 Ctrl+F5；直接打开 :81/stream 与 /capture；检查 5 V 供电。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/capture 显示 capture failed</w:t>
            </w:r>
          </w:p>
        </w:tc>
        <w:tc>
          <w:tcPr>
            <w:tcW w:type="dxa" w:w="338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相机未正确取到帧或供电不足。</w:t>
            </w:r>
          </w:p>
        </w:tc>
        <w:tc>
          <w:tcPr>
            <w:tcW w:type="dxa" w:w="388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重新上电；检查相机排线、PSRAM/板型配置和电源。</w:t>
            </w:r>
          </w:p>
        </w:tc>
      </w:tr>
      <w:tr>
        <w:tc>
          <w:tcPr>
            <w:tcW w:type="dxa" w:w="21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GPS 有 NMEA 但没有经纬度</w:t>
            </w:r>
          </w:p>
        </w:tc>
        <w:tc>
          <w:tcPr>
            <w:tcW w:type="dxa" w:w="338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已收数据但尚未获得卫星定位。</w:t>
            </w:r>
          </w:p>
        </w:tc>
        <w:tc>
          <w:tcPr>
            <w:tcW w:type="dxa" w:w="388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到开阔室外等待；天线朝上，远离摄像头/Wi-Fi 天线和金属遮挡。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GPS 完全无 NMEA</w:t>
            </w:r>
          </w:p>
        </w:tc>
        <w:tc>
          <w:tcPr>
            <w:tcW w:type="dxa" w:w="338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GPS TX、共地、供电或波特率不对。</w:t>
            </w:r>
          </w:p>
        </w:tc>
        <w:tc>
          <w:tcPr>
            <w:tcW w:type="dxa" w:w="388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确认 GPS TX -&gt; GPIO47、GND 共地、3V3；临时打开波特率诊断。</w:t>
            </w:r>
          </w:p>
        </w:tc>
      </w:tr>
      <w:tr>
        <w:tc>
          <w:tcPr>
            <w:tcW w:type="dxa" w:w="21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高德地图空白</w:t>
            </w:r>
          </w:p>
        </w:tc>
        <w:tc>
          <w:tcPr>
            <w:tcW w:type="dxa" w:w="338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浏览器没有互联网、地图 Key 配置或服务请求失败。</w:t>
            </w:r>
          </w:p>
        </w:tc>
        <w:tc>
          <w:tcPr>
            <w:tcW w:type="dxa" w:w="388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确保手机/电脑能上网；不要公开地图 Key；检查本地 UserConfig.h 配置。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网页开关灯无效</w:t>
            </w:r>
          </w:p>
        </w:tc>
        <w:tc>
          <w:tcPr>
            <w:tcW w:type="dxa" w:w="338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浏览器仍为旧缓存，或命令没有发到新固件。</w:t>
            </w:r>
          </w:p>
        </w:tc>
        <w:tc>
          <w:tcPr>
            <w:tcW w:type="dxa" w:w="388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Upload 后 Ctrl+F5；确认页面按钮和 light_mode 是否更新。</w:t>
            </w:r>
          </w:p>
        </w:tc>
      </w:tr>
    </w:tbl>
    <w:p>
      <w:pPr>
        <w:spacing w:before="0" w:after="0" w:line="100" w:lineRule="exact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9.1 GPS 波特率诊断</w:t>
      </w:r>
    </w:p>
    <w:p>
      <w:pPr/>
      <w:r>
        <w:rPr>
          <w:rFonts w:ascii="Microsoft YaHei" w:hAnsi="Microsoft YaHei" w:eastAsia="Microsoft YaHei"/>
        </w:rPr>
        <w:t>当前 GPS 默认波特率是 9600。若怀疑模块实际波特率不同，可将 UserConfig.h 中 GPS_BAUD_DIAGNOSTIC_ON_BOOT 临时改为 true，上传后重启。系统会依次测试常见波特率，并在串口打印校验正确的 NMEA 语句；确认后务必改回 false，以避免每次启动额外等待。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9.2 需要保护的配置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</w:rPr>
        <w:t>WIFI_SSID、WIFI_PASSWORD、AP_PASSWORD 和 AMAP_STATIC_MAP_KEY 都存放在 UserConfig.h。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</w:rPr>
        <w:t>准备公开代码、截图、论文附录或提交仓库前，应替换真实网络凭据和地图 Key。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</w:rPr>
        <w:t>网页静态地图需要将地图 Key 下发给浏览器；请只授予必要服务权限，并在高德控制台关注配额。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10. 验收清单</w:t>
      </w:r>
    </w:p>
    <w:p>
      <w:pPr/>
      <w:r>
        <w:rPr>
          <w:rFonts w:ascii="Microsoft YaHei" w:hAnsi="Microsoft YaHei" w:eastAsia="Microsoft YaHei"/>
        </w:rPr>
        <w:t>以下清单可作为课堂演示、答辩或阶段验收记录。每项均建议记录日期、现场条件和异常备注。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200"/>
        <w:gridCol w:w="29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检查项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通过标准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结果（勾选/备注）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固件构建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PlatformIO 显示 [SUCCESS]，无编译错误。</w:t>
            </w:r>
          </w:p>
        </w:tc>
        <w:tc>
          <w:tcPr>
            <w:tcW w:type="dxa" w:w="296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□ 通过  □ 不通过  备注：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串口与启动</w:t>
            </w:r>
          </w:p>
        </w:tc>
        <w:tc>
          <w:tcPr>
            <w:tcW w:type="dxa" w:w="42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115200 串口可读，I2C/IMU/GPS/相机启动信息合理。</w:t>
            </w:r>
          </w:p>
        </w:tc>
        <w:tc>
          <w:tcPr>
            <w:tcW w:type="dxa" w:w="296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□ 通过  □ 不通过  备注：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超声波避障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不同距离正确进入三级提示，危险区蜂鸣和 LED 闪烁。</w:t>
            </w:r>
          </w:p>
        </w:tc>
        <w:tc>
          <w:tcPr>
            <w:tcW w:type="dxa" w:w="296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□ 通过  □ 不通过  备注：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自动与手动照明</w:t>
            </w:r>
          </w:p>
        </w:tc>
        <w:tc>
          <w:tcPr>
            <w:tcW w:type="dxa" w:w="42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低照度自动亮；网页三种模式均可切换。</w:t>
            </w:r>
          </w:p>
        </w:tc>
        <w:tc>
          <w:tcPr>
            <w:tcW w:type="dxa" w:w="296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□ 通过  □ 不通过  备注：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实体 SOS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按一次锁存 SOS，再按一次解除。</w:t>
            </w:r>
          </w:p>
        </w:tc>
        <w:tc>
          <w:tcPr>
            <w:tcW w:type="dxa" w:w="296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□ 通过  □ 不通过  备注：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网页 SOS/解除</w:t>
            </w:r>
          </w:p>
        </w:tc>
        <w:tc>
          <w:tcPr>
            <w:tcW w:type="dxa" w:w="42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网页可锁存 SOS 并立即解除 SOS/FALL。</w:t>
            </w:r>
          </w:p>
        </w:tc>
        <w:tc>
          <w:tcPr>
            <w:tcW w:type="dxa" w:w="296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□ 通过  □ 不通过  备注：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跌倒检测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受控模拟符合规则时出现 FALL；正常操作不应频繁误报。</w:t>
            </w:r>
          </w:p>
        </w:tc>
        <w:tc>
          <w:tcPr>
            <w:tcW w:type="dxa" w:w="296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□ 通过  □ 不通过  备注：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GPS 与地图</w:t>
            </w:r>
          </w:p>
        </w:tc>
        <w:tc>
          <w:tcPr>
            <w:tcW w:type="dxa" w:w="420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室外可获得定位；失星时能显示最后有效位置。</w:t>
            </w:r>
          </w:p>
        </w:tc>
        <w:tc>
          <w:tcPr>
            <w:tcW w:type="dxa" w:w="2960"/>
            <w:shd w:fill="FAFBFC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□ 通过  □ 不通过  备注：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摄像头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主页 MJPEG 视频与 /capture 单帧均可工作。</w:t>
            </w:r>
          </w:p>
        </w:tc>
        <w:tc>
          <w:tcPr>
            <w:tcW w:type="dxa" w:w="296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□ 通过  □ 不通过  备注：</w:t>
            </w:r>
          </w:p>
        </w:tc>
      </w:tr>
    </w:tbl>
    <w:p>
      <w:pPr>
        <w:spacing w:before="0" w:after="0" w:line="100" w:lineRule="exac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C9D3E1"/>
              <w:left w:val="single" w:sz="8" w:space="0" w:color="C9D3E1"/>
              <w:bottom w:val="single" w:sz="8" w:space="0" w:color="C9D3E1"/>
              <w:right w:val="single" w:sz="8" w:space="0" w:color="C9D3E1"/>
            </w:tcBorders>
            <w:vAlign w:val="center"/>
            <w:shd w:fill="E8EEF5"/>
          </w:tcPr>
          <w:p>
            <w:pPr>
              <w:spacing w:before="20" w:after="60" w:line="283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 xml:space="preserve">交付建议  </w:t>
            </w:r>
            <w:r>
              <w:rPr>
                <w:rFonts w:ascii="Microsoft YaHei" w:hAnsi="Microsoft YaHei" w:eastAsia="Microsoft YaHei"/>
                <w:sz w:val="21"/>
              </w:rPr>
              <w:t>答辩演示前，先在室内完成避障、照明、SOS 与摄像头，再到室外完成 GPS 定位。将地图、视频和传感器结果分阶段展示，可靠性更高。</w:t>
            </w:r>
          </w:p>
        </w:tc>
      </w:tr>
    </w:tbl>
    <w:p>
      <w:pPr>
        <w:spacing w:before="0" w:after="0" w:line="100" w:lineRule="exact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right"/>
    </w:pPr>
    <w:r>
      <w:rPr>
        <w:rFonts w:ascii="Microsoft YaHei" w:hAnsi="Microsoft YaHei" w:eastAsia="Microsoft YaHei"/>
        <w:color w:val="5B677A"/>
        <w:sz w:val="18"/>
      </w:rPr>
      <w:t xml:space="preserve">ESP32-S3-CAM 智能拐杖  |  </w:t>
    </w:r>
    <w:r>
      <w:rPr>
        <w:rFonts w:ascii="Microsoft YaHei" w:hAnsi="Microsoft YaHei" w:eastAsia="Microsoft YaHei"/>
        <w:color w:val="5B677A"/>
        <w:sz w:val="18"/>
      </w:rPr>
      <w:t xml:space="preserve">第 </w:t>
    </w:r>
    <w:fldSimple w:instr="PAGE"/>
    <w:r>
      <w:rPr>
        <w:rFonts w:ascii="Microsoft YaHei" w:hAnsi="Microsoft YaHei" w:eastAsia="Microsoft YaHei"/>
        <w:color w:val="5B67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5" w:space="3" w:color="D7DEE8"/>
      </w:pBdr>
    </w:pPr>
    <w:r>
      <w:rPr>
        <w:rFonts w:ascii="Microsoft YaHei" w:hAnsi="Microsoft YaHei" w:eastAsia="Microsoft YaHei"/>
        <w:b/>
        <w:color w:val="5B677A"/>
        <w:sz w:val="18"/>
      </w:rPr>
      <w:t>智能拐杖技术使用与调试手册</w:t>
    </w:r>
    <w:r>
      <w:rPr>
        <w:rFonts w:ascii="Microsoft YaHei" w:hAnsi="Microsoft YaHei" w:eastAsia="Microsoft YaHei"/>
        <w:color w:val="5B677A"/>
        <w:sz w:val="18"/>
      </w:rPr>
      <w:t xml:space="preserve">  |  当前固件功能基线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Microsoft YaHei" w:hAnsi="Microsoft YaHe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300" w:lineRule="auto"/>
      <w:contextualSpacing/>
    </w:pPr>
    <w:rPr>
      <w:rFonts w:ascii="Microsoft YaHei" w:hAnsi="Microsoft YaHei" w:eastAsia="Microsoft YaHe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智能拐杖技术使用与调试手册</dc:title>
  <dc:subject>ESP32-S3-CAM 智能拐杖操作与调试</dc:subject>
  <dc:creator>SmartCane Project</dc:creator>
  <cp:keywords/>
  <dc:description>基于当前项目固件功能生成；不包含网络或地图密钥。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