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AC3AFA" w14:textId="7717B118" w:rsidR="00032611" w:rsidRDefault="00807B6A" w:rsidP="00807B6A">
      <w:pPr>
        <w:pStyle w:val="1"/>
        <w:rPr>
          <w:rFonts w:hint="eastAsia"/>
        </w:rPr>
      </w:pPr>
      <w:r>
        <w:rPr>
          <w:rFonts w:hint="eastAsia"/>
        </w:rPr>
        <w:t>Research proposal</w:t>
      </w:r>
    </w:p>
    <w:p w14:paraId="769DEE94" w14:textId="611D2D8C" w:rsidR="00807B6A" w:rsidRDefault="000A2001" w:rsidP="000A2001">
      <w:pPr>
        <w:pStyle w:val="2"/>
        <w:rPr>
          <w:rFonts w:hint="eastAsia"/>
        </w:rPr>
      </w:pPr>
      <w:r w:rsidRPr="000A2001">
        <w:rPr>
          <w:rFonts w:hint="eastAsia"/>
        </w:rPr>
        <w:t>General Field of Research</w:t>
      </w:r>
    </w:p>
    <w:p w14:paraId="24EA7F76" w14:textId="77777777" w:rsidR="007E448D" w:rsidRPr="007E448D" w:rsidRDefault="007E448D" w:rsidP="007E448D">
      <w:pPr>
        <w:rPr>
          <w:rFonts w:hint="eastAsia"/>
        </w:rPr>
      </w:pPr>
      <w:r w:rsidRPr="007E448D">
        <w:t>本研究聚焦于水螅（</w:t>
      </w:r>
      <w:r w:rsidRPr="007E448D">
        <w:rPr>
          <w:i/>
          <w:iCs/>
        </w:rPr>
        <w:t>Hydra</w:t>
      </w:r>
      <w:r w:rsidRPr="007E448D">
        <w:t>）神经系统的结构与功能机制，并探索其对人工神经网络（Artificial Neural Networks, ANN）及类脑计算架构的启发意义。</w:t>
      </w:r>
    </w:p>
    <w:p w14:paraId="5D416B4C" w14:textId="77777777" w:rsidR="007E448D" w:rsidRDefault="007E448D" w:rsidP="007E448D">
      <w:pPr>
        <w:rPr>
          <w:rFonts w:hint="eastAsia"/>
        </w:rPr>
      </w:pPr>
      <w:r w:rsidRPr="007E448D">
        <w:t>水螅作为一种刺胞动物，其神经系统具有高度独特性：</w:t>
      </w:r>
    </w:p>
    <w:p w14:paraId="1DA00778" w14:textId="77777777" w:rsidR="007E448D" w:rsidRDefault="007E448D" w:rsidP="007E448D">
      <w:pPr>
        <w:pStyle w:val="a9"/>
        <w:numPr>
          <w:ilvl w:val="0"/>
          <w:numId w:val="7"/>
        </w:numPr>
        <w:rPr>
          <w:rFonts w:hint="eastAsia"/>
        </w:rPr>
      </w:pPr>
      <w:r w:rsidRPr="007E448D">
        <w:t>结构极其简化，神经元总数较少；</w:t>
      </w:r>
    </w:p>
    <w:p w14:paraId="64740C9D" w14:textId="77777777" w:rsidR="007E448D" w:rsidRDefault="007E448D" w:rsidP="007E448D">
      <w:pPr>
        <w:pStyle w:val="a9"/>
        <w:numPr>
          <w:ilvl w:val="0"/>
          <w:numId w:val="7"/>
        </w:numPr>
        <w:rPr>
          <w:rFonts w:hint="eastAsia"/>
        </w:rPr>
      </w:pPr>
      <w:r w:rsidRPr="007E448D">
        <w:t>缺乏集中化的中枢神经系统；</w:t>
      </w:r>
    </w:p>
    <w:p w14:paraId="0A491517" w14:textId="77777777" w:rsidR="007E448D" w:rsidRDefault="007E448D" w:rsidP="007E448D">
      <w:pPr>
        <w:pStyle w:val="a9"/>
        <w:numPr>
          <w:ilvl w:val="0"/>
          <w:numId w:val="7"/>
        </w:numPr>
      </w:pPr>
      <w:r w:rsidRPr="007E448D">
        <w:t>神经元呈弥散式分布，形成多个功能相关但解剖上相互区分的子神经网络；</w:t>
      </w:r>
    </w:p>
    <w:p w14:paraId="5A92E320" w14:textId="6830614A" w:rsidR="005A4F74" w:rsidRDefault="005A4F74" w:rsidP="007E448D">
      <w:pPr>
        <w:pStyle w:val="a9"/>
        <w:numPr>
          <w:ilvl w:val="0"/>
          <w:numId w:val="7"/>
        </w:numPr>
        <w:rPr>
          <w:rFonts w:hint="eastAsia"/>
        </w:rPr>
      </w:pPr>
      <w:r>
        <w:rPr>
          <w:rFonts w:hint="eastAsia"/>
        </w:rPr>
        <w:t>水螅外形和行为模式都非常简单且明显、清晰，在微观上可以很清楚地观察到水螅的不同行为。</w:t>
      </w:r>
    </w:p>
    <w:p w14:paraId="2072CFB4" w14:textId="410891CB" w:rsidR="007E448D" w:rsidRPr="007E448D" w:rsidRDefault="007E448D" w:rsidP="007E448D">
      <w:pPr>
        <w:rPr>
          <w:rFonts w:hint="eastAsia"/>
        </w:rPr>
      </w:pPr>
      <w:r w:rsidRPr="007E448D">
        <w:t>这种分布式、去中心化、自组织的神经系统结构与当前主流深度学习模型中高度集中、参数冗余、能耗较高的架构形成鲜明对比。水螅神经网络为构建低复杂度、高鲁棒性、能耗友好型的类脑神经网络模型提供了理想的生物学范式和参考框架。</w:t>
      </w:r>
    </w:p>
    <w:p w14:paraId="2C767F29" w14:textId="2901D9AA" w:rsidR="00C42B24" w:rsidRDefault="00C42B24" w:rsidP="00C42B24">
      <w:pPr>
        <w:pStyle w:val="2"/>
        <w:rPr>
          <w:rFonts w:hint="eastAsia"/>
        </w:rPr>
      </w:pPr>
      <w:r w:rsidRPr="00C42B24">
        <w:rPr>
          <w:rFonts w:hint="eastAsia"/>
        </w:rPr>
        <w:t>Background and Motivation</w:t>
      </w:r>
    </w:p>
    <w:p w14:paraId="50A7CFF7" w14:textId="4071AF5E" w:rsidR="007E448D" w:rsidRDefault="007E448D" w:rsidP="007E448D">
      <w:pPr>
        <w:rPr>
          <w:rFonts w:hint="eastAsia"/>
        </w:rPr>
      </w:pPr>
      <w:r>
        <w:rPr>
          <w:rFonts w:hint="eastAsia"/>
        </w:rPr>
        <w:t>近年来，水螅神经系统的实验研究与计算建模取得了显著进展，为本研究提供了坚实的理论与数据基础。</w:t>
      </w:r>
    </w:p>
    <w:p w14:paraId="0E0F66C8" w14:textId="64616FA7" w:rsidR="007E448D" w:rsidRDefault="007E448D" w:rsidP="007E448D">
      <w:pPr>
        <w:rPr>
          <w:rFonts w:hint="eastAsia"/>
        </w:rPr>
      </w:pPr>
      <w:r>
        <w:rPr>
          <w:rFonts w:hint="eastAsia"/>
        </w:rPr>
        <w:t>Yuste 等人（2017）通过对转基因水螅（神经元表达 GCaMP 钙指示剂）进行全脑钙成像，首次在单神经元分辨率下记录了水螅神经活动。他们发现，水螅的“神经网络”并非单一整体，而是由多个解剖上不重叠、功能上相对独立的神经回路组成，每一回路与特定行为模式高度相关。该研究不仅揭示了水螅神经系统的模块化特征，还公开了高质量的神经活动数据集，为后续计算建模奠定了基础。</w:t>
      </w:r>
    </w:p>
    <w:p w14:paraId="50434A40" w14:textId="090556F4" w:rsidR="007E448D" w:rsidRDefault="007E448D" w:rsidP="007E448D">
      <w:pPr>
        <w:rPr>
          <w:rFonts w:hint="eastAsia"/>
        </w:rPr>
      </w:pPr>
      <w:r>
        <w:rPr>
          <w:rFonts w:hint="eastAsia"/>
        </w:rPr>
        <w:t>Han 等人（2018，eLife）对数小时自由活动状态下的水螅行为视频进行了全面的机器学习分析。该研究的一大亮点在于使用无监督学习方法，仅基于原始视频数据自动识别并分类出约 10 种稳定的行为模式，构建了水螅的“行为库”。这一结果表明，即使在缺乏先验标签的情况下，ANN 仍能从复杂时序数据中提取具有生物学意义的行为结构。</w:t>
      </w:r>
    </w:p>
    <w:p w14:paraId="2E54F7F6" w14:textId="2CE576BB" w:rsidR="007E448D" w:rsidRPr="007E448D" w:rsidRDefault="007E448D" w:rsidP="007E448D">
      <w:pPr>
        <w:rPr>
          <w:rFonts w:hint="eastAsia"/>
        </w:rPr>
      </w:pPr>
      <w:r>
        <w:rPr>
          <w:rFonts w:hint="eastAsia"/>
        </w:rPr>
        <w:t>Hanson 等人（2024）进一步构建了水螅神经元活动图集（neuronal activity atlas），系统整合了不同个体、不同状态下的神经活动模式，为利用 ANN 解码水螅神经编码与行为之间的映射关系提供了关键参考。</w:t>
      </w:r>
    </w:p>
    <w:p w14:paraId="3FD27EC6" w14:textId="7A089E39" w:rsidR="007E448D" w:rsidRPr="007E448D" w:rsidRDefault="007E448D" w:rsidP="007E448D">
      <w:pPr>
        <w:rPr>
          <w:rFonts w:hint="eastAsia"/>
        </w:rPr>
      </w:pPr>
      <w:r>
        <w:rPr>
          <w:rFonts w:hint="eastAsia"/>
        </w:rPr>
        <w:lastRenderedPageBreak/>
        <w:t>在生物力学建模方面，Wang（2023）建立了一个从神经驱动—肌肉激活—整体运动输出的完整水螅收缩行为模型，首次实现了跨尺度的行为生成解释，为神经网络输出与物理行为之间的耦合提供了范例。</w:t>
      </w:r>
    </w:p>
    <w:p w14:paraId="4D91A2A7" w14:textId="37AAFD0C" w:rsidR="007E448D" w:rsidRDefault="007E448D" w:rsidP="007E448D">
      <w:pPr>
        <w:rPr>
          <w:rFonts w:hint="eastAsia"/>
        </w:rPr>
      </w:pPr>
      <w:r>
        <w:rPr>
          <w:rFonts w:hint="eastAsia"/>
        </w:rPr>
        <w:t>最新的研究中，Noack 等人（2025）探讨了水螅神经回路在胚胎发育过程中如何在无预设连接图谱的情况下自组织形成。他们发现，神经元通过活动依赖机制自发同步并逐步建立功能连接。该研究还提出了一种基于人工电路的生物物理启发模型，展示了同步活动的涌现过程，并预测了连接结构如何随时间动态调整。</w:t>
      </w:r>
    </w:p>
    <w:p w14:paraId="62CF8AFB" w14:textId="35BA9771" w:rsidR="007E448D" w:rsidRDefault="007E448D" w:rsidP="007E448D">
      <w:pPr>
        <w:rPr>
          <w:rFonts w:hint="eastAsia"/>
        </w:rPr>
      </w:pPr>
      <w:r>
        <w:rPr>
          <w:rFonts w:hint="eastAsia"/>
        </w:rPr>
        <w:t>综上所述，水螅神经系统在结构简洁性、功能可解释性与生物可塑性方面均具有显著优势，非常适合作为生物启发型人工神经网络与硬件神经形态系统的研究对象。由于其神经元数量有限，理论上可通过 ANN 的硬件实现方式对水螅神经系统进行较为完整的还原，并实现对外界刺激的响应。</w:t>
      </w:r>
    </w:p>
    <w:p w14:paraId="2A3CAA18" w14:textId="52509AF9" w:rsidR="007D448B" w:rsidRDefault="007E448D" w:rsidP="007E448D">
      <w:pPr>
        <w:rPr>
          <w:rFonts w:hint="eastAsia"/>
        </w:rPr>
      </w:pPr>
      <w:r>
        <w:rPr>
          <w:rFonts w:hint="eastAsia"/>
        </w:rPr>
        <w:t>若能够成功构建硬件实现的水螅神经网络模型，该研究有望为 ANN、深度学习乃至更高阶类脑计算系统的发展提供重要启示，尤其在提升系统稳定性、降低能耗以及增强生物合理性方面具有潜在的突破性意义。</w:t>
      </w:r>
    </w:p>
    <w:p w14:paraId="25EA4CDC" w14:textId="151B68FF" w:rsidR="007D448B" w:rsidRDefault="007D448B" w:rsidP="007D448B">
      <w:pPr>
        <w:pStyle w:val="2"/>
        <w:rPr>
          <w:rFonts w:hint="eastAsia"/>
        </w:rPr>
      </w:pPr>
      <w:r w:rsidRPr="007D448B">
        <w:rPr>
          <w:rFonts w:hint="eastAsia"/>
        </w:rPr>
        <w:t xml:space="preserve">Specific Research </w:t>
      </w:r>
      <w:r w:rsidR="00444788">
        <w:rPr>
          <w:rFonts w:hint="eastAsia"/>
        </w:rPr>
        <w:t>A</w:t>
      </w:r>
      <w:r w:rsidRPr="007D448B">
        <w:rPr>
          <w:rFonts w:hint="eastAsia"/>
        </w:rPr>
        <w:t>ims</w:t>
      </w:r>
    </w:p>
    <w:p w14:paraId="10116456" w14:textId="77777777" w:rsidR="007E448D" w:rsidRDefault="007E448D" w:rsidP="007E448D">
      <w:pPr>
        <w:pStyle w:val="a9"/>
        <w:numPr>
          <w:ilvl w:val="0"/>
          <w:numId w:val="1"/>
        </w:numPr>
        <w:rPr>
          <w:rFonts w:hint="eastAsia"/>
        </w:rPr>
      </w:pPr>
      <w:r>
        <w:rPr>
          <w:rFonts w:hint="eastAsia"/>
        </w:rPr>
        <w:t>本项目拟实现以下研究目标：</w:t>
      </w:r>
    </w:p>
    <w:p w14:paraId="0642EF71" w14:textId="77777777" w:rsidR="007E448D" w:rsidRDefault="007E448D" w:rsidP="007E448D">
      <w:pPr>
        <w:pStyle w:val="a9"/>
        <w:numPr>
          <w:ilvl w:val="0"/>
          <w:numId w:val="1"/>
        </w:numPr>
        <w:rPr>
          <w:rFonts w:hint="eastAsia"/>
        </w:rPr>
      </w:pPr>
      <w:r>
        <w:rPr>
          <w:rFonts w:hint="eastAsia"/>
        </w:rPr>
        <w:t>构建一个以水螅实验数据为基础的人工神经网络模型，其输入为外界刺激（如温度、食物信号、渗透压变化等），输出为对应的水螅行为或神经活动模式。</w:t>
      </w:r>
    </w:p>
    <w:p w14:paraId="50E87E5E" w14:textId="26A0FCC3" w:rsidR="007E448D" w:rsidRDefault="007E448D" w:rsidP="007E448D">
      <w:pPr>
        <w:pStyle w:val="a9"/>
        <w:numPr>
          <w:ilvl w:val="0"/>
          <w:numId w:val="1"/>
        </w:numPr>
        <w:rPr>
          <w:rFonts w:hint="eastAsia"/>
        </w:rPr>
      </w:pPr>
      <w:r>
        <w:rPr>
          <w:rFonts w:hint="eastAsia"/>
        </w:rPr>
        <w:t>在仿真环境中实现上述神经网络的电路建模，确保其在给定模拟输入条件下能够产生合理且稳定的响应。</w:t>
      </w:r>
    </w:p>
    <w:p w14:paraId="0145C10C" w14:textId="6A2B9FDE" w:rsidR="00444788" w:rsidRDefault="007E448D" w:rsidP="007E448D">
      <w:pPr>
        <w:pStyle w:val="a9"/>
        <w:numPr>
          <w:ilvl w:val="0"/>
          <w:numId w:val="1"/>
        </w:numPr>
        <w:rPr>
          <w:rFonts w:hint="eastAsia"/>
        </w:rPr>
      </w:pPr>
      <w:r>
        <w:rPr>
          <w:rFonts w:hint="eastAsia"/>
        </w:rPr>
        <w:t>完成神经网络模型的硬件实现，构建物理电路系统，并验证其在真实环境中对外界刺激的响应能力与鲁棒性。</w:t>
      </w:r>
    </w:p>
    <w:p w14:paraId="02244ADB" w14:textId="231F955E" w:rsidR="00444788" w:rsidRDefault="00444788" w:rsidP="00444788">
      <w:pPr>
        <w:pStyle w:val="2"/>
        <w:rPr>
          <w:rFonts w:hint="eastAsia"/>
        </w:rPr>
      </w:pPr>
      <w:r w:rsidRPr="00444788">
        <w:rPr>
          <w:rFonts w:hint="eastAsia"/>
        </w:rPr>
        <w:t>Methodology and Approach</w:t>
      </w:r>
    </w:p>
    <w:p w14:paraId="5D2ED95B" w14:textId="77777777" w:rsidR="007E448D" w:rsidRDefault="007E448D" w:rsidP="007E448D">
      <w:pPr>
        <w:pStyle w:val="a9"/>
        <w:numPr>
          <w:ilvl w:val="0"/>
          <w:numId w:val="3"/>
        </w:numPr>
        <w:rPr>
          <w:rFonts w:hint="eastAsia"/>
        </w:rPr>
      </w:pPr>
      <w:r>
        <w:rPr>
          <w:rFonts w:hint="eastAsia"/>
        </w:rPr>
        <w:t>数据整合与预处理</w:t>
      </w:r>
    </w:p>
    <w:p w14:paraId="0A982632" w14:textId="7137A106" w:rsidR="007E448D" w:rsidRDefault="007E448D" w:rsidP="007E448D">
      <w:pPr>
        <w:rPr>
          <w:rFonts w:hint="eastAsia"/>
        </w:rPr>
      </w:pPr>
      <w:r>
        <w:rPr>
          <w:rFonts w:hint="eastAsia"/>
        </w:rPr>
        <w:t>系统整合现有公开的水螅神经活动、行为视频及刺激响应数据集，并对其进行标准化、时间对齐和特征提取，以构建适用于神经网络训练的数据格式。</w:t>
      </w:r>
    </w:p>
    <w:p w14:paraId="09FDF2E8" w14:textId="77777777" w:rsidR="007E448D" w:rsidRDefault="007E448D" w:rsidP="007E448D">
      <w:pPr>
        <w:pStyle w:val="a9"/>
        <w:numPr>
          <w:ilvl w:val="0"/>
          <w:numId w:val="3"/>
        </w:numPr>
        <w:rPr>
          <w:rFonts w:hint="eastAsia"/>
        </w:rPr>
      </w:pPr>
      <w:r>
        <w:rPr>
          <w:rFonts w:hint="eastAsia"/>
        </w:rPr>
        <w:t>人工神经网络建模</w:t>
      </w:r>
    </w:p>
    <w:p w14:paraId="68980739" w14:textId="555FA98D" w:rsidR="007E448D" w:rsidRDefault="007E448D" w:rsidP="007E448D">
      <w:pPr>
        <w:rPr>
          <w:rFonts w:hint="eastAsia"/>
        </w:rPr>
      </w:pPr>
      <w:r>
        <w:rPr>
          <w:rFonts w:hint="eastAsia"/>
        </w:rPr>
        <w:t>根据水螅神经元的结构与动态特性，设计并训练多种 ANN 架构，包括但不限于多层感知机（MLP）、循环神经网络（RNN）、Kolmogorov–Arnold Networks（KAN）以及 Reservoir Computing 等模型。神经连接结构可结合图论表示，并通过蒙特卡洛搜索等方法进行优化。</w:t>
      </w:r>
    </w:p>
    <w:p w14:paraId="2B5A1769" w14:textId="51F8635C" w:rsidR="007E448D" w:rsidRDefault="007E448D" w:rsidP="007E448D">
      <w:pPr>
        <w:pStyle w:val="a9"/>
        <w:numPr>
          <w:ilvl w:val="0"/>
          <w:numId w:val="3"/>
        </w:numPr>
        <w:rPr>
          <w:rFonts w:hint="eastAsia"/>
        </w:rPr>
      </w:pPr>
      <w:r>
        <w:rPr>
          <w:rFonts w:hint="eastAsia"/>
        </w:rPr>
        <w:t>电路仿真实现</w:t>
      </w:r>
    </w:p>
    <w:p w14:paraId="65140BA0" w14:textId="6397E601" w:rsidR="007E448D" w:rsidRPr="007E448D" w:rsidRDefault="007E448D" w:rsidP="007E448D">
      <w:pPr>
        <w:rPr>
          <w:rFonts w:hint="eastAsia"/>
        </w:rPr>
      </w:pPr>
      <w:r>
        <w:rPr>
          <w:rFonts w:hint="eastAsia"/>
        </w:rPr>
        <w:lastRenderedPageBreak/>
        <w:t>基于训练完成的神经网络模型，在 Multisim 等仿真平台中构建对应的模拟电路，探索使用二极管、运算放大器等基础元件实现神经元与突触功能。</w:t>
      </w:r>
    </w:p>
    <w:p w14:paraId="4D0EF535" w14:textId="77777777" w:rsidR="007E448D" w:rsidRDefault="007E448D" w:rsidP="007E448D">
      <w:pPr>
        <w:pStyle w:val="a9"/>
        <w:numPr>
          <w:ilvl w:val="0"/>
          <w:numId w:val="3"/>
        </w:numPr>
        <w:rPr>
          <w:rFonts w:hint="eastAsia"/>
        </w:rPr>
      </w:pPr>
      <w:r>
        <w:rPr>
          <w:rFonts w:hint="eastAsia"/>
        </w:rPr>
        <w:t>硬件原型构建与验证</w:t>
      </w:r>
    </w:p>
    <w:p w14:paraId="5B584330" w14:textId="51E1C44D" w:rsidR="000A2001" w:rsidRPr="007E448D" w:rsidRDefault="007E448D" w:rsidP="007E448D">
      <w:pPr>
        <w:rPr>
          <w:rFonts w:hint="eastAsia"/>
        </w:rPr>
      </w:pPr>
      <w:r>
        <w:rPr>
          <w:rFonts w:hint="eastAsia"/>
        </w:rPr>
        <w:t>在真实硬件平台上实现上述电路设计，对系统在不同刺激条件下的动态响应进行测试与评估。</w:t>
      </w:r>
    </w:p>
    <w:sectPr w:rsidR="000A2001" w:rsidRPr="007E448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184467"/>
    <w:multiLevelType w:val="hybridMultilevel"/>
    <w:tmpl w:val="0478B57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BC61856"/>
    <w:multiLevelType w:val="hybridMultilevel"/>
    <w:tmpl w:val="0C461A4C"/>
    <w:lvl w:ilvl="0" w:tplc="3E5843A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439F6E8E"/>
    <w:multiLevelType w:val="hybridMultilevel"/>
    <w:tmpl w:val="26EC8EB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4F9970B4"/>
    <w:multiLevelType w:val="hybridMultilevel"/>
    <w:tmpl w:val="0164B80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707765EA"/>
    <w:multiLevelType w:val="hybridMultilevel"/>
    <w:tmpl w:val="55D65D4A"/>
    <w:lvl w:ilvl="0" w:tplc="1338C4B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784F34E2"/>
    <w:multiLevelType w:val="hybridMultilevel"/>
    <w:tmpl w:val="E3F2463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7A572E5D"/>
    <w:multiLevelType w:val="hybridMultilevel"/>
    <w:tmpl w:val="AF8C09E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200702271">
    <w:abstractNumId w:val="4"/>
  </w:num>
  <w:num w:numId="2" w16cid:durableId="1427921899">
    <w:abstractNumId w:val="1"/>
  </w:num>
  <w:num w:numId="3" w16cid:durableId="1678461116">
    <w:abstractNumId w:val="0"/>
  </w:num>
  <w:num w:numId="4" w16cid:durableId="446848202">
    <w:abstractNumId w:val="5"/>
  </w:num>
  <w:num w:numId="5" w16cid:durableId="1749964104">
    <w:abstractNumId w:val="6"/>
  </w:num>
  <w:num w:numId="6" w16cid:durableId="704674379">
    <w:abstractNumId w:val="3"/>
  </w:num>
  <w:num w:numId="7" w16cid:durableId="6869070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B6A"/>
    <w:rsid w:val="00032611"/>
    <w:rsid w:val="0003537B"/>
    <w:rsid w:val="000674C5"/>
    <w:rsid w:val="000A2001"/>
    <w:rsid w:val="001F4CC5"/>
    <w:rsid w:val="002161C0"/>
    <w:rsid w:val="00444788"/>
    <w:rsid w:val="005A28EC"/>
    <w:rsid w:val="005A3A99"/>
    <w:rsid w:val="005A4F74"/>
    <w:rsid w:val="007D448B"/>
    <w:rsid w:val="007E448D"/>
    <w:rsid w:val="00807B6A"/>
    <w:rsid w:val="0098650C"/>
    <w:rsid w:val="00A42B1D"/>
    <w:rsid w:val="00A84AE6"/>
    <w:rsid w:val="00B56B82"/>
    <w:rsid w:val="00C42B24"/>
    <w:rsid w:val="00EC5C5A"/>
    <w:rsid w:val="00FA0940"/>
    <w:rsid w:val="00FD5D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FB1B1"/>
  <w15:chartTrackingRefBased/>
  <w15:docId w15:val="{57A11A0F-1F10-405A-AD8D-245B70D50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07B6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807B6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807B6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07B6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07B6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807B6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07B6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07B6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07B6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07B6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807B6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807B6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07B6A"/>
    <w:rPr>
      <w:rFonts w:cstheme="majorBidi"/>
      <w:color w:val="0F4761" w:themeColor="accent1" w:themeShade="BF"/>
      <w:sz w:val="28"/>
      <w:szCs w:val="28"/>
    </w:rPr>
  </w:style>
  <w:style w:type="character" w:customStyle="1" w:styleId="50">
    <w:name w:val="标题 5 字符"/>
    <w:basedOn w:val="a0"/>
    <w:link w:val="5"/>
    <w:uiPriority w:val="9"/>
    <w:semiHidden/>
    <w:rsid w:val="00807B6A"/>
    <w:rPr>
      <w:rFonts w:cstheme="majorBidi"/>
      <w:color w:val="0F4761" w:themeColor="accent1" w:themeShade="BF"/>
      <w:sz w:val="24"/>
    </w:rPr>
  </w:style>
  <w:style w:type="character" w:customStyle="1" w:styleId="60">
    <w:name w:val="标题 6 字符"/>
    <w:basedOn w:val="a0"/>
    <w:link w:val="6"/>
    <w:uiPriority w:val="9"/>
    <w:semiHidden/>
    <w:rsid w:val="00807B6A"/>
    <w:rPr>
      <w:rFonts w:cstheme="majorBidi"/>
      <w:b/>
      <w:bCs/>
      <w:color w:val="0F4761" w:themeColor="accent1" w:themeShade="BF"/>
    </w:rPr>
  </w:style>
  <w:style w:type="character" w:customStyle="1" w:styleId="70">
    <w:name w:val="标题 7 字符"/>
    <w:basedOn w:val="a0"/>
    <w:link w:val="7"/>
    <w:uiPriority w:val="9"/>
    <w:semiHidden/>
    <w:rsid w:val="00807B6A"/>
    <w:rPr>
      <w:rFonts w:cstheme="majorBidi"/>
      <w:b/>
      <w:bCs/>
      <w:color w:val="595959" w:themeColor="text1" w:themeTint="A6"/>
    </w:rPr>
  </w:style>
  <w:style w:type="character" w:customStyle="1" w:styleId="80">
    <w:name w:val="标题 8 字符"/>
    <w:basedOn w:val="a0"/>
    <w:link w:val="8"/>
    <w:uiPriority w:val="9"/>
    <w:semiHidden/>
    <w:rsid w:val="00807B6A"/>
    <w:rPr>
      <w:rFonts w:cstheme="majorBidi"/>
      <w:color w:val="595959" w:themeColor="text1" w:themeTint="A6"/>
    </w:rPr>
  </w:style>
  <w:style w:type="character" w:customStyle="1" w:styleId="90">
    <w:name w:val="标题 9 字符"/>
    <w:basedOn w:val="a0"/>
    <w:link w:val="9"/>
    <w:uiPriority w:val="9"/>
    <w:semiHidden/>
    <w:rsid w:val="00807B6A"/>
    <w:rPr>
      <w:rFonts w:eastAsiaTheme="majorEastAsia" w:cstheme="majorBidi"/>
      <w:color w:val="595959" w:themeColor="text1" w:themeTint="A6"/>
    </w:rPr>
  </w:style>
  <w:style w:type="paragraph" w:styleId="a3">
    <w:name w:val="Title"/>
    <w:basedOn w:val="a"/>
    <w:next w:val="a"/>
    <w:link w:val="a4"/>
    <w:uiPriority w:val="10"/>
    <w:qFormat/>
    <w:rsid w:val="00807B6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07B6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07B6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07B6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07B6A"/>
    <w:pPr>
      <w:spacing w:before="160"/>
      <w:jc w:val="center"/>
    </w:pPr>
    <w:rPr>
      <w:i/>
      <w:iCs/>
      <w:color w:val="404040" w:themeColor="text1" w:themeTint="BF"/>
    </w:rPr>
  </w:style>
  <w:style w:type="character" w:customStyle="1" w:styleId="a8">
    <w:name w:val="引用 字符"/>
    <w:basedOn w:val="a0"/>
    <w:link w:val="a7"/>
    <w:uiPriority w:val="29"/>
    <w:rsid w:val="00807B6A"/>
    <w:rPr>
      <w:i/>
      <w:iCs/>
      <w:color w:val="404040" w:themeColor="text1" w:themeTint="BF"/>
    </w:rPr>
  </w:style>
  <w:style w:type="paragraph" w:styleId="a9">
    <w:name w:val="List Paragraph"/>
    <w:basedOn w:val="a"/>
    <w:uiPriority w:val="34"/>
    <w:qFormat/>
    <w:rsid w:val="00807B6A"/>
    <w:pPr>
      <w:ind w:left="720"/>
      <w:contextualSpacing/>
    </w:pPr>
  </w:style>
  <w:style w:type="character" w:styleId="aa">
    <w:name w:val="Intense Emphasis"/>
    <w:basedOn w:val="a0"/>
    <w:uiPriority w:val="21"/>
    <w:qFormat/>
    <w:rsid w:val="00807B6A"/>
    <w:rPr>
      <w:i/>
      <w:iCs/>
      <w:color w:val="0F4761" w:themeColor="accent1" w:themeShade="BF"/>
    </w:rPr>
  </w:style>
  <w:style w:type="paragraph" w:styleId="ab">
    <w:name w:val="Intense Quote"/>
    <w:basedOn w:val="a"/>
    <w:next w:val="a"/>
    <w:link w:val="ac"/>
    <w:uiPriority w:val="30"/>
    <w:qFormat/>
    <w:rsid w:val="00807B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07B6A"/>
    <w:rPr>
      <w:i/>
      <w:iCs/>
      <w:color w:val="0F4761" w:themeColor="accent1" w:themeShade="BF"/>
    </w:rPr>
  </w:style>
  <w:style w:type="character" w:styleId="ad">
    <w:name w:val="Intense Reference"/>
    <w:basedOn w:val="a0"/>
    <w:uiPriority w:val="32"/>
    <w:qFormat/>
    <w:rsid w:val="00807B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634148">
      <w:bodyDiv w:val="1"/>
      <w:marLeft w:val="0"/>
      <w:marRight w:val="0"/>
      <w:marTop w:val="0"/>
      <w:marBottom w:val="0"/>
      <w:divBdr>
        <w:top w:val="none" w:sz="0" w:space="0" w:color="auto"/>
        <w:left w:val="none" w:sz="0" w:space="0" w:color="auto"/>
        <w:bottom w:val="none" w:sz="0" w:space="0" w:color="auto"/>
        <w:right w:val="none" w:sz="0" w:space="0" w:color="auto"/>
      </w:divBdr>
    </w:div>
    <w:div w:id="126633405">
      <w:bodyDiv w:val="1"/>
      <w:marLeft w:val="0"/>
      <w:marRight w:val="0"/>
      <w:marTop w:val="0"/>
      <w:marBottom w:val="0"/>
      <w:divBdr>
        <w:top w:val="none" w:sz="0" w:space="0" w:color="auto"/>
        <w:left w:val="none" w:sz="0" w:space="0" w:color="auto"/>
        <w:bottom w:val="none" w:sz="0" w:space="0" w:color="auto"/>
        <w:right w:val="none" w:sz="0" w:space="0" w:color="auto"/>
      </w:divBdr>
    </w:div>
    <w:div w:id="304315603">
      <w:bodyDiv w:val="1"/>
      <w:marLeft w:val="0"/>
      <w:marRight w:val="0"/>
      <w:marTop w:val="0"/>
      <w:marBottom w:val="0"/>
      <w:divBdr>
        <w:top w:val="none" w:sz="0" w:space="0" w:color="auto"/>
        <w:left w:val="none" w:sz="0" w:space="0" w:color="auto"/>
        <w:bottom w:val="none" w:sz="0" w:space="0" w:color="auto"/>
        <w:right w:val="none" w:sz="0" w:space="0" w:color="auto"/>
      </w:divBdr>
    </w:div>
    <w:div w:id="318392146">
      <w:bodyDiv w:val="1"/>
      <w:marLeft w:val="0"/>
      <w:marRight w:val="0"/>
      <w:marTop w:val="0"/>
      <w:marBottom w:val="0"/>
      <w:divBdr>
        <w:top w:val="none" w:sz="0" w:space="0" w:color="auto"/>
        <w:left w:val="none" w:sz="0" w:space="0" w:color="auto"/>
        <w:bottom w:val="none" w:sz="0" w:space="0" w:color="auto"/>
        <w:right w:val="none" w:sz="0" w:space="0" w:color="auto"/>
      </w:divBdr>
    </w:div>
    <w:div w:id="345332799">
      <w:bodyDiv w:val="1"/>
      <w:marLeft w:val="0"/>
      <w:marRight w:val="0"/>
      <w:marTop w:val="0"/>
      <w:marBottom w:val="0"/>
      <w:divBdr>
        <w:top w:val="none" w:sz="0" w:space="0" w:color="auto"/>
        <w:left w:val="none" w:sz="0" w:space="0" w:color="auto"/>
        <w:bottom w:val="none" w:sz="0" w:space="0" w:color="auto"/>
        <w:right w:val="none" w:sz="0" w:space="0" w:color="auto"/>
      </w:divBdr>
    </w:div>
    <w:div w:id="771979063">
      <w:bodyDiv w:val="1"/>
      <w:marLeft w:val="0"/>
      <w:marRight w:val="0"/>
      <w:marTop w:val="0"/>
      <w:marBottom w:val="0"/>
      <w:divBdr>
        <w:top w:val="none" w:sz="0" w:space="0" w:color="auto"/>
        <w:left w:val="none" w:sz="0" w:space="0" w:color="auto"/>
        <w:bottom w:val="none" w:sz="0" w:space="0" w:color="auto"/>
        <w:right w:val="none" w:sz="0" w:space="0" w:color="auto"/>
      </w:divBdr>
    </w:div>
    <w:div w:id="1236940647">
      <w:bodyDiv w:val="1"/>
      <w:marLeft w:val="0"/>
      <w:marRight w:val="0"/>
      <w:marTop w:val="0"/>
      <w:marBottom w:val="0"/>
      <w:divBdr>
        <w:top w:val="none" w:sz="0" w:space="0" w:color="auto"/>
        <w:left w:val="none" w:sz="0" w:space="0" w:color="auto"/>
        <w:bottom w:val="none" w:sz="0" w:space="0" w:color="auto"/>
        <w:right w:val="none" w:sz="0" w:space="0" w:color="auto"/>
      </w:divBdr>
    </w:div>
    <w:div w:id="1607081267">
      <w:bodyDiv w:val="1"/>
      <w:marLeft w:val="0"/>
      <w:marRight w:val="0"/>
      <w:marTop w:val="0"/>
      <w:marBottom w:val="0"/>
      <w:divBdr>
        <w:top w:val="none" w:sz="0" w:space="0" w:color="auto"/>
        <w:left w:val="none" w:sz="0" w:space="0" w:color="auto"/>
        <w:bottom w:val="none" w:sz="0" w:space="0" w:color="auto"/>
        <w:right w:val="none" w:sz="0" w:space="0" w:color="auto"/>
      </w:divBdr>
    </w:div>
    <w:div w:id="1906528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254</TotalTime>
  <Pages>3</Pages>
  <Words>292</Words>
  <Characters>1669</Characters>
  <Application>Microsoft Office Word</Application>
  <DocSecurity>0</DocSecurity>
  <Lines>13</Lines>
  <Paragraphs>3</Paragraphs>
  <ScaleCrop>false</ScaleCrop>
  <Company>中山大学</Company>
  <LinksUpToDate>false</LinksUpToDate>
  <CharactersWithSpaces>1958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5</cp:revision>
  <dcterms:created xsi:type="dcterms:W3CDTF">2025-12-24T06:30:00Z</dcterms:created>
  <dcterms:modified xsi:type="dcterms:W3CDTF">2025-12-29T10:23:00Z</dcterms:modified>
</cp:coreProperties>
</file>