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DA022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214715BA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20FF60F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669AF945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5F0F89E7">
      <w:pPr>
        <w:keepNext w:val="0"/>
        <w:keepLines w:val="0"/>
        <w:widowControl/>
        <w:suppressLineNumbers w:val="0"/>
        <w:jc w:val="right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</w:t>
      </w:r>
    </w:p>
    <w:p w14:paraId="46EB78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一、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76B25AEB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基本信息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2026F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586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BA875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3A88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4C9A">
            <w:pPr>
              <w:jc w:val="left"/>
              <w:rPr>
                <w:rFonts w:hint="eastAsia"/>
              </w:rPr>
            </w:pPr>
          </w:p>
        </w:tc>
      </w:tr>
      <w:tr w14:paraId="503D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EA1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329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5B2F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8D6C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5FEE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AF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49A20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乳腺影像学特征</w:t>
      </w:r>
    </w:p>
    <w:tbl>
      <w:tblPr>
        <w:tblStyle w:val="7"/>
        <w:tblW w:w="84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77"/>
        <w:gridCol w:w="4752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tblHeader/>
        </w:trPr>
        <w:tc>
          <w:tcPr>
            <w:tcW w:w="367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5E7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47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BCC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54316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3542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□无任何症状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□乳头溢液 </w:t>
            </w:r>
          </w:p>
          <w:p w14:paraId="5446105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□乳头内陷或偏斜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□乳房皮肤改变</w:t>
            </w:r>
          </w:p>
          <w:p w14:paraId="64EC3C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□可触及肿块</w:t>
            </w:r>
          </w:p>
          <w:p w14:paraId="08BE8DA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23F7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BI-RADS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257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□左侧乳房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□右侧乳房 </w:t>
            </w:r>
          </w:p>
          <w:p w14:paraId="5F88B31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□双侧乳房</w:t>
            </w:r>
          </w:p>
          <w:p w14:paraId="02B9154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5F2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E73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58FA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5A42B8C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21E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67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47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F91C9">
            <w:pPr>
              <w:ind w:firstLine="630" w:firstLineChars="3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mm</w:t>
            </w:r>
          </w:p>
        </w:tc>
      </w:tr>
    </w:tbl>
    <w:p w14:paraId="4B4ADF95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3867025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5B5EFF86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F435DB0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BC0385F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2A873503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43D2CF7C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</w:rPr>
      </w:pPr>
      <w:r>
        <w:rPr>
          <w:rFonts w:hint="eastAsia"/>
          <w:b/>
          <w:bCs/>
          <w:lang w:val="en-US" w:eastAsia="zh-CN"/>
        </w:rPr>
        <w:t>既往</w:t>
      </w:r>
      <w:r>
        <w:rPr>
          <w:rFonts w:hint="default"/>
          <w:b/>
          <w:bCs/>
          <w:lang w:val="en-US" w:eastAsia="zh-CN"/>
        </w:rPr>
        <w:t>病史与风险分层​​</w:t>
      </w:r>
    </w:p>
    <w:tbl>
      <w:tblPr>
        <w:tblStyle w:val="7"/>
        <w:tblW w:w="83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932"/>
        <w:gridCol w:w="1512"/>
        <w:gridCol w:w="3156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blHeader/>
        </w:trPr>
        <w:tc>
          <w:tcPr>
            <w:tcW w:w="170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28761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193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92CF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15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5E3F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315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432CD1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乳腺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69D6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8309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626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乳腺基础疾病史</w:t>
            </w:r>
          </w:p>
        </w:tc>
      </w:tr>
      <w:tr w14:paraId="3332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585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乳腺增生病史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9976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□普通增生 □不典型增生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4EE8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95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7A1B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C3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乳腺纤维瘤病史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C6A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3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DB28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5161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AA1C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乳腺囊肿病史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31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DB1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3BD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677D7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102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乳腺炎病史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1C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□急性 □慢性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C07C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70D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★☆☆☆☆</w:t>
            </w:r>
          </w:p>
        </w:tc>
      </w:tr>
      <w:tr w14:paraId="32483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56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乳腺癌病史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B5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□原位癌 □浸润癌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CD1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FF0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1F8D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F4D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E695F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0F2E6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BBC31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3C4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8309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43C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B0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FFCE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D63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265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7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19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535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D51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24" w:hRule="atLeast"/>
        </w:trPr>
        <w:tc>
          <w:tcPr>
            <w:tcW w:w="8309" w:type="dxa"/>
            <w:gridSpan w:val="4"/>
            <w:shd w:val="clear" w:color="auto" w:fill="auto"/>
            <w:vAlign w:val="center"/>
          </w:tcPr>
          <w:p w14:paraId="35E3784B">
            <w:pPr>
              <w:tabs>
                <w:tab w:val="left" w:pos="713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88" w:hRule="atLeast"/>
        </w:trPr>
        <w:tc>
          <w:tcPr>
            <w:tcW w:w="1709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vAlign w:val="center"/>
          </w:tcPr>
          <w:p w14:paraId="4FC500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56EB8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20" w:hRule="atLeast"/>
        </w:trPr>
        <w:tc>
          <w:tcPr>
            <w:tcW w:w="1709" w:type="dxa"/>
            <w:shd w:val="clear" w:color="auto" w:fill="auto"/>
            <w:vAlign w:val="center"/>
          </w:tcPr>
          <w:p w14:paraId="734F413E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遗传性乳腺病史</w:t>
            </w:r>
          </w:p>
        </w:tc>
        <w:tc>
          <w:tcPr>
            <w:tcW w:w="1932" w:type="dxa"/>
            <w:shd w:val="clear" w:color="auto" w:fill="auto"/>
            <w:vAlign w:val="center"/>
          </w:tcPr>
          <w:p w14:paraId="3F81BF9C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3FADAE3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156" w:type="dxa"/>
            <w:shd w:val="clear" w:color="auto" w:fill="auto"/>
            <w:vAlign w:val="center"/>
          </w:tcPr>
          <w:tbl>
            <w:tblPr>
              <w:tblStyle w:val="7"/>
              <w:tblW w:w="319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92"/>
            </w:tblGrid>
            <w:tr w14:paraId="35EB44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828" w:hRule="atLeast"/>
              </w:trPr>
              <w:tc>
                <w:tcPr>
                  <w:tcW w:w="3192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05CAFE34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0236D43B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1DF10CCF">
      <w:pPr>
        <w:rPr>
          <w:rFonts w:hint="default"/>
        </w:rPr>
      </w:pPr>
      <w:r>
        <w:rPr>
          <w:rFonts w:hint="default"/>
        </w:rPr>
        <w:t>分析结论：​</w:t>
      </w:r>
    </w:p>
    <w:p w14:paraId="7B7C04AB">
      <w:pPr>
        <w:rPr>
          <w:rFonts w:hint="default"/>
        </w:rPr>
      </w:pPr>
      <w:r>
        <w:rPr>
          <w:rFonts w:hint="default"/>
        </w:rPr>
        <w:t>1.总体评估与随访建议​</w:t>
      </w:r>
    </w:p>
    <w:p w14:paraId="6233E01F">
      <w:pPr>
        <w:rPr>
          <w:rFonts w:hint="default"/>
        </w:rPr>
      </w:pPr>
    </w:p>
    <w:p w14:paraId="0D9D147E">
      <w:pPr>
        <w:rPr>
          <w:rFonts w:hint="default"/>
        </w:rPr>
      </w:pPr>
      <w:r>
        <w:rPr>
          <w:rFonts w:hint="default"/>
        </w:rPr>
        <w:t>2.风险提示</w:t>
      </w:r>
    </w:p>
    <w:p w14:paraId="722C1F9B">
      <w:pPr>
        <w:rPr>
          <w:rFonts w:hint="default"/>
        </w:rPr>
      </w:pPr>
    </w:p>
    <w:p w14:paraId="3055749A">
      <w:pPr>
        <w:rPr>
          <w:rFonts w:hint="default"/>
        </w:rPr>
      </w:pPr>
      <w:r>
        <w:rPr>
          <w:rFonts w:hint="default"/>
        </w:rPr>
        <w:t>3.中医简要分析</w:t>
      </w:r>
    </w:p>
    <w:p w14:paraId="0123A49F">
      <w:pPr>
        <w:rPr>
          <w:rFonts w:hint="default"/>
        </w:rPr>
      </w:pPr>
    </w:p>
    <w:p w14:paraId="64826BDC">
      <w:pPr>
        <w:rPr>
          <w:rFonts w:hint="default"/>
        </w:rPr>
      </w:pPr>
      <w:r>
        <w:rPr>
          <w:rFonts w:hint="default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1856"/>
        <w:gridCol w:w="1453"/>
        <w:gridCol w:w="2040"/>
        <w:gridCol w:w="1944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家族史​​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无乳腺癌/卵巢癌家族史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二级亲属乳腺癌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一级亲属乳腺癌+BRCA突变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基因检测+强化监测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疾病史​​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无不典型增生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7A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单发纤维瘤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6B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多发纤维瘤+囊肿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手术干预+病理活检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影像学​​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BI-RADS 2级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BI-RADS 3级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BI-RADS 4级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穿刺活检+多模态影像监测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分子标志物​​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CA15-3正常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CA15-3波动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CA15-3持续升高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PET-CT全身筛查</w:t>
            </w:r>
          </w:p>
        </w:tc>
      </w:tr>
    </w:tbl>
    <w:p w14:paraId="11810521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乳腺结节医学监测矩阵​​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897"/>
        <w:gridCol w:w="1422"/>
        <w:gridCol w:w="2048"/>
        <w:gridCol w:w="1209"/>
        <w:gridCol w:w="1823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乳腺超声​​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74F5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DE7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-10MHz高频线阵探头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-弹性成像（应变率比值法）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-BI-RADS分类评估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D953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-结节形态（圆形/分叶/不规则）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-纵横比（＞1提示恶性）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-血流信号RI值（＞0.7警惕）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-弹性评分（1-5分）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17C3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弹性评分≥4分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RI值＞0.7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体积倍增时间＜6个月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升级为BI-RADS 4级，建议穿刺活检；联合MRI检查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乳腺钼靶​​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249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-双侧加压摄影（头尾位+内外侧斜位）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-自动曝光控制（AEC）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-钙化灶放大摄影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-微钙化灶（簇状/线状）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-结构扭曲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-腺体不对称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-BI-RADS分类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钙化灶＞5簇/cm²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结构扭曲伴血供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立即转诊乳腺外科，加做增强MRI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乳腺MRI​​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7957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每年1次（高危）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90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-3.0T磁共振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-DWI序列（b值800）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-动态增强扫描（TIC曲线分析）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-动态增强曲线（Ⅱ型/Ⅲ型提示恶性）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 ADC值（＜1.2×10⁻³mm²/s）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-时间-信号强度曲线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TIC曲线Ⅲ型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ADC值下降＞20%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多学科会诊（MDT），优先手术干预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血清肿瘤标志物​​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FA84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-化学发光法检测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-参考实验室质控标准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CA15-3（＞35 U/ml）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 CEA（＞5 ng/ml）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 CA125（＞35 U/ml）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CA15-3进行性升高＞20%/季度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联合PET-CT全身筛查，排除转移</w:t>
            </w:r>
          </w:p>
        </w:tc>
      </w:tr>
      <w:tr w14:paraId="74F12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4E10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自我触诊监测​​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3CF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560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经后7-10天检查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-四指触诊法（指腹滑动触诊）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5973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 结节大小变化（增长＞20%）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-质地变硬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-皮肤橘皮样改变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827449">
            <w:pPr>
              <w:rPr>
                <w:rFonts w:hint="defaul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B7E1EC">
            <w:pPr>
              <w:rPr>
                <w:rFonts w:hint="default"/>
              </w:rPr>
            </w:pPr>
          </w:p>
        </w:tc>
      </w:tr>
    </w:tbl>
    <w:p w14:paraId="3581A912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乳腺结节医学监测频率分层管理表​​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59"/>
        <w:gridCol w:w="1008"/>
        <w:gridCol w:w="1195"/>
        <w:gridCol w:w="1141"/>
        <w:gridCol w:w="1163"/>
        <w:gridCol w:w="2060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低危（BI-RADS 2-3级，无高危因素）​​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乳腺超声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每12个月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每12个月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需在月经后7-10天检查，避开黄体期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乳腺钼靶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致密型乳腺需联合超声检查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自我触诊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记录结节大小变化（建议使用测量尺）</w:t>
            </w:r>
          </w:p>
        </w:tc>
      </w:tr>
      <w:tr w14:paraId="57D58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6EE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中危（BI-RADS 3级，存在1-2个危险因素）​​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86D6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乳腺超声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A60D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C8AD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EEE4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6E79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增加弹性成像评估（每半年1次）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乳腺钼靶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若结节邻近胸壁，需加做侧斜位加压摄影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乳腺MRI（可选）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每2年1次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每年1次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适用于致密型乳腺或高风险随访</w:t>
            </w:r>
          </w:p>
        </w:tc>
      </w:tr>
      <w:tr w14:paraId="5573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E974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高危（BI-RADS 4级，或存在基因突变/家族史）​​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900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乳腺超声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D1C1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029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CA9B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6AF2B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需动态测量体积变化（计算VDT）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乳腺钼靶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配合放大摄影技术（×1.5-2倍）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乳腺MRI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使用动态增强扫描（DCE-MRI）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血清肿瘤标志物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联合检测CA15-3、CEA、CA125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特殊人群（妊娠期/哺乳期）​​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乳腺超声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暂停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禁用X线检查，优先选择弹性超声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jc w:val="left"/>
              <w:rPr>
                <w:rFonts w:hint="default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乳腺触诊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暂停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避免挤压乳头，防止诱发溢液</w:t>
            </w:r>
          </w:p>
        </w:tc>
      </w:tr>
    </w:tbl>
    <w:p w14:paraId="41ED05CC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动态调整机制​​</w:t>
      </w:r>
    </w:p>
    <w:p w14:paraId="42C8F641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升级标准（需立即转诊乳腺外科）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3362"/>
        <w:gridCol w:w="2866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超声弹性评分​​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DA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≥4分（周边蓝色区域＞30%）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7C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72小时内穿刺活检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血流信号RI值​​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E0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≥0.7且进行性升高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361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联合超声造影（CEUS）评估</w:t>
            </w:r>
          </w:p>
        </w:tc>
      </w:tr>
      <w:tr w14:paraId="57E15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790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自我触诊​​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766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结节体积增长＞20%（3个月内）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AC2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启动48小时急诊评估流程</w:t>
            </w:r>
          </w:p>
        </w:tc>
      </w:tr>
      <w:tr w14:paraId="4DF0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CE8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血清标志物​​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D62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CA15-3季度增幅＞20%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559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PET-CT全身筛查</w:t>
            </w:r>
          </w:p>
        </w:tc>
      </w:tr>
    </w:tbl>
    <w:p w14:paraId="3BFA97E0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9"/>
        <w:gridCol w:w="3147"/>
        <w:gridCol w:w="3410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连续2次超声​​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564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形态无变化+RI值＜0.6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548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延长至每年1次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​MRI动态增强​​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9DC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TIC曲线保持Ⅰ型（缓慢上升型）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80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缩短至每2年1次</w:t>
            </w:r>
          </w:p>
        </w:tc>
      </w:tr>
      <w:tr w14:paraId="6CC6D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0A5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标志物趋势​​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4B8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CA15-3连续3次稳定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6FB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取消血清学监测（维持影像学随访）</w:t>
            </w:r>
          </w:p>
        </w:tc>
      </w:tr>
    </w:tbl>
    <w:p w14:paraId="6BC2985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1214"/>
        <w:gridCol w:w="1733"/>
        <w:gridCol w:w="1873"/>
        <w:gridCol w:w="1633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低危（BI-RADS 2-3级）​​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超声6M+钼靶1Y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超声1Y+触诊1M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超声1Y+触诊1M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超声6W+触诊1M（禁X线）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中危（BI-RADS 3级+危险因素）​​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超声6M+钼靶1Y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超声6M+MRI2Y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超声6M+MRI1Y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超声6W+触诊1M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高危（BI-RADS 4级+基因突变）​​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超声3M+钼靶6M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超声3M+MRI6M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超声3M+MRI3M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C0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超声6W+触诊1M</w:t>
            </w:r>
          </w:p>
        </w:tc>
      </w:tr>
    </w:tbl>
    <w:p w14:paraId="3D5B2C78">
      <w:pPr>
        <w:numPr>
          <w:ilvl w:val="0"/>
          <w:numId w:val="0"/>
        </w:numPr>
        <w:spacing w:line="360" w:lineRule="auto"/>
        <w:ind w:leftChars="0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</w:p>
    <w:p w14:paraId="12DF50A3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乳腺结节分级管理要点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6"/>
        <w:gridCol w:w="3800"/>
      </w:tblGrid>
      <w:tr w14:paraId="190A3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r>
              <w:rPr>
                <w:lang w:val="en-US" w:eastAsia="zh-CN"/>
              </w:rPr>
              <w:t>BI-RADS分级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r>
              <w:rPr>
                <w:lang w:val="en-US" w:eastAsia="zh-CN"/>
              </w:rPr>
              <w:t>管理策略</w:t>
            </w:r>
          </w:p>
        </w:tc>
      </w:tr>
      <w:tr w14:paraId="7B057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1-2级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定期随访，观察为主</w:t>
            </w:r>
          </w:p>
        </w:tc>
      </w:tr>
      <w:tr w14:paraId="2770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3级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短期随访（3-6个月），警惕恶变征兆</w:t>
            </w:r>
          </w:p>
        </w:tc>
      </w:tr>
      <w:tr w14:paraId="3D0F9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4级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活检，恶性倾向需手术</w:t>
            </w:r>
          </w:p>
        </w:tc>
      </w:tr>
      <w:tr w14:paraId="103B6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5-6级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手术治疗为主，结合放化疗</w:t>
            </w:r>
          </w:p>
        </w:tc>
      </w:tr>
    </w:tbl>
    <w:p w14:paraId="62DA22F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二、乳腺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结节健康管理建议</w:t>
      </w:r>
      <w:bookmarkStart w:id="0" w:name="_GoBack"/>
      <w:bookmarkEnd w:id="0"/>
    </w:p>
    <w:p w14:paraId="2C8BDDCF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01FFD37E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</w:rPr>
      </w:pPr>
      <w:r>
        <w:rPr>
          <w:rFonts w:hint="default"/>
          <w:b/>
          <w:bCs/>
        </w:rPr>
        <w:t>低脂低糖​​</w:t>
      </w:r>
    </w:p>
    <w:p w14:paraId="04773DA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控制总脂肪摄入＜总能量的30%</w:t>
      </w:r>
      <w:r>
        <w:rPr>
          <w:rFonts w:hint="eastAsia"/>
          <w:sz w:val="21"/>
          <w:szCs w:val="21"/>
          <w:lang w:eastAsia="zh-CN"/>
        </w:rPr>
        <w:t>；</w:t>
      </w:r>
    </w:p>
    <w:p w14:paraId="4BAE6C7F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限制添加糖＜25g/日</w:t>
      </w:r>
      <w:r>
        <w:rPr>
          <w:rFonts w:hint="eastAsia"/>
          <w:sz w:val="21"/>
          <w:szCs w:val="21"/>
          <w:lang w:eastAsia="zh-CN"/>
        </w:rPr>
        <w:t>。</w:t>
      </w:r>
    </w:p>
    <w:p w14:paraId="1638C49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  <w:sz w:val="21"/>
          <w:szCs w:val="21"/>
        </w:rPr>
        <w:t>依据：高脂饮食促进雌激素合成，加重内分泌紊乱（JAMA Oncology, 2021）</w:t>
      </w:r>
    </w:p>
    <w:p w14:paraId="4810D187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</w:rPr>
      </w:pPr>
      <w:r>
        <w:rPr>
          <w:rFonts w:hint="default"/>
          <w:b/>
          <w:bCs/>
        </w:rPr>
        <w:t>高纤维抗氧化​​</w:t>
      </w:r>
    </w:p>
    <w:p w14:paraId="6672B860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每日膳食纤维≥25g（全谷物+蔬菜+水果）</w:t>
      </w:r>
      <w:r>
        <w:rPr>
          <w:rFonts w:hint="eastAsia"/>
          <w:sz w:val="21"/>
          <w:szCs w:val="21"/>
          <w:lang w:eastAsia="zh-CN"/>
        </w:rPr>
        <w:t>；</w:t>
      </w:r>
    </w:p>
    <w:p w14:paraId="00A2483F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重点摄入深色蔬果（西兰花、蓝莓、胡萝卜）</w:t>
      </w:r>
      <w:r>
        <w:rPr>
          <w:rFonts w:hint="eastAsia"/>
          <w:sz w:val="21"/>
          <w:szCs w:val="21"/>
          <w:lang w:eastAsia="zh-CN"/>
        </w:rPr>
        <w:t>。</w:t>
      </w:r>
    </w:p>
    <w:p w14:paraId="2353997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依据：膳食纤维降低雌激素重吸收率（American Journal of Clinical Nutrition, 2020）</w:t>
      </w:r>
    </w:p>
    <w:p w14:paraId="78CE1974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优质蛋白优先​​</w:t>
      </w:r>
    </w:p>
    <w:p w14:paraId="2AF31969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优选鱼类（三文鱼、鳕鱼）、禽类（去皮鸡胸肉）、豆类</w:t>
      </w:r>
      <w:r>
        <w:rPr>
          <w:rFonts w:hint="eastAsia"/>
          <w:sz w:val="21"/>
          <w:szCs w:val="21"/>
          <w:lang w:eastAsia="zh-CN"/>
        </w:rPr>
        <w:t>；</w:t>
      </w:r>
    </w:p>
    <w:p w14:paraId="09B5B682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减少红肉（猪牛羊肉）至＜1次/周</w:t>
      </w:r>
      <w:r>
        <w:rPr>
          <w:rFonts w:hint="eastAsia"/>
          <w:sz w:val="21"/>
          <w:szCs w:val="21"/>
          <w:lang w:eastAsia="zh-CN"/>
        </w:rPr>
        <w:t>。</w:t>
      </w:r>
    </w:p>
    <w:p w14:paraId="7287A4D4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  <w:sz w:val="21"/>
          <w:szCs w:val="21"/>
        </w:rPr>
        <w:t>依据：红肉摄入与乳腺结节恶变风险正相关（WHO, 2015）</w:t>
      </w:r>
    </w:p>
    <w:p w14:paraId="6077674C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避免激素干扰物​​</w:t>
      </w:r>
    </w:p>
    <w:p w14:paraId="4E4EB524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禁用含雌激素保健品（蜂王浆、雪蛤）</w:t>
      </w:r>
      <w:r>
        <w:rPr>
          <w:rFonts w:hint="eastAsia"/>
          <w:sz w:val="21"/>
          <w:szCs w:val="21"/>
          <w:lang w:eastAsia="zh-CN"/>
        </w:rPr>
        <w:t>；</w:t>
      </w:r>
    </w:p>
    <w:p w14:paraId="0D1A58B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限制深加工食品（罐头、腌制食品）</w:t>
      </w:r>
      <w:r>
        <w:rPr>
          <w:rFonts w:hint="eastAsia"/>
          <w:sz w:val="21"/>
          <w:szCs w:val="21"/>
          <w:lang w:eastAsia="zh-CN"/>
        </w:rPr>
        <w:t>。</w:t>
      </w:r>
    </w:p>
    <w:p w14:paraId="1EBAC4A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依据：外源性雌激素可能刺激结节生长（Endocrine Reviews, 2018）</w:t>
      </w:r>
    </w:p>
    <w:p w14:paraId="24D292FB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4324"/>
        <w:gridCol w:w="1356"/>
        <w:gridCol w:w="1802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32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35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早餐​​</w:t>
            </w:r>
          </w:p>
        </w:tc>
        <w:tc>
          <w:tcPr>
            <w:tcW w:w="43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燕麦粥（50g）+水煮蛋（1个）+西兰花（100g）+无糖豆浆（200ml）</w:t>
            </w:r>
          </w:p>
        </w:tc>
        <w:tc>
          <w:tcPr>
            <w:tcW w:w="13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膳食纤维+植物雌激素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上午加餐​​</w:t>
            </w:r>
          </w:p>
        </w:tc>
        <w:tc>
          <w:tcPr>
            <w:tcW w:w="43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苹果（1个）+核桃仁（10g）</w:t>
            </w:r>
          </w:p>
        </w:tc>
        <w:tc>
          <w:tcPr>
            <w:tcW w:w="13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抗氧化物质+健康脂肪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午餐​​</w:t>
            </w:r>
          </w:p>
        </w:tc>
        <w:tc>
          <w:tcPr>
            <w:tcW w:w="43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糙米饭（100g）+清蒸鲈鱼（150g）+凉拌菠菜（200g）+橄榄油（10g）</w:t>
            </w:r>
          </w:p>
        </w:tc>
        <w:tc>
          <w:tcPr>
            <w:tcW w:w="13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Ω-3脂肪酸+复合型碳水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下午加餐​​</w:t>
            </w:r>
          </w:p>
        </w:tc>
        <w:tc>
          <w:tcPr>
            <w:tcW w:w="43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无糖希腊酸奶（150g）+蓝莓（100g）</w:t>
            </w:r>
          </w:p>
        </w:tc>
        <w:tc>
          <w:tcPr>
            <w:tcW w:w="13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益生菌+花青素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晚餐​​</w:t>
            </w:r>
          </w:p>
        </w:tc>
        <w:tc>
          <w:tcPr>
            <w:tcW w:w="432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杂粮馒头（80g）+西芹百合（150g）+豆腐羹（100g）+亚麻籽（5g）</w:t>
            </w:r>
          </w:p>
        </w:tc>
        <w:tc>
          <w:tcPr>
            <w:tcW w:w="135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植物雌激素+可溶性膳食纤维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睡前加餐​​</w:t>
            </w:r>
          </w:p>
        </w:tc>
        <w:tc>
          <w:tcPr>
            <w:tcW w:w="432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10颗杏仁</w:t>
            </w:r>
          </w:p>
        </w:tc>
        <w:tc>
          <w:tcPr>
            <w:tcW w:w="135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优质蛋白+维生素E</w:t>
            </w:r>
          </w:p>
        </w:tc>
      </w:tr>
    </w:tbl>
    <w:p w14:paraId="168AB320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080C5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3915"/>
        <w:gridCol w:w="3700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11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91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1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主食​​</w:t>
            </w:r>
          </w:p>
        </w:tc>
        <w:tc>
          <w:tcPr>
            <w:tcW w:w="391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燕麦、糙米、藜麦、全麦面包、杂粮饭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精制白米面、膨化食品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1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蛋白质​​</w:t>
            </w:r>
          </w:p>
        </w:tc>
        <w:tc>
          <w:tcPr>
            <w:tcW w:w="391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鲑鱼、鳕鱼、虾、去皮鸡胸肉、豆腐、鸡蛋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红肉（猪牛羊肉）、加工肉制品（培根、火腿）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1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蔬菜​​</w:t>
            </w:r>
          </w:p>
        </w:tc>
        <w:tc>
          <w:tcPr>
            <w:tcW w:w="391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西兰花、菠菜、芦笋、胡萝卜、番茄、香菇、紫甘蓝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油炸蔬菜（如炸薯条）、腌制蔬菜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1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水果​​</w:t>
            </w:r>
          </w:p>
        </w:tc>
        <w:tc>
          <w:tcPr>
            <w:tcW w:w="391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蓝莓、草莓、猕猴桃、苹果、柑橘类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高糖水果（如荔枝、榴莲）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1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油脂​​</w:t>
            </w:r>
          </w:p>
        </w:tc>
        <w:tc>
          <w:tcPr>
            <w:tcW w:w="391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特级初榨橄榄油、亚麻籽油、紫苏油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反式脂肪酸（如人造奶油、奶茶）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1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饮品​​</w:t>
            </w:r>
          </w:p>
        </w:tc>
        <w:tc>
          <w:tcPr>
            <w:tcW w:w="391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白开水、淡茶（绿茶、菊花茶）、无糖黑咖啡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含糖饮料、酒精、浓咖啡</w:t>
            </w:r>
          </w:p>
        </w:tc>
      </w:tr>
    </w:tbl>
    <w:p w14:paraId="5FD9D34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A176B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4316"/>
        <w:gridCol w:w="293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超重/肥胖患者​​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每日热量控制在1500-1600kcal，增加饱腹感食材（魔芋、燕麦麸皮）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BMI＞24时，结节恶变风险↑30%（AJOG, 2022）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糖尿病合并者​​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选择低GI主食（如荞麦面），严格限制添加糖，增加膳食纤维（如菊芋）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高血糖状态加速结节血管生成（Cancer Res, 2021）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胃肠道敏感者​​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食材烹饪以蒸煮为主，减少粗纤维摄入（如竹笋、坚果），分餐制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肠道菌群失衡影响雌激素代谢（Gut, 2020）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备孕期/哺乳期​​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增加碘摄入（海带、紫菜），避免大豆异黄酮过量（每日＜50mg）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激素水平波动需精准调控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D0B5B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45683D92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烹饪方式​​</w:t>
      </w:r>
    </w:p>
    <w:p w14:paraId="1830107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以蒸、煮、炖、凉拌为主，禁用油炸、烧烤、熏制</w:t>
      </w:r>
      <w:r>
        <w:rPr>
          <w:rFonts w:hint="eastAsia"/>
          <w:sz w:val="21"/>
          <w:szCs w:val="21"/>
          <w:lang w:eastAsia="zh-CN"/>
        </w:rPr>
        <w:t>；</w:t>
      </w:r>
    </w:p>
    <w:p w14:paraId="7E867976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每日用盐＜5g，警惕隐形盐（酱油、味精）</w:t>
      </w:r>
      <w:r>
        <w:rPr>
          <w:rFonts w:hint="eastAsia"/>
          <w:sz w:val="21"/>
          <w:szCs w:val="21"/>
          <w:lang w:eastAsia="zh-CN"/>
        </w:rPr>
        <w:t>。</w:t>
      </w:r>
    </w:p>
    <w:p w14:paraId="775636FE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进餐节奏​​</w:t>
      </w:r>
    </w:p>
    <w:p w14:paraId="18DB1CDE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少食多餐（每日5-6餐），避免餐后血糖骤升</w:t>
      </w:r>
      <w:r>
        <w:rPr>
          <w:rFonts w:hint="eastAsia"/>
          <w:sz w:val="21"/>
          <w:szCs w:val="21"/>
          <w:lang w:eastAsia="zh-CN"/>
        </w:rPr>
        <w:t>；</w:t>
      </w:r>
    </w:p>
    <w:p w14:paraId="125020E3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</w:t>
      </w:r>
      <w:r>
        <w:rPr>
          <w:rFonts w:hint="eastAsia"/>
          <w:sz w:val="21"/>
          <w:szCs w:val="21"/>
          <w:lang w:eastAsia="zh-CN"/>
        </w:rPr>
        <w:t>。</w:t>
      </w:r>
    </w:p>
    <w:p w14:paraId="74F192AE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监测指标​​</w:t>
      </w:r>
    </w:p>
    <w:p w14:paraId="7808D329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每月测量体重、腰围（目标：腰围＜85cm）</w:t>
      </w:r>
      <w:r>
        <w:rPr>
          <w:rFonts w:hint="eastAsia"/>
          <w:sz w:val="21"/>
          <w:szCs w:val="21"/>
          <w:lang w:eastAsia="zh-CN"/>
        </w:rPr>
        <w:t>；</w:t>
      </w:r>
    </w:p>
    <w:p w14:paraId="0F09075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每3个月复查血脂、血糖、胰岛素抵抗指标</w:t>
      </w:r>
      <w:r>
        <w:rPr>
          <w:rFonts w:hint="eastAsia"/>
          <w:sz w:val="21"/>
          <w:szCs w:val="21"/>
          <w:lang w:eastAsia="zh-CN"/>
        </w:rPr>
        <w:t>。</w:t>
      </w:r>
    </w:p>
    <w:p w14:paraId="7E7ABE13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禁忌行为​​</w:t>
      </w:r>
    </w:p>
    <w:p w14:paraId="1CA1C11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禁用含雌激素的护肤品（如大豆精华面膜）</w:t>
      </w:r>
      <w:r>
        <w:rPr>
          <w:rFonts w:hint="eastAsia"/>
          <w:sz w:val="21"/>
          <w:szCs w:val="21"/>
          <w:lang w:eastAsia="zh-CN"/>
        </w:rPr>
        <w:t>；</w:t>
      </w:r>
    </w:p>
    <w:p w14:paraId="4F2ECB73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避免长期高温烹饪（如反复煎炸）</w:t>
      </w:r>
      <w:r>
        <w:rPr>
          <w:rFonts w:hint="eastAsia"/>
          <w:sz w:val="21"/>
          <w:szCs w:val="21"/>
          <w:lang w:eastAsia="zh-CN"/>
        </w:rPr>
        <w:t>。</w:t>
      </w:r>
    </w:p>
    <w:p w14:paraId="507DBAAB">
      <w:pPr>
        <w:rPr>
          <w:rFonts w:hint="default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4"/>
        <w:gridCol w:w="2358"/>
        <w:gridCol w:w="4344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低强度有氧优先​​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心率控制在100-140次/分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2EE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促进代谢，降低雌激素水平（JAMA, 2021）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避免上肢负重​​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禁用哑铃/杠铃胸部训练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减少胸壁压迫，防止结节刺激（ACSM, 2023）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淋巴引流强化​​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每日10分钟肩背拉伸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改善淋巴回流，降低水肿风险（Lymphology, 2022）</w:t>
            </w:r>
          </w:p>
        </w:tc>
      </w:tr>
      <w:tr w14:paraId="05DA9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FA6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循序渐进​​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6060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每周运动增量不超过10%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26F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避免运动损伤，提高依从性（WHO, 2020）</w:t>
            </w:r>
          </w:p>
        </w:tc>
      </w:tr>
    </w:tbl>
    <w:p w14:paraId="556BE600">
      <w:pPr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8"/>
        <w:gridCol w:w="1523"/>
        <w:gridCol w:w="919"/>
        <w:gridCol w:w="2269"/>
        <w:gridCol w:w="1667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低危（BI-RADS 2-3级）​​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快走/游泳/瑜伽/太极拳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每周5次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中等强度（心率120-140bpm）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避免倒立/压迫胸部的动作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中危（BI-RADS 3级+危险因素）​​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游泳/弹力带训练/普拉提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每周5次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低强度（心率100-120bpm）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禁止蝶泳/高强度间歇训练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高危（BI-RADS 4级/基因突变）​​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散步/呼吸训练/水中康复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每周3次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极低强度（心率＜100bpm）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禁止任何上肢负重/剧烈运动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示例（低危患者）：​​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9"/>
        <w:gridCol w:w="3919"/>
        <w:gridCol w:w="1885"/>
        <w:gridCol w:w="1273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1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88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27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热身（5分钟）​​</w:t>
            </w:r>
          </w:p>
        </w:tc>
        <w:tc>
          <w:tcPr>
            <w:tcW w:w="39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肩颈旋转、手臂环绕、侧平举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激活肩胛带肌肉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避免快速甩臂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有氧（20分钟）​​</w:t>
            </w:r>
          </w:p>
        </w:tc>
        <w:tc>
          <w:tcPr>
            <w:tcW w:w="39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快走（心率120-130bpm）+游泳（自由泳50米×4组）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改善心肺功能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每周递增5分钟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力量训练（15分钟）​​</w:t>
            </w:r>
          </w:p>
        </w:tc>
        <w:tc>
          <w:tcPr>
            <w:tcW w:w="39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弹力带推举（12次×3组）+俯卧撑（跪姿，10次×3组）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增强核心肌群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避免屏气发力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淋巴引流（10分钟）​​</w:t>
            </w:r>
          </w:p>
        </w:tc>
        <w:tc>
          <w:tcPr>
            <w:tcW w:w="39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颈部侧向拉伸（每侧30秒）+手臂上举拉伸（每侧30秒）+扩胸运动（10次×3组）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促进淋巴循环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配合深呼吸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冷身（5分钟）​​</w:t>
            </w:r>
          </w:p>
        </w:tc>
        <w:tc>
          <w:tcPr>
            <w:tcW w:w="391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慢走+靠墙静蹲（膝盖不超过脚尖）</w:t>
            </w:r>
          </w:p>
        </w:tc>
        <w:tc>
          <w:tcPr>
            <w:tcW w:w="188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预防肌肉酸痛</w:t>
            </w:r>
          </w:p>
        </w:tc>
        <w:tc>
          <w:tcPr>
            <w:tcW w:w="127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每日坚持</w:t>
            </w:r>
          </w:p>
        </w:tc>
      </w:tr>
    </w:tbl>
    <w:p w14:paraId="7B91FA4B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</w:rPr>
      </w:pPr>
      <w:r>
        <w:rPr>
          <w:rFonts w:hint="default"/>
          <w:b/>
          <w:bCs/>
          <w:lang w:val="en-US" w:eastAsia="zh-CN"/>
        </w:rPr>
        <w:t>禁忌与风险预警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2549"/>
        <w:gridCol w:w="4171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417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急性炎症期​​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结节红肿热痛时</w:t>
            </w:r>
          </w:p>
        </w:tc>
        <w:tc>
          <w:tcPr>
            <w:tcW w:w="41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绝对卧床休息，局部冷敷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严重骨质疏松​​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T值＜-2.5（骨密度检测）</w:t>
            </w:r>
          </w:p>
        </w:tc>
        <w:tc>
          <w:tcPr>
            <w:tcW w:w="41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改为水中运动或坐姿训练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心脏疾病史​​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冠心病、心律失常</w:t>
            </w:r>
          </w:p>
        </w:tc>
        <w:tc>
          <w:tcPr>
            <w:tcW w:w="417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需心电监护下运动</w:t>
            </w:r>
          </w:p>
        </w:tc>
      </w:tr>
    </w:tbl>
    <w:p w14:paraId="07194B93">
      <w:pPr>
        <w:rPr>
          <w:rFonts w:hint="default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5"/>
        <w:gridCol w:w="2809"/>
        <w:gridCol w:w="408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408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运动后疼痛​​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新发/持续＞24小时</w:t>
            </w:r>
          </w:p>
        </w:tc>
        <w:tc>
          <w:tcPr>
            <w:tcW w:w="408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立即就医，暂停运动1周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乳头溢液​​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运动后单侧血性/浆液性溢液</w:t>
            </w:r>
          </w:p>
        </w:tc>
        <w:tc>
          <w:tcPr>
            <w:tcW w:w="408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72小时内乳腺超声检查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皮肤改变​​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运动后出现橘皮样纹/凹陷</w:t>
            </w:r>
          </w:p>
        </w:tc>
        <w:tc>
          <w:tcPr>
            <w:tcW w:w="408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立即影像复查，评估病情进展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8"/>
        <w:gridCol w:w="4128"/>
        <w:gridCol w:w="2530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6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412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253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认知重构​​</w:t>
            </w:r>
          </w:p>
        </w:tc>
        <w:tc>
          <w:tcPr>
            <w:tcW w:w="412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用"观察-接纳-重构"三步法应对负面思维</w:t>
            </w:r>
          </w:p>
        </w:tc>
        <w:tc>
          <w:tcPr>
            <w:tcW w:w="253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CBT（认知行为疗法）核心理论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压力分级管理​​</w:t>
            </w:r>
          </w:p>
        </w:tc>
        <w:tc>
          <w:tcPr>
            <w:tcW w:w="412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根据事件影响程度划分红/黄/绿等级</w:t>
            </w:r>
          </w:p>
        </w:tc>
        <w:tc>
          <w:tcPr>
            <w:tcW w:w="253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压力管理优先级模型（PST）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生理-心理联动​​</w:t>
            </w:r>
          </w:p>
        </w:tc>
        <w:tc>
          <w:tcPr>
            <w:tcW w:w="412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每日监测情绪与生理症状（如失眠、疼痛）</w:t>
            </w:r>
          </w:p>
        </w:tc>
        <w:tc>
          <w:tcPr>
            <w:tcW w:w="253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心身医学双向调节原则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家庭系统支持​​</w:t>
            </w:r>
          </w:p>
        </w:tc>
        <w:tc>
          <w:tcPr>
            <w:tcW w:w="412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建立"患者-家属-医护"三角支持网络</w:t>
            </w:r>
          </w:p>
        </w:tc>
        <w:tc>
          <w:tcPr>
            <w:tcW w:w="253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社会支持系统理论（SSS）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2352"/>
        <w:gridCol w:w="2346"/>
        <w:gridCol w:w="1447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情绪问题特征​​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低危（BI-RADS 2-3级）​​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偶发焦虑（如担心结节性质）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①正念呼吸（每日10分钟）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②自助阅读（《焦虑自救手册》）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​中危（BI-RADS 3级+危险因素）​​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持续性担忧（如家族史影响）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①团体认知行为治疗（CBT）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②渐进式肌肉放松训练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每2周1次心理评估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高危（BI-RADS 4级/基因突变）​​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存在灾难化思维（如反复假设最坏结果）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①正念减压疗法（MBSR）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②危机干预心理支持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每周2次心理咨询</w:t>
            </w:r>
          </w:p>
        </w:tc>
      </w:tr>
    </w:tbl>
    <w:p w14:paraId="47D9CA14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</w:rPr>
      </w:pPr>
      <w:r>
        <w:rPr>
          <w:rFonts w:hint="default"/>
          <w:b/>
          <w:bCs/>
          <w:lang w:val="en-US" w:eastAsia="zh-CN"/>
        </w:rPr>
        <w:t>日常情绪调节工具箱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3364"/>
        <w:gridCol w:w="1620"/>
        <w:gridCol w:w="2800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4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36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即时缓解​​</w:t>
            </w:r>
          </w:p>
        </w:tc>
        <w:tc>
          <w:tcPr>
            <w:tcW w:w="336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4-7-8呼吸法（吸气4秒→屏息7秒→呼气8秒）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每日3次，每次5分钟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降低皮质醇水平（J Psychosom Res, 2020）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认知重塑​​</w:t>
            </w:r>
          </w:p>
        </w:tc>
        <w:tc>
          <w:tcPr>
            <w:tcW w:w="336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ABC情绪记录表：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A（事件）-B（信念）-C（结果）→挑战非理性信念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每日1次，记录3件事件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改变认知模式（Beck, 1979）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身体觉察​​</w:t>
            </w:r>
          </w:p>
        </w:tc>
        <w:tc>
          <w:tcPr>
            <w:tcW w:w="336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每日晨起进行身体扫描冥想（从脚趾到头顶逐部位感知）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每日1次，15分钟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降低躯体化症状（Mindfulness, 2018）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社交支持​​</w:t>
            </w:r>
          </w:p>
        </w:tc>
        <w:tc>
          <w:tcPr>
            <w:tcW w:w="336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建立"3人互助小组"（患者+家属+医护人员），每周视频交流15分钟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每周1次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提升社会支持评分（SSRS量表）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0"/>
        <w:gridCol w:w="2468"/>
        <w:gridCol w:w="3648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急性应激反应​​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突发结节增大/穿刺结果等待期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启动"30分钟心理急救"（呼吸训练+正念音频）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抑郁倾向​​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PHQ-9量表≥10分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创伤后应激障碍（PTSD）​​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反复闪回穿刺/手术场景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3"/>
        <w:gridCol w:w="2996"/>
        <w:gridCol w:w="1861"/>
        <w:gridCol w:w="2486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认知重构​​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记录3件焦虑事件（例："结节增大"）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用"可能良性"替换灾难化思维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每日重构成功次数≥2次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CBT认知行为疗法（Beck, 1979）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压力分级​​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晨起自评情绪等级（1-10分）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触发红色警报时立即启动急救流程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红色警报≤1次/周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PST压力管理模型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身心联动​​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绘制「情绪-症状曲线图」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标注结节触痛/乳头溢液等异常变化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症状波动幅度＜2分/周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心身医学双向调节原则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分层干预策略（按风险等级执行）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2"/>
        <w:gridCol w:w="2594"/>
        <w:gridCol w:w="2608"/>
        <w:gridCol w:w="2202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高危（BI-RADS 4级/基因突变）​​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中危（BI-RADS 3级+危险因素）​​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低危（BI-RADS 2-3级）​​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每日必做​​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正念呼吸（10分钟）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危机干预心理支持通话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渐进式肌肉放松（15分钟）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团体CBT打卡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膝盖冥想（5分钟）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自助阅读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每周重点​​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EMDR治疗（闪回场景处理）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药物剂量调整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家庭沟通演练（角色扮演）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运动计划调整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症状自评量表（SCL-90）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2. 饮食打卡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禁忌动作​​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自行查阅医学文献＞30分钟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❌ 独自处理情绪危机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长时间独处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❌ 忽视身体信号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高强度运动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❌ 暴饮暴食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2820"/>
        <w:gridCol w:w="1220"/>
        <w:gridCol w:w="2347"/>
        <w:gridCol w:w="1223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22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执行频率​</w:t>
            </w:r>
          </w:p>
        </w:tc>
        <w:tc>
          <w:tcPr>
            <w:tcW w:w="234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即时缓解​​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4-7-8呼吸法（吸气4秒→屏息7秒→呼气8秒）</w:t>
            </w:r>
          </w:p>
        </w:tc>
        <w:tc>
          <w:tcPr>
            <w:tcW w:w="122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晨起/睡前各1组</w:t>
            </w:r>
          </w:p>
        </w:tc>
        <w:tc>
          <w:tcPr>
            <w:tcW w:w="234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降低皮质醇（J Psychosom Res, 2020）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呼吸计时器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认知重塑​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ABC记录表（A事件→B信念→C结果→挑战非理性信念）</w:t>
            </w:r>
          </w:p>
        </w:tc>
        <w:tc>
          <w:tcPr>
            <w:tcW w:w="122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每日记录3件事</w:t>
            </w:r>
          </w:p>
        </w:tc>
        <w:tc>
          <w:tcPr>
            <w:tcW w:w="234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Beck认知疗法（Beck, 1979）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《认知重塑练习册》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身体觉察​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晨起身体扫描冥想（从脚趾到头顶逐部位感知，每部位5秒）</w:t>
            </w:r>
          </w:p>
        </w:tc>
        <w:tc>
          <w:tcPr>
            <w:tcW w:w="122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每日15分钟</w:t>
            </w:r>
          </w:p>
        </w:tc>
        <w:tc>
          <w:tcPr>
            <w:tcW w:w="234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缓解躯体化症状（Mindfulness, 2018）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冥想引导音频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社交支持​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"3人互助小组"（患者+家属+医生，每周视频交流15分钟）</w:t>
            </w:r>
          </w:p>
        </w:tc>
        <w:tc>
          <w:tcPr>
            <w:tcW w:w="122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每周1次</w:t>
            </w:r>
          </w:p>
        </w:tc>
        <w:tc>
          <w:tcPr>
            <w:tcW w:w="234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提升社会支持评分（SSRS量表）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互助群二维码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危机干预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眼动脱敏再处理（EMDR）治疗+危机心理干预</w:t>
            </w:r>
          </w:p>
        </w:tc>
        <w:tc>
          <w:tcPr>
            <w:tcW w:w="122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闪回发生时</w:t>
            </w:r>
          </w:p>
        </w:tc>
        <w:tc>
          <w:tcPr>
            <w:tcW w:w="234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EMDR治疗指南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EMD治疗流程图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2534"/>
        <w:gridCol w:w="1337"/>
        <w:gridCol w:w="1337"/>
        <w:gridCol w:w="2082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今日数据​​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晨起情绪评分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1-3分（绿色）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≥4分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复查焦虑指数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≤5分（10分制）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≥7分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查看《复查须知》漫画版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睡眠质量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入睡≤30分钟，深度睡眠≥2小时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45分钟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≥60分钟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佩戴睡眠监测手环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E190E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7DA21239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3186"/>
        <w:gridCol w:w="2289"/>
        <w:gridCol w:w="1755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9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31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2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控脂饮食​​</w:t>
            </w:r>
          </w:p>
        </w:tc>
        <w:tc>
          <w:tcPr>
            <w:tcW w:w="31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6BF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每日脂肪摄入＜总能量30%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减少动物脂肪（猪油、牛油）</w:t>
            </w:r>
          </w:p>
        </w:tc>
        <w:tc>
          <w:tcPr>
            <w:tcW w:w="22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降低雌激素合成风险（JAMA, 2021）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用橄榄油替代动物油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限糖饮食​​</w:t>
            </w:r>
          </w:p>
        </w:tc>
        <w:tc>
          <w:tcPr>
            <w:tcW w:w="31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707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添加糖＜25g/日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警惕隐形糖（饮料、甜点）</w:t>
            </w:r>
          </w:p>
        </w:tc>
        <w:tc>
          <w:tcPr>
            <w:tcW w:w="22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抑制炎症反应（Cancer Res, 2020）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阅读食品标签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高纤维饮食​​</w:t>
            </w:r>
          </w:p>
        </w:tc>
        <w:tc>
          <w:tcPr>
            <w:tcW w:w="31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7C40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膳食纤维≥25g/日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重点：燕麦、西兰花、苹果</w:t>
            </w:r>
          </w:p>
        </w:tc>
        <w:tc>
          <w:tcPr>
            <w:tcW w:w="22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促进雌激素代谢（AJCN, 2020）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每餐保证1种高纤维蔬菜</w:t>
            </w:r>
          </w:p>
        </w:tc>
      </w:tr>
      <w:tr w14:paraId="4904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FB7D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禁忌食物​​</w:t>
            </w:r>
          </w:p>
        </w:tc>
        <w:tc>
          <w:tcPr>
            <w:tcW w:w="318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1896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蜂王浆、雪蛤、燕窝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❌ 高盐腌制食品（咸菜、腊肉）</w:t>
            </w:r>
          </w:p>
        </w:tc>
        <w:tc>
          <w:tcPr>
            <w:tcW w:w="22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17367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减少外源性雌激素暴露（Endocrine Rev, 2018）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E2E7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用坚果替代蜜饯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3186"/>
        <w:gridCol w:w="2800"/>
        <w:gridCol w:w="1244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9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31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8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有氧运动​​</w:t>
            </w:r>
          </w:p>
        </w:tc>
        <w:tc>
          <w:tcPr>
            <w:tcW w:w="31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每周5次快走（30分钟/次）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心率控制在100-120次/分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改善代谢水平（WHO, 2020）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避免爬山/跳绳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力量训练​​</w:t>
            </w:r>
          </w:p>
        </w:tc>
        <w:tc>
          <w:tcPr>
            <w:tcW w:w="31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每周2次哑铃推举（5kg×12次×3组）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弹力带划船（15次×3组）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增强肌肉对雌激素代谢调控（Med Sci Sports Exerc, 2021）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避免卧推动作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淋巴引流运动​​</w:t>
            </w:r>
          </w:p>
        </w:tc>
        <w:tc>
          <w:tcPr>
            <w:tcW w:w="318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每日睡前手臂上举拉伸（10次×3组）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颈部侧向拉伸（每侧30秒）</w:t>
            </w:r>
          </w:p>
        </w:tc>
        <w:tc>
          <w:tcPr>
            <w:tcW w:w="28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促进淋巴回流（Lymphology, 2022）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避免剧烈甩臂动作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作息管理​​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2872"/>
        <w:gridCol w:w="2528"/>
        <w:gridCol w:w="1830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9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287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52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83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睡眠管理​​</w:t>
            </w:r>
          </w:p>
        </w:tc>
        <w:tc>
          <w:tcPr>
            <w:tcW w:w="28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22:00-22:30前入睡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保证7-8小时深度睡眠（使用睡眠监测手环）</w:t>
            </w:r>
          </w:p>
        </w:tc>
        <w:tc>
          <w:tcPr>
            <w:tcW w:w="252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降低夜间皮质醇峰值（Sleep Med, 2021）</w:t>
            </w:r>
          </w:p>
        </w:tc>
        <w:tc>
          <w:tcPr>
            <w:tcW w:w="183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褪黑素（遵医嘱）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午间休息​​</w:t>
            </w:r>
          </w:p>
        </w:tc>
        <w:tc>
          <w:tcPr>
            <w:tcW w:w="287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15-20分钟闭目养神</w:t>
            </w:r>
          </w:p>
        </w:tc>
        <w:tc>
          <w:tcPr>
            <w:tcW w:w="252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缓解压力激素（HRV研究）</w:t>
            </w:r>
          </w:p>
        </w:tc>
        <w:tc>
          <w:tcPr>
            <w:tcW w:w="183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舒适颈枕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避免熬夜​​</w:t>
            </w:r>
          </w:p>
        </w:tc>
        <w:tc>
          <w:tcPr>
            <w:tcW w:w="287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熬夜次数＜1次/周</w:t>
            </w:r>
          </w:p>
        </w:tc>
        <w:tc>
          <w:tcPr>
            <w:tcW w:w="252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减少DNA损伤修复抑制（Cell, 2020）</w:t>
            </w:r>
          </w:p>
        </w:tc>
        <w:tc>
          <w:tcPr>
            <w:tcW w:w="183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睡眠日志记录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282"/>
        <w:gridCol w:w="3013"/>
        <w:gridCol w:w="1149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328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4-7-8呼吸法​​</w:t>
            </w:r>
          </w:p>
        </w:tc>
        <w:tc>
          <w:tcPr>
            <w:tcW w:w="328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吸气4秒→屏息7秒→呼气8秒（每天3组）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降低交感神经活性（J Psychosom Res, 2020）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晨起/睡前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正念冥想​​</w:t>
            </w:r>
          </w:p>
        </w:tc>
        <w:tc>
          <w:tcPr>
            <w:tcW w:w="328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晨起10分钟身体扫描冥想（从脚趾到头顶感知）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缓解焦虑（Mindfulness, 2018）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社交支持​​</w:t>
            </w:r>
          </w:p>
        </w:tc>
        <w:tc>
          <w:tcPr>
            <w:tcW w:w="328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加入"3人互助小组"（患者+家属+医生），每周视频交流15分钟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提升社会支持评分（SSRS量表）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每周日20:00</w:t>
            </w:r>
          </w:p>
        </w:tc>
      </w:tr>
    </w:tbl>
    <w:p w14:paraId="31F54BE8">
      <w:pPr>
        <w:rPr>
          <w:rFonts w:hint="default"/>
        </w:rPr>
      </w:pPr>
      <w:r>
        <w:rPr>
          <w:rFonts w:hint="default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E3EB6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环境</w:t>
      </w:r>
      <w:r>
        <w:rPr>
          <w:rFonts w:hint="default"/>
          <w:b/>
          <w:bCs/>
          <w:lang w:val="en-US" w:eastAsia="zh-CN"/>
        </w:rPr>
        <w:t>管理​​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282"/>
        <w:gridCol w:w="2874"/>
        <w:gridCol w:w="1288"/>
      </w:tblGrid>
      <w:tr w14:paraId="06389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B199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28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065E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​​具体建议​​</w:t>
            </w:r>
          </w:p>
        </w:tc>
        <w:tc>
          <w:tcPr>
            <w:tcW w:w="28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A5C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  <w:tc>
          <w:tcPr>
            <w:tcW w:w="128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1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1D17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BF92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化学暴露</w:t>
            </w:r>
          </w:p>
        </w:tc>
        <w:tc>
          <w:tcPr>
            <w:tcW w:w="328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EB6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避免接触杀虫剂/染发剂/塑化剂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使用玻璃/陶瓷餐具代替塑料容器</w:t>
            </w:r>
          </w:p>
        </w:tc>
        <w:tc>
          <w:tcPr>
            <w:tcW w:w="28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6C07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减少内分泌干扰物暴露（Environmental Health, 2021）</w:t>
            </w:r>
          </w:p>
        </w:tc>
        <w:tc>
          <w:tcPr>
            <w:tcW w:w="128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8DA6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采购前查看成分表</w:t>
            </w:r>
          </w:p>
        </w:tc>
      </w:tr>
      <w:tr w14:paraId="26AB4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9C1E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电磁辐射​</w:t>
            </w:r>
          </w:p>
        </w:tc>
        <w:tc>
          <w:tcPr>
            <w:tcW w:w="328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B2E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手机远离床头60cm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微波炉运行时保持1m距离</w:t>
            </w:r>
          </w:p>
        </w:tc>
        <w:tc>
          <w:tcPr>
            <w:tcW w:w="28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8E1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降低氧化应激水平（Radiation Res, 2022）</w:t>
            </w:r>
          </w:p>
        </w:tc>
        <w:tc>
          <w:tcPr>
            <w:tcW w:w="128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60A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使用防辐射贴</w:t>
            </w:r>
          </w:p>
        </w:tc>
      </w:tr>
      <w:tr w14:paraId="20BC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779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空气质量</w:t>
            </w:r>
          </w:p>
        </w:tc>
        <w:tc>
          <w:tcPr>
            <w:tcW w:w="328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5F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室内PM2.5＜35μg/m³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每日通风2次（每次30分钟）</w:t>
            </w:r>
          </w:p>
        </w:tc>
        <w:tc>
          <w:tcPr>
            <w:tcW w:w="28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463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改善免疫微环境（Thorax, 2020）</w:t>
            </w:r>
          </w:p>
        </w:tc>
        <w:tc>
          <w:tcPr>
            <w:tcW w:w="128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F78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使用空气净化器</w:t>
            </w:r>
          </w:p>
        </w:tc>
      </w:tr>
    </w:tbl>
    <w:p w14:paraId="438CDA14">
      <w:pPr>
        <w:rPr>
          <w:rFonts w:hint="default"/>
        </w:rPr>
      </w:pPr>
    </w:p>
    <w:p w14:paraId="44F845A3">
      <w:pPr>
        <w:rPr>
          <w:rFonts w:hint="default"/>
        </w:rPr>
      </w:pPr>
      <w:r>
        <w:rPr>
          <w:rFonts w:hint="default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7"/>
        <w:gridCol w:w="2793"/>
        <w:gridCol w:w="1580"/>
        <w:gridCol w:w="1580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体重指数（BMI）​​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18.5-24.9 kg/m²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晨起空腹测量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腰臀比​​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＜0.85（女）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每月1次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软尺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压力评分​​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≤4分（10分制）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每周自评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Borg量表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症状记录​​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无新发疼痛/溢液/皮肤改变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每日记录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《症状日记》</w:t>
            </w:r>
          </w:p>
        </w:tc>
      </w:tr>
    </w:tbl>
    <w:p w14:paraId="5DAD27EE">
      <w:r>
        <w:rPr>
          <w:rFonts w:hint="default"/>
        </w:rPr>
        <w:t>​</w:t>
      </w:r>
    </w:p>
    <w:p w14:paraId="787F9C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65C4D59"/>
    <w:multiLevelType w:val="singleLevel"/>
    <w:tmpl w:val="F65C4D59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b/>
        <w:bCs/>
      </w:rPr>
    </w:lvl>
  </w:abstractNum>
  <w:abstractNum w:abstractNumId="6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b/>
        <w:bCs/>
      </w:rPr>
    </w:lvl>
  </w:abstractNum>
  <w:abstractNum w:abstractNumId="7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="Times New Roman Bold" w:hAnsi="Times New Roman Bold" w:cs="Times New Roman Bold"/>
        <w:b/>
        <w:bCs/>
      </w:rPr>
    </w:lvl>
  </w:abstractNum>
  <w:abstractNum w:abstractNumId="8">
    <w:nsid w:val="3B7E6233"/>
    <w:multiLevelType w:val="singleLevel"/>
    <w:tmpl w:val="3B7E623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 w:ascii="Times New Roman Bold" w:hAnsi="Times New Roman Bold" w:cs="Times New Roman Bold"/>
        <w:b/>
        <w:bCs/>
      </w:rPr>
    </w:lvl>
  </w:abstractNum>
  <w:abstractNum w:abstractNumId="9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Times New Roman Bold" w:hAnsi="Times New Roman Bold" w:cs="Times New Roman Bold"/>
        <w:b/>
        <w:bCs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10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1CA13D9D"/>
    <w:rsid w:val="335926A8"/>
    <w:rsid w:val="34C44675"/>
    <w:rsid w:val="3BE41C06"/>
    <w:rsid w:val="3DEF37CD"/>
    <w:rsid w:val="3EC94AD4"/>
    <w:rsid w:val="43AF64F0"/>
    <w:rsid w:val="5AC16BCB"/>
    <w:rsid w:val="772A4BCA"/>
    <w:rsid w:val="7784097A"/>
    <w:rsid w:val="FF379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customStyle="1" w:styleId="11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844</Words>
  <Characters>931</Characters>
  <Lines>0</Lines>
  <Paragraphs>0</Paragraphs>
  <TotalTime>0</TotalTime>
  <ScaleCrop>false</ScaleCrop>
  <LinksUpToDate>false</LinksUpToDate>
  <CharactersWithSpaces>964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2025-04-14T15:53:00Z</dcterms:created>
  <dc:creator>枫叶</dc:creator>
  <cp:lastModifiedBy>张雪</cp:lastModifiedBy>
  <dcterms:modified xsi:type="dcterms:W3CDTF">2025-10-15T06:23:46Z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4A9227E5146745E2B7C62D811D672405_13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