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西北农林科技大学研究生课程考试试题（卷）</w:t>
      </w:r>
      <w:r>
        <w:br/>
      </w:r>
      <w:r>
        <w:t xml:space="preserve">（2021—2022学年第2学期）</w:t>
      </w:r>
    </w:p>
    <w:bookmarkStart w:id="20" w:name="课程名称数据模型与决策-考核对象工商管理硕士"/>
    <w:p>
      <w:pPr>
        <w:pStyle w:val="3"/>
      </w:pPr>
      <w:r>
        <w:t xml:space="preserve">课程名称：数据、模型与决策                                          考核对象：工商管理硕士</w:t>
      </w:r>
    </w:p>
    <w:bookmarkEnd w:id="20"/>
    <w:bookmarkStart w:id="21" w:name="考核方式课程论文-命题教师课程组"/>
    <w:p>
      <w:pPr>
        <w:pStyle w:val="3"/>
      </w:pPr>
      <w:r>
        <w:t xml:space="preserve">考核方式：课程论文                                                           命题教师：课程组</w:t>
      </w:r>
    </w:p>
    <w:bookmarkEnd w:id="21"/>
    <w:bookmarkStart w:id="22" w:name="发布时间2022-05-10-截止时间2022-07-11"/>
    <w:p>
      <w:pPr>
        <w:pStyle w:val="3"/>
      </w:pPr>
      <w:r>
        <w:t xml:space="preserve">发布时间：2022-05-10                                                          截止时间：2022-07-11</w:t>
      </w:r>
    </w:p>
    <w:bookmarkEnd w:id="22"/>
    <w:bookmarkStart w:id="23" w:name="课程组负责人签字朱玉春"/>
    <w:p>
      <w:pPr>
        <w:pStyle w:val="3"/>
      </w:pPr>
      <w:r>
        <w:t xml:space="preserve">课程组负责人签字：朱玉春</w:t>
      </w:r>
    </w:p>
    <w:bookmarkEnd w:id="23"/>
    <w:bookmarkStart w:id="24" w:name="学生姓名-学-号-专业班级"/>
    <w:p>
      <w:pPr>
        <w:pStyle w:val="3"/>
      </w:pPr>
      <w:r>
        <w:t xml:space="preserve">学生姓名：                                学        号：                                专业班级：</w:t>
      </w:r>
    </w:p>
    <w:bookmarkEnd w:id="24"/>
    <w:bookmarkStart w:id="26" w:name="评阅老师-成绩得分"/>
    <w:p>
      <w:pPr>
        <w:pStyle w:val="3"/>
      </w:pPr>
      <w:r>
        <w:t xml:space="preserve">评阅老师：                                                      成绩得分：                                                      </w:t>
      </w:r>
    </w:p>
    <w:bookmarkStart w:id="25" w:name="section"/>
    <w:p>
      <w:pPr>
        <w:pStyle w:val="4"/>
      </w:pPr>
      <w:r>
        <w:t xml:space="preserve">________________________________________________________________________</w:t>
      </w:r>
    </w:p>
    <w:p>
      <w:pPr>
        <w:pStyle w:val="FirstParagraph"/>
      </w:pPr>
    </w:p>
    <w:bookmarkEnd w:id="25"/>
    <w:bookmarkEnd w:id="26"/>
    <w:bookmarkStart w:id="27" w:name="一论文要求"/>
    <w:p>
      <w:pPr>
        <w:pStyle w:val="1"/>
      </w:pPr>
      <w:r>
        <w:t xml:space="preserve">一、</w:t>
      </w:r>
      <w:r>
        <w:rPr>
          <w:bCs/>
          <w:b/>
        </w:rPr>
        <w:t xml:space="preserve">论文要求</w:t>
      </w:r>
      <w:r>
        <w:t xml:space="preserve">：</w:t>
      </w:r>
    </w:p>
    <w:p>
      <w:pPr>
        <w:numPr>
          <w:ilvl w:val="0"/>
          <w:numId w:val="1001"/>
        </w:numPr>
      </w:pPr>
      <w:r>
        <w:t xml:space="preserve">（1）请结合工作实际，撰写《数据、模型与决策》的相关商业经济分析案例论文一篇。</w:t>
      </w:r>
    </w:p>
    <w:p>
      <w:pPr>
        <w:numPr>
          <w:ilvl w:val="0"/>
          <w:numId w:val="1001"/>
        </w:numPr>
      </w:pPr>
      <w:r>
        <w:t xml:space="preserve">（2）案例要有商业经济事实的基本情况描述，变量的设置、模型的构建，求解结果及其对结果的进一步分析。</w:t>
      </w:r>
    </w:p>
    <w:p>
      <w:pPr>
        <w:numPr>
          <w:ilvl w:val="0"/>
          <w:numId w:val="1001"/>
        </w:numPr>
      </w:pPr>
      <w:r>
        <w:t xml:space="preserve">（3）论文字数5000字左右。请直接在本word文档下开始正文写作！</w:t>
      </w:r>
    </w:p>
    <w:bookmarkEnd w:id="27"/>
    <w:bookmarkStart w:id="28" w:name="二论文提交"/>
    <w:p>
      <w:pPr>
        <w:pStyle w:val="1"/>
      </w:pPr>
      <w:r>
        <w:t xml:space="preserve">二、</w:t>
      </w:r>
      <w:r>
        <w:rPr>
          <w:bCs/>
          <w:b/>
        </w:rPr>
        <w:t xml:space="preserve">论文提交</w:t>
      </w:r>
      <w:r>
        <w:t xml:space="preserve">：</w:t>
      </w:r>
    </w:p>
    <w:p>
      <w:pPr>
        <w:numPr>
          <w:ilvl w:val="0"/>
          <w:numId w:val="1002"/>
        </w:numPr>
      </w:pPr>
      <w:r>
        <w:t xml:space="preserve">（1）论文格式word文档（不建议WPS），严格命名为：</w:t>
      </w:r>
      <w:r>
        <w:rPr>
          <w:rStyle w:val="VerbatimChar"/>
        </w:rPr>
        <w:t xml:space="preserve">年级-班级-学号-姓名.docx</w:t>
      </w:r>
      <w:r>
        <w:t xml:space="preserve">（例如：21级MBA-05班-21050408-张三.docx）</w:t>
      </w:r>
    </w:p>
    <w:p>
      <w:pPr>
        <w:numPr>
          <w:ilvl w:val="0"/>
          <w:numId w:val="1002"/>
        </w:numPr>
      </w:pPr>
      <w:r>
        <w:t xml:space="preserve">（2）各班班长或负责人按班收齐后，打包压缩命名为：</w:t>
      </w:r>
      <w:r>
        <w:rPr>
          <w:rStyle w:val="VerbatimChar"/>
        </w:rPr>
        <w:t xml:space="preserve">年级-班级-DMD课程论文.zip</w:t>
      </w:r>
      <w:r>
        <w:t xml:space="preserve">（例如：</w:t>
      </w:r>
      <w:r>
        <w:rPr>
          <w:rStyle w:val="VerbatimChar"/>
        </w:rPr>
        <w:t xml:space="preserve">21级MBA-05班-DMD课程论文.zip</w:t>
      </w:r>
      <w:r>
        <w:t xml:space="preserve">。</w:t>
      </w:r>
    </w:p>
    <w:p>
      <w:pPr>
        <w:numPr>
          <w:ilvl w:val="0"/>
          <w:numId w:val="1002"/>
        </w:numPr>
      </w:pPr>
      <w:r>
        <w:t xml:space="preserve">（3）各班班长或负责人按班收齐后，请在截止日期前（2022-07-11）发送到邮箱：37532013@qq.com（胡老师）</w:t>
      </w:r>
    </w:p>
    <w:bookmarkEnd w:id="28"/>
    <w:bookmarkStart w:id="29" w:name="三写作话题"/>
    <w:p>
      <w:pPr>
        <w:pStyle w:val="1"/>
      </w:pPr>
      <w:r>
        <w:t xml:space="preserve">三、</w:t>
      </w:r>
      <w:r>
        <w:rPr>
          <w:bCs/>
          <w:b/>
        </w:rPr>
        <w:t xml:space="preserve">写作话题</w:t>
      </w:r>
      <w:r>
        <w:t xml:space="preserve">：</w:t>
      </w:r>
    </w:p>
    <w:p>
      <w:pPr>
        <w:pStyle w:val="FirstParagraph"/>
      </w:pPr>
      <w:r>
        <w:t xml:space="preserve">各位学员可以结合各位任课老师的授课ppt内容，参考选择如下话题（包括但不限于）之一开展论文内容写作：</w:t>
      </w:r>
    </w:p>
    <w:p>
      <w:pPr>
        <w:numPr>
          <w:ilvl w:val="0"/>
          <w:numId w:val="1003"/>
        </w:numPr>
      </w:pPr>
      <w:r>
        <w:t xml:space="preserve">（1）各种线性规划及灵敏度分析：线性规划在市场营销、财政、生产管理、收益管理等方面的应用；数据包络分析(DEA)；收益管理；投资组合模型和资产分配；博弈分析等。</w:t>
      </w:r>
    </w:p>
    <w:p>
      <w:pPr>
        <w:numPr>
          <w:ilvl w:val="0"/>
          <w:numId w:val="1003"/>
        </w:numPr>
      </w:pPr>
      <w:r>
        <w:t xml:space="preserve">（2）运输问题和网络模型：指派问题；最短路径问题；最小生成树问题；最大流问题等。</w:t>
      </w:r>
    </w:p>
    <w:p>
      <w:pPr>
        <w:numPr>
          <w:ilvl w:val="0"/>
          <w:numId w:val="1003"/>
        </w:numPr>
      </w:pPr>
      <w:r>
        <w:t xml:space="preserve">（3）整数线性规划分析：全整数线性规划；0-1变量整数线性规划（如资金预算、固定成本核算、分布系统设计、银行选址、产品设计和市场份额等）。</w:t>
      </w:r>
    </w:p>
    <w:p>
      <w:pPr>
        <w:numPr>
          <w:ilvl w:val="0"/>
          <w:numId w:val="1003"/>
        </w:numPr>
      </w:pPr>
      <w:r>
        <w:t xml:space="preserve">（4）非线性最优化分析：证券基金管理；投资组合；预测新产品等。</w:t>
      </w:r>
    </w:p>
    <w:p>
      <w:pPr>
        <w:numPr>
          <w:ilvl w:val="0"/>
          <w:numId w:val="1003"/>
        </w:numPr>
      </w:pPr>
      <w:r>
        <w:t xml:space="preserve">（5）项目安排：活动时间确定或不确定下的活动安排；时间与成本抉择分析等。</w:t>
      </w:r>
    </w:p>
    <w:p>
      <w:pPr>
        <w:numPr>
          <w:ilvl w:val="0"/>
          <w:numId w:val="1003"/>
        </w:numPr>
      </w:pPr>
      <w:r>
        <w:t xml:space="preserve">（6）库存模型及分析：经济订货批量模型分析；经济生产批量模型分析；有计划缺货时的库存模型分析；EOQ模型的数量折扣分析；概率需求下的库存模型分析；概率需求下的定期检查模型分析等。</w:t>
      </w:r>
    </w:p>
    <w:p>
      <w:pPr>
        <w:numPr>
          <w:ilvl w:val="0"/>
          <w:numId w:val="1003"/>
        </w:numPr>
      </w:pPr>
      <w:r>
        <w:t xml:space="preserve">（7）等候线性模型分析</w:t>
      </w:r>
    </w:p>
    <w:p>
      <w:pPr>
        <w:numPr>
          <w:ilvl w:val="0"/>
          <w:numId w:val="1003"/>
        </w:numPr>
      </w:pPr>
      <w:r>
        <w:t xml:space="preserve">（8）模拟分析</w:t>
      </w:r>
    </w:p>
    <w:p>
      <w:pPr>
        <w:numPr>
          <w:ilvl w:val="0"/>
          <w:numId w:val="1003"/>
        </w:numPr>
      </w:pPr>
      <w:r>
        <w:t xml:space="preserve">（9）决策分析</w:t>
      </w:r>
    </w:p>
    <w:p>
      <w:pPr>
        <w:numPr>
          <w:ilvl w:val="0"/>
          <w:numId w:val="1003"/>
        </w:numPr>
      </w:pPr>
      <w:r>
        <w:t xml:space="preserve">（10）时间序列分析与预测</w:t>
      </w:r>
    </w:p>
    <w:p>
      <w:pPr>
        <w:numPr>
          <w:ilvl w:val="0"/>
          <w:numId w:val="1003"/>
        </w:numPr>
      </w:pPr>
      <w:r>
        <w:t xml:space="preserve">（11）其他相关话题</w:t>
      </w:r>
    </w:p>
    <w:bookmarkEnd w:id="29"/>
    <w:bookmarkStart w:id="31" w:name="四大纲及规范"/>
    <w:p>
      <w:pPr>
        <w:pStyle w:val="1"/>
      </w:pPr>
      <w:r>
        <w:t xml:space="preserve">四、</w:t>
      </w:r>
      <w:r>
        <w:rPr>
          <w:bCs/>
          <w:b/>
        </w:rPr>
        <w:t xml:space="preserve">大纲及规范</w:t>
      </w:r>
      <w:r>
        <w:t xml:space="preserve">：</w:t>
      </w:r>
    </w:p>
    <w:p>
      <w:pPr>
        <w:pStyle w:val="FirstParagraph"/>
      </w:pPr>
      <w:r>
        <w:t xml:space="preserve">下面提纲和体例规范供参考：</w:t>
      </w:r>
    </w:p>
    <w:p>
      <w:pPr>
        <w:numPr>
          <w:ilvl w:val="0"/>
          <w:numId w:val="1004"/>
        </w:numPr>
      </w:pPr>
      <w:r>
        <w:t xml:space="preserve">（1）论文题目（示例）：</w:t>
      </w:r>
      <w:r>
        <w:rPr>
          <w:bCs/>
          <w:b/>
        </w:rPr>
        <w:t xml:space="preserve">XXXX公司XXXX项目活动安排及优化分析</w:t>
      </w:r>
    </w:p>
    <w:p>
      <w:pPr>
        <w:numPr>
          <w:ilvl w:val="0"/>
          <w:numId w:val="1004"/>
        </w:numPr>
      </w:pPr>
      <w:r>
        <w:t xml:space="preserve">（2）论文摘要和关键词</w:t>
      </w:r>
    </w:p>
    <w:p>
      <w:pPr>
        <w:pStyle w:val="SourceCode"/>
      </w:pPr>
      <w:r>
        <w:rPr>
          <w:rStyle w:val="VerbatimChar"/>
        </w:rPr>
        <w:t xml:space="preserve">1.引言</w:t>
      </w:r>
      <w:r>
        <w:br/>
      </w:r>
      <w:r>
        <w:br/>
      </w:r>
      <w:r>
        <w:rPr>
          <w:rStyle w:val="VerbatimChar"/>
        </w:rPr>
        <w:t xml:space="preserve">2.案例背景及现实问题</w:t>
      </w:r>
      <w:r>
        <w:br/>
      </w:r>
      <w:r>
        <w:br/>
      </w:r>
      <w:r>
        <w:rPr>
          <w:rStyle w:val="VerbatimChar"/>
        </w:rPr>
        <w:t xml:space="preserve">3.研究目标与分析模型</w:t>
      </w:r>
      <w:r>
        <w:br/>
      </w:r>
      <w:r>
        <w:br/>
      </w:r>
      <w:r>
        <w:rPr>
          <w:rStyle w:val="VerbatimChar"/>
        </w:rPr>
        <w:t xml:space="preserve">4.数据获取与统计分析</w:t>
      </w:r>
      <w:r>
        <w:br/>
      </w:r>
      <w:r>
        <w:br/>
      </w:r>
      <w:r>
        <w:rPr>
          <w:rStyle w:val="VerbatimChar"/>
        </w:rPr>
        <w:t xml:space="preserve">5.模型求解过程与结论</w:t>
      </w:r>
      <w:r>
        <w:br/>
      </w:r>
      <w:r>
        <w:br/>
      </w:r>
      <w:r>
        <w:rPr>
          <w:rStyle w:val="VerbatimChar"/>
        </w:rPr>
        <w:t xml:space="preserve">  5.1 模型设定</w:t>
      </w:r>
      <w:r>
        <w:br/>
      </w:r>
      <w:r>
        <w:rPr>
          <w:rStyle w:val="VerbatimChar"/>
        </w:rPr>
        <w:t xml:space="preserve">  5.2 模型求解</w:t>
      </w:r>
      <w:r>
        <w:br/>
      </w:r>
      <w:r>
        <w:rPr>
          <w:rStyle w:val="VerbatimChar"/>
        </w:rPr>
        <w:t xml:space="preserve">  5.3 主要结论</w:t>
      </w:r>
      <w:r>
        <w:br/>
      </w:r>
      <w:r>
        <w:br/>
      </w:r>
      <w:r>
        <w:rPr>
          <w:rStyle w:val="VerbatimChar"/>
        </w:rPr>
        <w:t xml:space="preserve">6.政策建议</w:t>
      </w:r>
      <w:r>
        <w:br/>
      </w:r>
      <w:r>
        <w:br/>
      </w:r>
      <w:r>
        <w:rPr>
          <w:rStyle w:val="VerbatimChar"/>
        </w:rPr>
        <w:t xml:space="preserve">参考文献</w:t>
      </w:r>
      <w:r>
        <w:br/>
      </w:r>
      <w:r>
        <w:br/>
      </w:r>
      <w:r>
        <w:rPr>
          <w:rStyle w:val="VerbatimChar"/>
        </w:rPr>
        <w:t xml:space="preserve">附录材料</w:t>
      </w:r>
    </w:p>
    <w:p>
      <w:pPr>
        <w:numPr>
          <w:ilvl w:val="0"/>
          <w:numId w:val="1005"/>
        </w:numPr>
      </w:pPr>
      <w:r>
        <w:t xml:space="preserve">（3）建议使用</w:t>
      </w:r>
      <w:r>
        <w:rPr>
          <w:rStyle w:val="VerbatimChar"/>
        </w:rPr>
        <w:t xml:space="preserve">管理科学家工具(mst)</w:t>
      </w:r>
      <w:r>
        <w:t xml:space="preserve">（软件及安装见链接[</w:t>
      </w:r>
      <w:hyperlink r:id="rId30">
        <w:r>
          <w:rPr>
            <w:rStyle w:val="ae"/>
          </w:rPr>
          <w:t xml:space="preserve">https://home.huhuaping.com/course-or/chapter00-course-schedule/</w:t>
        </w:r>
      </w:hyperlink>
      <w:r>
        <w:t xml:space="preserve">]）进行模型分析和求解。当然学员也可以自由使用自己擅长的分析工具和软件（如matlab、stata、python等）。</w:t>
      </w:r>
    </w:p>
    <w:p>
      <w:pPr>
        <w:numPr>
          <w:ilvl w:val="0"/>
          <w:numId w:val="1005"/>
        </w:numPr>
      </w:pPr>
      <w:r>
        <w:t xml:space="preserve">（4）论文正文中：a.公式必须使用公式编辑器进行编写（如mathtype或word自带公式工具）；b.表格按</w:t>
      </w:r>
      <w:r>
        <w:rPr>
          <w:bCs/>
          <w:b/>
        </w:rPr>
        <w:t xml:space="preserve">三线表</w:t>
      </w:r>
      <w:r>
        <w:t xml:space="preserve">样式，且表序号按</w:t>
      </w:r>
      <w:r>
        <w:rPr>
          <w:rStyle w:val="VerbatimChar"/>
        </w:rPr>
        <w:t xml:space="preserve">"表1 变量说明"</w:t>
      </w:r>
      <w:r>
        <w:t xml:space="preserve">的方式依次编号；c.图片要尽量清晰简洁，且图序号按</w:t>
      </w:r>
      <w:r>
        <w:rPr>
          <w:rStyle w:val="VerbatimChar"/>
        </w:rPr>
        <w:t xml:space="preserve">"图1 产品特征关系图"</w:t>
      </w:r>
      <w:r>
        <w:t xml:space="preserve">的方式依次编号。</w:t>
      </w:r>
    </w:p>
    <w:p>
      <w:pPr>
        <w:numPr>
          <w:ilvl w:val="0"/>
          <w:numId w:val="1005"/>
        </w:numPr>
      </w:pPr>
      <w:r>
        <w:t xml:space="preserve">（5）参考文献：请按</w:t>
      </w:r>
      <w:r>
        <w:rPr>
          <w:rStyle w:val="VerbatimChar"/>
        </w:rPr>
        <w:t xml:space="preserve">《参考文献格式国家标准GB T7714-2015》</w:t>
      </w:r>
      <w:r>
        <w:t xml:space="preserve">样式，英文在前、中文在后，按作者拼音排序。</w:t>
      </w:r>
    </w:p>
    <w:p>
      <w:r>
        <w:br w:type="page"/>
      </w:r>
    </w:p>
    <w:bookmarkEnd w:id="31"/>
    <w:bookmarkStart w:id="44" w:name="xxxx公司xxxx项目活动安排及优化分析示例"/>
    <w:p>
      <w:pPr>
        <w:pStyle w:val="1"/>
      </w:pPr>
      <w:r>
        <w:rPr>
          <w:bCs/>
          <w:b/>
        </w:rPr>
        <w:t xml:space="preserve">XXXX公司XXXX项目活动安排及优化分析</w:t>
      </w:r>
      <w:r>
        <w:t xml:space="preserve">（示例）</w:t>
      </w:r>
    </w:p>
    <w:p>
      <w:pPr>
        <w:pStyle w:val="FirstParagraph"/>
      </w:pPr>
    </w:p>
    <w:p>
      <w:pPr>
        <w:pStyle w:val="a0"/>
      </w:pPr>
      <w:r>
        <w:rPr>
          <w:bCs/>
          <w:b/>
        </w:rPr>
        <w:t xml:space="preserve">摘要（Abstract）</w:t>
      </w:r>
      <w:r>
        <w:t xml:space="preserve">：300字以内</w:t>
      </w:r>
      <w:r>
        <w:t xml:space="preserve"> </w:t>
      </w:r>
    </w:p>
    <w:p>
      <w:pPr>
        <w:pStyle w:val="a0"/>
      </w:pPr>
      <w:r>
        <w:rPr>
          <w:bCs/>
          <w:b/>
        </w:rPr>
        <w:t xml:space="preserve">关键词（Key Words）</w:t>
      </w:r>
      <w:r>
        <w:t xml:space="preserve">：</w:t>
      </w:r>
    </w:p>
    <w:p>
      <w:pPr>
        <w:pStyle w:val="a0"/>
      </w:pPr>
    </w:p>
    <w:bookmarkStart w:id="32" w:name="引言"/>
    <w:p>
      <w:pPr>
        <w:pStyle w:val="2"/>
      </w:pPr>
      <w:r>
        <w:t xml:space="preserve">1.引言</w:t>
      </w:r>
    </w:p>
    <w:p>
      <w:pPr>
        <w:pStyle w:val="FirstParagraph"/>
      </w:pPr>
    </w:p>
    <w:p>
      <w:pPr>
        <w:pStyle w:val="a0"/>
      </w:pPr>
    </w:p>
    <w:p>
      <w:pPr>
        <w:pStyle w:val="a0"/>
      </w:pPr>
    </w:p>
    <w:bookmarkEnd w:id="32"/>
    <w:bookmarkStart w:id="33" w:name="案例背景及现实问题"/>
    <w:p>
      <w:pPr>
        <w:pStyle w:val="2"/>
      </w:pPr>
      <w:r>
        <w:t xml:space="preserve">2.案例背景及现实问题</w:t>
      </w:r>
    </w:p>
    <w:p>
      <w:pPr>
        <w:pStyle w:val="FirstParagraph"/>
      </w:pPr>
    </w:p>
    <w:p>
      <w:pPr>
        <w:pStyle w:val="a0"/>
      </w:pPr>
    </w:p>
    <w:p>
      <w:pPr>
        <w:pStyle w:val="a0"/>
      </w:pPr>
    </w:p>
    <w:bookmarkEnd w:id="33"/>
    <w:bookmarkStart w:id="34" w:name="研究目标与分析模型"/>
    <w:p>
      <w:pPr>
        <w:pStyle w:val="2"/>
      </w:pPr>
      <w:r>
        <w:t xml:space="preserve">3.研究目标与分析模型</w:t>
      </w:r>
    </w:p>
    <w:p>
      <w:pPr>
        <w:pStyle w:val="FirstParagraph"/>
      </w:pPr>
      <w:r>
        <w:t xml:space="preserve">一些学者就XXX相关话题开展了广泛分析与探讨。</w:t>
      </w:r>
      <w:r>
        <w:t xml:space="preserve">戴维安德森 等 (</w:t>
      </w:r>
      <w:hyperlink w:anchor="ref-daiwei2018">
        <w:r>
          <w:rPr>
            <w:rStyle w:val="ae"/>
          </w:rPr>
          <w:t xml:space="preserve">2018</w:t>
        </w:r>
      </w:hyperlink>
      <w:r>
        <w:t xml:space="preserve">)</w:t>
      </w:r>
      <w:r>
        <w:t xml:space="preserve"> </w:t>
      </w:r>
      <w:r>
        <w:t xml:space="preserve">等人编写了一本基于案例研讨的数据、模型与决策教材，特别适合商业经济管理领域MBA学员的学习。</w:t>
      </w:r>
      <w:r>
        <w:t xml:space="preserve">刘小寒 等 (</w:t>
      </w:r>
      <w:hyperlink w:anchor="ref-liuxiaohan2022">
        <w:r>
          <w:rPr>
            <w:rStyle w:val="ae"/>
          </w:rPr>
          <w:t xml:space="preserve">2022</w:t>
        </w:r>
      </w:hyperlink>
      <w:r>
        <w:t xml:space="preserve">)</w:t>
      </w:r>
      <w:r>
        <w:t xml:space="preserve"> </w:t>
      </w:r>
      <w:r>
        <w:t xml:space="preserve">采用非线性规划模型研究面向公共交通的电动自动驾驶模块车调度优化。还有一些学者利用多服务器排队模型对尼日利亚某城市医院门诊排队系统的绩效评价进行了研究</w:t>
      </w:r>
      <w:r>
        <w:t xml:space="preserve">(</w:t>
      </w:r>
      <w:hyperlink w:anchor="ref-adaji2020">
        <w:r>
          <w:rPr>
            <w:rStyle w:val="ae"/>
          </w:rPr>
          <w:t xml:space="preserve">Adaji I 等, 2020</w:t>
        </w:r>
      </w:hyperlink>
      <w:r>
        <w:t xml:space="preserve">)</w:t>
      </w:r>
      <w:r>
        <w:t xml:space="preserve">。</w:t>
      </w:r>
    </w:p>
    <w:p>
      <w:pPr>
        <w:pStyle w:val="a0"/>
      </w:pPr>
    </w:p>
    <w:p>
      <w:pPr>
        <w:pStyle w:val="a0"/>
      </w:pPr>
    </w:p>
    <w:bookmarkEnd w:id="34"/>
    <w:bookmarkStart w:id="35" w:name="数据获取与统计分析"/>
    <w:p>
      <w:pPr>
        <w:pStyle w:val="2"/>
      </w:pPr>
      <w:r>
        <w:t xml:space="preserve">4.数据获取与统计分析</w:t>
      </w:r>
    </w:p>
    <w:p>
      <w:pPr>
        <w:pStyle w:val="FirstParagraph"/>
      </w:pPr>
    </w:p>
    <w:p>
      <w:pPr>
        <w:pStyle w:val="a0"/>
      </w:pPr>
    </w:p>
    <w:p>
      <w:pPr>
        <w:pStyle w:val="a0"/>
      </w:pPr>
    </w:p>
    <w:bookmarkEnd w:id="35"/>
    <w:bookmarkStart w:id="36" w:name="模型求解过程与结论"/>
    <w:p>
      <w:pPr>
        <w:pStyle w:val="2"/>
      </w:pPr>
      <w:r>
        <w:t xml:space="preserve">5.模型求解过程与结论</w:t>
      </w:r>
    </w:p>
    <w:p>
      <w:pPr>
        <w:pStyle w:val="FirstParagraph"/>
      </w:pPr>
    </w:p>
    <w:bookmarkEnd w:id="36"/>
    <w:bookmarkStart w:id="37" w:name="政策建议"/>
    <w:p>
      <w:pPr>
        <w:pStyle w:val="2"/>
      </w:pPr>
      <w:r>
        <w:t xml:space="preserve">6.政策建议</w:t>
      </w:r>
    </w:p>
    <w:p>
      <w:pPr>
        <w:pStyle w:val="FirstParagraph"/>
      </w:pPr>
    </w:p>
    <w:bookmarkEnd w:id="37"/>
    <w:bookmarkStart w:id="42" w:name="参考文献"/>
    <w:p>
      <w:pPr>
        <w:pStyle w:val="2"/>
      </w:pPr>
      <w:r>
        <w:t xml:space="preserve">参考文献</w:t>
      </w:r>
    </w:p>
    <w:bookmarkStart w:id="41" w:name="refs"/>
    <w:bookmarkStart w:id="38" w:name="ref-adaji2020"/>
    <w:p>
      <w:pPr>
        <w:pStyle w:val="a8"/>
      </w:pPr>
      <w:r>
        <w:t xml:space="preserve">Adaji I, Lawal A, Abdullahi A, Abdulkadir A. Performance</w:t>
      </w:r>
      <w:r>
        <w:t xml:space="preserve"> </w:t>
      </w:r>
      <w:r>
        <w:t xml:space="preserve">Evaluation</w:t>
      </w:r>
      <w:r>
        <w:t xml:space="preserve"> </w:t>
      </w:r>
      <w:r>
        <w:t xml:space="preserve">of</w:t>
      </w:r>
      <w:r>
        <w:t xml:space="preserve"> </w:t>
      </w:r>
      <w:r>
        <w:t xml:space="preserve">Outpatient Department Waiting Line System</w:t>
      </w:r>
      <w:r>
        <w:t xml:space="preserve"> </w:t>
      </w:r>
      <w:r>
        <w:t xml:space="preserve">in a</w:t>
      </w:r>
      <w:r>
        <w:t xml:space="preserve"> </w:t>
      </w:r>
      <w:r>
        <w:t xml:space="preserve">City Hospital</w:t>
      </w:r>
      <w:r>
        <w:t xml:space="preserve"> </w:t>
      </w:r>
      <w:r>
        <w:t xml:space="preserve">in</w:t>
      </w:r>
      <w:r>
        <w:t xml:space="preserve"> </w:t>
      </w:r>
      <w:r>
        <w:t xml:space="preserve">Nigeria</w:t>
      </w:r>
      <w:r>
        <w:t xml:space="preserve">[J]. Journal of Applied Sciences and Environmental Management, 2020, 25(1): 65–70.</w:t>
      </w:r>
    </w:p>
    <w:bookmarkEnd w:id="38"/>
    <w:bookmarkStart w:id="39" w:name="ref-liuxiaohan2022"/>
    <w:p>
      <w:pPr>
        <w:pStyle w:val="a8"/>
      </w:pPr>
      <w:r>
        <w:t xml:space="preserve">刘小寒, 马晓磊, 刘钲可. 面向公共交通的电动自动驾驶模块车调度优化[J]. 中国公路学报, 2022, 35(3): 240.</w:t>
      </w:r>
    </w:p>
    <w:bookmarkEnd w:id="39"/>
    <w:bookmarkStart w:id="40" w:name="ref-daiwei2018"/>
    <w:p>
      <w:pPr>
        <w:pStyle w:val="a8"/>
      </w:pPr>
      <w:r>
        <w:t xml:space="preserve">戴维安德森, 侯文华(译), 杨静蕾(译). 数据、模型与决策: 管理科学篇[M]. Fourteenth 版.</w:t>
      </w:r>
      <w:r>
        <w:t xml:space="preserve"> </w:t>
      </w:r>
      <w:r>
        <w:t xml:space="preserve">北京</w:t>
      </w:r>
      <w:r>
        <w:t xml:space="preserve">:</w:t>
      </w:r>
      <w:r>
        <w:t xml:space="preserve"> </w:t>
      </w:r>
      <w:r>
        <w:t xml:space="preserve">机械工业出版社</w:t>
      </w:r>
      <w:r>
        <w:t xml:space="preserve">, 2018.</w:t>
      </w:r>
    </w:p>
    <w:bookmarkEnd w:id="40"/>
    <w:bookmarkEnd w:id="41"/>
    <w:bookmarkEnd w:id="42"/>
    <w:bookmarkStart w:id="43" w:name="附录材料"/>
    <w:p>
      <w:pPr>
        <w:pStyle w:val="2"/>
      </w:pPr>
      <w:r>
        <w:t xml:space="preserve">附录材料：</w:t>
      </w:r>
    </w:p>
    <w:p>
      <w:pPr>
        <w:pStyle w:val="a9"/>
      </w:pPr>
      <w:r>
        <w:t xml:space="preserve">包括：原始数据表、正文未充分展开的证明、软件分析等。</w:t>
      </w:r>
    </w:p>
    <w:bookmarkEnd w:id="43"/>
    <w:bookmarkEnd w:id="44"/>
    <w:sectPr w:rsidR="009F4B33">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1034" w14:textId="77777777" w:rsidR="00114CA3" w:rsidRDefault="004978A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507900"/>
      <w:docPartObj>
        <w:docPartGallery w:val="Page Numbers (Bottom of Page)"/>
        <w:docPartUnique/>
      </w:docPartObj>
    </w:sdtPr>
    <w:sdtEndPr/>
    <w:sdtContent>
      <w:p w14:paraId="49726648" w14:textId="77777777" w:rsidR="004A1E69" w:rsidRDefault="004978A0">
        <w:pPr>
          <w:pStyle w:val="af1"/>
          <w:jc w:val="center"/>
        </w:pPr>
        <w:sdt>
          <w:sdtPr>
            <w:id w:val="1728636285"/>
            <w:docPartObj>
              <w:docPartGallery w:val="Page Numbers (Top of Page)"/>
              <w:docPartUnique/>
            </w:docPartObj>
          </w:sdtPr>
          <w:sdtEndPr/>
          <w:sdtContent>
            <w:r w:rsidR="008C7347">
              <w:rPr>
                <w:rFonts w:hint="eastAsia"/>
                <w:lang w:eastAsia="zh-CN"/>
              </w:rPr>
              <w:t>第</w:t>
            </w:r>
            <w:r w:rsidR="008C7347">
              <w:rPr>
                <w:lang w:val="zh-CN" w:eastAsia="zh-CN"/>
              </w:rPr>
              <w:t xml:space="preserve"> </w:t>
            </w:r>
            <w:r w:rsidR="008C7347">
              <w:rPr>
                <w:b/>
                <w:bCs/>
                <w:sz w:val="24"/>
                <w:szCs w:val="24"/>
              </w:rPr>
              <w:fldChar w:fldCharType="begin"/>
            </w:r>
            <w:r w:rsidR="008C7347">
              <w:rPr>
                <w:b/>
                <w:bCs/>
              </w:rPr>
              <w:instrText>PAGE</w:instrText>
            </w:r>
            <w:r w:rsidR="008C7347">
              <w:rPr>
                <w:b/>
                <w:bCs/>
                <w:sz w:val="24"/>
                <w:szCs w:val="24"/>
              </w:rPr>
              <w:fldChar w:fldCharType="separate"/>
            </w:r>
            <w:r w:rsidR="008C7347">
              <w:rPr>
                <w:b/>
                <w:bCs/>
                <w:lang w:val="zh-CN" w:eastAsia="zh-CN"/>
              </w:rPr>
              <w:t>2</w:t>
            </w:r>
            <w:r w:rsidR="008C7347">
              <w:rPr>
                <w:b/>
                <w:bCs/>
                <w:sz w:val="24"/>
                <w:szCs w:val="24"/>
              </w:rPr>
              <w:fldChar w:fldCharType="end"/>
            </w:r>
            <w:r w:rsidR="008C7347">
              <w:rPr>
                <w:lang w:val="zh-CN" w:eastAsia="zh-CN"/>
              </w:rPr>
              <w:t xml:space="preserve"> </w:t>
            </w:r>
            <w:r w:rsidR="008C7347">
              <w:rPr>
                <w:rFonts w:hint="eastAsia"/>
                <w:lang w:val="zh-CN" w:eastAsia="zh-CN"/>
              </w:rPr>
              <w:t>页</w:t>
            </w:r>
            <w:r w:rsidR="008C7347">
              <w:rPr>
                <w:lang w:val="zh-CN" w:eastAsia="zh-CN"/>
              </w:rPr>
              <w:t xml:space="preserve">    </w:t>
            </w:r>
            <w:r w:rsidR="008C7347">
              <w:rPr>
                <w:rFonts w:hint="eastAsia"/>
                <w:lang w:val="zh-CN" w:eastAsia="zh-CN"/>
              </w:rPr>
              <w:t>共</w:t>
            </w:r>
            <w:r w:rsidR="008C7347">
              <w:rPr>
                <w:lang w:val="zh-CN" w:eastAsia="zh-CN"/>
              </w:rPr>
              <w:t xml:space="preserve"> </w:t>
            </w:r>
            <w:r w:rsidR="008C7347">
              <w:rPr>
                <w:b/>
                <w:bCs/>
                <w:sz w:val="24"/>
                <w:szCs w:val="24"/>
              </w:rPr>
              <w:fldChar w:fldCharType="begin"/>
            </w:r>
            <w:r w:rsidR="008C7347">
              <w:rPr>
                <w:b/>
                <w:bCs/>
              </w:rPr>
              <w:instrText>NUMPAGES</w:instrText>
            </w:r>
            <w:r w:rsidR="008C7347">
              <w:rPr>
                <w:b/>
                <w:bCs/>
                <w:sz w:val="24"/>
                <w:szCs w:val="24"/>
              </w:rPr>
              <w:fldChar w:fldCharType="separate"/>
            </w:r>
            <w:r w:rsidR="008C7347">
              <w:rPr>
                <w:b/>
                <w:bCs/>
                <w:lang w:val="zh-CN" w:eastAsia="zh-CN"/>
              </w:rPr>
              <w:t>2</w:t>
            </w:r>
            <w:r w:rsidR="008C7347">
              <w:rPr>
                <w:b/>
                <w:bCs/>
                <w:sz w:val="24"/>
                <w:szCs w:val="24"/>
              </w:rPr>
              <w:fldChar w:fldCharType="end"/>
            </w:r>
          </w:sdtContent>
        </w:sdt>
        <w:r w:rsidR="008C7347">
          <w:t xml:space="preserve"> </w:t>
        </w:r>
        <w:r w:rsidR="008C7347">
          <w:rPr>
            <w:rFonts w:hint="eastAsia"/>
            <w:lang w:eastAsia="zh-CN"/>
          </w:rPr>
          <w:t>页</w:t>
        </w:r>
      </w:p>
    </w:sdtContent>
  </w:sdt>
  <w:p w14:paraId="44CAC2C7" w14:textId="77777777" w:rsidR="004A1E69" w:rsidRDefault="004978A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AB89" w14:textId="77777777" w:rsidR="00114CA3" w:rsidRDefault="004978A0">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6A33" w14:textId="77777777" w:rsidR="00114CA3" w:rsidRDefault="004978A0">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6CEE1" w14:textId="77777777" w:rsidR="00926E1E" w:rsidRDefault="008C7347">
    <w:pPr>
      <w:pStyle w:val="af"/>
      <w:rPr>
        <w:lang w:eastAsia="zh-CN"/>
      </w:rPr>
    </w:pPr>
    <w:r>
      <w:rPr>
        <w:rFonts w:hint="eastAsia"/>
        <w:lang w:eastAsia="zh-CN"/>
      </w:rPr>
      <w:t>西北农林科技大学</w:t>
    </w:r>
    <w:r>
      <w:ptab w:relativeTo="margin" w:alignment="center" w:leader="none"/>
    </w:r>
    <w:r>
      <w:rPr>
        <w:rFonts w:hint="eastAsia"/>
        <w:lang w:eastAsia="zh-CN"/>
      </w:rPr>
      <w:t>《数据、模型与决策》</w:t>
    </w:r>
    <w:r>
      <w:ptab w:relativeTo="margin" w:alignment="right" w:leader="none"/>
    </w:r>
    <w:r>
      <w:rPr>
        <w:rFonts w:hint="eastAsia"/>
        <w:lang w:eastAsia="zh-CN"/>
      </w:rPr>
      <w:t>课程论文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3899" w14:textId="77777777" w:rsidR="00114CA3" w:rsidRDefault="004978A0">
    <w:pPr>
      <w:pStyle w:val="af"/>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E82319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96ACDFE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03728804"/>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7629524"/>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B394C0FC"/>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1136BCFC"/>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EFE244B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49B8945A"/>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3564AE42"/>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7AA0E7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69D813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9767FC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2C1AE401"/>
    <w:multiLevelType w:val="multilevel"/>
    <w:tmpl w:val="A5285F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68199777" w:numId="1">
    <w:abstractNumId w:val="12"/>
  </w:num>
  <w:num w16cid:durableId="222178213" w:numId="2">
    <w:abstractNumId w:val="8"/>
  </w:num>
  <w:num w16cid:durableId="2079015864" w:numId="3">
    <w:abstractNumId w:val="3"/>
  </w:num>
  <w:num w16cid:durableId="1166821757" w:numId="4">
    <w:abstractNumId w:val="2"/>
  </w:num>
  <w:num w16cid:durableId="1739787571" w:numId="5">
    <w:abstractNumId w:val="1"/>
  </w:num>
  <w:num w16cid:durableId="773551076" w:numId="6">
    <w:abstractNumId w:val="0"/>
  </w:num>
  <w:num w16cid:durableId="1060906290" w:numId="7">
    <w:abstractNumId w:val="9"/>
  </w:num>
  <w:num w16cid:durableId="1815685094" w:numId="8">
    <w:abstractNumId w:val="7"/>
  </w:num>
  <w:num w16cid:durableId="1328053111" w:numId="9">
    <w:abstractNumId w:val="6"/>
  </w:num>
  <w:num w16cid:durableId="420032079" w:numId="10">
    <w:abstractNumId w:val="5"/>
  </w:num>
  <w:num w16cid:durableId="1423378439" w:numId="11">
    <w:abstractNumId w:val="4"/>
  </w:num>
  <w:num w16cid:durableId="1843855821" w:numId="12">
    <w:abstractNumId w:val="12"/>
  </w:num>
  <w:num w16cid:durableId="2005358829" w:numId="13">
    <w:abstractNumId w:val="10"/>
  </w:num>
  <w:num w16cid:durableId="1490638896" w:numId="14">
    <w:abstractNumId w:val="11"/>
  </w:num>
  <w:num w16cid:durableId="1166672931" w:numId="15">
    <w:abstractNumId w:val="11"/>
  </w:num>
  <w:num w16cid:durableId="1339621710" w:numId="16">
    <w:abstractNumId w:val="11"/>
  </w:num>
  <w:num w16cid:durableId="1536574287" w:numId="17">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autoRedefine/>
    <w:uiPriority w:val="9"/>
    <w:qFormat/>
    <w:rsid w:val="00073E1F"/>
    <w:pPr>
      <w:keepNext/>
      <w:keepLines/>
      <w:spacing w:after="0" w:line="360" w:lineRule="auto"/>
      <w:jc w:val="center"/>
      <w:outlineLvl w:val="0"/>
    </w:pPr>
    <w:rPr>
      <w:rFonts w:asciiTheme="majorHAnsi" w:cstheme="majorBidi" w:eastAsia="黑体" w:hAnsiTheme="majorHAnsi"/>
      <w:b/>
      <w:bCs/>
      <w:color w:themeColor="text1" w:val="000000"/>
      <w:sz w:val="36"/>
      <w:szCs w:val="32"/>
    </w:rPr>
  </w:style>
  <w:style w:styleId="2" w:type="paragraph">
    <w:name w:val="heading 2"/>
    <w:basedOn w:val="a"/>
    <w:next w:val="a0"/>
    <w:autoRedefine/>
    <w:uiPriority w:val="9"/>
    <w:unhideWhenUsed/>
    <w:qFormat/>
    <w:rsid w:val="00073E1F"/>
    <w:pPr>
      <w:keepNext/>
      <w:keepLines/>
      <w:spacing w:after="50" w:afterLines="50" w:before="50" w:beforeLines="50" w:line="360" w:lineRule="auto"/>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autoRedefine/>
    <w:uiPriority w:val="9"/>
    <w:unhideWhenUsed/>
    <w:qFormat/>
    <w:rsid w:val="006E1A91"/>
    <w:pPr>
      <w:keepNext/>
      <w:keepLines/>
      <w:spacing w:after="0" w:line="360" w:lineRule="auto"/>
      <w:outlineLvl w:val="2"/>
    </w:pPr>
    <w:rPr>
      <w:rFonts w:asciiTheme="majorHAnsi" w:cstheme="majorBidi" w:eastAsia="黑体" w:hAnsiTheme="majorHAnsi"/>
      <w:bCs/>
      <w:color w:themeColor="text1" w:val="000000"/>
      <w:szCs w:val="28"/>
    </w:rPr>
  </w:style>
  <w:style w:styleId="4" w:type="paragraph">
    <w:name w:val="heading 4"/>
    <w:basedOn w:val="a"/>
    <w:next w:val="a0"/>
    <w:autoRedefine/>
    <w:uiPriority w:val="9"/>
    <w:unhideWhenUsed/>
    <w:qFormat/>
    <w:rsid w:val="00DB18DB"/>
    <w:pPr>
      <w:keepNext/>
      <w:keepLines/>
      <w:spacing w:after="100" w:afterLines="100"/>
      <w:outlineLvl w:val="3"/>
    </w:pPr>
    <w:rPr>
      <w:rFonts w:asciiTheme="majorHAnsi" w:cstheme="majorBidi" w:eastAsia="宋体" w:hAnsiTheme="majorHAnsi"/>
      <w:bCs/>
      <w:color w:themeColor="text1" w:val="000000"/>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autoRedefine/>
    <w:qFormat/>
    <w:rsid w:val="005A35AB"/>
    <w:pPr>
      <w:spacing w:after="0" w:line="360" w:lineRule="auto"/>
      <w:ind w:firstLine="200" w:firstLineChars="200"/>
    </w:pPr>
    <w:rPr>
      <w:rFonts w:eastAsia="宋体"/>
    </w:rPr>
  </w:style>
  <w:style w:customStyle="1" w:styleId="FirstParagraph" w:type="paragraph">
    <w:name w:val="First Paragraph"/>
    <w:basedOn w:val="a0"/>
    <w:next w:val="a0"/>
    <w:autoRedefine/>
    <w:qFormat/>
    <w:rsid w:val="004A1E69"/>
  </w:style>
  <w:style w:customStyle="1" w:styleId="Compact" w:type="paragraph">
    <w:name w:val="Compact"/>
    <w:basedOn w:val="a0"/>
    <w:autoRedefine/>
    <w:qFormat/>
    <w:rsid w:val="00A3306E"/>
    <w:pPr>
      <w:spacing w:after="36" w:before="36"/>
      <w:jc w:val="center"/>
    </w:pPr>
    <w:rPr>
      <w:rFonts w:eastAsia="Times New Roman"/>
    </w:rPr>
  </w:style>
  <w:style w:styleId="a5" w:type="paragraph">
    <w:name w:val="Title"/>
    <w:basedOn w:val="a"/>
    <w:next w:val="a0"/>
    <w:autoRedefine/>
    <w:qFormat/>
    <w:rsid w:val="00503794"/>
    <w:pPr>
      <w:keepNext/>
      <w:keepLines/>
      <w:spacing w:after="0" w:line="360" w:lineRule="auto"/>
      <w:jc w:val="center"/>
    </w:pPr>
    <w:rPr>
      <w:rFonts w:asciiTheme="majorHAnsi" w:cstheme="majorBidi" w:eastAsia="黑体" w:hAnsiTheme="majorHAnsi"/>
      <w:bCs/>
      <w:color w:themeColor="text1" w:val="000000"/>
      <w:sz w:val="30"/>
      <w:szCs w:val="36"/>
    </w:rPr>
  </w:style>
  <w:style w:styleId="a6" w:type="paragraph">
    <w:name w:val="Subtitle"/>
    <w:basedOn w:val="a5"/>
    <w:next w:val="a0"/>
    <w:qFormat/>
    <w:pPr>
      <w:spacing w:before="240"/>
    </w:pPr>
    <w:rPr>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D643B6"/>
    <w:pPr>
      <w:shd w:color="auto" w:fill="FABF8F" w:themeFill="accent6" w:themeFillTint="99" w:val="clear"/>
      <w:spacing w:after="100" w:before="100"/>
    </w:pPr>
    <w:rPr>
      <w:rFonts w:asciiTheme="majorHAnsi" w:cstheme="majorBidi" w:eastAsiaTheme="majorEastAsia" w:hAnsiTheme="majorHAnsi"/>
      <w:bCs/>
      <w:sz w:val="20"/>
      <w:szCs w:val="20"/>
    </w:rPr>
  </w:style>
  <w:style w:styleId="aa" w:type="paragraph">
    <w:name w:val="footnote text"/>
    <w:basedOn w:val="a"/>
    <w:uiPriority w:val="9"/>
    <w:unhideWhenUsed/>
    <w:qFormat/>
  </w:style>
  <w:style w:customStyle="1" w:styleId="Table" w:type="table">
    <w:name w:val="Table"/>
    <w:semiHidden/>
    <w:unhideWhenUsed/>
    <w:qFormat/>
    <w:rsid w:val="00023E47"/>
    <w:pPr>
      <w:jc w:val="center"/>
    </w:pPr>
    <w:tblPr>
      <w:jc w:val="center"/>
      <w:tblInd w:type="dxa" w:w="0"/>
      <w:tblBorders>
        <w:top w:color="auto" w:space="0" w:sz="4" w:val="single"/>
        <w:bottom w:color="auto" w:space="0" w:sz="4" w:val="single"/>
      </w:tblBorders>
      <w:tblCellMar>
        <w:top w:type="dxa" w:w="0"/>
        <w:left w:type="dxa" w:w="108"/>
        <w:bottom w:type="dxa" w:w="0"/>
        <w:right w:type="dxa" w:w="108"/>
      </w:tblCellMar>
    </w:tblPr>
    <w:trPr>
      <w:jc w:val="center"/>
    </w:trPr>
    <w:tcPr>
      <w:vAlign w:val="center"/>
    </w:tcPr>
    <w:tblStylePr w:type="firstRow">
      <w:tblPr/>
      <w:tcPr>
        <w:tcBorders>
          <w:top w:color="auto" w:space="0" w:sz="4" w:val="single"/>
          <w:bottom w:color="auto" w:space="0" w:sz="4" w:val="single"/>
        </w:tcBorders>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autoRedefine/>
    <w:rsid w:val="00A3306E"/>
    <w:pPr>
      <w:keepNext/>
      <w:jc w:val="center"/>
    </w:pPr>
    <w:rPr>
      <w:rFonts w:eastAsia="仿宋"/>
      <w:i w:val="0"/>
    </w:rPr>
  </w:style>
  <w:style w:customStyle="1" w:styleId="ImageCaption" w:type="paragraph">
    <w:name w:val="Image Caption"/>
    <w:basedOn w:val="ab"/>
    <w:autoRedefine/>
    <w:rsid w:val="00F27EBB"/>
    <w:pPr>
      <w:jc w:val="center"/>
    </w:pPr>
    <w:rPr>
      <w:rFonts w:eastAsia="仿宋"/>
      <w:i w:val="0"/>
    </w:rPr>
  </w:style>
  <w:style w:customStyle="1" w:styleId="Figure" w:type="paragraph">
    <w:name w:val="Figure"/>
    <w:basedOn w:val="a"/>
  </w:style>
  <w:style w:customStyle="1" w:styleId="CaptionedFigure" w:type="paragraph">
    <w:name w:val="Captioned Figure"/>
    <w:basedOn w:val="Figure"/>
    <w:autoRedefine/>
    <w:rsid w:val="00F27EBB"/>
    <w:pPr>
      <w:keepNext/>
      <w:jc w:val="center"/>
    </w:pPr>
  </w:style>
  <w:style w:customStyle="1" w:styleId="ac" w:type="character">
    <w:name w:val="题注 字符"/>
    <w:basedOn w:val="a1"/>
    <w:link w:val="ab"/>
  </w:style>
  <w:style w:customStyle="1" w:styleId="VerbatimChar" w:type="character">
    <w:name w:val="Verbatim Char"/>
    <w:basedOn w:val="ac"/>
    <w:link w:val="SourceCode"/>
    <w:rsid w:val="00E917C3"/>
    <w:rPr>
      <w:shd w:color="auto" w:fill="F2F2F2" w:themeFill="background1" w:themeFillShade="F2" w:val="clear"/>
    </w:rPr>
  </w:style>
  <w:style w:styleId="ad" w:type="character">
    <w:name w:val="footnote reference"/>
    <w:basedOn w:val="ac"/>
    <w:rPr>
      <w:vertAlign w:val="superscript"/>
    </w:rPr>
  </w:style>
  <w:style w:styleId="ae" w:type="character">
    <w:name w:val="Hyperlink"/>
    <w:basedOn w:val="ac"/>
    <w:rsid w:val="00A16170"/>
    <w:rPr>
      <w:color w:themeColor="text1" w:val="000000"/>
    </w:rPr>
  </w:style>
  <w:style w:styleId="TOC" w:type="paragraph">
    <w:name w:val="TOC Heading"/>
    <w:basedOn w:val="1"/>
    <w:next w:val="a0"/>
    <w:uiPriority w:val="39"/>
    <w:unhideWhenUsed/>
    <w:qFormat/>
    <w:pPr>
      <w:spacing w:before="240" w:line="259" w:lineRule="auto"/>
      <w:outlineLvl w:val="9"/>
    </w:pPr>
    <w:rPr>
      <w:rFonts w:eastAsiaTheme="majorEastAsia"/>
      <w:b w:val="0"/>
      <w:bCs w:val="0"/>
      <w:color w:themeColor="accent1" w:themeShade="BF" w:val="365F91"/>
    </w:rPr>
  </w:style>
  <w:style w:customStyle="1" w:styleId="SourceCode" w:type="paragraph">
    <w:name w:val="Source Code"/>
    <w:basedOn w:val="a"/>
    <w:link w:val="VerbatimChar"/>
    <w:autoRedefine/>
    <w:rsid w:val="00E917C3"/>
    <w:pPr>
      <w:shd w:color="auto" w:fill="F2F2F2" w:themeFill="background1" w:themeFillShade="F2"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af" w:type="paragraph">
    <w:name w:val="header"/>
    <w:basedOn w:val="a"/>
    <w:link w:val="af0"/>
    <w:unhideWhenUsed/>
    <w:rsid w:val="00A86EC5"/>
    <w:pPr>
      <w:pBdr>
        <w:bottom w:color="auto" w:space="1" w:sz="6" w:val="single"/>
      </w:pBdr>
      <w:tabs>
        <w:tab w:pos="4153" w:val="center"/>
        <w:tab w:pos="8306" w:val="right"/>
      </w:tabs>
      <w:snapToGrid w:val="0"/>
      <w:jc w:val="center"/>
    </w:pPr>
    <w:rPr>
      <w:sz w:val="18"/>
      <w:szCs w:val="18"/>
    </w:rPr>
  </w:style>
  <w:style w:customStyle="1" w:styleId="af0" w:type="character">
    <w:name w:val="页眉 字符"/>
    <w:basedOn w:val="a1"/>
    <w:link w:val="af"/>
    <w:rsid w:val="00A86EC5"/>
    <w:rPr>
      <w:sz w:val="18"/>
      <w:szCs w:val="18"/>
    </w:rPr>
  </w:style>
  <w:style w:styleId="af1" w:type="paragraph">
    <w:name w:val="footer"/>
    <w:basedOn w:val="a"/>
    <w:link w:val="af2"/>
    <w:uiPriority w:val="99"/>
    <w:unhideWhenUsed/>
    <w:rsid w:val="004A1E69"/>
    <w:pPr>
      <w:tabs>
        <w:tab w:pos="4153" w:val="center"/>
        <w:tab w:pos="8306" w:val="right"/>
      </w:tabs>
      <w:snapToGrid w:val="0"/>
    </w:pPr>
    <w:rPr>
      <w:sz w:val="21"/>
      <w:szCs w:val="18"/>
    </w:rPr>
  </w:style>
  <w:style w:customStyle="1" w:styleId="af2" w:type="character">
    <w:name w:val="页脚 字符"/>
    <w:basedOn w:val="a1"/>
    <w:link w:val="af1"/>
    <w:uiPriority w:val="99"/>
    <w:rsid w:val="004A1E69"/>
    <w:rPr>
      <w:sz w:val="21"/>
      <w:szCs w:val="18"/>
    </w:rPr>
  </w:style>
  <w:style w:customStyle="1" w:styleId="a4" w:type="character">
    <w:name w:val="正文文本 字符"/>
    <w:basedOn w:val="a1"/>
    <w:link w:val="a0"/>
    <w:rsid w:val="005A35AB"/>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495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0" Target="https://home.huhuaping.com/course-or/chapter00-course-schedule/" TargetMode="External" /></Relationships>
</file>

<file path=word/_rels/footnotes.xml.rels><?xml version="1.0" encoding="UTF-8"?><Relationships xmlns="http://schemas.openxmlformats.org/package/2006/relationships"><Relationship Type="http://schemas.openxmlformats.org/officeDocument/2006/relationships/hyperlink" Id="rId30" Target="https://home.huhuaping.com/course-or/chapter00-course-sched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西北农林科技大学研究生课程考试试题（卷） （2021—2022学年第2学期）</dc:title>
  <dc:creator/>
  <cp:keywords/>
  <dcterms:created xsi:type="dcterms:W3CDTF">2022-05-30T10:56:17Z</dcterms:created>
  <dcterms:modified xsi:type="dcterms:W3CDTF">2022-05-30T10:56:17Z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vt:lpwstr>
  </property>
  <property fmtid="{D5CDD505-2E9C-101B-9397-08002B2CF9AE}" pid="4" name="bibliography">
    <vt:lpwstr>bib/course-OR.bib</vt:lpwstr>
  </property>
  <property fmtid="{D5CDD505-2E9C-101B-9397-08002B2CF9AE}" pid="5" name="bookdown">
    <vt:lpwstr/>
  </property>
  <property fmtid="{D5CDD505-2E9C-101B-9397-08002B2CF9AE}" pid="6" name="csl">
    <vt:lpwstr>bib/china-national-standard-gb-t-7714-2015-author-date-hhp.csl</vt:lpwstr>
  </property>
  <property fmtid="{D5CDD505-2E9C-101B-9397-08002B2CF9AE}" pid="7" name="documentclass">
    <vt:lpwstr>article</vt:lpwstr>
  </property>
  <property fmtid="{D5CDD505-2E9C-101B-9397-08002B2CF9AE}" pid="8" name="fontsize">
    <vt:lpwstr>12pt</vt:lpwstr>
  </property>
  <property fmtid="{D5CDD505-2E9C-101B-9397-08002B2CF9AE}" pid="9" name="knit">
    <vt:lpwstr>(function(inputFile, encoding) { outFile &lt;- sub(pattern = “(.)\..$”, replacement = “\1”, basename(inputFile)); out_dir &lt;- ‘public’; rmarkdown::render(inputFile, encoding=encoding, output_file=file.path(dirname(inputFile), out_dir, outFile)) })</vt:lpwstr>
  </property>
  <property fmtid="{D5CDD505-2E9C-101B-9397-08002B2CF9AE}" pid="10" name="link-citations">
    <vt:lpwstr>True</vt:lpwstr>
  </property>
  <property fmtid="{D5CDD505-2E9C-101B-9397-08002B2CF9AE}" pid="11" name="output">
    <vt:lpwstr/>
  </property>
  <property fmtid="{D5CDD505-2E9C-101B-9397-08002B2CF9AE}" pid="12" name="params">
    <vt:lpwstr/>
  </property>
  <property fmtid="{D5CDD505-2E9C-101B-9397-08002B2CF9AE}" pid="13" name="subtitle">
    <vt:lpwstr/>
  </property>
</Properties>
</file>