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大学生科创项目统计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2021-05-11</w:t>
      </w:r>
    </w:p>
    <w:bookmarkStart w:id="20" w:name="清洗数据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清洗数据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"../data/training-proj-2017-2020.xlsx"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清洗数据、计算得分</w:t>
      </w:r>
      <w:r>
        <w:br/>
      </w:r>
      <w:r>
        <w:rPr>
          <w:rStyle w:val="NormalTok"/>
        </w:rPr>
        <w:t xml:space="preserve">df_tidy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"负责人0"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"负责人学号"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"id_menmber"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负责人0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成员1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成员5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立项年份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项目编号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(id_menmber))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order_menmber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(menmber,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d{1}"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score_minus =</w:t>
      </w:r>
      <w:r>
        <w:rPr>
          <w:rStyle w:val="NormalTok"/>
        </w:rPr>
        <w:t xml:space="preserve"> order_menmber 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score_base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项目等级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"国家级"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项目等级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"省级"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proj_status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项目状态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"未知"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项目状态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score_status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(proj_status,</w:t>
      </w:r>
      <w:r>
        <w:rPr>
          <w:rStyle w:val="StringTok"/>
        </w:rPr>
        <w:t xml:space="preserve">"中止"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(score_status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score_get =</w:t>
      </w:r>
      <w:r>
        <w:rPr>
          <w:rStyle w:val="NormalTok"/>
        </w:rPr>
        <w:t xml:space="preserve"> score_status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(score_base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score_minus))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计算最高得分（不重复、不累加）</w:t>
      </w:r>
      <w:r>
        <w:br/>
      </w:r>
      <w:r>
        <w:rPr>
          <w:rStyle w:val="NormalTok"/>
        </w:rPr>
        <w:t xml:space="preserve">df_smry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(id_menmber)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(score_get))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score_final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(score_max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score_max))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status_ok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(score_final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(id_menmber,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d{4}"</w:t>
      </w:r>
      <w:r>
        <w:rPr>
          <w:rStyle w:val="NormalTok"/>
        </w:rPr>
        <w:t xml:space="preserve">)))</w:t>
      </w:r>
    </w:p>
    <w:bookmarkEnd w:id="20"/>
    <w:bookmarkStart w:id="21" w:name="计算步骤和计算公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计算步骤和计算公式</w:t>
      </w:r>
    </w:p>
    <w:p>
      <w:pPr>
        <w:pStyle w:val="FirstParagraph"/>
      </w:pPr>
      <w:r>
        <w:t xml:space="preserve">计算步骤：</w:t>
      </w:r>
    </w:p>
    <w:p>
      <w:pPr>
        <w:pStyle w:val="a0"/>
      </w:pPr>
      <w:r>
        <w:t xml:space="preserve">1). 分析参与排序</w:t>
      </w:r>
      <w:r>
        <w:rPr>
          <w:rStyle w:val="VerbatimChar"/>
        </w:rPr>
        <w:t xml:space="preserve">order_menmber</w:t>
      </w:r>
      <w:r>
        <w:t xml:space="preserve">：主持人（0）；成员1（1）；成员2（2）；…</w:t>
      </w:r>
    </w:p>
    <w:p>
      <w:pPr>
        <w:pStyle w:val="a0"/>
      </w:pPr>
      <w:r>
        <w:t xml:space="preserve">1). 计算基础得分</w:t>
      </w:r>
      <w:r>
        <w:rPr>
          <w:rStyle w:val="VerbatimChar"/>
        </w:rPr>
        <w:t xml:space="preserve">score_base</w:t>
      </w:r>
      <w:r>
        <w:t xml:space="preserve">：国家级3分；省级2.5分；校级2分。</w:t>
      </w:r>
    </w:p>
    <w:p>
      <w:pPr>
        <w:pStyle w:val="a0"/>
      </w:pPr>
      <w:r>
        <w:t xml:space="preserve">1). 计算递减得分</w:t>
      </w:r>
      <w:r>
        <w:rPr>
          <w:rStyle w:val="VerbatimChar"/>
        </w:rPr>
        <w:t xml:space="preserve">score_minus</w:t>
      </w:r>
      <w:r>
        <w:t xml:space="preserve">：=</w:t>
      </w:r>
      <w:r>
        <w:rPr>
          <w:rStyle w:val="VerbatimChar"/>
        </w:rPr>
        <w:t xml:space="preserve">0.5*order_menmber</w:t>
      </w:r>
      <w:r>
        <w:t xml:space="preserve">。参与排序乘以0.5的递减分数。</w:t>
      </w:r>
    </w:p>
    <w:p>
      <w:pPr>
        <w:pStyle w:val="a0"/>
      </w:pPr>
      <w:r>
        <w:t xml:space="preserve">1). 分析项目状态</w:t>
      </w:r>
      <w:r>
        <w:rPr>
          <w:rStyle w:val="VerbatimChar"/>
        </w:rPr>
        <w:t xml:space="preserve">score_status</w:t>
      </w:r>
      <w:r>
        <w:t xml:space="preserve">：中止=0， 其他（结题、在研…）=1</w:t>
      </w:r>
    </w:p>
    <w:p>
      <w:pPr>
        <w:pStyle w:val="a0"/>
      </w:pPr>
      <w:r>
        <w:t xml:space="preserve">1). 计算项目得分</w:t>
      </w:r>
      <w:r>
        <w:rPr>
          <w:rStyle w:val="VerbatimChar"/>
        </w:rPr>
        <w:t xml:space="preserve">score_get</w:t>
      </w:r>
      <w:r>
        <w:t xml:space="preserve">：=</w:t>
      </w:r>
      <w:r>
        <w:rPr>
          <w:rStyle w:val="VerbatimChar"/>
        </w:rPr>
        <w:t xml:space="preserve">score_status*(score_base - score_minus )</w:t>
      </w:r>
    </w:p>
    <w:p>
      <w:pPr>
        <w:pStyle w:val="a0"/>
      </w:pPr>
      <w:r>
        <w:t xml:space="preserve">1). 计算保底得分</w:t>
      </w:r>
      <w:r>
        <w:rPr>
          <w:rStyle w:val="VerbatimChar"/>
        </w:rPr>
        <w:t xml:space="preserve">score_final</w:t>
      </w:r>
      <w:r>
        <w:t xml:space="preserve">：如果项目得分&lt;0.5，则记为1分。</w:t>
      </w:r>
    </w:p>
    <w:p>
      <w:pPr>
        <w:pStyle w:val="a0"/>
      </w:pPr>
      <w:r>
        <w:t xml:space="preserve">1). 计算每个学生的最高得分</w:t>
      </w:r>
      <w:r>
        <w:rPr>
          <w:rStyle w:val="VerbatimChar"/>
        </w:rPr>
        <w:t xml:space="preserve">score_max</w:t>
      </w:r>
      <w:r>
        <w:t xml:space="preserve">：根据学号，用</w:t>
      </w:r>
      <w:r>
        <w:rPr>
          <w:rStyle w:val="VerbatimChar"/>
        </w:rPr>
        <w:t xml:space="preserve">max()</w:t>
      </w:r>
      <w:r>
        <w:t xml:space="preserve">函数找到所有同学的最高得分。</w:t>
      </w:r>
    </w:p>
    <w:p>
      <w:pPr>
        <w:pStyle w:val="a0"/>
      </w:pPr>
      <w:r>
        <w:t xml:space="preserve">项目得分的计算公式：</w:t>
      </w:r>
    </w:p>
    <w:p>
      <w:pPr>
        <w:pStyle w:val="a0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t>g</m:t>
          </m:r>
          <m:r>
            <m:t>e</m:t>
          </m:r>
          <m:r>
            <m:t>t</m:t>
          </m:r>
          <m:r>
            <m:rPr>
              <m:sty m:val="p"/>
            </m:rPr>
            <m:t>=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t>s</m:t>
          </m:r>
          <m:r>
            <m:t>t</m:t>
          </m:r>
          <m:r>
            <m:t>a</m:t>
          </m:r>
          <m:r>
            <m:t>t</m:t>
          </m:r>
          <m:r>
            <m:t>u</m:t>
          </m:r>
          <m:r>
            <m:t>s</m:t>
          </m:r>
          <m:r>
            <m:rPr>
              <m:sty m:val="p"/>
            </m:rPr>
            <m:t>*</m:t>
          </m:r>
          <m:r>
            <m:rPr>
              <m:sty m:val="p"/>
            </m:rPr>
            <m:t>(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t>b</m:t>
          </m:r>
          <m:r>
            <m:t>a</m:t>
          </m:r>
          <m:r>
            <m:t>s</m:t>
          </m:r>
          <m:r>
            <m:t>e</m:t>
          </m:r>
          <m:r>
            <m:rPr>
              <m:sty m:val="p"/>
            </m:rPr>
            <m:t>−</m:t>
          </m:r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rPr>
              <m:sty m:val="p"/>
            </m:rPr>
            <m:t>_</m:t>
          </m:r>
          <m:r>
            <m:t>m</m:t>
          </m:r>
          <m:r>
            <m:t>i</m:t>
          </m:r>
          <m:r>
            <m:t>n</m:t>
          </m:r>
          <m:r>
            <m:t>u</m:t>
          </m:r>
          <m:r>
            <m:t>s</m:t>
          </m:r>
          <m:r>
            <m:rPr>
              <m:sty m:val="p"/>
            </m:rPr>
            <m:t>)</m:t>
          </m:r>
        </m:oMath>
      </m:oMathPara>
    </w:p>
    <w:bookmarkEnd w:id="21"/>
    <w:bookmarkStart w:id="22" w:name="统计分析结果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统计分析结果</w:t>
      </w:r>
    </w:p>
    <w:p>
      <w:pPr>
        <w:pStyle w:val="FirstParagraph"/>
      </w:pPr>
      <w:r>
        <w:t xml:space="preserve">下面表</w:t>
      </w:r>
      <w:r>
        <w:t xml:space="preserve">3.1</w:t>
      </w:r>
      <w:r>
        <w:t xml:space="preserve">给出了2017级学生科创项目参与不同</w:t>
      </w:r>
      <w:r>
        <w:rPr>
          <w:bCs/>
          <w:b/>
        </w:rPr>
        <w:t xml:space="preserve">得分</w:t>
      </w:r>
      <w:r>
        <w:t xml:space="preserve">水平下的人次和百分比情况。</w:t>
      </w:r>
    </w:p>
    <w:p>
      <w:pPr>
        <w:pStyle w:val="TableCaption"/>
      </w:pPr>
      <w:r>
        <w:t xml:space="preserve">Table 3.1: 2017级学生科创项目参与得分的人次和百分比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.1: 2017级学生科创项目参与得分的人次和百分比"/>
      </w:tblPr>
      <w:tblGrid/>
      <w:tr>
        <w:tc>
          <w:p>
            <w:pPr>
              <w:pStyle w:val="Compact"/>
              <w:jc w:val="left"/>
            </w:pPr>
            <w:r>
              <w:t xml:space="preserve">得分</w:t>
            </w:r>
          </w:p>
        </w:tc>
        <w:tc>
          <w:p>
            <w:pPr>
              <w:pStyle w:val="Compact"/>
              <w:jc w:val="right"/>
            </w:pPr>
            <w:r>
              <w:t xml:space="preserve">人数</w:t>
            </w:r>
          </w:p>
        </w:tc>
        <w:tc>
          <w:p>
            <w:pPr>
              <w:pStyle w:val="Compact"/>
              <w:jc w:val="left"/>
            </w:pPr>
            <w:r>
              <w:t xml:space="preserve">百分比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992</w:t>
            </w:r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672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842</w:t>
            </w:r>
          </w:p>
        </w:tc>
        <w:tc>
          <w:p>
            <w:pPr>
              <w:pStyle w:val="Compact"/>
              <w:jc w:val="left"/>
            </w:pPr>
            <w:r>
              <w:t xml:space="preserve">27.5%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left"/>
            </w:pPr>
            <w:r>
              <w:t xml:space="preserve">13.8%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a9"/>
      </w:pPr>
      <w:r>
        <w:rPr>
          <w:bCs/>
          <w:b/>
        </w:rPr>
        <w:t xml:space="preserve">说明</w:t>
      </w:r>
      <w:r>
        <w:t xml:space="preserve">：</w:t>
      </w:r>
      <w:r>
        <w:t xml:space="preserve"> </w:t>
      </w:r>
      <w:r>
        <w:t xml:space="preserve">1)项目状态为</w:t>
      </w:r>
      <w:r>
        <w:t xml:space="preserve">“</w:t>
      </w:r>
      <w:r>
        <w:t xml:space="preserve">中止</w:t>
      </w:r>
      <w:r>
        <w:t xml:space="preserve">”</w:t>
      </w:r>
      <w:r>
        <w:t xml:space="preserve">的学生没有统计在内（根据规定，主持人和参与人都不能获得分数）。</w:t>
      </w:r>
      <w:r>
        <w:t xml:space="preserve"> </w:t>
      </w:r>
      <w:r>
        <w:t xml:space="preserve">2)学号异常的学生没有包括在内（可能是访学学生）。</w:t>
      </w:r>
    </w:p>
    <w:p>
      <w:pPr>
        <w:pStyle w:val="FirstParagraph"/>
      </w:pPr>
    </w:p>
    <w:p>
      <w:pPr>
        <w:pStyle w:val="a0"/>
      </w:pPr>
      <w:r>
        <w:t xml:space="preserve">下面表</w:t>
      </w:r>
      <w:r>
        <w:t xml:space="preserve">3.2</w:t>
      </w:r>
      <w:r>
        <w:t xml:space="preserve">给出了2017级学生科创项目参与</w:t>
      </w:r>
      <w:r>
        <w:rPr>
          <w:bCs/>
          <w:b/>
        </w:rPr>
        <w:t xml:space="preserve">得分状态</w:t>
      </w:r>
      <w:r>
        <w:t xml:space="preserve">的人次和百分比情况。</w:t>
      </w:r>
    </w:p>
    <w:p>
      <w:pPr>
        <w:pStyle w:val="TableCaption"/>
      </w:pPr>
      <w:r>
        <w:t xml:space="preserve">Table 3.2: 2017级学生科创项目参与得分状态的人次和百分比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.2: 2017级学生科创项目参与得分状态的人次和百分比"/>
      </w:tblPr>
      <w:tblGrid/>
      <w:tr>
        <w:tc>
          <w:p>
            <w:pPr>
              <w:pStyle w:val="Compact"/>
              <w:jc w:val="left"/>
            </w:pPr>
            <w:r>
              <w:t xml:space="preserve">得分状态</w:t>
            </w:r>
          </w:p>
        </w:tc>
        <w:tc>
          <w:p>
            <w:pPr>
              <w:pStyle w:val="Compact"/>
              <w:jc w:val="right"/>
            </w:pPr>
            <w:r>
              <w:t xml:space="preserve">人数</w:t>
            </w:r>
          </w:p>
        </w:tc>
        <w:tc>
          <w:p>
            <w:pPr>
              <w:pStyle w:val="Compact"/>
              <w:jc w:val="left"/>
            </w:pPr>
            <w:r>
              <w:t xml:space="preserve">百分比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小于2分</w:t>
            </w:r>
          </w:p>
        </w:tc>
        <w:tc>
          <w:p>
            <w:pPr>
              <w:pStyle w:val="Compact"/>
              <w:jc w:val="right"/>
            </w:pPr>
            <w:r>
              <w:t xml:space="preserve">1664</w:t>
            </w:r>
          </w:p>
        </w:tc>
        <w:tc>
          <w:p>
            <w:pPr>
              <w:pStyle w:val="Compact"/>
              <w:jc w:val="left"/>
            </w:pPr>
            <w:r>
              <w:t xml:space="preserve">54.4%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2分及以上</w:t>
            </w:r>
          </w:p>
        </w:tc>
        <w:tc>
          <w:p>
            <w:pPr>
              <w:pStyle w:val="Compact"/>
              <w:jc w:val="right"/>
            </w:pPr>
            <w:r>
              <w:t xml:space="preserve">1394</w:t>
            </w:r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合计</w:t>
            </w:r>
          </w:p>
        </w:tc>
        <w:tc>
          <w:p>
            <w:pPr>
              <w:pStyle w:val="Compact"/>
              <w:jc w:val="righ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bookmarkEnd w:id="22"/>
    <w:sectPr w:rsidR="00483CEA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7507900"/>
      <w:docPartObj>
        <w:docPartGallery w:val="Page Numbers (Bottom of Page)"/>
        <w:docPartUnique/>
      </w:docPartObj>
    </w:sdtPr>
    <w:sdtEndPr/>
    <w:sdtContent>
      <w:p w14:paraId="1ECF7ACB" w14:textId="77777777" w:rsidR="004A1E69" w:rsidRDefault="00207A4A">
        <w:pPr>
          <w:pStyle w:val="af1"/>
          <w:jc w:val="center"/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第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rFonts w:hint="eastAsia"/>
                <w:lang w:val="zh-CN" w:eastAsia="zh-CN"/>
              </w:rPr>
              <w:t>页</w:t>
            </w:r>
            <w:r>
              <w:rPr>
                <w:lang w:val="zh-CN" w:eastAsia="zh-CN"/>
              </w:rPr>
              <w:t xml:space="preserve">    </w:t>
            </w:r>
            <w:r>
              <w:rPr>
                <w:rFonts w:hint="eastAsia"/>
                <w:lang w:val="zh-CN" w:eastAsia="zh-CN"/>
              </w:rPr>
              <w:t>共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>
          <w:t xml:space="preserve"> </w:t>
        </w:r>
        <w:r>
          <w:rPr>
            <w:rFonts w:hint="eastAsia"/>
            <w:lang w:eastAsia="zh-CN"/>
          </w:rPr>
          <w:t>页</w:t>
        </w:r>
      </w:p>
    </w:sdtContent>
  </w:sdt>
  <w:p w14:paraId="18A686A7" w14:textId="77777777" w:rsidR="004A1E69" w:rsidRDefault="00207A4A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06A21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56868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6ECCC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8A36ABB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E2CD5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FCDB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65AEC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27ADF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3F0A4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9228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68C81F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A5285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7261BAD"/>
    <w:multiLevelType w:val="multilevel"/>
    <w:tmpl w:val="408A4C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FED854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11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autoRedefine/>
    <w:uiPriority w:val="9"/>
    <w:qFormat/>
    <w:rsid w:val="005C1695"/>
    <w:pPr>
      <w:keepNext/>
      <w:keepLines/>
      <w:spacing w:after="0" w:line="360" w:lineRule="auto"/>
      <w:outlineLvl w:val="0"/>
    </w:pPr>
    <w:rPr>
      <w:rFonts w:asciiTheme="majorHAnsi" w:eastAsia="黑体" w:hAnsiTheme="majorHAnsi" w:cstheme="majorBidi"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C1695"/>
    <w:pPr>
      <w:keepNext/>
      <w:keepLines/>
      <w:spacing w:after="0" w:line="360" w:lineRule="auto"/>
      <w:outlineLvl w:val="1"/>
    </w:pPr>
    <w:rPr>
      <w:rFonts w:asciiTheme="majorHAnsi" w:eastAsia="黑体" w:hAnsiTheme="majorHAnsi" w:cstheme="majorBidi"/>
      <w:bCs/>
      <w:color w:val="000000" w:themeColor="text1"/>
      <w:sz w:val="30"/>
      <w:szCs w:val="32"/>
    </w:rPr>
  </w:style>
  <w:style w:type="paragraph" w:styleId="3">
    <w:name w:val="heading 3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2"/>
    </w:pPr>
    <w:rPr>
      <w:rFonts w:asciiTheme="majorHAnsi" w:eastAsia="黑体" w:hAnsiTheme="majorHAnsi" w:cstheme="majorBidi"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3"/>
    </w:pPr>
    <w:rPr>
      <w:rFonts w:asciiTheme="majorHAnsi" w:eastAsia="黑体" w:hAnsiTheme="majorHAnsi" w:cstheme="majorBidi"/>
      <w:bCs/>
      <w:color w:val="000000" w:themeColor="text1"/>
    </w:rPr>
  </w:style>
  <w:style w:type="paragraph" w:styleId="5">
    <w:name w:val="heading 5"/>
    <w:basedOn w:val="a"/>
    <w:next w:val="a0"/>
    <w:autoRedefine/>
    <w:uiPriority w:val="9"/>
    <w:unhideWhenUsed/>
    <w:qFormat/>
    <w:rsid w:val="005C1695"/>
    <w:pPr>
      <w:keepNext/>
      <w:keepLines/>
      <w:spacing w:after="0" w:line="360" w:lineRule="auto"/>
      <w:outlineLvl w:val="4"/>
    </w:pPr>
    <w:rPr>
      <w:rFonts w:asciiTheme="majorHAnsi" w:eastAsia="黑体" w:hAnsiTheme="majorHAnsi" w:cstheme="majorBidi"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503794"/>
    <w:pPr>
      <w:spacing w:after="0" w:line="360" w:lineRule="auto"/>
    </w:pPr>
    <w:rPr>
      <w:rFonts w:eastAsia="宋体"/>
    </w:rPr>
  </w:style>
  <w:style w:type="paragraph" w:customStyle="1" w:styleId="FirstParagraph">
    <w:name w:val="First Paragraph"/>
    <w:basedOn w:val="a0"/>
    <w:next w:val="a0"/>
    <w:autoRedefine/>
    <w:qFormat/>
    <w:rsid w:val="004A1E69"/>
  </w:style>
  <w:style w:type="paragraph" w:customStyle="1" w:styleId="Compact">
    <w:name w:val="Compact"/>
    <w:basedOn w:val="a0"/>
    <w:autoRedefine/>
    <w:qFormat/>
    <w:rsid w:val="00377C9F"/>
    <w:pPr>
      <w:spacing w:before="36" w:after="36"/>
    </w:pPr>
    <w:rPr>
      <w:rFonts w:eastAsia="Times New Roman"/>
    </w:rPr>
  </w:style>
  <w:style w:type="paragraph" w:styleId="a5">
    <w:name w:val="Title"/>
    <w:basedOn w:val="a"/>
    <w:next w:val="a0"/>
    <w:autoRedefine/>
    <w:qFormat/>
    <w:rsid w:val="00503794"/>
    <w:pPr>
      <w:keepNext/>
      <w:keepLines/>
      <w:spacing w:after="0" w:line="360" w:lineRule="auto"/>
      <w:jc w:val="center"/>
    </w:pPr>
    <w:rPr>
      <w:rFonts w:asciiTheme="majorHAnsi" w:eastAsia="黑体" w:hAnsiTheme="majorHAnsi" w:cstheme="majorBidi"/>
      <w:bCs/>
      <w:color w:val="000000" w:themeColor="text1"/>
      <w:sz w:val="30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E82CF3"/>
    <w:pPr>
      <w:jc w:val="center"/>
    </w:p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A3306E"/>
    <w:pPr>
      <w:keepNext/>
      <w:jc w:val="center"/>
    </w:pPr>
    <w:rPr>
      <w:rFonts w:eastAsia="仿宋"/>
      <w:i w:val="0"/>
    </w:rPr>
  </w:style>
  <w:style w:type="paragraph" w:customStyle="1" w:styleId="ImageCaption">
    <w:name w:val="Image Caption"/>
    <w:basedOn w:val="ab"/>
    <w:autoRedefine/>
    <w:rsid w:val="00F27EBB"/>
    <w:pPr>
      <w:jc w:val="center"/>
    </w:pPr>
    <w:rPr>
      <w:rFonts w:eastAsia="仿宋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autoRedefine/>
    <w:rsid w:val="00F27EB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A8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86EC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A1E6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character" w:customStyle="1" w:styleId="af2">
    <w:name w:val="页脚 字符"/>
    <w:basedOn w:val="a1"/>
    <w:link w:val="af1"/>
    <w:uiPriority w:val="99"/>
    <w:rsid w:val="004A1E69"/>
    <w:rPr>
      <w:sz w:val="21"/>
      <w:szCs w:val="18"/>
    </w:rPr>
  </w:style>
  <w:style w:type="character" w:customStyle="1" w:styleId="a4">
    <w:name w:val="正文文本 字符"/>
    <w:basedOn w:val="a1"/>
    <w:link w:val="a0"/>
    <w:rsid w:val="00503794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大学生科创项目统计</dc:title>
  <dc:creator>胡华平</dc:creator>
  <cp:keywords/>
  <dcterms:created xsi:type="dcterms:W3CDTF">2021-05-11T15:13:34Z</dcterms:created>
  <dcterms:modified xsi:type="dcterms:W3CDTF">2021-05-11T15:13:34Z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2021-05-11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