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B0B16" w:rsidRPr="00425464" w:rsidRDefault="001C1E80">
      <w:pPr>
        <w:rPr>
          <w:rFonts w:ascii="Times New Roman" w:eastAsia="黑体" w:hAnsi="Times New Roman" w:cs="Times New Roman"/>
          <w:sz w:val="32"/>
          <w:szCs w:val="32"/>
        </w:rPr>
      </w:pPr>
      <w:bookmarkStart w:id="0" w:name="_GoBack"/>
      <w:r w:rsidRPr="00425464">
        <w:rPr>
          <w:rFonts w:ascii="Times New Roman" w:eastAsia="黑体" w:hAnsi="黑体" w:cs="Times New Roman"/>
          <w:color w:val="231916"/>
          <w:sz w:val="32"/>
          <w:szCs w:val="32"/>
        </w:rPr>
        <w:t>附件</w:t>
      </w:r>
      <w:r w:rsidRPr="00425464">
        <w:rPr>
          <w:rFonts w:ascii="Times New Roman" w:eastAsia="黑体" w:hAnsi="Times New Roman" w:cs="Times New Roman"/>
          <w:color w:val="231916"/>
          <w:sz w:val="32"/>
          <w:szCs w:val="32"/>
        </w:rPr>
        <w:t>1</w:t>
      </w:r>
    </w:p>
    <w:p w:rsidR="001C1E80" w:rsidRDefault="001C1E80" w:rsidP="001C1E80">
      <w:pPr>
        <w:spacing w:line="600" w:lineRule="exact"/>
        <w:jc w:val="center"/>
        <w:rPr>
          <w:rFonts w:ascii="华文中宋" w:eastAsia="华文中宋" w:hAnsi="华文中宋" w:cs="Times New Roman" w:hint="eastAsia"/>
          <w:b/>
          <w:bCs/>
          <w:sz w:val="36"/>
          <w:szCs w:val="36"/>
        </w:rPr>
      </w:pPr>
      <w:r w:rsidRPr="001C1E80">
        <w:rPr>
          <w:rFonts w:ascii="Times New Roman" w:eastAsia="华文中宋" w:hAnsi="Times New Roman" w:cs="Times New Roman"/>
          <w:b/>
          <w:bCs/>
          <w:sz w:val="36"/>
          <w:szCs w:val="36"/>
        </w:rPr>
        <w:t>2021</w:t>
      </w:r>
      <w:r w:rsidRPr="001C1E80">
        <w:rPr>
          <w:rFonts w:ascii="华文中宋" w:eastAsia="华文中宋" w:hAnsi="华文中宋" w:cs="Times New Roman"/>
          <w:b/>
          <w:bCs/>
          <w:sz w:val="36"/>
          <w:szCs w:val="36"/>
        </w:rPr>
        <w:t>年遴选的国家畜禽核心育种场、良种扩繁推广</w:t>
      </w:r>
    </w:p>
    <w:p w:rsidR="00BB0B16" w:rsidRPr="001C1E80" w:rsidRDefault="001C1E80" w:rsidP="001C1E80">
      <w:pPr>
        <w:spacing w:line="600" w:lineRule="exact"/>
        <w:jc w:val="center"/>
        <w:rPr>
          <w:rFonts w:ascii="华文中宋" w:eastAsia="华文中宋" w:hAnsi="华文中宋" w:cs="Times New Roman"/>
          <w:b/>
          <w:bCs/>
          <w:sz w:val="36"/>
          <w:szCs w:val="36"/>
        </w:rPr>
      </w:pPr>
      <w:r w:rsidRPr="001C1E80">
        <w:rPr>
          <w:rFonts w:ascii="华文中宋" w:eastAsia="华文中宋" w:hAnsi="华文中宋" w:cs="Times New Roman"/>
          <w:b/>
          <w:bCs/>
          <w:sz w:val="36"/>
          <w:szCs w:val="36"/>
        </w:rPr>
        <w:t>基地、核心种公猪站名单</w:t>
      </w:r>
    </w:p>
    <w:p w:rsidR="00BB0B16" w:rsidRPr="00970A0D" w:rsidRDefault="001C1E80" w:rsidP="001C1E80">
      <w:pPr>
        <w:spacing w:beforeLines="50"/>
        <w:jc w:val="center"/>
        <w:rPr>
          <w:rFonts w:ascii="Times New Roman" w:eastAsia="楷体_GB2312" w:hAnsi="Times New Roman" w:cs="Times New Roman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（一）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年遴选的国家生猪核心育种场名单</w:t>
      </w:r>
    </w:p>
    <w:tbl>
      <w:tblPr>
        <w:tblW w:w="0" w:type="auto"/>
        <w:tblInd w:w="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87"/>
        <w:gridCol w:w="5525"/>
        <w:gridCol w:w="2575"/>
      </w:tblGrid>
      <w:tr w:rsidR="00BB0B16">
        <w:trPr>
          <w:trHeight w:val="463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552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57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413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辽宁伟嘉农牧生态食品有限公司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辽宁省</w:t>
            </w:r>
          </w:p>
        </w:tc>
      </w:tr>
      <w:tr w:rsidR="00BB0B16">
        <w:trPr>
          <w:trHeight w:val="404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山西长荣农业科技股份有限公司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山西省</w:t>
            </w:r>
          </w:p>
        </w:tc>
      </w:tr>
      <w:tr w:rsidR="00BB0B16">
        <w:trPr>
          <w:trHeight w:val="449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贵阳德康畜牧有限公司（中寨种猪场）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贵州省</w:t>
            </w:r>
          </w:p>
        </w:tc>
      </w:tr>
      <w:tr w:rsidR="00BB0B16">
        <w:trPr>
          <w:trHeight w:val="403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四川省眉山万家好种猪繁育有限公司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四川省</w:t>
            </w:r>
          </w:p>
        </w:tc>
      </w:tr>
      <w:tr w:rsidR="00BB0B16">
        <w:trPr>
          <w:trHeight w:val="409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重庆琪泰佳牧畜禽养殖有限公司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重庆市</w:t>
            </w:r>
          </w:p>
        </w:tc>
      </w:tr>
      <w:tr w:rsidR="00BB0B16">
        <w:trPr>
          <w:trHeight w:val="414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吉林精气神有机农业股份有限公司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吉林省</w:t>
            </w:r>
          </w:p>
        </w:tc>
      </w:tr>
      <w:tr w:rsidR="00BB0B16">
        <w:trPr>
          <w:trHeight w:val="474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7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浙江加华种猪有限公司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浙江省</w:t>
            </w:r>
          </w:p>
        </w:tc>
      </w:tr>
      <w:tr w:rsidR="00BB0B16">
        <w:trPr>
          <w:trHeight w:val="357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8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湘村高科农业股份有限公司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湖南省</w:t>
            </w:r>
          </w:p>
        </w:tc>
      </w:tr>
      <w:tr w:rsidR="00BB0B16">
        <w:trPr>
          <w:trHeight w:val="363"/>
        </w:trPr>
        <w:tc>
          <w:tcPr>
            <w:tcW w:w="98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9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安徽省花亭湖绿色食品开发有限公司</w:t>
            </w:r>
          </w:p>
        </w:tc>
        <w:tc>
          <w:tcPr>
            <w:tcW w:w="2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安徽省</w:t>
            </w:r>
          </w:p>
        </w:tc>
      </w:tr>
    </w:tbl>
    <w:p w:rsidR="00BB0B16" w:rsidRDefault="00BB0B16">
      <w:pPr>
        <w:rPr>
          <w:rFonts w:ascii="Times New Roman" w:eastAsia="黑体" w:hAnsi="Times New Roman"/>
          <w:color w:val="231916"/>
          <w:sz w:val="32"/>
          <w:szCs w:val="32"/>
        </w:rPr>
      </w:pPr>
    </w:p>
    <w:p w:rsidR="00BB0B16" w:rsidRPr="00970A0D" w:rsidRDefault="001C1E80" w:rsidP="001C1E80">
      <w:pPr>
        <w:spacing w:beforeLines="50"/>
        <w:jc w:val="center"/>
        <w:rPr>
          <w:rFonts w:ascii="Times New Roman" w:eastAsia="楷体_GB2312" w:hAnsi="Times New Roman" w:cs="Times New Roman" w:hint="eastAsia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 xml:space="preserve">   </w:t>
      </w: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 xml:space="preserve"> </w:t>
      </w: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（二）</w:t>
      </w: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年遴选的国家奶牛核心育种场名单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62"/>
        <w:gridCol w:w="5638"/>
        <w:gridCol w:w="2450"/>
      </w:tblGrid>
      <w:tr w:rsidR="00BB0B16">
        <w:trPr>
          <w:trHeight w:val="559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56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4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411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北京首农畜牧发展有限公司（金银岛牧场）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北京市</w:t>
            </w:r>
          </w:p>
        </w:tc>
      </w:tr>
      <w:tr w:rsidR="00BB0B16">
        <w:trPr>
          <w:trHeight w:val="852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天津梦得集团</w:t>
            </w:r>
            <w:r>
              <w:rPr>
                <w:rFonts w:ascii="Times New Roman" w:eastAsia="仿宋_GB2312" w:hAnsi="Times New Roman" w:hint="eastAsia"/>
                <w:color w:val="000000"/>
                <w:kern w:val="0"/>
                <w:sz w:val="30"/>
                <w:szCs w:val="30"/>
              </w:rPr>
              <w:t>有限公司</w:t>
            </w:r>
          </w:p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（天津富优农业科技有限公司）</w:t>
            </w:r>
          </w:p>
        </w:tc>
        <w:tc>
          <w:tcPr>
            <w:tcW w:w="2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天津市</w:t>
            </w:r>
          </w:p>
        </w:tc>
      </w:tr>
      <w:tr w:rsidR="00BB0B16">
        <w:trPr>
          <w:trHeight w:val="840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宁夏农垦贺兰山奶业有限公司</w:t>
            </w:r>
          </w:p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lastRenderedPageBreak/>
              <w:t>（平吉堡奶牛三场）</w:t>
            </w:r>
          </w:p>
        </w:tc>
        <w:tc>
          <w:tcPr>
            <w:tcW w:w="2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lastRenderedPageBreak/>
              <w:t>宁夏回族自治区</w:t>
            </w:r>
          </w:p>
        </w:tc>
      </w:tr>
      <w:tr w:rsidR="00BB0B16">
        <w:trPr>
          <w:trHeight w:val="413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lastRenderedPageBreak/>
              <w:t>4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河北康宏牧业有限公司</w:t>
            </w:r>
          </w:p>
        </w:tc>
        <w:tc>
          <w:tcPr>
            <w:tcW w:w="2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河北省</w:t>
            </w:r>
          </w:p>
        </w:tc>
      </w:tr>
      <w:tr w:rsidR="00BB0B16">
        <w:trPr>
          <w:trHeight w:val="404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云南牛牛牧业股份有限公司</w:t>
            </w:r>
          </w:p>
        </w:tc>
        <w:tc>
          <w:tcPr>
            <w:tcW w:w="2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云南省</w:t>
            </w:r>
          </w:p>
        </w:tc>
      </w:tr>
      <w:tr w:rsidR="00BB0B16">
        <w:trPr>
          <w:trHeight w:val="425"/>
        </w:trPr>
        <w:tc>
          <w:tcPr>
            <w:tcW w:w="962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现代牧业（通辽）有限公司</w:t>
            </w:r>
          </w:p>
        </w:tc>
        <w:tc>
          <w:tcPr>
            <w:tcW w:w="24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内蒙古自治区</w:t>
            </w:r>
          </w:p>
        </w:tc>
      </w:tr>
    </w:tbl>
    <w:p w:rsidR="00BB0B16" w:rsidRDefault="00BB0B16">
      <w:pPr>
        <w:rPr>
          <w:rFonts w:ascii="Times New Roman" w:hAnsi="Times New Roman"/>
          <w:b/>
          <w:bCs/>
          <w:color w:val="231916"/>
          <w:sz w:val="24"/>
        </w:rPr>
      </w:pPr>
    </w:p>
    <w:p w:rsidR="00BB0B16" w:rsidRDefault="00BB0B16">
      <w:pPr>
        <w:rPr>
          <w:rFonts w:ascii="Times New Roman" w:eastAsia="华文中宋" w:hAnsi="Times New Roman"/>
          <w:b/>
          <w:bCs/>
          <w:sz w:val="36"/>
          <w:szCs w:val="36"/>
        </w:rPr>
      </w:pPr>
    </w:p>
    <w:p w:rsidR="00BB0B16" w:rsidRPr="00970A0D" w:rsidRDefault="001C1E80" w:rsidP="00970A0D">
      <w:pPr>
        <w:spacing w:beforeLines="50"/>
        <w:jc w:val="center"/>
        <w:rPr>
          <w:rFonts w:ascii="Times New Roman" w:eastAsia="楷体_GB2312" w:hAnsi="Times New Roman" w:cs="Times New Roman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（三）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年遴选的国家羊核心育种场名单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37"/>
        <w:gridCol w:w="5513"/>
        <w:gridCol w:w="2662"/>
      </w:tblGrid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5513" w:type="dxa"/>
            <w:tcBorders>
              <w:bottom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662" w:type="dxa"/>
            <w:tcBorders>
              <w:bottom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民勤县农业发展有限责任公司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甘肃省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衡水志豪畜牧科技有限公司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河北省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安徽安欣（涡阳）牧业发展有限公司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乾安志华种羊繁育有限公司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吉林省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敖汉旗良种繁育推广中心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内蒙古自治区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6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辽宁省辽宁绒山羊原种场有限公司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辽宁省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7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新疆巩乃斯种羊场有限公司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新疆维吾尔自治区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8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甘肃省绵羊繁育技术推广站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甘肃省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9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千阳县种羊场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陕西省</w:t>
            </w:r>
          </w:p>
        </w:tc>
      </w:tr>
      <w:tr w:rsidR="00BB0B16">
        <w:trPr>
          <w:trHeight w:val="624"/>
        </w:trPr>
        <w:tc>
          <w:tcPr>
            <w:tcW w:w="9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10</w:t>
            </w:r>
          </w:p>
        </w:tc>
        <w:tc>
          <w:tcPr>
            <w:tcW w:w="5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陕西和氏高寒川牧业有限公司东风奶山羊场</w:t>
            </w:r>
          </w:p>
        </w:tc>
        <w:tc>
          <w:tcPr>
            <w:tcW w:w="2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陕西省</w:t>
            </w:r>
          </w:p>
        </w:tc>
      </w:tr>
    </w:tbl>
    <w:p w:rsidR="00BB0B16" w:rsidRDefault="00BB0B16">
      <w:pPr>
        <w:rPr>
          <w:rFonts w:ascii="Times New Roman" w:hAnsi="Times New Roman"/>
          <w:b/>
          <w:bCs/>
          <w:color w:val="231916"/>
          <w:sz w:val="24"/>
        </w:rPr>
      </w:pPr>
    </w:p>
    <w:p w:rsidR="00BB0B16" w:rsidRDefault="00BB0B16">
      <w:pPr>
        <w:jc w:val="center"/>
        <w:rPr>
          <w:rFonts w:ascii="Times New Roman" w:eastAsia="黑体" w:hAnsi="Times New Roman"/>
          <w:color w:val="231916"/>
          <w:sz w:val="32"/>
          <w:szCs w:val="32"/>
        </w:rPr>
      </w:pPr>
    </w:p>
    <w:p w:rsidR="00BB0B16" w:rsidRPr="00970A0D" w:rsidRDefault="001C1E80" w:rsidP="00970A0D">
      <w:pPr>
        <w:spacing w:beforeLines="50"/>
        <w:jc w:val="center"/>
        <w:rPr>
          <w:rFonts w:ascii="Times New Roman" w:eastAsia="楷体_GB2312" w:hAnsi="Times New Roman" w:cs="Times New Roman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（四）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年遴选的国家水禽核心育种场名单</w:t>
      </w:r>
    </w:p>
    <w:tbl>
      <w:tblPr>
        <w:tblW w:w="0" w:type="auto"/>
        <w:tblInd w:w="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50"/>
        <w:gridCol w:w="5525"/>
        <w:gridCol w:w="2637"/>
      </w:tblGrid>
      <w:tr w:rsidR="00BB0B16">
        <w:trPr>
          <w:trHeight w:val="624"/>
        </w:trPr>
        <w:tc>
          <w:tcPr>
            <w:tcW w:w="9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lastRenderedPageBreak/>
              <w:t>序号</w:t>
            </w:r>
          </w:p>
        </w:tc>
        <w:tc>
          <w:tcPr>
            <w:tcW w:w="552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6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624"/>
        </w:trPr>
        <w:tc>
          <w:tcPr>
            <w:tcW w:w="9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北京南口鸭育种科技有限公司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北京市</w:t>
            </w:r>
          </w:p>
        </w:tc>
      </w:tr>
      <w:tr w:rsidR="00BB0B16">
        <w:trPr>
          <w:trHeight w:val="624"/>
        </w:trPr>
        <w:tc>
          <w:tcPr>
            <w:tcW w:w="9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赤峰振兴鸭业科技育种有限公司</w:t>
            </w:r>
          </w:p>
        </w:tc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内蒙古自治区</w:t>
            </w:r>
          </w:p>
        </w:tc>
      </w:tr>
      <w:tr w:rsidR="00BB0B16">
        <w:trPr>
          <w:trHeight w:val="624"/>
        </w:trPr>
        <w:tc>
          <w:tcPr>
            <w:tcW w:w="9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黄山强英鸭业有限公司</w:t>
            </w:r>
          </w:p>
        </w:tc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安徽省</w:t>
            </w:r>
          </w:p>
        </w:tc>
      </w:tr>
      <w:tr w:rsidR="00BB0B16">
        <w:trPr>
          <w:trHeight w:val="624"/>
        </w:trPr>
        <w:tc>
          <w:tcPr>
            <w:tcW w:w="9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5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利津和顺北京鸭养殖有限公司</w:t>
            </w:r>
          </w:p>
        </w:tc>
        <w:tc>
          <w:tcPr>
            <w:tcW w:w="2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山东省</w:t>
            </w:r>
          </w:p>
        </w:tc>
      </w:tr>
    </w:tbl>
    <w:p w:rsidR="00BB0B16" w:rsidRDefault="00BB0B16">
      <w:pPr>
        <w:jc w:val="center"/>
        <w:rPr>
          <w:rFonts w:ascii="Times New Roman" w:eastAsia="华文中宋" w:hAnsi="Times New Roman"/>
          <w:b/>
          <w:bCs/>
          <w:sz w:val="28"/>
          <w:szCs w:val="36"/>
        </w:rPr>
      </w:pPr>
    </w:p>
    <w:p w:rsidR="00BB0B16" w:rsidRDefault="00BB0B16">
      <w:pPr>
        <w:jc w:val="center"/>
        <w:rPr>
          <w:rFonts w:ascii="Times New Roman" w:eastAsia="华文中宋" w:hAnsi="Times New Roman"/>
          <w:b/>
          <w:bCs/>
          <w:sz w:val="28"/>
          <w:szCs w:val="36"/>
        </w:rPr>
      </w:pPr>
    </w:p>
    <w:p w:rsidR="00BB0B16" w:rsidRPr="00970A0D" w:rsidRDefault="001C1E80" w:rsidP="00970A0D">
      <w:pPr>
        <w:spacing w:beforeLines="50"/>
        <w:jc w:val="center"/>
        <w:rPr>
          <w:rFonts w:ascii="Times New Roman" w:eastAsia="楷体_GB2312" w:hAnsi="Times New Roman" w:cs="Times New Roman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（五）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年遴选的国家水禽良种扩繁推广基地名单</w:t>
      </w:r>
    </w:p>
    <w:tbl>
      <w:tblPr>
        <w:tblW w:w="0" w:type="auto"/>
        <w:tblInd w:w="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38"/>
        <w:gridCol w:w="5537"/>
        <w:gridCol w:w="2650"/>
      </w:tblGrid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5537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650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利津六和种鸭有限公司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山东省</w:t>
            </w:r>
          </w:p>
        </w:tc>
      </w:tr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内蒙古桂柳牧业有限公司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内蒙古自治区</w:t>
            </w:r>
          </w:p>
        </w:tc>
      </w:tr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3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黄山强英鸭业有限公司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安徽省</w:t>
            </w:r>
          </w:p>
        </w:tc>
      </w:tr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4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河北乐寿鸭业有限责任公司种鸭繁育分公司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河北省</w:t>
            </w:r>
          </w:p>
        </w:tc>
      </w:tr>
      <w:tr w:rsidR="00BB0B16">
        <w:trPr>
          <w:trHeight w:val="624"/>
        </w:trPr>
        <w:tc>
          <w:tcPr>
            <w:tcW w:w="938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5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江苏桂柳牧业集团有限公司</w:t>
            </w:r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江苏省</w:t>
            </w:r>
          </w:p>
        </w:tc>
      </w:tr>
    </w:tbl>
    <w:p w:rsidR="00BB0B16" w:rsidRDefault="00BB0B16">
      <w:pPr>
        <w:spacing w:before="240" w:after="240"/>
        <w:jc w:val="center"/>
        <w:rPr>
          <w:rFonts w:ascii="Times New Roman" w:hAnsi="Times New Roman"/>
          <w:b/>
          <w:bCs/>
          <w:color w:val="231916"/>
          <w:sz w:val="24"/>
        </w:rPr>
      </w:pPr>
    </w:p>
    <w:p w:rsidR="00BB0B16" w:rsidRPr="00970A0D" w:rsidRDefault="001C1E80" w:rsidP="00970A0D">
      <w:pPr>
        <w:spacing w:beforeLines="50"/>
        <w:jc w:val="center"/>
        <w:rPr>
          <w:rFonts w:ascii="Times New Roman" w:eastAsia="楷体_GB2312" w:hAnsi="Times New Roman" w:cs="Times New Roman"/>
          <w:b/>
          <w:bCs/>
          <w:sz w:val="32"/>
          <w:szCs w:val="36"/>
        </w:rPr>
      </w:pPr>
      <w:r w:rsidRPr="00970A0D">
        <w:rPr>
          <w:rFonts w:ascii="Times New Roman" w:eastAsia="楷体_GB2312" w:hAnsi="Times New Roman" w:cs="Times New Roman" w:hint="eastAsia"/>
          <w:b/>
          <w:bCs/>
          <w:sz w:val="32"/>
          <w:szCs w:val="36"/>
        </w:rPr>
        <w:t>（六）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2021</w:t>
      </w:r>
      <w:r w:rsidRPr="00970A0D">
        <w:rPr>
          <w:rFonts w:ascii="Times New Roman" w:eastAsia="楷体_GB2312" w:hAnsi="Times New Roman" w:cs="Times New Roman"/>
          <w:b/>
          <w:bCs/>
          <w:sz w:val="32"/>
          <w:szCs w:val="36"/>
        </w:rPr>
        <w:t>年遴选的国家核心种公猪站名单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129"/>
        <w:gridCol w:w="5423"/>
        <w:gridCol w:w="2725"/>
      </w:tblGrid>
      <w:tr w:rsidR="00BB0B16">
        <w:trPr>
          <w:trHeight w:val="624"/>
        </w:trPr>
        <w:tc>
          <w:tcPr>
            <w:tcW w:w="1129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序号</w:t>
            </w:r>
          </w:p>
        </w:tc>
        <w:tc>
          <w:tcPr>
            <w:tcW w:w="5423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企业名称</w:t>
            </w:r>
          </w:p>
        </w:tc>
        <w:tc>
          <w:tcPr>
            <w:tcW w:w="272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b/>
                <w:bCs/>
                <w:color w:val="000000"/>
                <w:kern w:val="0"/>
                <w:sz w:val="30"/>
                <w:szCs w:val="30"/>
              </w:rPr>
              <w:t>所在省份</w:t>
            </w:r>
          </w:p>
        </w:tc>
      </w:tr>
      <w:tr w:rsidR="00BB0B16">
        <w:trPr>
          <w:trHeight w:val="624"/>
        </w:trPr>
        <w:tc>
          <w:tcPr>
            <w:tcW w:w="1129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1</w:t>
            </w:r>
          </w:p>
        </w:tc>
        <w:tc>
          <w:tcPr>
            <w:tcW w:w="5423" w:type="dxa"/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兰州正大食品有限公司</w:t>
            </w:r>
          </w:p>
        </w:tc>
        <w:tc>
          <w:tcPr>
            <w:tcW w:w="272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甘肃省</w:t>
            </w:r>
          </w:p>
        </w:tc>
      </w:tr>
      <w:tr w:rsidR="00BB0B16">
        <w:trPr>
          <w:trHeight w:val="624"/>
        </w:trPr>
        <w:tc>
          <w:tcPr>
            <w:tcW w:w="1129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2</w:t>
            </w:r>
          </w:p>
        </w:tc>
        <w:tc>
          <w:tcPr>
            <w:tcW w:w="5423" w:type="dxa"/>
            <w:noWrap/>
            <w:vAlign w:val="center"/>
          </w:tcPr>
          <w:p w:rsidR="00BB0B16" w:rsidRDefault="001C1E80">
            <w:pPr>
              <w:widowControl/>
              <w:jc w:val="left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湖北金旭种公猪站有限公司</w:t>
            </w:r>
          </w:p>
        </w:tc>
        <w:tc>
          <w:tcPr>
            <w:tcW w:w="2725" w:type="dxa"/>
            <w:noWrap/>
            <w:vAlign w:val="center"/>
          </w:tcPr>
          <w:p w:rsidR="00BB0B16" w:rsidRDefault="001C1E80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ascii="Times New Roman" w:eastAsia="仿宋_GB2312" w:hAnsi="Times New Roman"/>
                <w:color w:val="000000"/>
                <w:kern w:val="0"/>
                <w:sz w:val="30"/>
                <w:szCs w:val="30"/>
              </w:rPr>
              <w:t>湖北省</w:t>
            </w:r>
          </w:p>
        </w:tc>
      </w:tr>
      <w:bookmarkEnd w:id="0"/>
    </w:tbl>
    <w:p w:rsidR="00BB0B16" w:rsidRDefault="00BB0B16">
      <w:pPr>
        <w:rPr>
          <w:b/>
          <w:bCs/>
          <w:sz w:val="48"/>
          <w:szCs w:val="56"/>
        </w:rPr>
      </w:pPr>
    </w:p>
    <w:sectPr w:rsidR="00BB0B16" w:rsidSect="00BB0B16">
      <w:foot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1E80" w:rsidRDefault="001C1E80" w:rsidP="00BB0B16">
      <w:r>
        <w:separator/>
      </w:r>
    </w:p>
  </w:endnote>
  <w:endnote w:type="continuationSeparator" w:id="1">
    <w:p w:rsidR="001C1E80" w:rsidRDefault="001C1E80" w:rsidP="00BB0B1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中宋简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E80" w:rsidRDefault="001C1E80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0;margin-top:0;width:2in;height:2in;z-index:251658240;mso-wrap-style:none;mso-position-horizontal:center;mso-position-horizontal-relative:margin;mso-width-relative:page;mso-height-relative:page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BYAAABkcnMvUEsB&#10;AhQAFAAAAAgAh07iQM6pebnPAAAABQEAAA8AAAAAAAAAAQAgAAAAOAAAAGRycy9kb3ducmV2Lnht&#10;bFBLAQIUABQAAAAIAIdO4kCqizKUswEAAFIDAAAOAAAAAAAAAAEAIAAAADQBAABkcnMvZTJvRG9j&#10;LnhtbFBLBQYAAAAABgAGAFkBAABZBQAAAAA=&#10;" filled="f" stroked="f">
          <v:textbox style="mso-fit-shape-to-text:t" inset="0,0,0,0">
            <w:txbxContent>
              <w:p w:rsidR="001C1E80" w:rsidRDefault="001C1E80">
                <w:pPr>
                  <w:pStyle w:val="a3"/>
                </w:pPr>
                <w:fldSimple w:instr=" PAGE  \* MERGEFORMAT ">
                  <w:r w:rsidR="00425464">
                    <w:rPr>
                      <w:noProof/>
                    </w:rPr>
                    <w:t>1</w:t>
                  </w:r>
                </w:fldSimple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1E80" w:rsidRDefault="001C1E80" w:rsidP="00BB0B16">
      <w:r>
        <w:separator/>
      </w:r>
    </w:p>
  </w:footnote>
  <w:footnote w:type="continuationSeparator" w:id="1">
    <w:p w:rsidR="001C1E80" w:rsidRDefault="001C1E80" w:rsidP="00BB0B1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  <o:shapelayout v:ext="edit">
      <o:idmap v:ext="edit" data="1,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AltKinsokuLineBreakRules/>
  </w:compat>
  <w:rsids>
    <w:rsidRoot w:val="007620EC"/>
    <w:rsid w:val="DBFCF0D1"/>
    <w:rsid w:val="E67B7C9F"/>
    <w:rsid w:val="ED375B4B"/>
    <w:rsid w:val="FAE10994"/>
    <w:rsid w:val="FD3BDCCE"/>
    <w:rsid w:val="FDFD03A4"/>
    <w:rsid w:val="FED7DFDC"/>
    <w:rsid w:val="FFEF264A"/>
    <w:rsid w:val="001C1E80"/>
    <w:rsid w:val="00425464"/>
    <w:rsid w:val="007620EC"/>
    <w:rsid w:val="00911721"/>
    <w:rsid w:val="00970A0D"/>
    <w:rsid w:val="00BB0B16"/>
    <w:rsid w:val="02DE29EA"/>
    <w:rsid w:val="0C9F68C2"/>
    <w:rsid w:val="141533B0"/>
    <w:rsid w:val="15041CE5"/>
    <w:rsid w:val="19621EB8"/>
    <w:rsid w:val="2F4F0A2B"/>
    <w:rsid w:val="3F7BDA94"/>
    <w:rsid w:val="3F7D1AA3"/>
    <w:rsid w:val="44D70EFD"/>
    <w:rsid w:val="4B390BF7"/>
    <w:rsid w:val="4BDC48A9"/>
    <w:rsid w:val="592D325B"/>
    <w:rsid w:val="60C110C9"/>
    <w:rsid w:val="6FDFCA29"/>
    <w:rsid w:val="7AAB3D4E"/>
    <w:rsid w:val="7F79B828"/>
    <w:rsid w:val="7FDD4B2C"/>
    <w:rsid w:val="7FFD5527"/>
    <w:rsid w:val="82BD39D2"/>
    <w:rsid w:val="8DF74F9E"/>
    <w:rsid w:val="A6E5F206"/>
    <w:rsid w:val="ABFFE436"/>
    <w:rsid w:val="AEF11AF6"/>
    <w:rsid w:val="BA749F1F"/>
    <w:rsid w:val="BFFF7A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3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0B16"/>
    <w:pPr>
      <w:widowControl w:val="0"/>
      <w:jc w:val="both"/>
    </w:pPr>
    <w:rPr>
      <w:rFonts w:ascii="Calibri" w:hAnsi="Calibri" w:cs="黑体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B0B16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39"/>
    <w:qFormat/>
    <w:rsid w:val="00BB0B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">
    <w:name w:val="p"/>
    <w:basedOn w:val="a"/>
    <w:qFormat/>
    <w:rsid w:val="00BB0B1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Char"/>
    <w:rsid w:val="001C1E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rsid w:val="001C1E80"/>
    <w:rPr>
      <w:rFonts w:ascii="Calibri" w:hAnsi="Calibri" w:cs="黑体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864</Words>
  <Characters>214</Characters>
  <Application>Microsoft Office Word</Application>
  <DocSecurity>0</DocSecurity>
  <Lines>1</Lines>
  <Paragraphs>2</Paragraphs>
  <ScaleCrop>false</ScaleCrop>
  <Company/>
  <LinksUpToDate>false</LinksUpToDate>
  <CharactersWithSpaces>1076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根据《全国生猪遗传改良计划（2021—2035年）》《全国奶牛遗传改良计划（2021—2035年）》《全国羊遗传改良计划（2021—2035年）》《全国水禽遗传改良计划（2020—2035年）》《全国畜禽遗传改良计划实施管理办法》相关规定，我部组织开展了2021年国家畜禽核心育种场、良种扩繁推广基地和国家核心公猪站的遴选和核验工作。经研究决定，取消部分单位资格。同时，应部分国家畜禽核心育种场、良种扩繁推广基地的申请，同意其变更单位名称。现将有关事项通知如下。</dc:title>
  <dc:creator>dreamsoft</dc:creator>
  <cp:lastModifiedBy>Windows 用户</cp:lastModifiedBy>
  <cp:revision>4</cp:revision>
  <cp:lastPrinted>2022-03-30T02:36:00Z</cp:lastPrinted>
  <dcterms:created xsi:type="dcterms:W3CDTF">2019-04-14T09:48:00Z</dcterms:created>
  <dcterms:modified xsi:type="dcterms:W3CDTF">2022-04-12T07:17:00Z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2052-11.8.2.10505</vt:lpwstr>
  </property>
</Properties>
</file>