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交通方式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占比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步行</w:t>
            </w:r>
          </w:p>
        </w:tc>
        <w:tc>
          <w:tcPr>
            <w:tcW w:w="426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自行车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公共交通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私人汽车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地铁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火车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飞机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公共汽车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2%</w:t>
            </w: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4445" t="4445" r="5715" b="1079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E55833"/>
    <w:rsid w:val="435C6954"/>
    <w:rsid w:val="6812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占比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步行</c:v>
                </c:pt>
                <c:pt idx="1">
                  <c:v>自行车</c:v>
                </c:pt>
                <c:pt idx="2">
                  <c:v>公共交通</c:v>
                </c:pt>
                <c:pt idx="3">
                  <c:v>私人汽车</c:v>
                </c:pt>
                <c:pt idx="4">
                  <c:v>地铁</c:v>
                </c:pt>
                <c:pt idx="5">
                  <c:v>火车</c:v>
                </c:pt>
                <c:pt idx="6">
                  <c:v>飞机</c:v>
                </c:pt>
                <c:pt idx="7">
                  <c:v>公共汽车</c:v>
                </c:pt>
              </c:strCache>
            </c:strRef>
          </c:cat>
          <c:val>
            <c:numRef>
              <c:f>Sheet1!$B$2:$B$9</c:f>
              <c:numCache>
                <c:formatCode>0%</c:formatCode>
                <c:ptCount val="8"/>
                <c:pt idx="0">
                  <c:v>0.2</c:v>
                </c:pt>
                <c:pt idx="1">
                  <c:v>0.27</c:v>
                </c:pt>
                <c:pt idx="2">
                  <c:v>0.22</c:v>
                </c:pt>
                <c:pt idx="3">
                  <c:v>0.21</c:v>
                </c:pt>
                <c:pt idx="4">
                  <c:v>0.02</c:v>
                </c:pt>
                <c:pt idx="5">
                  <c:v>0.03</c:v>
                </c:pt>
                <c:pt idx="6">
                  <c:v>0.03</c:v>
                </c:pt>
                <c:pt idx="7">
                  <c:v>0.02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2025-05-13T05:27:00Z</dcterms:created>
  <dc:creator>Administrator</dc:creator>
  <cp:lastModifiedBy>阿福课堂-阿福</cp:lastModifiedBy>
  <dcterms:modified xsi:type="dcterms:W3CDTF">2025-05-15T13:44:39Z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