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4801" w:rsidRPr="00566149" w:rsidRDefault="00503BFF" w:rsidP="00566149">
      <w:pPr>
        <w:pStyle w:val="1"/>
      </w:pPr>
      <w:bookmarkStart w:id="0" w:name="_GoBack"/>
      <w:bookmarkEnd w:id="0"/>
      <w:r w:rsidRPr="00566149">
        <w:rPr>
          <w:rFonts w:hint="eastAsia"/>
        </w:rPr>
        <w:t>附件</w:t>
      </w:r>
      <w:r w:rsidR="00E52A6B" w:rsidRPr="00566149">
        <w:rPr>
          <w:rFonts w:hint="eastAsia"/>
        </w:rPr>
        <w:t>4</w:t>
      </w:r>
      <w:r w:rsidRPr="00566149">
        <w:rPr>
          <w:rFonts w:hint="eastAsia"/>
        </w:rPr>
        <w:t>：</w:t>
      </w:r>
      <w:r w:rsidR="002A4801" w:rsidRPr="00566149">
        <w:rPr>
          <w:rFonts w:hint="eastAsia"/>
        </w:rPr>
        <w:t>高新技术企业认定管理办法新旧政策对比</w:t>
      </w:r>
    </w:p>
    <w:p w:rsidR="002A4801" w:rsidRPr="002A4801" w:rsidRDefault="002A4801" w:rsidP="00B165F2">
      <w:pPr>
        <w:pStyle w:val="afe"/>
        <w:ind w:firstLine="420"/>
      </w:pPr>
      <w:r w:rsidRPr="002A4801">
        <w:rPr>
          <w:rFonts w:hint="eastAsia"/>
        </w:rPr>
        <w:t>2016</w:t>
      </w:r>
      <w:r w:rsidRPr="002A4801">
        <w:rPr>
          <w:rFonts w:hint="eastAsia"/>
        </w:rPr>
        <w:t>年</w:t>
      </w:r>
      <w:r w:rsidRPr="002A4801">
        <w:rPr>
          <w:rFonts w:hint="eastAsia"/>
        </w:rPr>
        <w:t>1</w:t>
      </w:r>
      <w:r w:rsidRPr="002A4801">
        <w:rPr>
          <w:rFonts w:hint="eastAsia"/>
        </w:rPr>
        <w:t>月</w:t>
      </w:r>
      <w:r w:rsidRPr="002A4801">
        <w:rPr>
          <w:rFonts w:hint="eastAsia"/>
        </w:rPr>
        <w:t>29</w:t>
      </w:r>
      <w:r w:rsidRPr="002A4801">
        <w:rPr>
          <w:rFonts w:hint="eastAsia"/>
        </w:rPr>
        <w:t>日，科技部、财政部、国家税务总局联合发布了修订后的《高新技术企业认定管理办法》，在与企业最为相关的“认定条件与程序”、“监督管理”的两个方面，新管理办法均做出了很大调整：一是放宽了高新技术企业认定的具体条件，让更多科技企业受惠于国家政策，在科研人员比例、研发费用占比等核心条件上放宽标准；二是完善以往政策的不足，提高政策弹性，更加符合实际；三是明显强化后续监督力度，提高对企业合</w:t>
      </w:r>
      <w:proofErr w:type="gramStart"/>
      <w:r w:rsidRPr="002A4801">
        <w:rPr>
          <w:rFonts w:hint="eastAsia"/>
        </w:rPr>
        <w:t>规</w:t>
      </w:r>
      <w:proofErr w:type="gramEnd"/>
      <w:r w:rsidRPr="002A4801">
        <w:rPr>
          <w:rFonts w:hint="eastAsia"/>
        </w:rPr>
        <w:t>性的要求，违规成本增大。</w:t>
      </w:r>
    </w:p>
    <w:p w:rsidR="002A4801" w:rsidRDefault="00081CAB" w:rsidP="00B165F2">
      <w:pPr>
        <w:pStyle w:val="afe"/>
        <w:ind w:firstLine="420"/>
      </w:pPr>
      <w:r>
        <w:rPr>
          <w:rFonts w:hint="eastAsia"/>
        </w:rPr>
        <w:t>为了帮助大家更好的了解新</w:t>
      </w:r>
      <w:r w:rsidR="002A4801" w:rsidRPr="002A4801">
        <w:rPr>
          <w:rFonts w:hint="eastAsia"/>
        </w:rPr>
        <w:t>政策，</w:t>
      </w:r>
      <w:r>
        <w:rPr>
          <w:rFonts w:hint="eastAsia"/>
        </w:rPr>
        <w:t>现就新旧政策的不同之处进行</w:t>
      </w:r>
      <w:r w:rsidR="002A4801" w:rsidRPr="002A4801">
        <w:rPr>
          <w:rFonts w:hint="eastAsia"/>
        </w:rPr>
        <w:t>对比</w:t>
      </w:r>
      <w:r>
        <w:rPr>
          <w:rFonts w:hint="eastAsia"/>
        </w:rPr>
        <w:t>分析</w:t>
      </w:r>
      <w:r w:rsidR="00AB2925">
        <w:rPr>
          <w:rFonts w:hint="eastAsia"/>
        </w:rPr>
        <w:t>。</w:t>
      </w:r>
    </w:p>
    <w:p w:rsidR="002A4801" w:rsidRPr="004114A5" w:rsidRDefault="002A4801" w:rsidP="004114A5">
      <w:pPr>
        <w:pStyle w:val="2"/>
      </w:pPr>
      <w:r w:rsidRPr="004F3B64">
        <w:rPr>
          <w:rFonts w:hint="eastAsia"/>
        </w:rPr>
        <w:t>一、认定条件方面</w:t>
      </w:r>
    </w:p>
    <w:p w:rsidR="00AB2925" w:rsidRDefault="00AB2925" w:rsidP="00B165F2">
      <w:pPr>
        <w:pStyle w:val="afe"/>
        <w:ind w:firstLine="420"/>
      </w:pPr>
      <w:r>
        <w:rPr>
          <w:rFonts w:hint="eastAsia"/>
        </w:rPr>
        <w:t>总的来说，高新技术企业的认定条件适当条件放宽，更利用中小企业发展，但也提出了新的要求，具体参见下</w:t>
      </w:r>
      <w:r w:rsidRPr="009F7E12">
        <w:rPr>
          <w:rFonts w:hint="eastAsia"/>
        </w:rPr>
        <w:t>表</w:t>
      </w:r>
      <w:r>
        <w:rPr>
          <w:rFonts w:hint="eastAsia"/>
        </w:rPr>
        <w:t>所列。</w:t>
      </w:r>
    </w:p>
    <w:p w:rsidR="00AB2925" w:rsidRPr="009F7E12" w:rsidRDefault="00AB2925" w:rsidP="00B165F2">
      <w:pPr>
        <w:pStyle w:val="afe"/>
        <w:ind w:firstLine="361"/>
        <w:jc w:val="center"/>
        <w:rPr>
          <w:b/>
          <w:sz w:val="18"/>
          <w:szCs w:val="18"/>
        </w:rPr>
      </w:pPr>
      <w:r w:rsidRPr="009F7E12">
        <w:rPr>
          <w:rFonts w:hint="eastAsia"/>
          <w:b/>
          <w:sz w:val="18"/>
          <w:szCs w:val="18"/>
        </w:rPr>
        <w:t>新旧政策的认定条件对比</w:t>
      </w:r>
      <w:r w:rsidR="009D0078" w:rsidRPr="009F7E12">
        <w:rPr>
          <w:rFonts w:hint="eastAsia"/>
          <w:b/>
          <w:sz w:val="18"/>
          <w:szCs w:val="18"/>
        </w:rPr>
        <w:t>表</w:t>
      </w:r>
    </w:p>
    <w:p w:rsidR="00616AF0" w:rsidRPr="005A1CF4" w:rsidRDefault="00616AF0" w:rsidP="002040AB">
      <w:pPr>
        <w:pStyle w:val="a3"/>
      </w:pPr>
      <w:r w:rsidRPr="005A1CF4">
        <w:rPr>
          <w:rFonts w:hint="eastAsia"/>
        </w:rPr>
        <w:t>序号</w:t>
      </w:r>
      <w:r w:rsidR="004F6B45">
        <w:rPr>
          <w:rFonts w:hint="eastAsia"/>
        </w:rPr>
        <w:t>###</w:t>
      </w:r>
      <w:r w:rsidRPr="005A1CF4">
        <w:rPr>
          <w:rFonts w:hint="eastAsia"/>
        </w:rPr>
        <w:t>项目</w:t>
      </w:r>
      <w:r w:rsidR="004F6B45">
        <w:rPr>
          <w:rFonts w:hint="eastAsia"/>
        </w:rPr>
        <w:t>###</w:t>
      </w:r>
      <w:r w:rsidRPr="005A1CF4">
        <w:rPr>
          <w:rFonts w:hint="eastAsia"/>
        </w:rPr>
        <w:t>国科发火</w:t>
      </w:r>
      <w:r w:rsidRPr="005A1CF4">
        <w:rPr>
          <w:rFonts w:hint="eastAsia"/>
        </w:rPr>
        <w:t>[2008]172</w:t>
      </w:r>
      <w:r w:rsidRPr="005A1CF4">
        <w:rPr>
          <w:rFonts w:hint="eastAsia"/>
        </w:rPr>
        <w:t>号</w:t>
      </w:r>
      <w:r w:rsidR="004F6B45">
        <w:rPr>
          <w:rFonts w:hint="eastAsia"/>
        </w:rPr>
        <w:t>###</w:t>
      </w:r>
      <w:r w:rsidRPr="005A1CF4">
        <w:rPr>
          <w:rFonts w:hint="eastAsia"/>
        </w:rPr>
        <w:t>国科发火</w:t>
      </w:r>
      <w:r w:rsidRPr="005A1CF4">
        <w:rPr>
          <w:rFonts w:hint="eastAsia"/>
        </w:rPr>
        <w:t>[2016]32</w:t>
      </w:r>
      <w:r w:rsidRPr="005A1CF4">
        <w:rPr>
          <w:rFonts w:hint="eastAsia"/>
        </w:rPr>
        <w:t>号</w:t>
      </w:r>
      <w:r w:rsidR="004F6B45">
        <w:rPr>
          <w:rFonts w:hint="eastAsia"/>
        </w:rPr>
        <w:t>###</w:t>
      </w:r>
      <w:r w:rsidRPr="005A1CF4">
        <w:rPr>
          <w:rFonts w:hint="eastAsia"/>
        </w:rPr>
        <w:t>差异</w:t>
      </w:r>
    </w:p>
    <w:p w:rsidR="00616AF0" w:rsidRPr="005A1CF4" w:rsidRDefault="004F6B45" w:rsidP="00076E02">
      <w:pPr>
        <w:pStyle w:val="a3"/>
      </w:pPr>
      <w:r>
        <w:rPr>
          <w:rFonts w:hint="eastAsia"/>
        </w:rPr>
        <w:t>###</w:t>
      </w:r>
      <w:r w:rsidR="00616AF0" w:rsidRPr="005A1CF4">
        <w:rPr>
          <w:rFonts w:hint="eastAsia"/>
        </w:rPr>
        <w:t>主体资格</w:t>
      </w:r>
      <w:r>
        <w:rPr>
          <w:rFonts w:hint="eastAsia"/>
        </w:rPr>
        <w:t>###</w:t>
      </w:r>
      <w:r w:rsidR="00616AF0" w:rsidRPr="005A1CF4">
        <w:rPr>
          <w:rFonts w:hint="eastAsia"/>
        </w:rPr>
        <w:t>在中国境内（不包括港澳台地区）注册一年以上的居民企业</w:t>
      </w:r>
      <w:r>
        <w:rPr>
          <w:rFonts w:hint="eastAsia"/>
        </w:rPr>
        <w:t>###</w:t>
      </w:r>
      <w:r w:rsidR="00616AF0" w:rsidRPr="005A1CF4">
        <w:rPr>
          <w:rFonts w:hint="eastAsia"/>
        </w:rPr>
        <w:t>企业申请认定时须注册成立一年以上</w:t>
      </w:r>
      <w:r>
        <w:rPr>
          <w:rFonts w:hint="eastAsia"/>
        </w:rPr>
        <w:t>###</w:t>
      </w:r>
      <w:r w:rsidR="00616AF0" w:rsidRPr="005A1CF4">
        <w:rPr>
          <w:rFonts w:hint="eastAsia"/>
        </w:rPr>
        <w:t>对申请企业的成立时间要求不变，只是表述和位置有变化</w:t>
      </w:r>
    </w:p>
    <w:p w:rsidR="00616AF0" w:rsidRPr="005A1CF4" w:rsidRDefault="004F6B45" w:rsidP="00076E02">
      <w:pPr>
        <w:pStyle w:val="a3"/>
      </w:pPr>
      <w:r>
        <w:rPr>
          <w:rFonts w:hint="eastAsia"/>
        </w:rPr>
        <w:t>###</w:t>
      </w:r>
      <w:r w:rsidR="00616AF0" w:rsidRPr="005A1CF4">
        <w:rPr>
          <w:rFonts w:hint="eastAsia"/>
        </w:rPr>
        <w:t>核心知识产权</w:t>
      </w:r>
      <w:r>
        <w:rPr>
          <w:rFonts w:hint="eastAsia"/>
        </w:rPr>
        <w:t>###</w:t>
      </w:r>
      <w:r w:rsidR="00616AF0" w:rsidRPr="005A1CF4">
        <w:rPr>
          <w:rFonts w:hint="eastAsia"/>
        </w:rPr>
        <w:t>在中国境内（不含港、澳、台地区）注册的企业，近三年内通过自主研发、受让、受赠、并购等方式，或通过</w:t>
      </w:r>
      <w:r w:rsidR="00616AF0" w:rsidRPr="005A1CF4">
        <w:rPr>
          <w:rFonts w:hint="eastAsia"/>
        </w:rPr>
        <w:t>5</w:t>
      </w:r>
      <w:r w:rsidR="00616AF0" w:rsidRPr="005A1CF4">
        <w:rPr>
          <w:rFonts w:hint="eastAsia"/>
        </w:rPr>
        <w:t>年以上的独占许可方式，对其主要产品（服务）的核心技术拥有自主知识产权</w:t>
      </w:r>
      <w:r>
        <w:rPr>
          <w:rFonts w:hint="eastAsia"/>
        </w:rPr>
        <w:t>###</w:t>
      </w:r>
      <w:r w:rsidR="00616AF0" w:rsidRPr="005A1CF4">
        <w:rPr>
          <w:rFonts w:hint="eastAsia"/>
        </w:rPr>
        <w:t>企业通过自主研发、受让、受赠、并购等方式，获得对其主要产品</w:t>
      </w:r>
      <w:r w:rsidR="00616AF0" w:rsidRPr="005A1CF4">
        <w:rPr>
          <w:rFonts w:hint="eastAsia"/>
        </w:rPr>
        <w:t>(</w:t>
      </w:r>
      <w:r w:rsidR="00616AF0" w:rsidRPr="005A1CF4">
        <w:rPr>
          <w:rFonts w:hint="eastAsia"/>
        </w:rPr>
        <w:t>服务</w:t>
      </w:r>
      <w:r w:rsidR="00616AF0" w:rsidRPr="005A1CF4">
        <w:rPr>
          <w:rFonts w:hint="eastAsia"/>
        </w:rPr>
        <w:t>)</w:t>
      </w:r>
      <w:r w:rsidR="00616AF0" w:rsidRPr="005A1CF4">
        <w:rPr>
          <w:rFonts w:hint="eastAsia"/>
        </w:rPr>
        <w:t>在技术上发挥核心支持作用的知识产权的所有权</w:t>
      </w:r>
      <w:r>
        <w:rPr>
          <w:rFonts w:hint="eastAsia"/>
        </w:rPr>
        <w:t>###</w:t>
      </w:r>
      <w:r w:rsidR="00616AF0" w:rsidRPr="005A1CF4">
        <w:rPr>
          <w:rFonts w:hint="eastAsia"/>
        </w:rPr>
        <w:t>对获取核心技术取消了“近三年”的时间限制、和“独占许可”的获取方式</w:t>
      </w:r>
    </w:p>
    <w:p w:rsidR="00616AF0" w:rsidRPr="005A1CF4" w:rsidRDefault="004F6B45" w:rsidP="00076E02">
      <w:pPr>
        <w:pStyle w:val="a3"/>
      </w:pPr>
      <w:r>
        <w:rPr>
          <w:rFonts w:hint="eastAsia"/>
        </w:rPr>
        <w:t>###</w:t>
      </w:r>
      <w:r w:rsidR="00616AF0" w:rsidRPr="005A1CF4">
        <w:rPr>
          <w:rFonts w:hint="eastAsia"/>
        </w:rPr>
        <w:t>产品</w:t>
      </w:r>
      <w:r w:rsidR="00616AF0">
        <w:rPr>
          <w:rFonts w:hint="eastAsia"/>
        </w:rPr>
        <w:t>范围</w:t>
      </w:r>
      <w:r>
        <w:rPr>
          <w:rFonts w:hint="eastAsia"/>
        </w:rPr>
        <w:t>###</w:t>
      </w:r>
      <w:r w:rsidR="00616AF0" w:rsidRPr="005A1CF4">
        <w:rPr>
          <w:rFonts w:hint="eastAsia"/>
        </w:rPr>
        <w:t>产品（服务）属于《国家重点支持的高新技术领域》规定的范围</w:t>
      </w:r>
      <w:r>
        <w:rPr>
          <w:rFonts w:hint="eastAsia"/>
        </w:rPr>
        <w:t>###</w:t>
      </w:r>
      <w:r w:rsidR="00616AF0" w:rsidRPr="005A1CF4">
        <w:rPr>
          <w:rFonts w:hint="eastAsia"/>
        </w:rPr>
        <w:t>对企业主要产品</w:t>
      </w:r>
      <w:r w:rsidR="00616AF0" w:rsidRPr="005A1CF4">
        <w:rPr>
          <w:rFonts w:hint="eastAsia"/>
        </w:rPr>
        <w:t>(</w:t>
      </w:r>
      <w:r w:rsidR="00616AF0" w:rsidRPr="005A1CF4">
        <w:rPr>
          <w:rFonts w:hint="eastAsia"/>
        </w:rPr>
        <w:t>服务</w:t>
      </w:r>
      <w:r w:rsidR="00616AF0" w:rsidRPr="005A1CF4">
        <w:rPr>
          <w:rFonts w:hint="eastAsia"/>
        </w:rPr>
        <w:t>)</w:t>
      </w:r>
      <w:r w:rsidR="00616AF0" w:rsidRPr="005A1CF4">
        <w:rPr>
          <w:rFonts w:hint="eastAsia"/>
        </w:rPr>
        <w:t>发挥核心支持作用的技术属于《国家重点支持的高新技术领域》规定的范围</w:t>
      </w:r>
      <w:r>
        <w:rPr>
          <w:rFonts w:hint="eastAsia"/>
        </w:rPr>
        <w:t>###</w:t>
      </w:r>
      <w:r w:rsidR="00616AF0" w:rsidRPr="005A1CF4">
        <w:rPr>
          <w:rFonts w:hint="eastAsia"/>
        </w:rPr>
        <w:t>强调主要产品（服务）的核心技术应属于高新技术</w:t>
      </w:r>
    </w:p>
    <w:p w:rsidR="00616AF0" w:rsidRPr="005A1CF4" w:rsidRDefault="004F6B45" w:rsidP="00076E02">
      <w:pPr>
        <w:pStyle w:val="a3"/>
      </w:pPr>
      <w:r>
        <w:rPr>
          <w:rFonts w:hint="eastAsia"/>
        </w:rPr>
        <w:t>###</w:t>
      </w:r>
      <w:r w:rsidR="00616AF0" w:rsidRPr="005A1CF4">
        <w:rPr>
          <w:rFonts w:hint="eastAsia"/>
        </w:rPr>
        <w:t>科技人员</w:t>
      </w:r>
      <w:r>
        <w:rPr>
          <w:rFonts w:hint="eastAsia"/>
        </w:rPr>
        <w:t>###</w:t>
      </w:r>
      <w:r w:rsidR="00616AF0" w:rsidRPr="005A1CF4">
        <w:rPr>
          <w:rFonts w:hint="eastAsia"/>
        </w:rPr>
        <w:t>具有大学专科以上学历的科技人员占企业当年职工总数的</w:t>
      </w:r>
      <w:r w:rsidR="00616AF0" w:rsidRPr="005A1CF4">
        <w:rPr>
          <w:rFonts w:hint="eastAsia"/>
        </w:rPr>
        <w:t>30%</w:t>
      </w:r>
      <w:r w:rsidR="00616AF0" w:rsidRPr="005A1CF4">
        <w:rPr>
          <w:rFonts w:hint="eastAsia"/>
        </w:rPr>
        <w:t>以上，其中研发人员占企业当年职工总数的</w:t>
      </w:r>
      <w:r w:rsidR="00616AF0" w:rsidRPr="005A1CF4">
        <w:rPr>
          <w:rFonts w:hint="eastAsia"/>
        </w:rPr>
        <w:t>10%</w:t>
      </w:r>
      <w:r w:rsidR="00616AF0" w:rsidRPr="005A1CF4">
        <w:rPr>
          <w:rFonts w:hint="eastAsia"/>
        </w:rPr>
        <w:t>以上</w:t>
      </w:r>
      <w:r>
        <w:rPr>
          <w:rFonts w:hint="eastAsia"/>
        </w:rPr>
        <w:t>###</w:t>
      </w:r>
      <w:r w:rsidR="00616AF0" w:rsidRPr="005A1CF4">
        <w:rPr>
          <w:rFonts w:hint="eastAsia"/>
        </w:rPr>
        <w:t>企业从事研发和相关技术创新活动的科技人员占企业当年职工总数的比例不低于</w:t>
      </w:r>
      <w:r w:rsidR="00616AF0" w:rsidRPr="005A1CF4">
        <w:rPr>
          <w:rFonts w:hint="eastAsia"/>
        </w:rPr>
        <w:t>10%</w:t>
      </w:r>
      <w:r>
        <w:rPr>
          <w:rFonts w:hint="eastAsia"/>
        </w:rPr>
        <w:t>###</w:t>
      </w:r>
      <w:r w:rsidR="00616AF0" w:rsidRPr="005A1CF4">
        <w:rPr>
          <w:rFonts w:hint="eastAsia"/>
        </w:rPr>
        <w:t>取消了对科技人员的学历占比限制</w:t>
      </w:r>
    </w:p>
    <w:p w:rsidR="00616AF0" w:rsidRPr="005A1CF4" w:rsidRDefault="004F6B45" w:rsidP="00076E02">
      <w:pPr>
        <w:pStyle w:val="a3"/>
      </w:pPr>
      <w:r>
        <w:rPr>
          <w:rFonts w:hint="eastAsia"/>
        </w:rPr>
        <w:t>###</w:t>
      </w:r>
      <w:r w:rsidR="00616AF0" w:rsidRPr="005A1CF4">
        <w:rPr>
          <w:rFonts w:hint="eastAsia"/>
        </w:rPr>
        <w:t>研发费用</w:t>
      </w:r>
      <w:r>
        <w:rPr>
          <w:rFonts w:hint="eastAsia"/>
        </w:rPr>
        <w:t>###</w:t>
      </w:r>
      <w:r w:rsidR="00616AF0" w:rsidRPr="005A1CF4">
        <w:rPr>
          <w:rFonts w:hint="eastAsia"/>
        </w:rPr>
        <w:t>企业为获得科学技术（不包括人文、社会科学）新知识，创造性运用科学技术新知识，或实质性改进技术、产品（服务）而持续进行了研究开发活动，且近三个会计年度的研究开发费用总额占销售收入总额的比例符合如下要求：</w:t>
      </w:r>
      <w:r w:rsidR="00616AF0" w:rsidRPr="005A1CF4">
        <w:rPr>
          <w:rFonts w:hint="eastAsia"/>
        </w:rPr>
        <w:t xml:space="preserve">1. </w:t>
      </w:r>
      <w:r w:rsidR="00616AF0" w:rsidRPr="005A1CF4">
        <w:rPr>
          <w:rFonts w:hint="eastAsia"/>
        </w:rPr>
        <w:t>最近一年销售收入小于</w:t>
      </w:r>
      <w:r w:rsidR="00616AF0" w:rsidRPr="005A1CF4">
        <w:rPr>
          <w:rFonts w:hint="eastAsia"/>
        </w:rPr>
        <w:t>5,000</w:t>
      </w:r>
      <w:r w:rsidR="00616AF0" w:rsidRPr="005A1CF4">
        <w:rPr>
          <w:rFonts w:hint="eastAsia"/>
        </w:rPr>
        <w:t>万元的企业，比例不低于</w:t>
      </w:r>
      <w:r w:rsidR="00616AF0" w:rsidRPr="005A1CF4">
        <w:rPr>
          <w:rFonts w:hint="eastAsia"/>
        </w:rPr>
        <w:t xml:space="preserve">6% </w:t>
      </w:r>
      <w:r w:rsidR="00616AF0" w:rsidRPr="005A1CF4">
        <w:rPr>
          <w:rFonts w:hint="eastAsia"/>
        </w:rPr>
        <w:t>……</w:t>
      </w:r>
      <w:r>
        <w:rPr>
          <w:rFonts w:hint="eastAsia"/>
        </w:rPr>
        <w:t>###</w:t>
      </w:r>
      <w:r w:rsidR="00616AF0" w:rsidRPr="005A1CF4">
        <w:rPr>
          <w:rFonts w:hint="eastAsia"/>
        </w:rPr>
        <w:t>企业近三个会计年度</w:t>
      </w:r>
      <w:r w:rsidR="00616AF0" w:rsidRPr="005A1CF4">
        <w:rPr>
          <w:rFonts w:hint="eastAsia"/>
        </w:rPr>
        <w:t>(</w:t>
      </w:r>
      <w:r w:rsidR="00616AF0" w:rsidRPr="005A1CF4">
        <w:rPr>
          <w:rFonts w:hint="eastAsia"/>
        </w:rPr>
        <w:t>实际经营期不满三年的按实际经营时间计算，下同</w:t>
      </w:r>
      <w:r w:rsidR="00616AF0" w:rsidRPr="005A1CF4">
        <w:rPr>
          <w:rFonts w:hint="eastAsia"/>
        </w:rPr>
        <w:t>)</w:t>
      </w:r>
      <w:r w:rsidR="00616AF0" w:rsidRPr="005A1CF4">
        <w:rPr>
          <w:rFonts w:hint="eastAsia"/>
        </w:rPr>
        <w:t>的研究开发费用总额占同期销售收入总额的比例符合如下要求：</w:t>
      </w:r>
      <w:r w:rsidR="00616AF0" w:rsidRPr="005A1CF4">
        <w:rPr>
          <w:rFonts w:hint="eastAsia"/>
        </w:rPr>
        <w:t xml:space="preserve">1. </w:t>
      </w:r>
      <w:r w:rsidR="00616AF0" w:rsidRPr="005A1CF4">
        <w:rPr>
          <w:rFonts w:hint="eastAsia"/>
        </w:rPr>
        <w:t>最近一年销售收入小于</w:t>
      </w:r>
      <w:r w:rsidR="00616AF0" w:rsidRPr="005A1CF4">
        <w:rPr>
          <w:rFonts w:hint="eastAsia"/>
        </w:rPr>
        <w:t>5,000</w:t>
      </w:r>
      <w:r w:rsidR="00616AF0" w:rsidRPr="005A1CF4">
        <w:rPr>
          <w:rFonts w:hint="eastAsia"/>
        </w:rPr>
        <w:t>万元</w:t>
      </w:r>
      <w:r w:rsidR="00616AF0" w:rsidRPr="005A1CF4">
        <w:rPr>
          <w:rFonts w:hint="eastAsia"/>
        </w:rPr>
        <w:t>(</w:t>
      </w:r>
      <w:r w:rsidR="00616AF0" w:rsidRPr="005A1CF4">
        <w:rPr>
          <w:rFonts w:hint="eastAsia"/>
        </w:rPr>
        <w:t>含</w:t>
      </w:r>
      <w:r w:rsidR="00616AF0" w:rsidRPr="005A1CF4">
        <w:rPr>
          <w:rFonts w:hint="eastAsia"/>
        </w:rPr>
        <w:t>)</w:t>
      </w:r>
      <w:r w:rsidR="00616AF0" w:rsidRPr="005A1CF4">
        <w:rPr>
          <w:rFonts w:hint="eastAsia"/>
        </w:rPr>
        <w:t>的企业，比例不低于</w:t>
      </w:r>
      <w:r w:rsidR="00616AF0" w:rsidRPr="005A1CF4">
        <w:rPr>
          <w:rFonts w:hint="eastAsia"/>
        </w:rPr>
        <w:t xml:space="preserve">5% </w:t>
      </w:r>
      <w:r w:rsidR="00616AF0" w:rsidRPr="005A1CF4">
        <w:rPr>
          <w:rFonts w:hint="eastAsia"/>
        </w:rPr>
        <w:t>……</w:t>
      </w:r>
      <w:r>
        <w:rPr>
          <w:rFonts w:hint="eastAsia"/>
        </w:rPr>
        <w:t>###</w:t>
      </w:r>
      <w:r w:rsidR="00616AF0" w:rsidRPr="005A1CF4">
        <w:rPr>
          <w:rFonts w:hint="eastAsia"/>
        </w:rPr>
        <w:t>对中小型企业的研发费用占比要求放宽为</w:t>
      </w:r>
      <w:r w:rsidR="00616AF0" w:rsidRPr="005A1CF4">
        <w:rPr>
          <w:rFonts w:hint="eastAsia"/>
        </w:rPr>
        <w:t>5%</w:t>
      </w:r>
    </w:p>
    <w:p w:rsidR="00616AF0" w:rsidRPr="005A1CF4" w:rsidRDefault="004F6B45" w:rsidP="00076E02">
      <w:pPr>
        <w:pStyle w:val="a3"/>
      </w:pPr>
      <w:r>
        <w:rPr>
          <w:rFonts w:hint="eastAsia"/>
        </w:rPr>
        <w:t>###</w:t>
      </w:r>
      <w:r w:rsidR="00616AF0">
        <w:rPr>
          <w:rFonts w:hint="eastAsia"/>
        </w:rPr>
        <w:t>高新</w:t>
      </w:r>
      <w:r w:rsidR="00616AF0" w:rsidRPr="005A1CF4">
        <w:rPr>
          <w:rFonts w:hint="eastAsia"/>
        </w:rPr>
        <w:t>收入</w:t>
      </w:r>
      <w:r>
        <w:rPr>
          <w:rFonts w:hint="eastAsia"/>
        </w:rPr>
        <w:t>###</w:t>
      </w:r>
      <w:r w:rsidR="00616AF0" w:rsidRPr="005A1CF4">
        <w:rPr>
          <w:rFonts w:hint="eastAsia"/>
        </w:rPr>
        <w:t>高新技术产品（服务）收入占企业当年总收入的</w:t>
      </w:r>
      <w:r w:rsidR="00616AF0" w:rsidRPr="005A1CF4">
        <w:rPr>
          <w:rFonts w:hint="eastAsia"/>
        </w:rPr>
        <w:t>60%</w:t>
      </w:r>
      <w:r w:rsidR="00616AF0" w:rsidRPr="005A1CF4">
        <w:rPr>
          <w:rFonts w:hint="eastAsia"/>
        </w:rPr>
        <w:t>以上</w:t>
      </w:r>
      <w:r>
        <w:rPr>
          <w:rFonts w:hint="eastAsia"/>
        </w:rPr>
        <w:t>###</w:t>
      </w:r>
      <w:r w:rsidR="00616AF0" w:rsidRPr="005A1CF4">
        <w:rPr>
          <w:rFonts w:hint="eastAsia"/>
        </w:rPr>
        <w:t>近一年高新技术产品</w:t>
      </w:r>
      <w:r w:rsidR="00616AF0" w:rsidRPr="005A1CF4">
        <w:rPr>
          <w:rFonts w:hint="eastAsia"/>
        </w:rPr>
        <w:t>(</w:t>
      </w:r>
      <w:r w:rsidR="00616AF0" w:rsidRPr="005A1CF4">
        <w:rPr>
          <w:rFonts w:hint="eastAsia"/>
        </w:rPr>
        <w:t>服务</w:t>
      </w:r>
      <w:r w:rsidR="00616AF0" w:rsidRPr="005A1CF4">
        <w:rPr>
          <w:rFonts w:hint="eastAsia"/>
        </w:rPr>
        <w:t>)</w:t>
      </w:r>
      <w:r w:rsidR="00616AF0" w:rsidRPr="005A1CF4">
        <w:rPr>
          <w:rFonts w:hint="eastAsia"/>
        </w:rPr>
        <w:t>收入占企业同期总收入的比例不低于</w:t>
      </w:r>
      <w:r w:rsidR="00616AF0" w:rsidRPr="005A1CF4">
        <w:rPr>
          <w:rFonts w:hint="eastAsia"/>
        </w:rPr>
        <w:t>60%</w:t>
      </w:r>
      <w:r>
        <w:rPr>
          <w:rFonts w:hint="eastAsia"/>
        </w:rPr>
        <w:t>###</w:t>
      </w:r>
      <w:r w:rsidR="00616AF0" w:rsidRPr="005A1CF4">
        <w:rPr>
          <w:rFonts w:hint="eastAsia"/>
        </w:rPr>
        <w:t>强调只对近一年的高新收入占比有要求</w:t>
      </w:r>
    </w:p>
    <w:p w:rsidR="00616AF0" w:rsidRPr="005A1CF4" w:rsidRDefault="004F6B45" w:rsidP="00076E02">
      <w:pPr>
        <w:pStyle w:val="a3"/>
      </w:pPr>
      <w:r>
        <w:rPr>
          <w:rFonts w:hint="eastAsia"/>
        </w:rPr>
        <w:lastRenderedPageBreak/>
        <w:t>###</w:t>
      </w:r>
      <w:r w:rsidR="00616AF0" w:rsidRPr="005A1CF4">
        <w:rPr>
          <w:rFonts w:hint="eastAsia"/>
        </w:rPr>
        <w:t>创新能力</w:t>
      </w:r>
      <w:r>
        <w:rPr>
          <w:rFonts w:hint="eastAsia"/>
        </w:rPr>
        <w:t>###</w:t>
      </w:r>
      <w:r w:rsidR="00616AF0" w:rsidRPr="005A1CF4">
        <w:rPr>
          <w:rFonts w:hint="eastAsia"/>
        </w:rPr>
        <w:t>企业研究开发组织管理水平、科技成果转化能力、自主知识产权数量、销售与总资产成长性等指标符合《高新技术企业认定管理工作指引》（另行制定）的要求</w:t>
      </w:r>
      <w:r>
        <w:rPr>
          <w:rFonts w:hint="eastAsia"/>
        </w:rPr>
        <w:t>###</w:t>
      </w:r>
      <w:r w:rsidR="00616AF0" w:rsidRPr="005A1CF4">
        <w:rPr>
          <w:rFonts w:hint="eastAsia"/>
        </w:rPr>
        <w:t>企业创新能力评价应达到相应要求</w:t>
      </w:r>
      <w:r>
        <w:rPr>
          <w:rFonts w:hint="eastAsia"/>
        </w:rPr>
        <w:t>###</w:t>
      </w:r>
      <w:r w:rsidR="00616AF0" w:rsidRPr="005A1CF4">
        <w:rPr>
          <w:rFonts w:hint="eastAsia"/>
        </w:rPr>
        <w:t>创新能力评价新规定尚未出台</w:t>
      </w:r>
    </w:p>
    <w:p w:rsidR="00616AF0" w:rsidRPr="005A1CF4" w:rsidRDefault="004F6B45" w:rsidP="00076E02">
      <w:pPr>
        <w:pStyle w:val="a3"/>
        <w:rPr>
          <w:sz w:val="18"/>
          <w:szCs w:val="18"/>
        </w:rPr>
      </w:pPr>
      <w:r>
        <w:rPr>
          <w:rFonts w:hint="eastAsia"/>
        </w:rPr>
        <w:t>###</w:t>
      </w:r>
      <w:r w:rsidR="00616AF0">
        <w:rPr>
          <w:rFonts w:hint="eastAsia"/>
        </w:rPr>
        <w:t>安全</w:t>
      </w:r>
      <w:r w:rsidR="00616AF0" w:rsidRPr="005A1CF4">
        <w:rPr>
          <w:rFonts w:hint="eastAsia"/>
        </w:rPr>
        <w:t>和环保</w:t>
      </w:r>
      <w:r>
        <w:rPr>
          <w:rFonts w:hint="eastAsia"/>
        </w:rPr>
        <w:t>###</w:t>
      </w:r>
      <w:r w:rsidR="00616AF0" w:rsidRPr="005A1CF4">
        <w:rPr>
          <w:rFonts w:hint="eastAsia"/>
        </w:rPr>
        <w:t>无</w:t>
      </w:r>
      <w:r>
        <w:rPr>
          <w:rFonts w:hint="eastAsia"/>
        </w:rPr>
        <w:t>###</w:t>
      </w:r>
      <w:r w:rsidR="00616AF0" w:rsidRPr="005A1CF4">
        <w:rPr>
          <w:rFonts w:hint="eastAsia"/>
        </w:rPr>
        <w:t>企业申请认定前一年内未发生重大安全、重大质量事故或严重环境违法行为</w:t>
      </w:r>
      <w:r>
        <w:rPr>
          <w:rFonts w:hint="eastAsia"/>
        </w:rPr>
        <w:t>###</w:t>
      </w:r>
      <w:r w:rsidR="00616AF0" w:rsidRPr="005A1CF4">
        <w:rPr>
          <w:rFonts w:hint="eastAsia"/>
        </w:rPr>
        <w:t>新增条款，对企业的安全生产、质量控制、环境保护要求将会有更严格的要求</w:t>
      </w:r>
    </w:p>
    <w:p w:rsidR="002A4801" w:rsidRPr="002A4801" w:rsidRDefault="002A4801" w:rsidP="004114A5">
      <w:pPr>
        <w:pStyle w:val="2"/>
      </w:pPr>
      <w:r w:rsidRPr="002A4801">
        <w:rPr>
          <w:rFonts w:hint="eastAsia"/>
        </w:rPr>
        <w:t>二、认定的程序性和监督管理方面事项</w:t>
      </w:r>
    </w:p>
    <w:p w:rsidR="002A4801" w:rsidRPr="002A4801" w:rsidRDefault="002A4801" w:rsidP="00B165F2">
      <w:pPr>
        <w:pStyle w:val="afe"/>
        <w:ind w:firstLine="420"/>
      </w:pPr>
      <w:r w:rsidRPr="002A4801">
        <w:rPr>
          <w:rFonts w:hint="eastAsia"/>
        </w:rPr>
        <w:t>对于</w:t>
      </w:r>
      <w:r w:rsidRPr="002A4801">
        <w:rPr>
          <w:rFonts w:hint="eastAsia"/>
        </w:rPr>
        <w:t>2016</w:t>
      </w:r>
      <w:r w:rsidRPr="002A4801">
        <w:rPr>
          <w:rFonts w:hint="eastAsia"/>
        </w:rPr>
        <w:t>年</w:t>
      </w:r>
      <w:r w:rsidRPr="002A4801">
        <w:rPr>
          <w:rFonts w:hint="eastAsia"/>
        </w:rPr>
        <w:t>32</w:t>
      </w:r>
      <w:r w:rsidRPr="002A4801">
        <w:rPr>
          <w:rFonts w:hint="eastAsia"/>
        </w:rPr>
        <w:t>号文件中高新技术企业认定的程序性和监督管理事项，应关注以下几点：</w:t>
      </w:r>
    </w:p>
    <w:p w:rsidR="002A4801" w:rsidRPr="002A4801" w:rsidRDefault="002A4801" w:rsidP="00B165F2">
      <w:pPr>
        <w:pStyle w:val="afe"/>
        <w:ind w:firstLine="420"/>
      </w:pPr>
      <w:r w:rsidRPr="002A4801">
        <w:rPr>
          <w:rFonts w:hint="eastAsia"/>
        </w:rPr>
        <w:t>1</w:t>
      </w:r>
      <w:r w:rsidRPr="002A4801">
        <w:rPr>
          <w:rFonts w:hint="eastAsia"/>
        </w:rPr>
        <w:t>、申请高新技术认定的企业，提交的申请资料中新增“近一个会计年度高新技术产品（服务）收入专项审计或</w:t>
      </w:r>
      <w:proofErr w:type="gramStart"/>
      <w:r w:rsidRPr="002A4801">
        <w:rPr>
          <w:rFonts w:hint="eastAsia"/>
        </w:rPr>
        <w:t>鉴证</w:t>
      </w:r>
      <w:proofErr w:type="gramEnd"/>
      <w:r w:rsidRPr="002A4801">
        <w:rPr>
          <w:rFonts w:hint="eastAsia"/>
        </w:rPr>
        <w:t>报告”以及“近三个会计年度企业所得税年度纳税申报表”；</w:t>
      </w:r>
    </w:p>
    <w:p w:rsidR="002A4801" w:rsidRPr="002A4801" w:rsidRDefault="002A4801" w:rsidP="00B165F2">
      <w:pPr>
        <w:pStyle w:val="afe"/>
        <w:ind w:firstLine="420"/>
      </w:pPr>
      <w:r w:rsidRPr="002A4801">
        <w:rPr>
          <w:rFonts w:hint="eastAsia"/>
        </w:rPr>
        <w:t>2</w:t>
      </w:r>
      <w:r w:rsidRPr="002A4801">
        <w:rPr>
          <w:rFonts w:hint="eastAsia"/>
        </w:rPr>
        <w:t>、审查认定的公示时间由</w:t>
      </w:r>
      <w:r w:rsidRPr="002A4801">
        <w:rPr>
          <w:rFonts w:hint="eastAsia"/>
        </w:rPr>
        <w:t>15</w:t>
      </w:r>
      <w:r w:rsidRPr="002A4801">
        <w:rPr>
          <w:rFonts w:hint="eastAsia"/>
        </w:rPr>
        <w:t>个工作日减少至</w:t>
      </w:r>
      <w:r w:rsidRPr="002A4801">
        <w:rPr>
          <w:rFonts w:hint="eastAsia"/>
        </w:rPr>
        <w:t>10</w:t>
      </w:r>
      <w:r w:rsidRPr="002A4801">
        <w:rPr>
          <w:rFonts w:hint="eastAsia"/>
        </w:rPr>
        <w:t>个工作日，提高行政效率；</w:t>
      </w:r>
    </w:p>
    <w:p w:rsidR="002A4801" w:rsidRPr="002A4801" w:rsidRDefault="002A4801" w:rsidP="00B165F2">
      <w:pPr>
        <w:pStyle w:val="afe"/>
        <w:ind w:firstLine="420"/>
      </w:pPr>
      <w:r w:rsidRPr="002A4801">
        <w:rPr>
          <w:rFonts w:hint="eastAsia"/>
        </w:rPr>
        <w:t>3</w:t>
      </w:r>
      <w:r w:rsidRPr="002A4801">
        <w:rPr>
          <w:rFonts w:hint="eastAsia"/>
        </w:rPr>
        <w:t>、进一步明确税收优惠享受的起始和终止时间：</w:t>
      </w:r>
    </w:p>
    <w:p w:rsidR="002A4801" w:rsidRPr="002A4801" w:rsidRDefault="00B144F3" w:rsidP="00B165F2">
      <w:pPr>
        <w:pStyle w:val="afe"/>
        <w:ind w:firstLine="420"/>
      </w:pPr>
      <w:r>
        <w:rPr>
          <w:rFonts w:asciiTheme="minorEastAsia" w:hAnsiTheme="minorEastAsia" w:hint="eastAsia"/>
        </w:rPr>
        <w:t>⑴</w:t>
      </w:r>
      <w:r>
        <w:rPr>
          <w:rFonts w:hint="eastAsia"/>
        </w:rPr>
        <w:t xml:space="preserve"> </w:t>
      </w:r>
      <w:r w:rsidR="002A4801" w:rsidRPr="002A4801">
        <w:rPr>
          <w:rFonts w:hint="eastAsia"/>
        </w:rPr>
        <w:t>起始时间：企业获得高新技术企业资格后，自高新技术企业证书颁发之日所在年度起享受税收优惠；</w:t>
      </w:r>
    </w:p>
    <w:p w:rsidR="002A4801" w:rsidRPr="002A4801" w:rsidRDefault="00B144F3" w:rsidP="00B165F2">
      <w:pPr>
        <w:pStyle w:val="afe"/>
        <w:ind w:firstLine="420"/>
      </w:pPr>
      <w:r>
        <w:rPr>
          <w:rFonts w:asciiTheme="minorEastAsia" w:hAnsiTheme="minorEastAsia" w:hint="eastAsia"/>
        </w:rPr>
        <w:t>⑵</w:t>
      </w:r>
      <w:r>
        <w:rPr>
          <w:rFonts w:hint="eastAsia"/>
        </w:rPr>
        <w:t xml:space="preserve"> </w:t>
      </w:r>
      <w:r w:rsidR="002A4801" w:rsidRPr="002A4801">
        <w:rPr>
          <w:rFonts w:hint="eastAsia"/>
        </w:rPr>
        <w:t>终止时间：</w:t>
      </w:r>
    </w:p>
    <w:p w:rsidR="002A4801" w:rsidRPr="002A4801" w:rsidRDefault="002A4801" w:rsidP="00B165F2">
      <w:pPr>
        <w:pStyle w:val="afe"/>
        <w:ind w:firstLine="420"/>
      </w:pPr>
      <w:r w:rsidRPr="002A4801">
        <w:rPr>
          <w:rFonts w:hint="eastAsia"/>
        </w:rPr>
        <w:t>①</w:t>
      </w:r>
      <w:r w:rsidR="00B601CE">
        <w:rPr>
          <w:rFonts w:hint="eastAsia"/>
        </w:rPr>
        <w:t xml:space="preserve"> </w:t>
      </w:r>
      <w:r w:rsidRPr="002A4801">
        <w:rPr>
          <w:rFonts w:hint="eastAsia"/>
        </w:rPr>
        <w:t>对已认定的高新技术企业，经复核被认定为不符合高新技术企业条件而被取消高新技术企业资格的，税务机关将追缴其不符合认定条件年度起已享受的税收优惠；</w:t>
      </w:r>
    </w:p>
    <w:p w:rsidR="002A4801" w:rsidRPr="002A4801" w:rsidRDefault="002A4801" w:rsidP="00B165F2">
      <w:pPr>
        <w:pStyle w:val="afe"/>
        <w:ind w:firstLine="420"/>
      </w:pPr>
      <w:r w:rsidRPr="002A4801">
        <w:rPr>
          <w:rFonts w:hint="eastAsia"/>
        </w:rPr>
        <w:t>②</w:t>
      </w:r>
      <w:r w:rsidR="00B601CE">
        <w:rPr>
          <w:rFonts w:hint="eastAsia"/>
        </w:rPr>
        <w:t xml:space="preserve"> </w:t>
      </w:r>
      <w:r w:rsidRPr="002A4801">
        <w:rPr>
          <w:rFonts w:hint="eastAsia"/>
        </w:rPr>
        <w:t>对于已认定的高新技术企业，因故而被取消高新技术企业资格的，税务机关可追缴其自发</w:t>
      </w:r>
      <w:proofErr w:type="gramStart"/>
      <w:r w:rsidRPr="002A4801">
        <w:rPr>
          <w:rFonts w:hint="eastAsia"/>
        </w:rPr>
        <w:t>生相关</w:t>
      </w:r>
      <w:proofErr w:type="gramEnd"/>
      <w:r w:rsidRPr="002A4801">
        <w:rPr>
          <w:rFonts w:hint="eastAsia"/>
        </w:rPr>
        <w:t>行为之日所属年度起已享受的高新技术</w:t>
      </w:r>
      <w:r w:rsidRPr="00DE7E67">
        <w:rPr>
          <w:rFonts w:hint="eastAsia"/>
        </w:rPr>
        <w:t>企业税收</w:t>
      </w:r>
      <w:r w:rsidRPr="002A4801">
        <w:rPr>
          <w:rFonts w:hint="eastAsia"/>
        </w:rPr>
        <w:t>优惠。</w:t>
      </w:r>
    </w:p>
    <w:p w:rsidR="002A4801" w:rsidRPr="002A4801" w:rsidRDefault="002A4801" w:rsidP="00B165F2">
      <w:pPr>
        <w:pStyle w:val="afe"/>
        <w:ind w:firstLine="420"/>
      </w:pPr>
      <w:r w:rsidRPr="002A4801">
        <w:rPr>
          <w:rFonts w:hint="eastAsia"/>
        </w:rPr>
        <w:t>4</w:t>
      </w:r>
      <w:r w:rsidRPr="002A4801">
        <w:rPr>
          <w:rFonts w:hint="eastAsia"/>
        </w:rPr>
        <w:t>、明确高新技术企业的自主申报事项：</w:t>
      </w:r>
    </w:p>
    <w:p w:rsidR="002A4801" w:rsidRPr="002A4801" w:rsidRDefault="00B144F3" w:rsidP="00B165F2">
      <w:pPr>
        <w:pStyle w:val="afe"/>
        <w:ind w:firstLine="420"/>
      </w:pPr>
      <w:r>
        <w:rPr>
          <w:rFonts w:asciiTheme="minorEastAsia" w:hAnsiTheme="minorEastAsia" w:hint="eastAsia"/>
        </w:rPr>
        <w:t>⑴</w:t>
      </w:r>
      <w:r>
        <w:rPr>
          <w:rFonts w:hint="eastAsia"/>
        </w:rPr>
        <w:t xml:space="preserve"> </w:t>
      </w:r>
      <w:r w:rsidR="002A4801" w:rsidRPr="002A4801">
        <w:rPr>
          <w:rFonts w:hint="eastAsia"/>
        </w:rPr>
        <w:t>企业获得高新技术企业资格后，应于每年</w:t>
      </w:r>
      <w:r w:rsidR="002A4801" w:rsidRPr="002A4801">
        <w:rPr>
          <w:rFonts w:hint="eastAsia"/>
        </w:rPr>
        <w:t>5</w:t>
      </w:r>
      <w:r w:rsidR="002A4801" w:rsidRPr="002A4801">
        <w:rPr>
          <w:rFonts w:hint="eastAsia"/>
        </w:rPr>
        <w:t>月底前在“高新技术企业认定管理工作网”填报上一年度知识产权、科技人员、研发费用、经营收入等年度发展情况报表；</w:t>
      </w:r>
    </w:p>
    <w:p w:rsidR="002A4801" w:rsidRPr="002A4801" w:rsidRDefault="00B144F3" w:rsidP="00B165F2">
      <w:pPr>
        <w:pStyle w:val="afe"/>
        <w:ind w:firstLine="420"/>
      </w:pPr>
      <w:r>
        <w:rPr>
          <w:rFonts w:asciiTheme="minorEastAsia" w:hAnsiTheme="minorEastAsia" w:hint="eastAsia"/>
        </w:rPr>
        <w:t>⑵</w:t>
      </w:r>
      <w:r>
        <w:rPr>
          <w:rFonts w:hint="eastAsia"/>
        </w:rPr>
        <w:t xml:space="preserve"> </w:t>
      </w:r>
      <w:r w:rsidR="002A4801" w:rsidRPr="002A4801">
        <w:rPr>
          <w:rFonts w:hint="eastAsia"/>
        </w:rPr>
        <w:t>高新技术企业发生更名或与认定条件有关的重大变化（如分立、合并、重组以及经营业务发生变化等）应在三个月内向认定机构报告。</w:t>
      </w:r>
      <w:r w:rsidR="002A4801" w:rsidRPr="002A4801">
        <w:rPr>
          <w:rFonts w:hint="eastAsia"/>
        </w:rPr>
        <w:t>2008</w:t>
      </w:r>
      <w:r w:rsidR="002A4801" w:rsidRPr="002A4801">
        <w:rPr>
          <w:rFonts w:hint="eastAsia"/>
        </w:rPr>
        <w:t>年</w:t>
      </w:r>
      <w:r w:rsidR="002A4801" w:rsidRPr="002A4801">
        <w:rPr>
          <w:rFonts w:hint="eastAsia"/>
        </w:rPr>
        <w:t>172</w:t>
      </w:r>
      <w:r w:rsidR="002A4801" w:rsidRPr="002A4801">
        <w:rPr>
          <w:rFonts w:hint="eastAsia"/>
        </w:rPr>
        <w:t>号文件曾规定发生上述情况时，需于</w:t>
      </w:r>
      <w:r w:rsidR="002A4801" w:rsidRPr="002A4801">
        <w:rPr>
          <w:rFonts w:hint="eastAsia"/>
        </w:rPr>
        <w:t>15</w:t>
      </w:r>
      <w:r w:rsidR="002A4801" w:rsidRPr="002A4801">
        <w:rPr>
          <w:rFonts w:hint="eastAsia"/>
        </w:rPr>
        <w:t>日内向认定机构报告，</w:t>
      </w:r>
      <w:r w:rsidR="002A4801" w:rsidRPr="002A4801">
        <w:rPr>
          <w:rFonts w:hint="eastAsia"/>
        </w:rPr>
        <w:t>2016</w:t>
      </w:r>
      <w:r w:rsidR="002A4801" w:rsidRPr="002A4801">
        <w:rPr>
          <w:rFonts w:hint="eastAsia"/>
        </w:rPr>
        <w:t>年</w:t>
      </w:r>
      <w:r w:rsidR="002A4801" w:rsidRPr="002A4801">
        <w:rPr>
          <w:rFonts w:hint="eastAsia"/>
        </w:rPr>
        <w:t>32</w:t>
      </w:r>
      <w:r w:rsidR="002A4801" w:rsidRPr="002A4801">
        <w:rPr>
          <w:rFonts w:hint="eastAsia"/>
        </w:rPr>
        <w:t>号文件报告时限放宽，更有利于纳税人。</w:t>
      </w:r>
    </w:p>
    <w:p w:rsidR="002A4801" w:rsidRPr="002A4801" w:rsidRDefault="002A4801" w:rsidP="00B165F2">
      <w:pPr>
        <w:pStyle w:val="afe"/>
        <w:ind w:firstLine="420"/>
      </w:pPr>
      <w:r w:rsidRPr="002A4801">
        <w:rPr>
          <w:rFonts w:hint="eastAsia"/>
        </w:rPr>
        <w:t>新增“未按期报告与认定条件有关重大变化情况，或累计两年未填报年度发展情况报表的，将被取消高新资格。”</w:t>
      </w:r>
    </w:p>
    <w:p w:rsidR="002A4801" w:rsidRPr="002A4801" w:rsidRDefault="002A4801" w:rsidP="00B165F2">
      <w:pPr>
        <w:pStyle w:val="afe"/>
        <w:ind w:firstLine="420"/>
      </w:pPr>
      <w:r w:rsidRPr="002A4801">
        <w:rPr>
          <w:rFonts w:hint="eastAsia"/>
        </w:rPr>
        <w:t>5</w:t>
      </w:r>
      <w:r w:rsidRPr="002A4801">
        <w:rPr>
          <w:rFonts w:hint="eastAsia"/>
        </w:rPr>
        <w:t>、高新技术企业跨认定机构管理区域搬迁时，高新技术企业资格的延续问题：</w:t>
      </w:r>
    </w:p>
    <w:p w:rsidR="002A4801" w:rsidRPr="002A4801" w:rsidRDefault="00B144F3" w:rsidP="00B165F2">
      <w:pPr>
        <w:pStyle w:val="afe"/>
        <w:ind w:firstLine="420"/>
      </w:pPr>
      <w:r>
        <w:rPr>
          <w:rFonts w:asciiTheme="minorEastAsia" w:hAnsiTheme="minorEastAsia" w:hint="eastAsia"/>
        </w:rPr>
        <w:t>⑴</w:t>
      </w:r>
      <w:r>
        <w:rPr>
          <w:rFonts w:hint="eastAsia"/>
        </w:rPr>
        <w:t xml:space="preserve"> </w:t>
      </w:r>
      <w:r w:rsidR="002A4801" w:rsidRPr="002A4801">
        <w:rPr>
          <w:rFonts w:hint="eastAsia"/>
        </w:rPr>
        <w:t>企业于高新技术企业资格有效期内完成整体迁移的，资格继续有效；</w:t>
      </w:r>
    </w:p>
    <w:p w:rsidR="002A4801" w:rsidRPr="002A4801" w:rsidRDefault="00B144F3" w:rsidP="00B165F2">
      <w:pPr>
        <w:pStyle w:val="afe"/>
        <w:ind w:firstLine="420"/>
      </w:pPr>
      <w:r>
        <w:rPr>
          <w:rFonts w:asciiTheme="minorEastAsia" w:hAnsiTheme="minorEastAsia" w:hint="eastAsia"/>
        </w:rPr>
        <w:t>⑵</w:t>
      </w:r>
      <w:r>
        <w:rPr>
          <w:rFonts w:hint="eastAsia"/>
        </w:rPr>
        <w:t xml:space="preserve"> </w:t>
      </w:r>
      <w:r w:rsidR="002A4801" w:rsidRPr="002A4801">
        <w:rPr>
          <w:rFonts w:hint="eastAsia"/>
        </w:rPr>
        <w:t>企业部分搬迁的，由迁入地认定机构重新认定；</w:t>
      </w:r>
    </w:p>
    <w:p w:rsidR="002A4801" w:rsidRPr="002A4801" w:rsidRDefault="002A4801" w:rsidP="00B165F2">
      <w:pPr>
        <w:pStyle w:val="afe"/>
        <w:ind w:firstLine="420"/>
      </w:pPr>
      <w:r w:rsidRPr="002A4801">
        <w:rPr>
          <w:rFonts w:hint="eastAsia"/>
        </w:rPr>
        <w:t>6</w:t>
      </w:r>
      <w:r w:rsidRPr="002A4801">
        <w:rPr>
          <w:rFonts w:hint="eastAsia"/>
        </w:rPr>
        <w:t>、应注意企业存在偷、骗税行为的，不再作为取消高新技术资格的情形之一。</w:t>
      </w:r>
    </w:p>
    <w:p w:rsidR="002A4801" w:rsidRPr="002A4801" w:rsidRDefault="002A4801" w:rsidP="00B165F2">
      <w:pPr>
        <w:pStyle w:val="afe"/>
        <w:ind w:firstLine="420"/>
      </w:pPr>
      <w:r w:rsidRPr="002A4801">
        <w:rPr>
          <w:rFonts w:hint="eastAsia"/>
        </w:rPr>
        <w:t>7</w:t>
      </w:r>
      <w:r w:rsidRPr="002A4801">
        <w:rPr>
          <w:rFonts w:hint="eastAsia"/>
        </w:rPr>
        <w:t>、新增了监督检查方式，即科技部、财政部、税务总局建立随机抽查和重点检查机制，加强对各地高新技术企业认定管理工作的监督检查。</w:t>
      </w:r>
      <w:r w:rsidRPr="002A4801">
        <w:rPr>
          <w:rFonts w:hint="eastAsia"/>
        </w:rPr>
        <w:t xml:space="preserve"> </w:t>
      </w:r>
    </w:p>
    <w:p w:rsidR="002D3043" w:rsidRPr="002A4801" w:rsidRDefault="002A4801" w:rsidP="00B165F2">
      <w:pPr>
        <w:pStyle w:val="afe"/>
        <w:ind w:firstLine="420"/>
      </w:pPr>
      <w:r w:rsidRPr="002A4801">
        <w:rPr>
          <w:rFonts w:hint="eastAsia"/>
        </w:rPr>
        <w:t>8</w:t>
      </w:r>
      <w:r w:rsidRPr="002A4801">
        <w:rPr>
          <w:rFonts w:hint="eastAsia"/>
        </w:rPr>
        <w:t>、</w:t>
      </w:r>
      <w:r w:rsidRPr="002A4801">
        <w:rPr>
          <w:rFonts w:hint="eastAsia"/>
        </w:rPr>
        <w:t>2016</w:t>
      </w:r>
      <w:r w:rsidRPr="002A4801">
        <w:rPr>
          <w:rFonts w:hint="eastAsia"/>
        </w:rPr>
        <w:t>年</w:t>
      </w:r>
      <w:r w:rsidRPr="002A4801">
        <w:rPr>
          <w:rFonts w:hint="eastAsia"/>
        </w:rPr>
        <w:t>32</w:t>
      </w:r>
      <w:r w:rsidRPr="002A4801">
        <w:rPr>
          <w:rFonts w:hint="eastAsia"/>
        </w:rPr>
        <w:t>号文件取消了高新技术企业复审的规定</w:t>
      </w:r>
      <w:r w:rsidR="003C5183">
        <w:rPr>
          <w:rFonts w:hint="eastAsia"/>
        </w:rPr>
        <w:t>，不知是否还会有后续新规定。</w:t>
      </w:r>
    </w:p>
    <w:sectPr w:rsidR="002D3043" w:rsidRPr="002A4801" w:rsidSect="00DB28E6">
      <w:headerReference w:type="even" r:id="rId7"/>
      <w:headerReference w:type="default" r:id="rId8"/>
      <w:footerReference w:type="even" r:id="rId9"/>
      <w:headerReference w:type="first" r:id="rId10"/>
      <w:footerReference w:type="first" r:id="rId11"/>
      <w:pgSz w:w="11906" w:h="16838" w:code="9"/>
      <w:pgMar w:top="1701" w:right="1134" w:bottom="1418" w:left="1134"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2A48" w:rsidRDefault="00982A48" w:rsidP="0024633D">
      <w:pPr>
        <w:spacing w:after="0" w:line="240" w:lineRule="auto"/>
        <w:ind w:firstLine="420"/>
      </w:pPr>
      <w:r>
        <w:separator/>
      </w:r>
    </w:p>
  </w:endnote>
  <w:endnote w:type="continuationSeparator" w:id="0">
    <w:p w:rsidR="00982A48" w:rsidRDefault="00982A48" w:rsidP="0024633D">
      <w:pPr>
        <w:spacing w:after="0"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0A8E" w:rsidRDefault="007A0A8E" w:rsidP="007A0A8E">
    <w:pPr>
      <w:pStyle w:val="af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0A8E" w:rsidRDefault="007A0A8E" w:rsidP="007A0A8E">
    <w:pPr>
      <w:pStyle w:val="af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2A48" w:rsidRDefault="00982A48" w:rsidP="0024633D">
      <w:pPr>
        <w:spacing w:after="0" w:line="240" w:lineRule="auto"/>
        <w:ind w:firstLine="420"/>
      </w:pPr>
      <w:r>
        <w:separator/>
      </w:r>
    </w:p>
  </w:footnote>
  <w:footnote w:type="continuationSeparator" w:id="0">
    <w:p w:rsidR="00982A48" w:rsidRDefault="00982A48" w:rsidP="0024633D">
      <w:pPr>
        <w:spacing w:after="0"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0A8E" w:rsidRDefault="007A0A8E" w:rsidP="007A0A8E">
    <w:pPr>
      <w:pStyle w:val="af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0A8E" w:rsidRPr="00B22C28" w:rsidRDefault="007A0A8E" w:rsidP="00B22C28">
    <w:pPr>
      <w:pStyle w:val="af9"/>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0A8E" w:rsidRDefault="007A0A8E" w:rsidP="007A0A8E">
    <w:pPr>
      <w:pStyle w:val="af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D01E7"/>
    <w:multiLevelType w:val="multilevel"/>
    <w:tmpl w:val="5A02765A"/>
    <w:lvl w:ilvl="0">
      <w:start w:val="1"/>
      <w:numFmt w:val="none"/>
      <w:lvlText w:val="%1"/>
      <w:lvlJc w:val="left"/>
      <w:pPr>
        <w:ind w:left="425" w:hanging="425"/>
      </w:pPr>
      <w:rPr>
        <w:rFonts w:hint="eastAsia"/>
      </w:rPr>
    </w:lvl>
    <w:lvl w:ilvl="1">
      <w:start w:val="1"/>
      <w:numFmt w:val="chineseCountingThousand"/>
      <w:lvlText w:val="%1第%2章"/>
      <w:lvlJc w:val="left"/>
      <w:pPr>
        <w:ind w:left="992" w:hanging="992"/>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265C4C3D"/>
    <w:multiLevelType w:val="hybridMultilevel"/>
    <w:tmpl w:val="02083C84"/>
    <w:lvl w:ilvl="0" w:tplc="A8A8B9CA">
      <w:start w:val="1"/>
      <w:numFmt w:val="japaneseCounting"/>
      <w:lvlText w:val="第%1章"/>
      <w:lvlJc w:val="left"/>
      <w:pPr>
        <w:ind w:left="810" w:hanging="8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3276929"/>
    <w:multiLevelType w:val="multilevel"/>
    <w:tmpl w:val="6B64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801"/>
    <w:rsid w:val="00024AA6"/>
    <w:rsid w:val="00033F92"/>
    <w:rsid w:val="0005420C"/>
    <w:rsid w:val="00057B49"/>
    <w:rsid w:val="00076E02"/>
    <w:rsid w:val="00081CAB"/>
    <w:rsid w:val="000918EC"/>
    <w:rsid w:val="00106894"/>
    <w:rsid w:val="00127C36"/>
    <w:rsid w:val="001A3E29"/>
    <w:rsid w:val="001C128D"/>
    <w:rsid w:val="001C4FDD"/>
    <w:rsid w:val="001D4193"/>
    <w:rsid w:val="002040AB"/>
    <w:rsid w:val="0024633D"/>
    <w:rsid w:val="002A4801"/>
    <w:rsid w:val="002D3043"/>
    <w:rsid w:val="002F4582"/>
    <w:rsid w:val="0031544A"/>
    <w:rsid w:val="00321BEE"/>
    <w:rsid w:val="00330652"/>
    <w:rsid w:val="00333660"/>
    <w:rsid w:val="003415A8"/>
    <w:rsid w:val="003554AC"/>
    <w:rsid w:val="003B73C7"/>
    <w:rsid w:val="003C5183"/>
    <w:rsid w:val="004114A5"/>
    <w:rsid w:val="00413995"/>
    <w:rsid w:val="00423219"/>
    <w:rsid w:val="00493E2B"/>
    <w:rsid w:val="004C5601"/>
    <w:rsid w:val="004F3B64"/>
    <w:rsid w:val="004F6B45"/>
    <w:rsid w:val="00503BFF"/>
    <w:rsid w:val="00562DC5"/>
    <w:rsid w:val="00566149"/>
    <w:rsid w:val="005A1CF4"/>
    <w:rsid w:val="00616AF0"/>
    <w:rsid w:val="00661CDF"/>
    <w:rsid w:val="00663DE3"/>
    <w:rsid w:val="00695B0D"/>
    <w:rsid w:val="006962F9"/>
    <w:rsid w:val="006A2C06"/>
    <w:rsid w:val="00777693"/>
    <w:rsid w:val="007A0A8E"/>
    <w:rsid w:val="007A19D2"/>
    <w:rsid w:val="007C5662"/>
    <w:rsid w:val="007F2731"/>
    <w:rsid w:val="00811A0B"/>
    <w:rsid w:val="0082069D"/>
    <w:rsid w:val="00912FE4"/>
    <w:rsid w:val="0091512F"/>
    <w:rsid w:val="00931221"/>
    <w:rsid w:val="00960662"/>
    <w:rsid w:val="009646F7"/>
    <w:rsid w:val="00982A48"/>
    <w:rsid w:val="00982E10"/>
    <w:rsid w:val="009941DC"/>
    <w:rsid w:val="009B02C4"/>
    <w:rsid w:val="009D0078"/>
    <w:rsid w:val="009E1AFE"/>
    <w:rsid w:val="009F12B6"/>
    <w:rsid w:val="009F71AB"/>
    <w:rsid w:val="009F7E12"/>
    <w:rsid w:val="00A45A79"/>
    <w:rsid w:val="00AB2925"/>
    <w:rsid w:val="00B0451F"/>
    <w:rsid w:val="00B144F3"/>
    <w:rsid w:val="00B14784"/>
    <w:rsid w:val="00B165F2"/>
    <w:rsid w:val="00B22C28"/>
    <w:rsid w:val="00B27B42"/>
    <w:rsid w:val="00B601CE"/>
    <w:rsid w:val="00B77159"/>
    <w:rsid w:val="00BC12A8"/>
    <w:rsid w:val="00BC7DEC"/>
    <w:rsid w:val="00C20DD6"/>
    <w:rsid w:val="00C60994"/>
    <w:rsid w:val="00C67CD2"/>
    <w:rsid w:val="00CE580C"/>
    <w:rsid w:val="00D85D74"/>
    <w:rsid w:val="00DA4961"/>
    <w:rsid w:val="00DB28E6"/>
    <w:rsid w:val="00DE7E67"/>
    <w:rsid w:val="00E211E6"/>
    <w:rsid w:val="00E304E6"/>
    <w:rsid w:val="00E52A6B"/>
    <w:rsid w:val="00E636EF"/>
    <w:rsid w:val="00EA1428"/>
    <w:rsid w:val="00EF570F"/>
    <w:rsid w:val="00F24BD1"/>
    <w:rsid w:val="00F25415"/>
    <w:rsid w:val="00F8775C"/>
    <w:rsid w:val="00FA6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B703CA4-4B8A-4CA4-ABA1-549CEC555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62F9"/>
    <w:pPr>
      <w:spacing w:after="60"/>
    </w:pPr>
    <w:rPr>
      <w:sz w:val="21"/>
    </w:rPr>
  </w:style>
  <w:style w:type="paragraph" w:styleId="1">
    <w:name w:val="heading 1"/>
    <w:next w:val="a"/>
    <w:link w:val="10"/>
    <w:uiPriority w:val="9"/>
    <w:qFormat/>
    <w:rsid w:val="00931221"/>
    <w:pPr>
      <w:keepNext/>
      <w:pBdr>
        <w:bottom w:val="single" w:sz="12" w:space="4" w:color="0070C0"/>
      </w:pBdr>
      <w:snapToGrid w:val="0"/>
      <w:spacing w:before="480" w:after="360" w:line="240" w:lineRule="atLeast"/>
      <w:jc w:val="center"/>
      <w:outlineLvl w:val="0"/>
    </w:pPr>
    <w:rPr>
      <w:rFonts w:ascii="微软雅黑" w:eastAsia="微软雅黑" w:hAnsi="微软雅黑" w:cs="宋体"/>
      <w:color w:val="0070C0"/>
      <w:sz w:val="30"/>
      <w:szCs w:val="30"/>
    </w:rPr>
  </w:style>
  <w:style w:type="paragraph" w:styleId="2">
    <w:name w:val="heading 2"/>
    <w:next w:val="a"/>
    <w:link w:val="20"/>
    <w:uiPriority w:val="9"/>
    <w:unhideWhenUsed/>
    <w:qFormat/>
    <w:rsid w:val="004114A5"/>
    <w:pPr>
      <w:shd w:val="clear" w:color="auto" w:fill="FDE9D9" w:themeFill="accent6" w:themeFillTint="33"/>
      <w:spacing w:before="240" w:after="120" w:line="384" w:lineRule="atLeast"/>
      <w:jc w:val="both"/>
      <w:outlineLvl w:val="1"/>
    </w:pPr>
    <w:rPr>
      <w:rFonts w:ascii="微软雅黑" w:eastAsia="微软雅黑" w:hAnsi="微软雅黑" w:cs="宋体"/>
      <w:caps/>
      <w:color w:val="0070C0"/>
      <w:sz w:val="24"/>
      <w:szCs w:val="24"/>
    </w:rPr>
  </w:style>
  <w:style w:type="paragraph" w:styleId="3">
    <w:name w:val="heading 3"/>
    <w:basedOn w:val="a"/>
    <w:next w:val="a"/>
    <w:link w:val="30"/>
    <w:uiPriority w:val="9"/>
    <w:unhideWhenUsed/>
    <w:qFormat/>
    <w:rsid w:val="004F3B64"/>
    <w:pPr>
      <w:snapToGrid w:val="0"/>
      <w:spacing w:before="240" w:line="240" w:lineRule="auto"/>
      <w:jc w:val="both"/>
      <w:outlineLvl w:val="2"/>
    </w:pPr>
    <w:rPr>
      <w:rFonts w:ascii="微软雅黑" w:eastAsia="微软雅黑" w:hAnsi="微软雅黑" w:cs="宋体"/>
      <w:bCs/>
      <w:color w:val="00B050"/>
      <w:sz w:val="22"/>
    </w:rPr>
  </w:style>
  <w:style w:type="paragraph" w:styleId="4">
    <w:name w:val="heading 4"/>
    <w:basedOn w:val="a"/>
    <w:next w:val="a"/>
    <w:link w:val="40"/>
    <w:uiPriority w:val="9"/>
    <w:semiHidden/>
    <w:unhideWhenUsed/>
    <w:qFormat/>
    <w:rsid w:val="001A3E29"/>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1A3E29"/>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1A3E2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1A3E2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1A3E2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1A3E2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表格"/>
    <w:link w:val="Char"/>
    <w:qFormat/>
    <w:rsid w:val="000918EC"/>
    <w:pPr>
      <w:spacing w:after="0"/>
    </w:pPr>
    <w:rPr>
      <w:color w:val="0000FF"/>
      <w:sz w:val="21"/>
      <w:szCs w:val="21"/>
    </w:rPr>
  </w:style>
  <w:style w:type="character" w:customStyle="1" w:styleId="10">
    <w:name w:val="标题 1 字符"/>
    <w:basedOn w:val="a0"/>
    <w:link w:val="1"/>
    <w:uiPriority w:val="9"/>
    <w:rsid w:val="00931221"/>
    <w:rPr>
      <w:rFonts w:ascii="微软雅黑" w:eastAsia="微软雅黑" w:hAnsi="微软雅黑" w:cs="宋体"/>
      <w:color w:val="0070C0"/>
      <w:sz w:val="30"/>
      <w:szCs w:val="30"/>
    </w:rPr>
  </w:style>
  <w:style w:type="character" w:customStyle="1" w:styleId="20">
    <w:name w:val="标题 2 字符"/>
    <w:basedOn w:val="a0"/>
    <w:link w:val="2"/>
    <w:uiPriority w:val="9"/>
    <w:rsid w:val="004114A5"/>
    <w:rPr>
      <w:rFonts w:ascii="微软雅黑" w:eastAsia="微软雅黑" w:hAnsi="微软雅黑" w:cs="宋体"/>
      <w:caps/>
      <w:color w:val="0070C0"/>
      <w:sz w:val="24"/>
      <w:szCs w:val="24"/>
      <w:shd w:val="clear" w:color="auto" w:fill="FDE9D9" w:themeFill="accent6" w:themeFillTint="33"/>
    </w:rPr>
  </w:style>
  <w:style w:type="character" w:customStyle="1" w:styleId="30">
    <w:name w:val="标题 3 字符"/>
    <w:basedOn w:val="a0"/>
    <w:link w:val="3"/>
    <w:uiPriority w:val="9"/>
    <w:rsid w:val="004F3B64"/>
    <w:rPr>
      <w:rFonts w:ascii="微软雅黑" w:eastAsia="微软雅黑" w:hAnsi="微软雅黑" w:cs="宋体"/>
      <w:bCs/>
      <w:color w:val="00B050"/>
    </w:rPr>
  </w:style>
  <w:style w:type="character" w:customStyle="1" w:styleId="40">
    <w:name w:val="标题 4 字符"/>
    <w:basedOn w:val="a0"/>
    <w:link w:val="4"/>
    <w:uiPriority w:val="9"/>
    <w:semiHidden/>
    <w:rsid w:val="001A3E29"/>
    <w:rPr>
      <w:rFonts w:asciiTheme="majorHAnsi" w:eastAsiaTheme="majorEastAsia" w:hAnsiTheme="majorHAnsi" w:cstheme="majorBidi"/>
      <w:b/>
      <w:bCs/>
      <w:i/>
      <w:iCs/>
      <w:color w:val="4F81BD" w:themeColor="accent1"/>
    </w:rPr>
  </w:style>
  <w:style w:type="character" w:customStyle="1" w:styleId="50">
    <w:name w:val="标题 5 字符"/>
    <w:basedOn w:val="a0"/>
    <w:link w:val="5"/>
    <w:uiPriority w:val="9"/>
    <w:semiHidden/>
    <w:rsid w:val="001A3E29"/>
    <w:rPr>
      <w:rFonts w:asciiTheme="majorHAnsi" w:eastAsiaTheme="majorEastAsia" w:hAnsiTheme="majorHAnsi" w:cstheme="majorBidi"/>
      <w:color w:val="243F60" w:themeColor="accent1" w:themeShade="7F"/>
    </w:rPr>
  </w:style>
  <w:style w:type="character" w:customStyle="1" w:styleId="60">
    <w:name w:val="标题 6 字符"/>
    <w:basedOn w:val="a0"/>
    <w:link w:val="6"/>
    <w:uiPriority w:val="9"/>
    <w:semiHidden/>
    <w:rsid w:val="001A3E29"/>
    <w:rPr>
      <w:rFonts w:asciiTheme="majorHAnsi" w:eastAsiaTheme="majorEastAsia" w:hAnsiTheme="majorHAnsi" w:cstheme="majorBidi"/>
      <w:i/>
      <w:iCs/>
      <w:color w:val="243F60" w:themeColor="accent1" w:themeShade="7F"/>
    </w:rPr>
  </w:style>
  <w:style w:type="character" w:customStyle="1" w:styleId="70">
    <w:name w:val="标题 7 字符"/>
    <w:basedOn w:val="a0"/>
    <w:link w:val="7"/>
    <w:uiPriority w:val="9"/>
    <w:semiHidden/>
    <w:rsid w:val="001A3E29"/>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1A3E29"/>
    <w:rPr>
      <w:rFonts w:asciiTheme="majorHAnsi" w:eastAsiaTheme="majorEastAsia" w:hAnsiTheme="majorHAnsi" w:cstheme="majorBidi"/>
      <w:color w:val="4F81BD" w:themeColor="accent1"/>
      <w:sz w:val="20"/>
      <w:szCs w:val="20"/>
    </w:rPr>
  </w:style>
  <w:style w:type="character" w:customStyle="1" w:styleId="90">
    <w:name w:val="标题 9 字符"/>
    <w:basedOn w:val="a0"/>
    <w:link w:val="9"/>
    <w:uiPriority w:val="9"/>
    <w:semiHidden/>
    <w:rsid w:val="001A3E29"/>
    <w:rPr>
      <w:rFonts w:asciiTheme="majorHAnsi" w:eastAsiaTheme="majorEastAsia" w:hAnsiTheme="majorHAnsi" w:cstheme="majorBidi"/>
      <w:i/>
      <w:iCs/>
      <w:color w:val="404040" w:themeColor="text1" w:themeTint="BF"/>
      <w:sz w:val="20"/>
      <w:szCs w:val="20"/>
    </w:rPr>
  </w:style>
  <w:style w:type="paragraph" w:styleId="a4">
    <w:name w:val="caption"/>
    <w:basedOn w:val="a"/>
    <w:next w:val="a"/>
    <w:uiPriority w:val="35"/>
    <w:semiHidden/>
    <w:unhideWhenUsed/>
    <w:qFormat/>
    <w:rsid w:val="001A3E29"/>
    <w:pPr>
      <w:spacing w:line="240" w:lineRule="auto"/>
    </w:pPr>
    <w:rPr>
      <w:b/>
      <w:bCs/>
      <w:color w:val="4F81BD" w:themeColor="accent1"/>
      <w:sz w:val="18"/>
      <w:szCs w:val="18"/>
    </w:rPr>
  </w:style>
  <w:style w:type="paragraph" w:styleId="a5">
    <w:name w:val="Title"/>
    <w:basedOn w:val="a"/>
    <w:next w:val="a"/>
    <w:link w:val="a6"/>
    <w:uiPriority w:val="10"/>
    <w:qFormat/>
    <w:rsid w:val="001A3E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标题 字符"/>
    <w:basedOn w:val="a0"/>
    <w:link w:val="a5"/>
    <w:uiPriority w:val="10"/>
    <w:rsid w:val="001A3E29"/>
    <w:rPr>
      <w:rFonts w:asciiTheme="majorHAnsi" w:eastAsiaTheme="majorEastAsia" w:hAnsiTheme="majorHAnsi" w:cstheme="majorBidi"/>
      <w:color w:val="17365D" w:themeColor="text2" w:themeShade="BF"/>
      <w:spacing w:val="5"/>
      <w:kern w:val="28"/>
      <w:sz w:val="52"/>
      <w:szCs w:val="52"/>
    </w:rPr>
  </w:style>
  <w:style w:type="paragraph" w:styleId="a7">
    <w:name w:val="Subtitle"/>
    <w:basedOn w:val="a"/>
    <w:next w:val="a"/>
    <w:link w:val="a8"/>
    <w:uiPriority w:val="11"/>
    <w:qFormat/>
    <w:rsid w:val="001A3E29"/>
    <w:pPr>
      <w:numPr>
        <w:ilvl w:val="1"/>
      </w:numPr>
      <w:ind w:firstLineChars="200" w:firstLine="200"/>
    </w:pPr>
    <w:rPr>
      <w:rFonts w:asciiTheme="majorHAnsi" w:eastAsiaTheme="majorEastAsia" w:hAnsiTheme="majorHAnsi" w:cstheme="majorBidi"/>
      <w:i/>
      <w:iCs/>
      <w:color w:val="4F81BD" w:themeColor="accent1"/>
      <w:spacing w:val="15"/>
      <w:sz w:val="24"/>
      <w:szCs w:val="24"/>
    </w:rPr>
  </w:style>
  <w:style w:type="character" w:customStyle="1" w:styleId="a8">
    <w:name w:val="副标题 字符"/>
    <w:basedOn w:val="a0"/>
    <w:link w:val="a7"/>
    <w:uiPriority w:val="11"/>
    <w:rsid w:val="001A3E29"/>
    <w:rPr>
      <w:rFonts w:asciiTheme="majorHAnsi" w:eastAsiaTheme="majorEastAsia" w:hAnsiTheme="majorHAnsi" w:cstheme="majorBidi"/>
      <w:i/>
      <w:iCs/>
      <w:color w:val="4F81BD" w:themeColor="accent1"/>
      <w:spacing w:val="15"/>
      <w:sz w:val="24"/>
      <w:szCs w:val="24"/>
    </w:rPr>
  </w:style>
  <w:style w:type="character" w:styleId="a9">
    <w:name w:val="Strong"/>
    <w:basedOn w:val="a0"/>
    <w:uiPriority w:val="22"/>
    <w:qFormat/>
    <w:rsid w:val="001A3E29"/>
    <w:rPr>
      <w:b/>
      <w:bCs/>
    </w:rPr>
  </w:style>
  <w:style w:type="character" w:styleId="aa">
    <w:name w:val="Emphasis"/>
    <w:basedOn w:val="a0"/>
    <w:uiPriority w:val="20"/>
    <w:qFormat/>
    <w:rsid w:val="001A3E29"/>
    <w:rPr>
      <w:i/>
      <w:iCs/>
    </w:rPr>
  </w:style>
  <w:style w:type="paragraph" w:styleId="ab">
    <w:name w:val="No Spacing"/>
    <w:link w:val="ac"/>
    <w:uiPriority w:val="1"/>
    <w:qFormat/>
    <w:rsid w:val="001A3E29"/>
    <w:pPr>
      <w:spacing w:after="0" w:line="240" w:lineRule="auto"/>
    </w:pPr>
  </w:style>
  <w:style w:type="character" w:customStyle="1" w:styleId="ac">
    <w:name w:val="无间隔 字符"/>
    <w:basedOn w:val="a0"/>
    <w:link w:val="ab"/>
    <w:uiPriority w:val="1"/>
    <w:rsid w:val="001A3E29"/>
  </w:style>
  <w:style w:type="paragraph" w:styleId="ad">
    <w:name w:val="List Paragraph"/>
    <w:basedOn w:val="a"/>
    <w:uiPriority w:val="34"/>
    <w:qFormat/>
    <w:rsid w:val="001A3E29"/>
    <w:pPr>
      <w:ind w:left="720"/>
      <w:contextualSpacing/>
    </w:pPr>
  </w:style>
  <w:style w:type="paragraph" w:styleId="ae">
    <w:name w:val="Quote"/>
    <w:basedOn w:val="a"/>
    <w:next w:val="a"/>
    <w:link w:val="af"/>
    <w:uiPriority w:val="29"/>
    <w:qFormat/>
    <w:rsid w:val="001A3E29"/>
    <w:rPr>
      <w:i/>
      <w:iCs/>
      <w:color w:val="000000" w:themeColor="text1"/>
    </w:rPr>
  </w:style>
  <w:style w:type="character" w:customStyle="1" w:styleId="af">
    <w:name w:val="引用 字符"/>
    <w:basedOn w:val="a0"/>
    <w:link w:val="ae"/>
    <w:uiPriority w:val="29"/>
    <w:rsid w:val="001A3E29"/>
    <w:rPr>
      <w:i/>
      <w:iCs/>
      <w:color w:val="000000" w:themeColor="text1"/>
    </w:rPr>
  </w:style>
  <w:style w:type="paragraph" w:styleId="af0">
    <w:name w:val="Intense Quote"/>
    <w:basedOn w:val="a"/>
    <w:next w:val="a"/>
    <w:link w:val="af1"/>
    <w:uiPriority w:val="30"/>
    <w:qFormat/>
    <w:rsid w:val="001A3E29"/>
    <w:pPr>
      <w:pBdr>
        <w:bottom w:val="single" w:sz="4" w:space="4" w:color="4F81BD" w:themeColor="accent1"/>
      </w:pBdr>
      <w:spacing w:before="200" w:after="280"/>
      <w:ind w:left="936" w:right="936"/>
    </w:pPr>
    <w:rPr>
      <w:b/>
      <w:bCs/>
      <w:i/>
      <w:iCs/>
      <w:color w:val="4F81BD" w:themeColor="accent1"/>
    </w:rPr>
  </w:style>
  <w:style w:type="character" w:customStyle="1" w:styleId="af1">
    <w:name w:val="明显引用 字符"/>
    <w:basedOn w:val="a0"/>
    <w:link w:val="af0"/>
    <w:uiPriority w:val="30"/>
    <w:rsid w:val="001A3E29"/>
    <w:rPr>
      <w:b/>
      <w:bCs/>
      <w:i/>
      <w:iCs/>
      <w:color w:val="4F81BD" w:themeColor="accent1"/>
    </w:rPr>
  </w:style>
  <w:style w:type="character" w:styleId="af2">
    <w:name w:val="Subtle Emphasis"/>
    <w:basedOn w:val="a0"/>
    <w:uiPriority w:val="19"/>
    <w:qFormat/>
    <w:rsid w:val="001A3E29"/>
    <w:rPr>
      <w:i/>
      <w:iCs/>
      <w:color w:val="808080" w:themeColor="text1" w:themeTint="7F"/>
    </w:rPr>
  </w:style>
  <w:style w:type="character" w:styleId="af3">
    <w:name w:val="Intense Emphasis"/>
    <w:basedOn w:val="a0"/>
    <w:uiPriority w:val="21"/>
    <w:qFormat/>
    <w:rsid w:val="001A3E29"/>
    <w:rPr>
      <w:b/>
      <w:bCs/>
      <w:i/>
      <w:iCs/>
      <w:color w:val="4F81BD" w:themeColor="accent1"/>
    </w:rPr>
  </w:style>
  <w:style w:type="character" w:styleId="af4">
    <w:name w:val="Subtle Reference"/>
    <w:basedOn w:val="a0"/>
    <w:uiPriority w:val="31"/>
    <w:qFormat/>
    <w:rsid w:val="001A3E29"/>
    <w:rPr>
      <w:smallCaps/>
      <w:color w:val="C0504D" w:themeColor="accent2"/>
      <w:u w:val="single"/>
    </w:rPr>
  </w:style>
  <w:style w:type="character" w:styleId="af5">
    <w:name w:val="Intense Reference"/>
    <w:basedOn w:val="a0"/>
    <w:uiPriority w:val="32"/>
    <w:qFormat/>
    <w:rsid w:val="001A3E29"/>
    <w:rPr>
      <w:b/>
      <w:bCs/>
      <w:smallCaps/>
      <w:color w:val="C0504D" w:themeColor="accent2"/>
      <w:spacing w:val="5"/>
      <w:u w:val="single"/>
    </w:rPr>
  </w:style>
  <w:style w:type="character" w:styleId="af6">
    <w:name w:val="Book Title"/>
    <w:basedOn w:val="a0"/>
    <w:uiPriority w:val="33"/>
    <w:qFormat/>
    <w:rsid w:val="001A3E29"/>
    <w:rPr>
      <w:b/>
      <w:bCs/>
      <w:smallCaps/>
      <w:spacing w:val="5"/>
    </w:rPr>
  </w:style>
  <w:style w:type="paragraph" w:styleId="TOC">
    <w:name w:val="TOC Heading"/>
    <w:basedOn w:val="1"/>
    <w:next w:val="a"/>
    <w:uiPriority w:val="39"/>
    <w:semiHidden/>
    <w:unhideWhenUsed/>
    <w:qFormat/>
    <w:rsid w:val="001A3E29"/>
    <w:pPr>
      <w:outlineLvl w:val="9"/>
    </w:pPr>
  </w:style>
  <w:style w:type="paragraph" w:styleId="af7">
    <w:name w:val="Balloon Text"/>
    <w:basedOn w:val="a"/>
    <w:link w:val="af8"/>
    <w:uiPriority w:val="99"/>
    <w:semiHidden/>
    <w:unhideWhenUsed/>
    <w:rsid w:val="002A4801"/>
    <w:pPr>
      <w:spacing w:after="0" w:line="240" w:lineRule="auto"/>
    </w:pPr>
    <w:rPr>
      <w:sz w:val="18"/>
      <w:szCs w:val="18"/>
    </w:rPr>
  </w:style>
  <w:style w:type="character" w:customStyle="1" w:styleId="af8">
    <w:name w:val="批注框文本 字符"/>
    <w:basedOn w:val="a0"/>
    <w:link w:val="af7"/>
    <w:uiPriority w:val="99"/>
    <w:semiHidden/>
    <w:rsid w:val="002A4801"/>
    <w:rPr>
      <w:sz w:val="18"/>
      <w:szCs w:val="18"/>
    </w:rPr>
  </w:style>
  <w:style w:type="paragraph" w:styleId="af9">
    <w:name w:val="header"/>
    <w:link w:val="afa"/>
    <w:uiPriority w:val="99"/>
    <w:unhideWhenUsed/>
    <w:rsid w:val="007A0A8E"/>
    <w:pPr>
      <w:pBdr>
        <w:bottom w:val="single" w:sz="6" w:space="1" w:color="auto"/>
      </w:pBdr>
      <w:tabs>
        <w:tab w:val="center" w:pos="4153"/>
        <w:tab w:val="right" w:pos="8306"/>
      </w:tabs>
      <w:snapToGrid w:val="0"/>
      <w:spacing w:line="240" w:lineRule="auto"/>
      <w:jc w:val="center"/>
    </w:pPr>
    <w:rPr>
      <w:sz w:val="18"/>
      <w:szCs w:val="18"/>
    </w:rPr>
  </w:style>
  <w:style w:type="character" w:customStyle="1" w:styleId="afa">
    <w:name w:val="页眉 字符"/>
    <w:basedOn w:val="a0"/>
    <w:link w:val="af9"/>
    <w:uiPriority w:val="99"/>
    <w:rsid w:val="007A0A8E"/>
    <w:rPr>
      <w:sz w:val="18"/>
      <w:szCs w:val="18"/>
    </w:rPr>
  </w:style>
  <w:style w:type="paragraph" w:styleId="afb">
    <w:name w:val="footer"/>
    <w:link w:val="afc"/>
    <w:uiPriority w:val="99"/>
    <w:unhideWhenUsed/>
    <w:rsid w:val="007A0A8E"/>
    <w:pPr>
      <w:tabs>
        <w:tab w:val="center" w:pos="4153"/>
        <w:tab w:val="right" w:pos="8306"/>
      </w:tabs>
      <w:snapToGrid w:val="0"/>
      <w:spacing w:line="240" w:lineRule="auto"/>
    </w:pPr>
    <w:rPr>
      <w:sz w:val="18"/>
      <w:szCs w:val="18"/>
    </w:rPr>
  </w:style>
  <w:style w:type="character" w:customStyle="1" w:styleId="afc">
    <w:name w:val="页脚 字符"/>
    <w:basedOn w:val="a0"/>
    <w:link w:val="afb"/>
    <w:uiPriority w:val="99"/>
    <w:rsid w:val="007A0A8E"/>
    <w:rPr>
      <w:sz w:val="18"/>
      <w:szCs w:val="18"/>
    </w:rPr>
  </w:style>
  <w:style w:type="table" w:styleId="afd">
    <w:name w:val="Table Grid"/>
    <w:basedOn w:val="a1"/>
    <w:uiPriority w:val="59"/>
    <w:rsid w:val="002F45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e">
    <w:name w:val="附件正文"/>
    <w:link w:val="Char0"/>
    <w:qFormat/>
    <w:rsid w:val="00B165F2"/>
    <w:pPr>
      <w:spacing w:after="60"/>
      <w:ind w:firstLineChars="200" w:firstLine="200"/>
      <w:jc w:val="both"/>
    </w:pPr>
    <w:rPr>
      <w:sz w:val="21"/>
    </w:rPr>
  </w:style>
  <w:style w:type="character" w:customStyle="1" w:styleId="Char">
    <w:name w:val="表格 Char"/>
    <w:basedOn w:val="a0"/>
    <w:link w:val="a3"/>
    <w:rsid w:val="000918EC"/>
    <w:rPr>
      <w:color w:val="0000FF"/>
      <w:sz w:val="21"/>
      <w:szCs w:val="21"/>
    </w:rPr>
  </w:style>
  <w:style w:type="character" w:customStyle="1" w:styleId="Char0">
    <w:name w:val="附件正文 Char"/>
    <w:basedOn w:val="a0"/>
    <w:link w:val="afe"/>
    <w:rsid w:val="00B165F2"/>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871731">
      <w:bodyDiv w:val="1"/>
      <w:marLeft w:val="0"/>
      <w:marRight w:val="0"/>
      <w:marTop w:val="0"/>
      <w:marBottom w:val="0"/>
      <w:divBdr>
        <w:top w:val="none" w:sz="0" w:space="0" w:color="auto"/>
        <w:left w:val="none" w:sz="0" w:space="0" w:color="auto"/>
        <w:bottom w:val="none" w:sz="0" w:space="0" w:color="auto"/>
        <w:right w:val="none" w:sz="0" w:space="0" w:color="auto"/>
      </w:divBdr>
      <w:divsChild>
        <w:div w:id="1109088617">
          <w:marLeft w:val="0"/>
          <w:marRight w:val="0"/>
          <w:marTop w:val="0"/>
          <w:marBottom w:val="0"/>
          <w:divBdr>
            <w:top w:val="none" w:sz="0" w:space="0" w:color="auto"/>
            <w:left w:val="none" w:sz="0" w:space="0" w:color="auto"/>
            <w:bottom w:val="none" w:sz="0" w:space="0" w:color="auto"/>
            <w:right w:val="none" w:sz="0" w:space="0" w:color="auto"/>
          </w:divBdr>
          <w:divsChild>
            <w:div w:id="1008487728">
              <w:marLeft w:val="0"/>
              <w:marRight w:val="0"/>
              <w:marTop w:val="0"/>
              <w:marBottom w:val="0"/>
              <w:divBdr>
                <w:top w:val="none" w:sz="0" w:space="0" w:color="auto"/>
                <w:left w:val="none" w:sz="0" w:space="0" w:color="auto"/>
                <w:bottom w:val="none" w:sz="0" w:space="0" w:color="auto"/>
                <w:right w:val="none" w:sz="0" w:space="0" w:color="auto"/>
              </w:divBdr>
              <w:divsChild>
                <w:div w:id="1601839568">
                  <w:marLeft w:val="0"/>
                  <w:marRight w:val="0"/>
                  <w:marTop w:val="0"/>
                  <w:marBottom w:val="0"/>
                  <w:divBdr>
                    <w:top w:val="single" w:sz="18" w:space="0" w:color="00A800"/>
                    <w:left w:val="single" w:sz="6" w:space="11" w:color="A6E07F"/>
                    <w:bottom w:val="single" w:sz="6" w:space="0" w:color="A6E07F"/>
                    <w:right w:val="single" w:sz="6" w:space="11" w:color="A6E07F"/>
                  </w:divBdr>
                  <w:divsChild>
                    <w:div w:id="1489781422">
                      <w:marLeft w:val="0"/>
                      <w:marRight w:val="0"/>
                      <w:marTop w:val="0"/>
                      <w:marBottom w:val="0"/>
                      <w:divBdr>
                        <w:top w:val="none" w:sz="0" w:space="0" w:color="auto"/>
                        <w:left w:val="none" w:sz="0" w:space="0" w:color="auto"/>
                        <w:bottom w:val="none" w:sz="0" w:space="0" w:color="auto"/>
                        <w:right w:val="none" w:sz="0" w:space="0" w:color="auto"/>
                      </w:divBdr>
                    </w:div>
                    <w:div w:id="63452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3">
      <a:majorFont>
        <a:latin typeface="Cambria"/>
        <a:ea typeface="宋体"/>
        <a:cs typeface=""/>
      </a:majorFont>
      <a:minorFont>
        <a:latin typeface="Calibri"/>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351</Words>
  <Characters>2006</Characters>
  <Application>Microsoft Office Word</Application>
  <DocSecurity>0</DocSecurity>
  <Lines>16</Lines>
  <Paragraphs>4</Paragraphs>
  <ScaleCrop>false</ScaleCrop>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吉燕</dc:creator>
  <cp:lastModifiedBy>吉燕</cp:lastModifiedBy>
  <cp:revision>2</cp:revision>
  <dcterms:created xsi:type="dcterms:W3CDTF">2020-08-27T01:56:00Z</dcterms:created>
  <dcterms:modified xsi:type="dcterms:W3CDTF">2020-08-27T01:56:00Z</dcterms:modified>
</cp:coreProperties>
</file>