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pPr>
      <w:bookmarkStart w:id="0" w:name="_Toc240335169"/>
      <w:bookmarkStart w:id="1" w:name="_Toc352867968"/>
      <w:r>
        <w:rPr>
          <w:rFonts w:hint="eastAsia"/>
        </w:rPr>
        <w:t>快餐的基本概况</w:t>
      </w:r>
      <w:bookmarkEnd w:id="0"/>
      <w:bookmarkEnd w:id="1"/>
      <w:bookmarkStart w:id="2" w:name="_Toc240335170"/>
    </w:p>
    <w:p>
      <w:pPr>
        <w:pStyle w:val="4"/>
        <w:bidi w:val="0"/>
      </w:pPr>
      <w:bookmarkStart w:id="3" w:name="_Toc352867969"/>
      <w:r>
        <w:rPr>
          <w:rFonts w:hint="eastAsia"/>
        </w:rPr>
        <w:t>快餐的概念</w:t>
      </w:r>
      <w:bookmarkEnd w:id="3"/>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w:t>
      </w:r>
      <w:bookmarkStart w:id="100" w:name="_GoBack"/>
      <w:bookmarkEnd w:id="100"/>
      <w:r>
        <w:rPr>
          <w:rFonts w:hint="eastAsia"/>
        </w:rPr>
        <w:t>”和“速食主义”。</w:t>
      </w:r>
    </w:p>
    <w:p>
      <w:pPr>
        <w:pStyle w:val="4"/>
        <w:bidi w:val="0"/>
      </w:pPr>
      <w:bookmarkStart w:id="4" w:name="_Toc352867970"/>
      <w:r>
        <w:rPr>
          <w:rFonts w:hint="eastAsia"/>
        </w:rPr>
        <w:t xml:space="preserve"> 快餐的分类</w:t>
      </w:r>
      <w:bookmarkEnd w:id="4"/>
    </w:p>
    <w:p>
      <w:pPr>
        <w:pStyle w:val="5"/>
        <w:bidi w:val="0"/>
      </w:pPr>
      <w:bookmarkStart w:id="5" w:name="_Toc24404"/>
      <w:bookmarkStart w:id="6" w:name="_Toc352867971"/>
      <w:r>
        <w:rPr>
          <w:rFonts w:hint="eastAsia"/>
        </w:rPr>
        <w:t xml:space="preserve"> 传统快餐</w:t>
      </w:r>
      <w:bookmarkEnd w:id="5"/>
      <w:bookmarkEnd w:id="6"/>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pStyle w:val="5"/>
        <w:bidi w:val="0"/>
      </w:pPr>
      <w:bookmarkStart w:id="7" w:name="_Toc15856"/>
      <w:bookmarkStart w:id="8" w:name="_Toc352867972"/>
      <w:r>
        <w:rPr>
          <w:rFonts w:hint="eastAsia"/>
        </w:rPr>
        <w:t xml:space="preserve"> 过渡快餐</w:t>
      </w:r>
      <w:bookmarkEnd w:id="7"/>
      <w:bookmarkEnd w:id="8"/>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9" w:name="_Toc31014"/>
    </w:p>
    <w:p>
      <w:pPr>
        <w:pStyle w:val="5"/>
        <w:bidi w:val="0"/>
      </w:pPr>
      <w:bookmarkStart w:id="10" w:name="_Toc352867973"/>
      <w:r>
        <w:rPr>
          <w:rFonts w:hint="eastAsia"/>
        </w:rPr>
        <w:t xml:space="preserve"> 现代快餐</w:t>
      </w:r>
      <w:bookmarkEnd w:id="9"/>
      <w:bookmarkEnd w:id="10"/>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pStyle w:val="4"/>
        <w:bidi w:val="0"/>
      </w:pPr>
      <w:bookmarkStart w:id="11" w:name="_Toc352867974"/>
      <w:r>
        <w:rPr>
          <w:rFonts w:hint="eastAsia"/>
        </w:rPr>
        <w:t xml:space="preserve"> 中西式快餐的现状分析</w:t>
      </w:r>
      <w:bookmarkEnd w:id="11"/>
    </w:p>
    <w:p>
      <w:pPr>
        <w:rPr>
          <w:rFonts w:ascii="宋体" w:hAnsi="宋体"/>
          <w:kern w:val="0"/>
        </w:rPr>
      </w:pPr>
      <w:bookmarkStart w:id="12" w:name="_Toc352865937"/>
      <w:bookmarkStart w:id="13" w:name="_Toc352864210"/>
      <w:bookmarkStart w:id="14" w:name="_Toc352866286"/>
      <w:bookmarkStart w:id="15" w:name="_Toc352867975"/>
      <w:bookmarkStart w:id="16" w:name="_Toc5101"/>
      <w:bookmarkStart w:id="17" w:name="_Toc23199"/>
      <w:bookmarkStart w:id="18" w:name="_Toc13564"/>
      <w:bookmarkStart w:id="19" w:name="_Toc20367"/>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2"/>
      <w:bookmarkEnd w:id="13"/>
      <w:bookmarkEnd w:id="14"/>
      <w:bookmarkEnd w:id="15"/>
    </w:p>
    <w:p>
      <w:pPr>
        <w:rPr>
          <w:rFonts w:ascii="宋体" w:hAnsi="宋体"/>
          <w:kern w:val="0"/>
        </w:rPr>
      </w:pPr>
      <w:bookmarkStart w:id="20" w:name="_Toc352867976"/>
      <w:bookmarkStart w:id="21" w:name="_Toc352865938"/>
      <w:bookmarkStart w:id="22" w:name="_Toc352864211"/>
      <w:bookmarkStart w:id="23" w:name="_Toc352866287"/>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0"/>
      <w:bookmarkEnd w:id="21"/>
      <w:bookmarkEnd w:id="22"/>
      <w:bookmarkEnd w:id="23"/>
    </w:p>
    <w:p>
      <w:pPr>
        <w:rPr>
          <w:rFonts w:ascii="宋体" w:hAnsi="宋体"/>
          <w:kern w:val="0"/>
        </w:rPr>
      </w:pPr>
      <w:bookmarkStart w:id="24" w:name="_Toc352864212"/>
      <w:bookmarkStart w:id="25" w:name="_Toc352866288"/>
      <w:bookmarkStart w:id="26" w:name="_Toc352865939"/>
      <w:bookmarkStart w:id="27" w:name="_Toc352867977"/>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4"/>
      <w:bookmarkEnd w:id="25"/>
      <w:bookmarkEnd w:id="26"/>
      <w:bookmarkEnd w:id="27"/>
    </w:p>
    <w:p>
      <w:pPr>
        <w:rPr>
          <w:rFonts w:ascii="宋体" w:hAnsi="宋体"/>
          <w:kern w:val="0"/>
        </w:rPr>
      </w:pPr>
      <w:bookmarkStart w:id="28" w:name="_Toc352864213"/>
      <w:bookmarkStart w:id="29" w:name="_Toc352865940"/>
      <w:bookmarkStart w:id="30" w:name="_Toc352867978"/>
      <w:bookmarkStart w:id="31" w:name="_Toc352866289"/>
      <w:r>
        <w:rPr>
          <w:rFonts w:hint="eastAsia" w:ascii="宋体" w:hAnsi="宋体"/>
          <w:kern w:val="0"/>
        </w:rPr>
        <w:t>第二，标准化产品必须有标准化过程。前一个问题解决不了，标准化问题是没有办法解决的。</w:t>
      </w:r>
      <w:bookmarkEnd w:id="28"/>
      <w:bookmarkEnd w:id="29"/>
      <w:bookmarkEnd w:id="30"/>
      <w:bookmarkEnd w:id="31"/>
    </w:p>
    <w:p>
      <w:pPr>
        <w:rPr>
          <w:rFonts w:ascii="宋体" w:hAnsi="宋体"/>
          <w:kern w:val="0"/>
        </w:rPr>
      </w:pPr>
      <w:bookmarkStart w:id="32" w:name="_Toc352867979"/>
      <w:bookmarkStart w:id="33" w:name="_Toc352866290"/>
      <w:bookmarkStart w:id="34" w:name="_Toc352864214"/>
      <w:bookmarkStart w:id="35" w:name="_Toc352865941"/>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6"/>
      <w:bookmarkEnd w:id="17"/>
      <w:bookmarkEnd w:id="18"/>
      <w:bookmarkEnd w:id="19"/>
      <w:bookmarkEnd w:id="32"/>
      <w:bookmarkEnd w:id="33"/>
      <w:bookmarkEnd w:id="34"/>
      <w:bookmarkEnd w:id="35"/>
    </w:p>
    <w:p>
      <w:pPr>
        <w:pStyle w:val="4"/>
        <w:bidi w:val="0"/>
      </w:pPr>
      <w:bookmarkStart w:id="36" w:name="_Toc352867980"/>
      <w:r>
        <w:rPr>
          <w:rFonts w:hint="eastAsia"/>
        </w:rPr>
        <w:t xml:space="preserve"> 中西式快餐的主要差别</w:t>
      </w:r>
      <w:bookmarkEnd w:id="36"/>
    </w:p>
    <w:p>
      <w:pPr>
        <w:pStyle w:val="5"/>
        <w:bidi w:val="0"/>
      </w:pPr>
      <w:bookmarkStart w:id="37" w:name="_Toc20989"/>
      <w:bookmarkStart w:id="38" w:name="_Toc352867981"/>
      <w:r>
        <w:rPr>
          <w:rFonts w:hint="eastAsia"/>
        </w:rPr>
        <w:t xml:space="preserve"> 卫生环境方面</w:t>
      </w:r>
      <w:bookmarkEnd w:id="37"/>
      <w:bookmarkEnd w:id="38"/>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39" w:name="_Toc17385"/>
      <w:bookmarkStart w:id="40" w:name="_Toc352867982"/>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pStyle w:val="5"/>
        <w:bidi w:val="0"/>
      </w:pPr>
      <w:r>
        <w:rPr>
          <w:rFonts w:hint="eastAsia"/>
        </w:rPr>
        <w:t xml:space="preserve"> 食品安全问题</w:t>
      </w:r>
      <w:bookmarkEnd w:id="39"/>
      <w:bookmarkEnd w:id="40"/>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pStyle w:val="5"/>
        <w:bidi w:val="0"/>
      </w:pPr>
      <w:bookmarkStart w:id="41" w:name="_Toc27583"/>
      <w:bookmarkStart w:id="42" w:name="_Toc352867983"/>
      <w:r>
        <w:rPr>
          <w:rFonts w:hint="eastAsia"/>
        </w:rPr>
        <w:t xml:space="preserve"> 食品的健康问题</w:t>
      </w:r>
      <w:bookmarkEnd w:id="41"/>
      <w:bookmarkEnd w:id="42"/>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pStyle w:val="5"/>
        <w:bidi w:val="0"/>
      </w:pPr>
      <w:bookmarkStart w:id="43" w:name="_Toc352867984"/>
      <w:r>
        <w:rPr>
          <w:rFonts w:hint="eastAsia"/>
        </w:rPr>
        <w:t xml:space="preserve"> 口味和食品品种方面</w:t>
      </w:r>
      <w:bookmarkEnd w:id="43"/>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2"/>
      <w:bookmarkStart w:id="44" w:name="_Toc240335207"/>
      <w:r>
        <w:rPr>
          <w:rFonts w:hint="eastAsia"/>
          <w:kern w:val="0"/>
        </w:rPr>
        <w:t>。</w:t>
      </w:r>
    </w:p>
    <w:p/>
    <w:p/>
    <w:p>
      <w:pPr>
        <w:pStyle w:val="2"/>
        <w:bidi w:val="0"/>
      </w:pPr>
      <w:bookmarkStart w:id="45" w:name="_Toc352867985"/>
      <w:r>
        <w:rPr>
          <w:rFonts w:hint="eastAsia"/>
        </w:rPr>
        <w:t>肯德基在中国快餐行业中的竞争对手</w:t>
      </w:r>
      <w:bookmarkStart w:id="46" w:name="_Toc22"/>
      <w:bookmarkStart w:id="47" w:name="_Toc2069"/>
      <w:r>
        <w:rPr>
          <w:rFonts w:hint="eastAsia"/>
        </w:rPr>
        <w:t>分析</w:t>
      </w:r>
      <w:bookmarkEnd w:id="45"/>
    </w:p>
    <w:p>
      <w:pPr>
        <w:pStyle w:val="4"/>
        <w:bidi w:val="0"/>
      </w:pPr>
      <w:bookmarkStart w:id="48" w:name="_Toc352867986"/>
      <w:r>
        <w:rPr>
          <w:rFonts w:hint="eastAsia"/>
        </w:rPr>
        <w:t xml:space="preserve"> 产品竞争策略</w:t>
      </w:r>
      <w:bookmarkEnd w:id="46"/>
      <w:bookmarkEnd w:id="47"/>
      <w:bookmarkEnd w:id="48"/>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49" w:name="_Toc29194"/>
      <w:bookmarkStart w:id="50" w:name="_Toc11151"/>
    </w:p>
    <w:p>
      <w:pPr>
        <w:pStyle w:val="4"/>
        <w:bidi w:val="0"/>
      </w:pPr>
      <w:bookmarkStart w:id="51" w:name="_Toc352867987"/>
      <w:r>
        <w:rPr>
          <w:rFonts w:hint="eastAsia"/>
        </w:rPr>
        <w:t xml:space="preserve"> 价格竞争策略</w:t>
      </w:r>
      <w:bookmarkEnd w:id="49"/>
      <w:bookmarkEnd w:id="50"/>
      <w:bookmarkEnd w:id="51"/>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2" w:name="_Toc352867988"/>
      <w:bookmarkStart w:id="53" w:name="_Toc20196"/>
      <w:bookmarkStart w:id="54" w:name="_Toc26696"/>
      <w:r>
        <w:rPr>
          <w:rFonts w:hint="eastAsia"/>
        </w:rPr>
        <w:t>图2 价格表</w:t>
      </w:r>
    </w:p>
    <w:p>
      <w:pPr>
        <w:pStyle w:val="4"/>
        <w:bidi w:val="0"/>
      </w:pPr>
      <w:r>
        <w:rPr>
          <w:rFonts w:hint="eastAsia"/>
        </w:rPr>
        <w:t xml:space="preserve"> 地区竞争策略</w:t>
      </w:r>
      <w:bookmarkEnd w:id="52"/>
      <w:bookmarkEnd w:id="53"/>
      <w:bookmarkEnd w:id="54"/>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pStyle w:val="4"/>
        <w:bidi w:val="0"/>
      </w:pPr>
      <w:bookmarkStart w:id="55" w:name="_Toc8546"/>
      <w:bookmarkStart w:id="56" w:name="_Toc32539"/>
      <w:bookmarkStart w:id="57" w:name="_Toc352867989"/>
      <w:r>
        <w:rPr>
          <w:rFonts w:hint="eastAsia"/>
        </w:rPr>
        <w:t xml:space="preserve"> 消费者对肯德基满意度评价</w:t>
      </w:r>
      <w:bookmarkEnd w:id="55"/>
      <w:bookmarkEnd w:id="56"/>
      <w:r>
        <w:rPr>
          <w:rFonts w:hint="eastAsia"/>
        </w:rPr>
        <w:t>分析</w:t>
      </w:r>
      <w:bookmarkEnd w:id="57"/>
    </w:p>
    <w:p>
      <w:pPr>
        <w:rPr>
          <w:rFonts w:ascii="宋体" w:hAnsi="宋体" w:cs="宋体"/>
        </w:rPr>
      </w:pPr>
      <w:r>
        <w:rPr>
          <w:rFonts w:hint="eastAsia" w:ascii="宋体" w:hAnsi="宋体" w:cs="宋体"/>
        </w:rPr>
        <w:t>我们通过问卷的方式对一些消费者进行了调查，下面对调研结果进行一些分析和总结。</w:t>
      </w:r>
    </w:p>
    <w:p>
      <w:pPr>
        <w:pStyle w:val="5"/>
        <w:bidi w:val="0"/>
      </w:pPr>
      <w:r>
        <w:rPr>
          <w:rFonts w:hint="eastAsia"/>
        </w:rPr>
        <w:t xml:space="preserve">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pStyle w:val="5"/>
        <w:bidi w:val="0"/>
      </w:pPr>
      <w:r>
        <w:rPr>
          <w:rFonts w:hint="eastAsia"/>
        </w:rPr>
        <w:t xml:space="preserve">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pStyle w:val="5"/>
        <w:bidi w:val="0"/>
      </w:pPr>
      <w:r>
        <w:rPr>
          <w:rFonts w:hint="eastAsia"/>
        </w:rPr>
        <w:t xml:space="preserve">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pStyle w:val="5"/>
        <w:bidi w:val="0"/>
      </w:pPr>
      <w:r>
        <w:rPr>
          <w:rFonts w:hint="eastAsia"/>
        </w:rPr>
        <w:t xml:space="preserve">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pStyle w:val="2"/>
        <w:bidi w:val="0"/>
      </w:pPr>
      <w:bookmarkStart w:id="58" w:name="_Toc352867990"/>
      <w:r>
        <w:rPr>
          <w:rFonts w:hint="eastAsia"/>
        </w:rPr>
        <w:t>肯德基的经营策略</w:t>
      </w:r>
      <w:bookmarkEnd w:id="58"/>
    </w:p>
    <w:p>
      <w:pPr>
        <w:pStyle w:val="4"/>
        <w:bidi w:val="0"/>
      </w:pPr>
      <w:bookmarkStart w:id="59" w:name="_Toc352867991"/>
      <w:r>
        <w:rPr>
          <w:rFonts w:hint="eastAsia"/>
        </w:rPr>
        <w:t>店面环境</w:t>
      </w:r>
      <w:bookmarkEnd w:id="59"/>
    </w:p>
    <w:p>
      <w:pPr>
        <w:rPr>
          <w:rFonts w:ascii="宋体" w:hAnsi="宋体"/>
        </w:rPr>
      </w:pPr>
      <w:bookmarkStart w:id="60" w:name="_Toc11879"/>
      <w:bookmarkStart w:id="61" w:name="_Toc11895"/>
      <w:bookmarkStart w:id="62" w:name="_Toc3173"/>
      <w:bookmarkStart w:id="63" w:name="_Toc27493"/>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0"/>
      <w:bookmarkEnd w:id="61"/>
      <w:bookmarkEnd w:id="62"/>
      <w:bookmarkEnd w:id="63"/>
    </w:p>
    <w:p>
      <w:pPr>
        <w:pStyle w:val="4"/>
        <w:bidi w:val="0"/>
      </w:pPr>
      <w:bookmarkStart w:id="64" w:name="_Toc352867992"/>
      <w:r>
        <w:rPr>
          <w:rFonts w:hint="eastAsia"/>
        </w:rPr>
        <w:t xml:space="preserve"> 营销策略</w:t>
      </w:r>
      <w:bookmarkEnd w:id="64"/>
    </w:p>
    <w:p>
      <w:pPr>
        <w:rPr>
          <w:rStyle w:val="42"/>
          <w:rFonts w:ascii="宋体" w:hAnsi="宋体" w:cs="宋体"/>
          <w:color w:val="000000"/>
        </w:rPr>
      </w:pPr>
      <w:bookmarkStart w:id="65" w:name="_Toc6110"/>
      <w:bookmarkStart w:id="66" w:name="_Toc27115"/>
      <w:bookmarkStart w:id="67" w:name="_Toc24619"/>
      <w:bookmarkStart w:id="68" w:name="_Toc18738"/>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5"/>
      <w:bookmarkEnd w:id="66"/>
      <w:bookmarkEnd w:id="67"/>
      <w:bookmarkEnd w:id="68"/>
    </w:p>
    <w:p>
      <w:pPr>
        <w:pStyle w:val="4"/>
        <w:bidi w:val="0"/>
      </w:pPr>
      <w:bookmarkStart w:id="69" w:name="_Toc352867993"/>
      <w:r>
        <w:rPr>
          <w:rFonts w:hint="eastAsia"/>
        </w:rPr>
        <w:t xml:space="preserve"> 服务理念</w:t>
      </w:r>
      <w:bookmarkEnd w:id="69"/>
    </w:p>
    <w:p>
      <w:pPr>
        <w:rPr>
          <w:rFonts w:ascii="宋体" w:hAnsi="宋体" w:cs="宋体"/>
          <w:color w:val="000000"/>
        </w:rPr>
      </w:pPr>
      <w:bookmarkStart w:id="70" w:name="_Toc352865951"/>
      <w:bookmarkStart w:id="71" w:name="_Toc352864220"/>
      <w:bookmarkStart w:id="72" w:name="_Toc352867994"/>
      <w:bookmarkStart w:id="73" w:name="_Toc352866300"/>
      <w:bookmarkStart w:id="74" w:name="_Toc9103"/>
      <w:bookmarkStart w:id="75" w:name="_Toc9570"/>
      <w:bookmarkStart w:id="76" w:name="_Toc5998"/>
      <w:bookmarkStart w:id="77" w:name="_Toc2122"/>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0"/>
      <w:bookmarkEnd w:id="71"/>
      <w:bookmarkEnd w:id="72"/>
      <w:bookmarkEnd w:id="73"/>
    </w:p>
    <w:bookmarkEnd w:id="74"/>
    <w:bookmarkEnd w:id="75"/>
    <w:bookmarkEnd w:id="76"/>
    <w:bookmarkEnd w:id="77"/>
    <w:p>
      <w:pPr>
        <w:pStyle w:val="4"/>
        <w:bidi w:val="0"/>
      </w:pPr>
      <w:bookmarkStart w:id="78" w:name="_Toc352867995"/>
      <w:r>
        <w:rPr>
          <w:rFonts w:hint="eastAsia"/>
        </w:rPr>
        <w:t xml:space="preserve"> </w:t>
      </w:r>
      <w:r>
        <w:t>特许经营，利益共享</w:t>
      </w:r>
      <w:bookmarkEnd w:id="78"/>
    </w:p>
    <w:p>
      <w:pPr>
        <w:rPr>
          <w:rStyle w:val="44"/>
          <w:rFonts w:ascii="宋体" w:hAnsi="宋体" w:cs="宋体"/>
          <w:color w:val="000000"/>
        </w:rPr>
      </w:pPr>
      <w:bookmarkStart w:id="79" w:name="_Toc352865953"/>
      <w:bookmarkStart w:id="80" w:name="_Toc352864222"/>
      <w:bookmarkStart w:id="81" w:name="_Toc352866302"/>
      <w:bookmarkStart w:id="82" w:name="_Toc352867996"/>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79"/>
      <w:bookmarkEnd w:id="80"/>
      <w:bookmarkEnd w:id="81"/>
      <w:bookmarkEnd w:id="82"/>
    </w:p>
    <w:bookmarkEnd w:id="44"/>
    <w:p/>
    <w:p>
      <w:pPr>
        <w:rPr>
          <w:rFonts w:ascii="宋体" w:hAnsi="宋体"/>
        </w:rPr>
      </w:pPr>
    </w:p>
    <w:p>
      <w:pPr>
        <w:pStyle w:val="2"/>
        <w:bidi w:val="0"/>
      </w:pPr>
      <w:bookmarkStart w:id="83" w:name="_Toc352867997"/>
      <w:r>
        <w:rPr>
          <w:rFonts w:hint="eastAsia"/>
        </w:rPr>
        <w:t>肯德基的特色以及优势</w:t>
      </w:r>
      <w:bookmarkEnd w:id="83"/>
    </w:p>
    <w:p>
      <w:pPr>
        <w:pStyle w:val="4"/>
        <w:bidi w:val="0"/>
      </w:pPr>
      <w:bookmarkStart w:id="84" w:name="_Toc352867998"/>
      <w:r>
        <w:rPr>
          <w:rFonts w:hint="eastAsia"/>
        </w:rPr>
        <w:t xml:space="preserve"> 标准化</w:t>
      </w:r>
      <w:bookmarkEnd w:id="84"/>
    </w:p>
    <w:p>
      <w:pPr>
        <w:pStyle w:val="5"/>
        <w:bidi w:val="0"/>
      </w:pPr>
      <w:bookmarkStart w:id="85" w:name="_Toc352867999"/>
      <w:r>
        <w:rPr>
          <w:rFonts w:hint="eastAsia"/>
        </w:rPr>
        <w:t xml:space="preserve"> 食品品质标准化</w:t>
      </w:r>
      <w:bookmarkEnd w:id="85"/>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pStyle w:val="5"/>
        <w:bidi w:val="0"/>
      </w:pPr>
      <w:bookmarkStart w:id="86" w:name="_Toc352868000"/>
      <w:r>
        <w:rPr>
          <w:rFonts w:hint="eastAsia"/>
        </w:rPr>
        <w:t xml:space="preserve"> 服务质量标准化</w:t>
      </w:r>
      <w:bookmarkEnd w:id="86"/>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pStyle w:val="5"/>
        <w:bidi w:val="0"/>
      </w:pPr>
      <w:bookmarkStart w:id="87" w:name="_Toc352868001"/>
      <w:r>
        <w:rPr>
          <w:rFonts w:hint="eastAsia"/>
        </w:rPr>
        <w:t xml:space="preserve"> 就餐环境标准化</w:t>
      </w:r>
      <w:bookmarkEnd w:id="87"/>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pStyle w:val="5"/>
        <w:bidi w:val="0"/>
      </w:pPr>
      <w:bookmarkStart w:id="88" w:name="_Toc352868002"/>
      <w:r>
        <w:rPr>
          <w:rFonts w:hint="eastAsia"/>
        </w:rPr>
        <w:t xml:space="preserve"> 暗访制度标准化</w:t>
      </w:r>
      <w:bookmarkEnd w:id="88"/>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pStyle w:val="4"/>
        <w:bidi w:val="0"/>
      </w:pPr>
      <w:bookmarkStart w:id="89" w:name="_Toc352868003"/>
      <w:r>
        <w:rPr>
          <w:rFonts w:hint="eastAsia"/>
        </w:rPr>
        <w:t xml:space="preserve"> 本土化</w:t>
      </w:r>
      <w:bookmarkEnd w:id="89"/>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pStyle w:val="4"/>
        <w:bidi w:val="0"/>
      </w:pPr>
      <w:bookmarkStart w:id="90" w:name="_Toc352868004"/>
      <w:r>
        <w:rPr>
          <w:rFonts w:hint="eastAsia"/>
        </w:rPr>
        <w:t xml:space="preserve"> 产品竞争优势</w:t>
      </w:r>
      <w:bookmarkEnd w:id="90"/>
    </w:p>
    <w:p>
      <w:pPr>
        <w:pStyle w:val="5"/>
        <w:bidi w:val="0"/>
      </w:pPr>
      <w:bookmarkStart w:id="91" w:name="_Toc352868005"/>
      <w:bookmarkStart w:id="92" w:name="_Toc22767"/>
      <w:r>
        <w:rPr>
          <w:rFonts w:hint="eastAsia"/>
        </w:rPr>
        <w:t xml:space="preserve"> 无可比拟的食品营养价值</w:t>
      </w:r>
      <w:bookmarkEnd w:id="91"/>
      <w:bookmarkEnd w:id="92"/>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pStyle w:val="5"/>
        <w:bidi w:val="0"/>
      </w:pPr>
      <w:bookmarkStart w:id="93" w:name="_Toc352868006"/>
      <w:bookmarkStart w:id="94" w:name="_Toc18479"/>
      <w:r>
        <w:rPr>
          <w:rFonts w:hint="eastAsia"/>
        </w:rPr>
        <w:t xml:space="preserve"> 无可比拟的优质服务</w:t>
      </w:r>
      <w:bookmarkEnd w:id="93"/>
      <w:bookmarkEnd w:id="94"/>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pStyle w:val="4"/>
        <w:bidi w:val="0"/>
      </w:pPr>
      <w:bookmarkStart w:id="95" w:name="_Toc352868007"/>
      <w:r>
        <w:rPr>
          <w:rFonts w:hint="eastAsia"/>
        </w:rPr>
        <w:t xml:space="preserve"> 标准化服务</w:t>
      </w:r>
      <w:bookmarkEnd w:id="95"/>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pStyle w:val="5"/>
        <w:bidi w:val="0"/>
      </w:pPr>
      <w:bookmarkStart w:id="96" w:name="_Toc352868008"/>
      <w:r>
        <w:rPr>
          <w:rFonts w:hint="eastAsia"/>
        </w:rPr>
        <w:t xml:space="preserve"> 肯德基服务标准化的关键点</w:t>
      </w:r>
      <w:bookmarkEnd w:id="96"/>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pStyle w:val="5"/>
        <w:bidi w:val="0"/>
      </w:pPr>
      <w:bookmarkStart w:id="97" w:name="_Toc11715"/>
      <w:bookmarkStart w:id="98" w:name="_Toc352868009"/>
      <w:r>
        <w:rPr>
          <w:rFonts w:hint="eastAsia"/>
        </w:rPr>
        <w:t xml:space="preserve"> 以其安全、放心赢得信赖</w:t>
      </w:r>
      <w:bookmarkEnd w:id="97"/>
      <w:bookmarkEnd w:id="98"/>
    </w:p>
    <w:p>
      <w:pPr>
        <w:rPr>
          <w:b/>
        </w:rPr>
      </w:pPr>
      <w:r>
        <w:rPr>
          <w:rFonts w:hint="eastAsia"/>
        </w:rPr>
        <w:t>肯德基早餐推出的采用精选优质植物油，不添加明矾的“放心油条”就是以安全、健康来推出的。相对于街边的早餐店来说更能让消费者感受到安全、干净。</w:t>
      </w:r>
    </w:p>
    <w:p>
      <w:pPr>
        <w:pStyle w:val="4"/>
        <w:bidi w:val="0"/>
      </w:pPr>
      <w:bookmarkStart w:id="99" w:name="_Toc352868010"/>
      <w:r>
        <w:rPr>
          <w:rFonts w:hint="eastAsia"/>
        </w:rPr>
        <w:t xml:space="preserve"> 公益事业塑造形象</w:t>
      </w:r>
      <w:bookmarkEnd w:id="99"/>
    </w:p>
    <w:p>
      <w:r>
        <w:rPr>
          <w:rFonts w:hint="eastAsia"/>
        </w:rPr>
        <w:t>在公益事业方面，肯德基把主要精力放在了教育领域。除在餐厅定期举办的各种寓教于乐的“健康流动课堂”、“小鬼当家――奇奇课堂”等活动外，还设立了“中国肯德基曙光基金”。</w:t>
      </w:r>
    </w:p>
    <w:sectPr>
      <w:headerReference r:id="rId3" w:type="default"/>
      <w:pgSz w:w="11338" w:h="15817"/>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52B5C95"/>
    <w:rsid w:val="07B3305D"/>
    <w:rsid w:val="0F104666"/>
    <w:rsid w:val="12FE1D0A"/>
    <w:rsid w:val="2CA234BB"/>
    <w:rsid w:val="2ED8273B"/>
    <w:rsid w:val="30722B1B"/>
    <w:rsid w:val="489B3DB1"/>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9</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阿福课堂-阿福</cp:lastModifiedBy>
  <dcterms:modified xsi:type="dcterms:W3CDTF">2025-05-15T07:03:48Z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