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辊筒精细图形曝光设备客户演示方案</w:t>
      </w:r>
    </w:p>
    <w:p>
      <w:pPr>
        <w:spacing w:after="320"/>
      </w:pPr>
      <w:r>
        <w:rPr>
          <w:rFonts w:ascii="Microsoft YaHei" w:hAnsi="Microsoft YaHei" w:eastAsia="Microsoft YaHei"/>
          <w:color w:val="4B5563"/>
          <w:sz w:val="25"/>
        </w:rPr>
        <w:t>一期单光机头验证，二期同平台扩展至四光机头 | 加工长度 500 mm -&gt; 1000 mm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我司基于当前结构示意和技术要求，整理本方案用于客户前期技术沟通和方案演示。我们建议先配置 1 个 2 μm 级光机头完成 500 mm 工件验证，后续在同一机台架构上扩展为 4 个光机头、光机间距 250 mm、适配 1000 mm 工件长度。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我司建议的沟通口径</w:t>
            </w:r>
            <w:r>
              <w:br/>
            </w:r>
            <w:r>
              <w:rPr>
                <w:rFonts w:ascii="Microsoft YaHei" w:hAnsi="Microsoft YaHei" w:eastAsia="Microsoft YaHei"/>
                <w:color w:val="222222"/>
                <w:sz w:val="21"/>
              </w:rPr>
              <w:t>我们不建议首台机一次性满配，而是按“平台能力先到位、光机数量分阶段配置”的方式推进：一期先验证核心曝光、对焦、旋转同步和工艺窗口；二期再在预留平台上增加光机头，从而降低重复设计风险，并保护客户前期投入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配置目标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工件能力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客户价值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一期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我司先配置 1 个 2 μm 级光机头；完成单头曝光验证；预留四头安装平台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加工长度 500 mm；直径建议覆盖 Φ90-Φ220 mm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帮助客户先验证核心工艺、降低首台投入、缩短样机交付周期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二期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我司在同一平台增加至 4 个光机头；光机中心距 250 mm；建立多头拼接校正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加工长度扩展至 1000 mm；同一装夹旋转平台延用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帮助客户提升加工效率与幅面能力，减少二次开发和整机重做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60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hin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6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1  四光机头扩展状态三维示意，用于说明平台预留和后续扩展能力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我司对客户需求的理解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我司理解客户当前的核心要求可以拆分为两个阶段：首先需要一台可用于工艺验证和样件加工的单光机头设备；后续需要在该机台基础上扩展为四光机头阵列，以覆盖更长工件和更高节拍需求。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一期目标：我司配置 1 个光机头，优先完成 500 mm 长度工件的外圆精细图形曝光。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二期目标：我司在原机台平台上增加至 4 个光机头，光机头间距 250 mm，加工工件长度扩展至 1000 mm。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总体约束：我们将围绕辊筒外圆曝光所需的高精度旋转同步、焦面稳定、光机位姿可调和后续多头拼接补偿能力进行设计。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设计原则：我们在一期即将平台、基座、运动轴、装夹旋转机构和控制系统按二期能力预留，光机头数量则分阶段投入。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总体设备方案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我司方案采用大理石或等效高稳定性基座，工件由固定抓盘和移动抓盘两端支撑，固定端内置高精度 DD 马达作为分度/旋转驱动，移动端沿 X 向调整以适配不同长度工件。我们将光机头安装在高稳定安装平台上，平台预留四头阵列安装位置，并配置对位 CCD、六轴微调和短行程调焦机构。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9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1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2  整机结构示意：旋转抓盘、移动抓盘、CCD 对位、X 向行程和大理石底座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分阶段实施方案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3.1 一期：单光机头 500 mm 工件验证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一期我司以“完整平台 + 单头配置”为目标。我们会将机械平台、装夹旋转、光机安装平台、对位和控制系统按后续四头方案进行结构预留；实际交付时先安装 1 个 2 μm 级光机头，用于完成 500 mm 工件的曝光能力验证。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光机配置：我司配置 1 个 2 μm 级光机头，带六轴精密调节与短行程实时调焦能力。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工件范围：我司一期重点覆盖长度 500 mm 工件，直径范围建议按 Φ90-Φ220 mm 设计。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运动与对位：我们保留 X 轴 550 mm 行程、Y 轴 150 mm 调整能力和 CCD 对位能力，为后续多头布局和工件长度扩展预留。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验证重点：我们重点验证曝光光斑、对焦稳定性、旋转同步、图形变形/错位、工件装夹重复性和基础软件流程。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3.2 二期：四光机头 1000 mm 工件扩展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二期我司在一期机台基础上增加光机头数量，形成 4 个光机头阵列，光机中心距按 250 mm 设计。由于平台、安装面和运动行程在一期已预留，二期主要工作集中在光机安装、单头标定、多头拼接补偿和控制软件扩展。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光机阵列：我们配置 4 个光机头，间距 250 mm，覆盖更长轴向曝光区域。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工件长度：我们将加工长度能力由 500 mm 扩展至 1000 mm。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拼接能力：我们建立光机间位置、倍率、旋转角度和能量一致性的标定方法。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控制升级：我们增加多光机同步曝光、分区图形分配、拼接补偿、运行状态监控和参数追溯。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06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2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3  光机安装平台示意：一期安装 1 个光机，平台预留 4 个光机位，间距 250 mm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我司建议的核心技术指标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项目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一期建议指标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二期扩展指标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光机头数量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 个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4 个，光机中心距 250 mm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加工工件长度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500 mm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1000 mm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工件直径范围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Φ90-Φ220 mm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沿用一期装夹范围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最小光斑/像素单元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约 1.98 μm x 1.98 μm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各光机头保持一致性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旋转能力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360° 连续旋转，DD 马达分度/同步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沿用并配合多头同步曝光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光机平台行程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X 轴 550 mm，Y 轴 150 mm 预留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满足 4 头安装及长工件覆盖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对焦能力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手动调焦 + 自动对焦，控制精度目标 0.005 mm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多头独立对焦与焦面一致性校正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图形质量目标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显影后变形、错位目标不大于 0.2 μm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增加多头拼接误差控制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关键机构说明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工件装夹与旋转机构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我司在固定抓盘内置高精度 DD 马达，用于提供工件旋转动力和分度控制；移动抓盘用于适配不同长度工件，可沿 X 轴方向移动。我们建议保留 550 mm 行程，并采用高稳定导向或气浮支撑方案。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光机安装平台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我司建议光机安装平台采用大理石或等效高稳定材料，平台在一期即按 4 个光机安装位进行预留。单光机阶段只安装 1 个光机头，但我们会将平台安装基准、线缆走线、气路/冷却接口和安装孔位按四头状态统一规划。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六轴精密调节与调焦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我司为每个光机头配置六轴精密调节能力，包括 X、Y、Z、Rx、Ry、Rz 六个自由度。Z 向需同时支持手动调焦和自动对焦，自动对焦用于补偿辊筒直径差异、装夹偏差和旋转过程中的焦面变化。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5.4 CCD 对位与标定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我司配置高清 CCD 组件，用于工件对位拍照、装夹位置确认、图形基准识别和后续多头拼接标定。二期扩展后，我们可利用 CCD 数据建立各光机头之间的坐标转换和误差补偿关系。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我司建议的加工流程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装夹工件：固定端夹紧，移动抓盘按工件长度调整位置并锁紧。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工件对位：CCD 拍照识别基准，确认辊筒轴向和周向零位。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调焦与标定：完成光机头焦距、角度、能量和图形坐标标定。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导入图形：软件导入曝光图形，生成轴向/周向曝光路径。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同步曝光：旋转轴、X/Y 运动、光机曝光和对焦机构联动执行。</w:t>
      </w:r>
    </w:p>
    <w:p>
      <w:pPr>
        <w:pStyle w:val="ListNumber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显影检测：对曝光显影后的图形变形、错位、线宽和拼接区域进行检测。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一期验收重点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类别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验收内容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机械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500 mm 工件装夹、旋转稳定性、X/Y 运动行程与重复性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验证平台基础能力是否满足后续扩展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光学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单光机光斑尺寸、能量稳定性、焦面稳定性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确认 2 μm 级曝光能力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对焦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手动调焦、自动对焦、焦面补偿响应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目标控制精度 0.005 mm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软件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图形导入、路径生成、参数保存、运行记录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为二期多头同步做软件架构预留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工艺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样件显影后的图形变形、错位和重复性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作为二期扩展前的核心放行条件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我司建议二期扩展前确认事项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四光机头的最终曝光幅面分配方式，以及每个光机头负责的轴向加工区间。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光机头中心距 250 mm 与实际有效曝光宽度、拼接重叠量之间的关系。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多头之间的光斑一致性、能量一致性、焦面一致性和坐标转换标定方法。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1000 mm 工件在旋转过程中的跳动、挠曲、热稳定性和夹持同轴度控制要求。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222222"/>
          <w:sz w:val="21"/>
        </w:rPr>
        <w:t>最终验收图形、检测方法、检测设备分辨率和判定标准。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9. 方案价值总结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222222"/>
          <w:sz w:val="22"/>
        </w:rPr>
        <w:t>我司方案的优势在于把首台设备风险控制在单光机头验证阶段，同时让机台基础能力一次做到位。客户可先用 500 mm 工件完成工艺验证、样件验证和软件流程验证；当工艺窗口确认后，我们可在原平台上增加至 4 个光机头，实现 1000 mm 工件加工和更高生产效率。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我司对客户的核心承诺</w:t>
            </w:r>
            <w:r>
              <w:br/>
            </w:r>
            <w:r>
              <w:rPr>
                <w:rFonts w:ascii="Microsoft YaHei" w:hAnsi="Microsoft YaHei" w:eastAsia="Microsoft YaHei"/>
                <w:color w:val="222222"/>
                <w:sz w:val="21"/>
              </w:rPr>
              <w:t>我们的一期交付可验证，二期扩展不推倒重来。机台平台、装夹旋转、光机安装面、运动行程和控制系统均围绕四头扩展预留，从而降低后续升级风险。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辊筒精细图形曝光设备客户演示方案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