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20" w:lineRule="auto" w:before="3000" w:after="120"/>
        <w:jc w:val="center"/>
      </w:pPr>
      <w:r>
        <w:rPr>
          <w:color w:val="1F4E79"/>
          <w:sz w:val="48"/>
        </w:rPr>
      </w:r>
      <w:r>
        <w:rPr>
          <w:color w:val="1F4E79"/>
          <w:sz w:val="48"/>
        </w:rPr>
        <w:t>AI</w:t>
      </w:r>
      <w:r>
        <w:rPr>
          <w:color w:val="1F4E79"/>
          <w:sz w:val="48"/>
        </w:rPr>
        <w:t>驱动的社区商超</w:t>
        <w:br/>
      </w:r>
      <w:r>
        <w:rPr>
          <w:color w:val="1F4E79"/>
          <w:sz w:val="48"/>
        </w:rPr>
        <w:t>智能选品与品类优化研究</w:t>
      </w:r>
    </w:p>
    <w:p>
      <w:pPr>
        <w:spacing w:line="420" w:lineRule="auto" w:after="60"/>
        <w:jc w:val="center"/>
      </w:pPr>
      <w:r>
        <w:rPr>
          <w:color w:val="2C3E50"/>
          <w:sz w:val="26"/>
        </w:rPr>
        <w:t>——</w:t>
      </w:r>
      <w:r>
        <w:rPr>
          <w:color w:val="2C3E50"/>
          <w:sz w:val="26"/>
        </w:rPr>
        <w:t>以华润苏果（南京江宁黄金海岸广场店）为例</w:t>
      </w:r>
    </w:p>
    <w:p>
      <w:pPr>
        <w:spacing w:line="420" w:lineRule="auto" w:after="40"/>
        <w:jc w:val="center"/>
      </w:pPr>
      <w:r>
        <w:rPr>
          <w:color w:val="4A4A4A"/>
          <w:sz w:val="21"/>
        </w:rPr>
        <w:t>第三章　理论框架与</w:t>
      </w:r>
      <w:r>
        <w:rPr>
          <w:color w:val="4A4A4A"/>
          <w:sz w:val="21"/>
        </w:rPr>
        <w:t>AI</w:t>
      </w:r>
      <w:r>
        <w:rPr>
          <w:color w:val="4A4A4A"/>
          <w:sz w:val="21"/>
        </w:rPr>
        <w:t>机会点</w:t>
      </w:r>
    </w:p>
    <w:p>
      <w:pPr>
        <w:spacing w:line="420" w:lineRule="auto" w:after="40"/>
        <w:jc w:val="center"/>
      </w:pPr>
      <w:r>
        <w:rPr>
          <w:color w:val="4A4A4A"/>
          <w:sz w:val="21"/>
        </w:rPr>
        <w:t xml:space="preserve">第四章　</w:t>
      </w:r>
      <w:r>
        <w:rPr>
          <w:color w:val="4A4A4A"/>
          <w:sz w:val="21"/>
        </w:rPr>
        <w:t>AI</w:t>
      </w:r>
      <w:r>
        <w:rPr>
          <w:color w:val="4A4A4A"/>
          <w:sz w:val="21"/>
        </w:rPr>
        <w:t>智能体设计与实现</w:t>
      </w:r>
    </w:p>
    <w:p>
      <w:pPr>
        <w:spacing w:line="420" w:lineRule="auto" w:after="40"/>
        <w:jc w:val="center"/>
      </w:pPr>
      <w:r>
        <w:rPr>
          <w:color w:val="4A4A4A"/>
          <w:sz w:val="21"/>
        </w:rPr>
        <w:t>第五章　实证分析与效果验证</w:t>
      </w:r>
    </w:p>
    <w:p>
      <w:pPr>
        <w:spacing w:line="420" w:lineRule="auto" w:after="40"/>
        <w:jc w:val="center"/>
      </w:pPr>
      <w:r>
        <w:rPr>
          <w:color w:val="4A4A4A"/>
          <w:sz w:val="21"/>
        </w:rPr>
        <w:t>第六章　落地路径与可行性分析</w:t>
      </w:r>
    </w:p>
    <w:p>
      <w:pPr>
        <w:spacing w:line="420" w:lineRule="auto" w:after="40"/>
        <w:jc w:val="center"/>
      </w:pPr>
      <w:r>
        <w:rPr>
          <w:color w:val="4A4A4A"/>
          <w:sz w:val="21"/>
        </w:rPr>
        <w:t>附录</w:t>
      </w:r>
      <w:r>
        <w:rPr>
          <w:color w:val="4A4A4A"/>
          <w:sz w:val="21"/>
        </w:rPr>
        <w:t xml:space="preserve"> C</w:t>
      </w:r>
      <w:r>
        <w:rPr>
          <w:color w:val="4A4A4A"/>
          <w:sz w:val="21"/>
        </w:rPr>
        <w:t xml:space="preserve">　讯飞星辰</w:t>
      </w:r>
      <w:r>
        <w:rPr>
          <w:color w:val="4A4A4A"/>
          <w:sz w:val="21"/>
        </w:rPr>
        <w:t xml:space="preserve"> Agent </w:t>
      </w:r>
      <w:r>
        <w:rPr>
          <w:color w:val="4A4A4A"/>
          <w:sz w:val="21"/>
        </w:rPr>
        <w:t>平台配置方案</w:t>
      </w:r>
    </w:p>
    <w:p>
      <w:pPr>
        <w:spacing w:line="420" w:lineRule="auto"/>
        <w:jc w:val="center"/>
      </w:pPr>
      <w:r>
        <w:rPr>
          <w:color w:val="6A6A6A"/>
          <w:sz w:val="19"/>
        </w:rPr>
        <w:t>（依据</w:t>
      </w:r>
      <w:r>
        <w:rPr>
          <w:color w:val="6A6A6A"/>
          <w:sz w:val="19"/>
        </w:rPr>
        <w:t>“</w:t>
      </w:r>
      <w:r>
        <w:rPr>
          <w:color w:val="6A6A6A"/>
          <w:sz w:val="19"/>
        </w:rPr>
        <w:t>苏果智选</w:t>
      </w:r>
      <w:r>
        <w:rPr>
          <w:color w:val="6A6A6A"/>
          <w:sz w:val="19"/>
        </w:rPr>
        <w:t>”</w:t>
      </w:r>
      <w:r>
        <w:rPr>
          <w:color w:val="6A6A6A"/>
          <w:sz w:val="19"/>
        </w:rPr>
        <w:t>平台</w:t>
      </w:r>
      <w:r>
        <w:rPr>
          <w:color w:val="6A6A6A"/>
          <w:sz w:val="19"/>
        </w:rPr>
        <w:t xml:space="preserve"> v1.0 </w:t>
      </w:r>
      <w:r>
        <w:rPr>
          <w:color w:val="6A6A6A"/>
          <w:sz w:val="19"/>
        </w:rPr>
        <w:t>的实际运行结果撰写）</w:t>
      </w:r>
    </w:p>
    <w:p>
      <w:pPr>
        <w:spacing w:line="420" w:lineRule="auto"/>
        <w:jc w:val="center"/>
      </w:pPr>
      <w:r>
        <w:rPr>
          <w:color w:val="6A6A6A"/>
          <w:sz w:val="19"/>
        </w:rPr>
        <w:t>2026</w:t>
      </w:r>
      <w:r>
        <w:rPr>
          <w:color w:val="6A6A6A"/>
          <w:sz w:val="19"/>
        </w:rPr>
        <w:t>年江苏省研究生</w:t>
      </w:r>
      <w:r>
        <w:rPr>
          <w:color w:val="6A6A6A"/>
          <w:sz w:val="19"/>
        </w:rPr>
        <w:t>“</w:t>
      </w:r>
      <w:r>
        <w:rPr>
          <w:color w:val="6A6A6A"/>
          <w:sz w:val="19"/>
        </w:rPr>
        <w:t>人工智能赋能企业管理场景应用设计</w:t>
      </w:r>
      <w:r>
        <w:rPr>
          <w:color w:val="6A6A6A"/>
          <w:sz w:val="19"/>
        </w:rPr>
        <w:t>”</w:t>
      </w:r>
      <w:r>
        <w:rPr>
          <w:color w:val="6A6A6A"/>
          <w:sz w:val="19"/>
        </w:rPr>
        <w:t>大赛</w:t>
      </w:r>
      <w:r>
        <w:rPr>
          <w:color w:val="6A6A6A"/>
          <w:sz w:val="19"/>
        </w:rPr>
        <w:t xml:space="preserve"> · </w:t>
      </w:r>
      <w:r>
        <w:rPr>
          <w:color w:val="6A6A6A"/>
          <w:sz w:val="19"/>
        </w:rPr>
        <w:t>场景分析报告</w:t>
      </w:r>
      <w:r/>
    </w:p>
    <w:p>
      <w:pPr>
        <w:sectPr>
          <w:type w:val="nextPage"/>
          <w:pgSz w:w="11906" w:h="16838"/>
          <w:pgMar w:top="1440" w:bottom="1440" w:left="1797" w:right="1797"/>
        </w:sectPr>
      </w:pPr>
    </w:p>
    <w:p>
      <w:pPr>
        <w:spacing w:before="480" w:after="280"/>
        <w:jc w:val="center"/>
      </w:pPr>
      <w:r/>
      <w:r>
        <w:rPr>
          <w:color w:val="1F4E79"/>
          <w:sz w:val="32"/>
        </w:rPr>
        <w:t>目　　录</w:t>
      </w:r>
    </w:p>
    <w:p>
      <w:hyperlink w:anchor="_Toc_c0">
        <w:r>
          <w:rPr>
            <w:rFonts w:hint="eastAsia"/>
            <w:color w:val="000000"/>
            <w:u w:val="none"/>
          </w:rPr>
          <w:t xml:space="preserve">数据性质与来源说明</w:t>
        </w:r>
      </w:hyperlink>
    </w:p>
    <w:p>
      <w:hyperlink w:anchor="_Toc_c3">
        <w:r>
          <w:rPr>
            <w:rFonts w:hint="eastAsia"/>
            <w:color w:val="000000"/>
            <w:u w:val="none"/>
          </w:rPr>
          <w:t xml:space="preserve">第三章 理论框架与AI机会点</w:t>
        </w:r>
      </w:hyperlink>
    </w:p>
    <w:p>
      <w:pPr>
        <w:ind w:left="283"/>
      </w:pPr>
      <w:hyperlink w:anchor="_Toc_s31">
        <w:r>
          <w:rPr>
            <w:rFonts w:hint="eastAsia"/>
            <w:color w:val="000000"/>
            <w:u w:val="none"/>
          </w:rPr>
          <w:t xml:space="preserve">3.1 五层理论框架体系</w:t>
        </w:r>
      </w:hyperlink>
    </w:p>
    <w:p>
      <w:pPr>
        <w:ind w:left="283"/>
      </w:pPr>
      <w:hyperlink w:anchor="_Toc_s32">
        <w:r>
          <w:rPr>
            <w:rFonts w:hint="eastAsia"/>
            <w:color w:val="000000"/>
            <w:u w:val="none"/>
          </w:rPr>
          <w:t xml:space="preserve">3.2 核心理论详述</w:t>
        </w:r>
      </w:hyperlink>
    </w:p>
    <w:p>
      <w:pPr>
        <w:ind w:left="283"/>
      </w:pPr>
      <w:hyperlink w:anchor="_Toc_s33">
        <w:r>
          <w:rPr>
            <w:rFonts w:hint="eastAsia"/>
            <w:color w:val="000000"/>
            <w:u w:val="none"/>
          </w:rPr>
          <w:t xml:space="preserve">3.3 痛点到AI解法的映射</w:t>
        </w:r>
      </w:hyperlink>
    </w:p>
    <w:p>
      <w:hyperlink w:anchor="_Toc_c4">
        <w:r>
          <w:rPr>
            <w:rFonts w:hint="eastAsia"/>
            <w:color w:val="000000"/>
            <w:u w:val="none"/>
          </w:rPr>
          <w:t xml:space="preserve">第四章 AI智能体设计与实现</w:t>
        </w:r>
      </w:hyperlink>
    </w:p>
    <w:p>
      <w:pPr>
        <w:ind w:left="283"/>
      </w:pPr>
      <w:hyperlink w:anchor="_Toc_s41">
        <w:r>
          <w:rPr>
            <w:rFonts w:hint="eastAsia"/>
            <w:color w:val="000000"/>
            <w:u w:val="none"/>
          </w:rPr>
          <w:t xml:space="preserve">4.1 智能体总体设计</w:t>
        </w:r>
      </w:hyperlink>
    </w:p>
    <w:p>
      <w:pPr>
        <w:ind w:left="283"/>
      </w:pPr>
      <w:hyperlink w:anchor="_Toc_s42">
        <w:r>
          <w:rPr>
            <w:rFonts w:hint="eastAsia"/>
            <w:color w:val="000000"/>
            <w:u w:val="none"/>
          </w:rPr>
          <w:t xml:space="preserve">4.2 功能模块设计</w:t>
        </w:r>
      </w:hyperlink>
    </w:p>
    <w:p>
      <w:pPr>
        <w:ind w:left="283"/>
      </w:pPr>
      <w:hyperlink w:anchor="_Toc_s43">
        <w:r>
          <w:rPr>
            <w:rFonts w:hint="eastAsia"/>
            <w:color w:val="000000"/>
            <w:u w:val="none"/>
          </w:rPr>
          <w:t xml:space="preserve">4.3 技术架构与实现路径</w:t>
        </w:r>
      </w:hyperlink>
    </w:p>
    <w:p>
      <w:pPr>
        <w:ind w:left="283"/>
      </w:pPr>
      <w:hyperlink w:anchor="_Toc_s44">
        <w:r>
          <w:rPr>
            <w:rFonts w:hint="eastAsia"/>
            <w:color w:val="000000"/>
            <w:u w:val="none"/>
          </w:rPr>
          <w:t xml:space="preserve">4.4 数据流程与处理</w:t>
        </w:r>
      </w:hyperlink>
    </w:p>
    <w:p>
      <w:pPr>
        <w:ind w:left="283"/>
      </w:pPr>
      <w:hyperlink w:anchor="_Toc_s45">
        <w:r>
          <w:rPr>
            <w:rFonts w:hint="eastAsia"/>
            <w:color w:val="000000"/>
            <w:u w:val="none"/>
          </w:rPr>
          <w:t xml:space="preserve">4.5 关键算法说明</w:t>
        </w:r>
      </w:hyperlink>
    </w:p>
    <w:p>
      <w:hyperlink w:anchor="_Toc_c5">
        <w:r>
          <w:rPr>
            <w:rFonts w:hint="eastAsia"/>
            <w:color w:val="000000"/>
            <w:u w:val="none"/>
          </w:rPr>
          <w:t xml:space="preserve">第五章 实证分析与效果验证</w:t>
        </w:r>
      </w:hyperlink>
    </w:p>
    <w:p>
      <w:pPr>
        <w:ind w:left="283"/>
      </w:pPr>
      <w:hyperlink w:anchor="_Toc_s51">
        <w:r>
          <w:rPr>
            <w:rFonts w:hint="eastAsia"/>
            <w:color w:val="000000"/>
            <w:u w:val="none"/>
          </w:rPr>
          <w:t xml:space="preserve">5.1 数据来源与实验设计</w:t>
        </w:r>
      </w:hyperlink>
    </w:p>
    <w:p>
      <w:pPr>
        <w:ind w:left="283"/>
      </w:pPr>
      <w:hyperlink w:anchor="_Toc_s52">
        <w:r>
          <w:rPr>
            <w:rFonts w:hint="eastAsia"/>
            <w:color w:val="000000"/>
            <w:u w:val="none"/>
          </w:rPr>
          <w:t xml:space="preserve">5.2 购物篮分析实证</w:t>
        </w:r>
      </w:hyperlink>
    </w:p>
    <w:p>
      <w:pPr>
        <w:ind w:left="283"/>
      </w:pPr>
      <w:hyperlink w:anchor="_Toc_s53">
        <w:r>
          <w:rPr>
            <w:rFonts w:hint="eastAsia"/>
            <w:color w:val="000000"/>
            <w:u w:val="none"/>
          </w:rPr>
          <w:t xml:space="preserve">5.3 品类健康度评分实证</w:t>
        </w:r>
      </w:hyperlink>
    </w:p>
    <w:p>
      <w:pPr>
        <w:ind w:left="283"/>
      </w:pPr>
      <w:hyperlink w:anchor="_Toc_s54">
        <w:r>
          <w:rPr>
            <w:rFonts w:hint="eastAsia"/>
            <w:color w:val="000000"/>
            <w:u w:val="none"/>
          </w:rPr>
          <w:t xml:space="preserve">5.4 需求预测实证</w:t>
        </w:r>
      </w:hyperlink>
    </w:p>
    <w:p>
      <w:pPr>
        <w:ind w:left="283"/>
      </w:pPr>
      <w:hyperlink w:anchor="_Toc_s55">
        <w:r>
          <w:rPr>
            <w:rFonts w:hint="eastAsia"/>
            <w:color w:val="000000"/>
            <w:u w:val="none"/>
          </w:rPr>
          <w:t xml:space="preserve">5.5 系统验证与效果测算</w:t>
        </w:r>
      </w:hyperlink>
    </w:p>
    <w:p>
      <w:hyperlink w:anchor="_Toc_c6">
        <w:r>
          <w:rPr>
            <w:rFonts w:hint="eastAsia"/>
            <w:color w:val="000000"/>
            <w:u w:val="none"/>
          </w:rPr>
          <w:t xml:space="preserve">第六章 落地路径与可行性分析</w:t>
        </w:r>
      </w:hyperlink>
    </w:p>
    <w:p>
      <w:pPr>
        <w:ind w:left="283"/>
      </w:pPr>
      <w:hyperlink w:anchor="_Toc_s61">
        <w:r>
          <w:rPr>
            <w:rFonts w:hint="eastAsia"/>
            <w:color w:val="000000"/>
            <w:u w:val="none"/>
          </w:rPr>
          <w:t xml:space="preserve">6.1 三阶段落地路径</w:t>
        </w:r>
      </w:hyperlink>
    </w:p>
    <w:p>
      <w:pPr>
        <w:ind w:left="283"/>
      </w:pPr>
      <w:hyperlink w:anchor="_Toc_s62">
        <w:r>
          <w:rPr>
            <w:rFonts w:hint="eastAsia"/>
            <w:color w:val="000000"/>
            <w:u w:val="none"/>
          </w:rPr>
          <w:t xml:space="preserve">6.2 成本收益分析</w:t>
        </w:r>
      </w:hyperlink>
    </w:p>
    <w:p>
      <w:pPr>
        <w:ind w:left="283"/>
      </w:pPr>
      <w:hyperlink w:anchor="_Toc_s63">
        <w:r>
          <w:rPr>
            <w:rFonts w:hint="eastAsia"/>
            <w:color w:val="000000"/>
            <w:u w:val="none"/>
          </w:rPr>
          <w:t xml:space="preserve">6.3 可行性分析</w:t>
        </w:r>
      </w:hyperlink>
    </w:p>
    <w:p>
      <w:hyperlink w:anchor="_Toc_cC">
        <w:r>
          <w:rPr>
            <w:rFonts w:hint="eastAsia"/>
            <w:color w:val="000000"/>
            <w:u w:val="none"/>
          </w:rPr>
          <w:t xml:space="preserve">附录 C 讯飞星辰 Agent 平台配置方案</w:t>
        </w:r>
      </w:hyperlink>
    </w:p>
    <w:p>
      <w:pPr>
        <w:ind w:left="283"/>
      </w:pPr>
      <w:hyperlink w:anchor="_Toc_cC1">
        <w:r>
          <w:rPr>
            <w:rFonts w:hint="eastAsia"/>
            <w:color w:val="000000"/>
            <w:u w:val="none"/>
          </w:rPr>
          <w:t xml:space="preserve">C.1 配置总览与前置条件</w:t>
        </w:r>
      </w:hyperlink>
    </w:p>
    <w:p>
      <w:pPr>
        <w:ind w:left="283"/>
      </w:pPr>
      <w:hyperlink w:anchor="_Toc_cC2">
        <w:r>
          <w:rPr>
            <w:rFonts w:hint="eastAsia"/>
            <w:color w:val="000000"/>
            <w:u w:val="none"/>
          </w:rPr>
          <w:t xml:space="preserve">C.2 智能体基础参数表</w:t>
        </w:r>
      </w:hyperlink>
    </w:p>
    <w:p>
      <w:pPr>
        <w:ind w:left="283"/>
      </w:pPr>
      <w:hyperlink w:anchor="_Toc_cC3">
        <w:r>
          <w:rPr>
            <w:rFonts w:hint="eastAsia"/>
            <w:color w:val="000000"/>
            <w:u w:val="none"/>
          </w:rPr>
          <w:t xml:space="preserve">C.3 系统提示词全文（可直接粘贴至平台）</w:t>
        </w:r>
      </w:hyperlink>
    </w:p>
    <w:p>
      <w:pPr>
        <w:ind w:left="283"/>
      </w:pPr>
      <w:hyperlink w:anchor="_Toc_cC4">
        <w:r>
          <w:rPr>
            <w:rFonts w:hint="eastAsia"/>
            <w:color w:val="000000"/>
            <w:u w:val="none"/>
          </w:rPr>
          <w:t xml:space="preserve">C.4 工具（函数调用）配置：11 个工具与后端接口映射</w:t>
        </w:r>
      </w:hyperlink>
    </w:p>
    <w:p>
      <w:pPr>
        <w:ind w:left="283"/>
      </w:pPr>
      <w:hyperlink w:anchor="_Toc_cC5">
        <w:r>
          <w:rPr>
            <w:rFonts w:hint="eastAsia"/>
            <w:color w:val="000000"/>
            <w:u w:val="none"/>
          </w:rPr>
          <w:t xml:space="preserve">C.5 工作流节点设计</w:t>
        </w:r>
      </w:hyperlink>
    </w:p>
    <w:p>
      <w:pPr>
        <w:ind w:left="283"/>
      </w:pPr>
      <w:hyperlink w:anchor="_Toc_cC6">
        <w:r>
          <w:rPr>
            <w:rFonts w:hint="eastAsia"/>
            <w:color w:val="000000"/>
            <w:u w:val="none"/>
          </w:rPr>
          <w:t xml:space="preserve">C.6 知识库文档清单与切片规则</w:t>
        </w:r>
      </w:hyperlink>
    </w:p>
    <w:p>
      <w:pPr>
        <w:ind w:left="283"/>
      </w:pPr>
      <w:hyperlink w:anchor="_Toc_cC7">
        <w:r>
          <w:rPr>
            <w:rFonts w:hint="eastAsia"/>
            <w:color w:val="000000"/>
            <w:u w:val="none"/>
          </w:rPr>
          <w:t xml:space="preserve">C.7 编排与话术规范</w:t>
        </w:r>
      </w:hyperlink>
    </w:p>
    <w:p>
      <w:pPr>
        <w:ind w:left="283"/>
      </w:pPr>
      <w:hyperlink w:anchor="_Toc_cC8">
        <w:r>
          <w:rPr>
            <w:rFonts w:hint="eastAsia"/>
            <w:color w:val="000000"/>
            <w:u w:val="none"/>
          </w:rPr>
          <w:t xml:space="preserve">C.8 联调与验收核对表</w:t>
        </w:r>
      </w:hyperlink>
    </w:p>
    <w:p>
      <w:pPr>
        <w:sectPr>
          <w:headerReference w:type="default" r:id="rId9"/>
          <w:footerReference w:type="default" r:id="rId10"/>
          <w:type w:val="nextPage"/>
          <w:pgSz w:w="11906" w:h="16838"/>
          <w:pgMar w:top="1440" w:bottom="1440" w:left="1797" w:right="1797"/>
          <w:pgNumType w:start="1"/>
        </w:sectPr>
      </w:pPr>
    </w:p>
    <w:p>
      <w:bookmarkStart w:id="96" w:name="_Toc_c0"/>
      <w:bookmarkStart w:id="0" w:name="c0"/>
      <w:pPr>
        <w:pStyle w:val="Heading1"/>
      </w:pPr>
      <w:bookmarkEnd w:id="0"/>
      <w:r>
        <w:rPr>
          <w:color w:val="1F4E79"/>
          <w:sz w:val="34"/>
        </w:rPr>
        <w:t>数据性质与来源说明</w:t>
      </w:r>
      <w:bookmarkEnd w:id="96"/>
    </w:p>
    <w:p>
      <w:pPr>
        <w:spacing w:line="420" w:lineRule="auto"/>
        <w:jc w:val="both"/>
      </w:pPr>
      <w:r>
        <w:rPr>
          <w:color w:val="1A1A1A"/>
          <w:sz w:val="21"/>
        </w:rPr>
        <w:t>本报告以</w:t>
      </w:r>
      <w:r>
        <w:rPr>
          <w:color w:val="1A1A1A"/>
          <w:sz w:val="21"/>
        </w:rPr>
        <w:t>“</w:t>
      </w:r>
      <w:r>
        <w:rPr>
          <w:color w:val="1A1A1A"/>
          <w:sz w:val="21"/>
        </w:rPr>
        <w:t>苏果智选</w:t>
      </w:r>
      <w:r>
        <w:rPr>
          <w:color w:val="1A1A1A"/>
          <w:sz w:val="21"/>
        </w:rPr>
        <w:t>”</w:t>
      </w:r>
      <w:r>
        <w:rPr>
          <w:color w:val="1A1A1A"/>
          <w:sz w:val="21"/>
        </w:rPr>
        <w:t>智能选品平台</w:t>
      </w:r>
      <w:r>
        <w:rPr>
          <w:color w:val="1A1A1A"/>
          <w:sz w:val="21"/>
        </w:rPr>
        <w:t xml:space="preserve"> v1.0 </w:t>
      </w:r>
      <w:r>
        <w:rPr>
          <w:color w:val="1A1A1A"/>
          <w:sz w:val="21"/>
        </w:rPr>
        <w:t>的实际运行结果为实证基础，第三至第六章的全部工程事实与现场算值均取自该平台。在展开论述之前，需先就数据性质与数据来源作出说明，以便读者准确判断每一项结论的适用范围。</w:t>
      </w:r>
    </w:p>
    <w:p>
      <w:pPr>
        <w:spacing w:line="420" w:lineRule="auto"/>
        <w:jc w:val="both"/>
      </w:pPr>
      <w:r>
        <w:rPr>
          <w:color w:val="1A1A1A"/>
          <w:sz w:val="21"/>
        </w:rPr>
        <w:t>“</w:t>
      </w:r>
      <w:r>
        <w:rPr>
          <w:color w:val="1A1A1A"/>
          <w:sz w:val="21"/>
        </w:rPr>
        <w:t>苏果智选</w:t>
      </w:r>
      <w:r>
        <w:rPr>
          <w:color w:val="1A1A1A"/>
          <w:sz w:val="21"/>
        </w:rPr>
        <w:t>”</w:t>
      </w:r>
      <w:r>
        <w:rPr>
          <w:color w:val="1A1A1A"/>
          <w:sz w:val="21"/>
        </w:rPr>
        <w:t>是</w:t>
      </w:r>
      <w:r>
        <w:rPr>
          <w:b/>
          <w:color w:val="1A1A1A"/>
          <w:sz w:val="21"/>
        </w:rPr>
        <w:t>面向竞赛场景开发的软件原型（Prototype）</w:t>
      </w:r>
      <w:r>
        <w:rPr>
          <w:color w:val="1A1A1A"/>
          <w:sz w:val="21"/>
        </w:rPr>
        <w:t>，未接入华润苏果或任何企业的生产系统，未作任何商业部署。平台内全部经营数据均为</w:t>
      </w:r>
      <w:r>
        <w:rPr>
          <w:b/>
          <w:color w:val="1A1A1A"/>
          <w:sz w:val="21"/>
        </w:rPr>
        <w:t>基于公开行业数据构造的模拟演示数据</w:t>
      </w:r>
      <w:r>
        <w:rPr>
          <w:color w:val="1A1A1A"/>
          <w:sz w:val="21"/>
        </w:rPr>
        <w:t>，</w:t>
      </w:r>
      <w:r>
        <w:rPr>
          <w:b/>
          <w:color w:val="1A1A1A"/>
          <w:sz w:val="21"/>
        </w:rPr>
        <w:t>不代表华润苏果或任何企业的真实经营数据</w:t>
      </w:r>
      <w:r>
        <w:rPr>
          <w:color w:val="1A1A1A"/>
          <w:sz w:val="21"/>
        </w:rPr>
        <w:t>；与之相关的全部结论均属方法性演示，不构成对任何企业实际经营状况的判断。凡涉及企业公开信息的表述，本报告均标注来源并限定为公开渠道信息。</w:t>
      </w:r>
    </w:p>
    <w:p>
      <w:pPr>
        <w:spacing w:line="420" w:lineRule="auto"/>
        <w:jc w:val="both"/>
      </w:pPr>
      <w:r>
        <w:rPr>
          <w:color w:val="1A1A1A"/>
          <w:sz w:val="21"/>
        </w:rPr>
        <w:t>为使不同来源的数值可被区分，本报告对全部数据统一采用三种标注口径：</w:t>
      </w:r>
      <w:r>
        <w:rPr>
          <w:b/>
          <w:color w:val="1A1A1A"/>
          <w:sz w:val="21"/>
        </w:rPr>
        <w:t>“平台实测”</w:t>
      </w:r>
      <w:r>
        <w:rPr>
          <w:color w:val="1A1A1A"/>
          <w:sz w:val="21"/>
        </w:rPr>
        <w:t xml:space="preserve">指该数值由本平台算法在演示数据集上现场计算得出，库内对应 </w:t>
      </w:r>
      <w:r>
        <w:rPr>
          <w:rFonts w:ascii="Courier" w:hAnsi="Courier"/>
          <w:color w:val="1A1A1A"/>
          <w:sz w:val="21"/>
        </w:rPr>
        <w:t>is_reference=false</w:t>
      </w:r>
      <w:r>
        <w:rPr>
          <w:color w:val="1A1A1A"/>
          <w:sz w:val="21"/>
        </w:rPr>
        <w:t xml:space="preserve"> 的记录（亦称系统重算轨）；</w:t>
      </w:r>
      <w:r>
        <w:rPr>
          <w:b/>
          <w:color w:val="1A1A1A"/>
          <w:sz w:val="21"/>
        </w:rPr>
        <w:t>“附件参考”</w:t>
      </w:r>
      <w:r>
        <w:rPr>
          <w:color w:val="1A1A1A"/>
          <w:sz w:val="21"/>
        </w:rPr>
        <w:t xml:space="preserve">指随作品提交的数据集文件中已给定的参考结果，库内对应 </w:t>
      </w:r>
      <w:r>
        <w:rPr>
          <w:rFonts w:ascii="Courier" w:hAnsi="Courier"/>
          <w:color w:val="1A1A1A"/>
          <w:sz w:val="21"/>
        </w:rPr>
        <w:t>is_reference=true</w:t>
      </w:r>
      <w:r>
        <w:rPr>
          <w:color w:val="1A1A1A"/>
          <w:sz w:val="21"/>
        </w:rPr>
        <w:t xml:space="preserve"> 的记录；</w:t>
      </w:r>
      <w:r>
        <w:rPr>
          <w:b/>
          <w:color w:val="1A1A1A"/>
          <w:sz w:val="21"/>
        </w:rPr>
        <w:t>“行业公开”</w:t>
      </w:r>
      <w:r>
        <w:rPr>
          <w:color w:val="1A1A1A"/>
          <w:sz w:val="21"/>
        </w:rPr>
        <w:t>指引自公开报告或媒体报道的外部数据。三种口径在全文不得混用；同一指标若存在不同口径的取值，一律并列呈现并说明差异来源，不取其一而隐其余。</w:t>
      </w:r>
    </w:p>
    <w:p>
      <w:pPr>
        <w:spacing w:line="420" w:lineRule="auto"/>
        <w:jc w:val="both"/>
      </w:pPr>
      <w:r>
        <w:rPr>
          <w:color w:val="1A1A1A"/>
          <w:sz w:val="21"/>
        </w:rPr>
        <w:t>本报告的全部算法输出均来自真实执行：数值取自平台</w:t>
      </w:r>
      <w:r>
        <w:rPr>
          <w:color w:val="1A1A1A"/>
          <w:sz w:val="21"/>
        </w:rPr>
        <w:t xml:space="preserve"> SQLite </w:t>
      </w:r>
      <w:r>
        <w:rPr>
          <w:color w:val="1A1A1A"/>
          <w:sz w:val="21"/>
        </w:rPr>
        <w:t>演示库</w:t>
      </w:r>
      <w:r>
        <w:rPr>
          <w:color w:val="1A1A1A"/>
          <w:sz w:val="21"/>
        </w:rPr>
        <w:t xml:space="preserve"> </w:t>
      </w:r>
      <w:r>
        <w:rPr>
          <w:rFonts w:ascii="Courier" w:hAnsi="Courier"/>
          <w:color w:val="1A1A1A"/>
          <w:sz w:val="21"/>
        </w:rPr>
        <w:t>backend/data/suguo_ai.db</w:t>
      </w:r>
      <w:r>
        <w:rPr>
          <w:color w:val="1A1A1A"/>
          <w:sz w:val="21"/>
        </w:rPr>
        <w:t xml:space="preserve"> </w:t>
      </w:r>
      <w:r>
        <w:rPr>
          <w:color w:val="1A1A1A"/>
          <w:sz w:val="21"/>
        </w:rPr>
        <w:t>的实读结果，演示数据生成使用固定随机种子，因此任一项结果都可由读者重复执行复核；后端自动化测试</w:t>
      </w:r>
      <w:r>
        <w:rPr>
          <w:color w:val="1A1A1A"/>
          <w:sz w:val="21"/>
        </w:rPr>
        <w:t xml:space="preserve"> 14 </w:t>
      </w:r>
      <w:r>
        <w:rPr>
          <w:color w:val="1A1A1A"/>
          <w:sz w:val="21"/>
        </w:rPr>
        <w:t>项全数通过。凡平台当前不具备核算能力之处，本报告一律明确标注为</w:t>
      </w:r>
      <w:r>
        <w:rPr>
          <w:color w:val="1A1A1A"/>
          <w:sz w:val="21"/>
        </w:rPr>
        <w:t>“</w:t>
      </w:r>
      <w:r>
        <w:rPr>
          <w:color w:val="1A1A1A"/>
          <w:sz w:val="21"/>
        </w:rPr>
        <w:t>不具备</w:t>
      </w:r>
      <w:r>
        <w:rPr>
          <w:color w:val="1A1A1A"/>
          <w:sz w:val="21"/>
        </w:rPr>
        <w:t>”</w:t>
      </w:r>
      <w:r>
        <w:rPr>
          <w:color w:val="1A1A1A"/>
          <w:sz w:val="21"/>
        </w:rPr>
        <w:t>或</w:t>
      </w:r>
      <w:r>
        <w:rPr>
          <w:color w:val="1A1A1A"/>
          <w:sz w:val="21"/>
        </w:rPr>
        <w:t>“</w:t>
      </w:r>
      <w:r>
        <w:rPr>
          <w:color w:val="1A1A1A"/>
          <w:sz w:val="21"/>
        </w:rPr>
        <w:t>待接入</w:t>
      </w:r>
      <w:r>
        <w:rPr>
          <w:color w:val="1A1A1A"/>
          <w:sz w:val="21"/>
        </w:rPr>
        <w:t>”</w:t>
      </w:r>
      <w:r>
        <w:rPr>
          <w:color w:val="1A1A1A"/>
          <w:sz w:val="21"/>
        </w:rPr>
        <w:t>，不以任何方式补造数字。</w:t>
      </w:r>
      <w:r>
        <w:rPr>
          <w:color w:val="1A1A1A"/>
          <w:sz w:val="21"/>
        </w:rPr>
        <w:t xml:space="preserve">AI </w:t>
      </w:r>
      <w:r>
        <w:rPr>
          <w:color w:val="1A1A1A"/>
          <w:sz w:val="21"/>
        </w:rPr>
        <w:t>建议亦仅供辅助决策，最终选品决策权归属采购人员。</w:t>
      </w:r>
    </w:p>
    <w:p>
      <w:pPr>
        <w:spacing w:line="420" w:lineRule="auto"/>
        <w:jc w:val="both"/>
      </w:pPr>
      <w:r>
        <w:rPr>
          <w:color w:val="1A1A1A"/>
          <w:sz w:val="21"/>
        </w:rPr>
        <w:t>数据来源：本研究</w:t>
      </w:r>
      <w:r>
        <w:rPr>
          <w:color w:val="1A1A1A"/>
          <w:sz w:val="21"/>
        </w:rPr>
        <w:t>“</w:t>
      </w:r>
      <w:r>
        <w:rPr>
          <w:color w:val="1A1A1A"/>
          <w:sz w:val="21"/>
        </w:rPr>
        <w:t>苏果智选</w:t>
      </w:r>
      <w:r>
        <w:rPr>
          <w:color w:val="1A1A1A"/>
          <w:sz w:val="21"/>
        </w:rPr>
        <w:t>”</w:t>
      </w:r>
      <w:r>
        <w:rPr>
          <w:color w:val="1A1A1A"/>
          <w:sz w:val="21"/>
        </w:rPr>
        <w:t>平台</w:t>
      </w:r>
      <w:r>
        <w:rPr>
          <w:color w:val="1A1A1A"/>
          <w:sz w:val="21"/>
        </w:rPr>
        <w:t xml:space="preserve"> v1.0 </w:t>
      </w:r>
      <w:r>
        <w:rPr>
          <w:color w:val="1A1A1A"/>
          <w:sz w:val="21"/>
        </w:rPr>
        <w:t>演示库（</w:t>
      </w:r>
      <w:r>
        <w:rPr>
          <w:rFonts w:ascii="Courier" w:hAnsi="Courier"/>
          <w:color w:val="1A1A1A"/>
          <w:sz w:val="21"/>
        </w:rPr>
        <w:t>backend/data/suguo_ai.db</w:t>
      </w:r>
      <w:r>
        <w:rPr>
          <w:color w:val="1A1A1A"/>
          <w:sz w:val="21"/>
        </w:rPr>
        <w:t>，模拟演示数据）实读结果与后端算法实算输出。</w:t>
      </w:r>
    </w:p>
    <w:p>
      <w:bookmarkStart w:id="97" w:name="_Toc_c3"/>
      <w:bookmarkStart w:id="1" w:name="c3"/>
      <w:pPr>
        <w:pStyle w:val="Heading1"/>
      </w:pPr>
      <w:bookmarkEnd w:id="1"/>
      <w:r>
        <w:rPr>
          <w:color w:val="1F4E79"/>
          <w:sz w:val="34"/>
        </w:rPr>
        <w:t>第三章　理论框架与AI机会点</w:t>
      </w:r>
      <w:bookmarkEnd w:id="97"/>
    </w:p>
    <w:p>
      <w:bookmarkStart w:id="98" w:name="_Toc_s31"/>
      <w:bookmarkStart w:id="2" w:name="s31"/>
      <w:pPr>
        <w:pStyle w:val="Heading2"/>
      </w:pPr>
      <w:bookmarkEnd w:id="2"/>
      <w:r>
        <w:rPr>
          <w:color w:val="1F4E79"/>
          <w:sz w:val="27"/>
        </w:rPr>
        <w:t>3.1　五层理论框架体系</w:t>
      </w:r>
      <w:bookmarkEnd w:id="98"/>
    </w:p>
    <w:p>
      <w:pPr>
        <w:spacing w:line="420" w:lineRule="auto"/>
        <w:jc w:val="both"/>
      </w:pPr>
      <w:r>
        <w:rPr>
          <w:color w:val="1A1A1A"/>
          <w:sz w:val="21"/>
        </w:rPr>
        <w:t>本研究构建</w:t>
      </w:r>
      <w:r>
        <w:rPr>
          <w:color w:val="1A1A1A"/>
          <w:sz w:val="21"/>
        </w:rPr>
        <w:t>“STP</w:t>
      </w:r>
      <w:r>
        <w:rPr>
          <w:color w:val="1A1A1A"/>
          <w:sz w:val="21"/>
        </w:rPr>
        <w:t>战略</w:t>
      </w:r>
      <w:r>
        <w:rPr>
          <w:color w:val="1A1A1A"/>
          <w:sz w:val="21"/>
        </w:rPr>
        <w:t>—</w:t>
      </w:r>
      <w:r>
        <w:rPr>
          <w:color w:val="1A1A1A"/>
          <w:sz w:val="21"/>
        </w:rPr>
        <w:t>人货场运营</w:t>
      </w:r>
      <w:r>
        <w:rPr>
          <w:color w:val="1A1A1A"/>
          <w:sz w:val="21"/>
        </w:rPr>
        <w:t>—</w:t>
      </w:r>
      <w:r>
        <w:rPr>
          <w:color w:val="1A1A1A"/>
          <w:sz w:val="21"/>
        </w:rPr>
        <w:t>品类管理</w:t>
      </w:r>
      <w:r>
        <w:rPr>
          <w:color w:val="1A1A1A"/>
          <w:sz w:val="21"/>
        </w:rPr>
        <w:t>—</w:t>
      </w:r>
      <w:r>
        <w:rPr>
          <w:color w:val="1A1A1A"/>
          <w:sz w:val="21"/>
        </w:rPr>
        <w:t>三大</w:t>
      </w:r>
      <w:r>
        <w:rPr>
          <w:color w:val="1A1A1A"/>
          <w:sz w:val="21"/>
        </w:rPr>
        <w:t>AI</w:t>
      </w:r>
      <w:r>
        <w:rPr>
          <w:color w:val="1A1A1A"/>
          <w:sz w:val="21"/>
        </w:rPr>
        <w:t>算法</w:t>
      </w:r>
      <w:r>
        <w:rPr>
          <w:color w:val="1A1A1A"/>
          <w:sz w:val="21"/>
        </w:rPr>
        <w:t>—</w:t>
      </w:r>
      <w:r>
        <w:rPr>
          <w:color w:val="1A1A1A"/>
          <w:sz w:val="21"/>
        </w:rPr>
        <w:t>客群洞察</w:t>
      </w:r>
      <w:r>
        <w:rPr>
          <w:color w:val="1A1A1A"/>
          <w:sz w:val="21"/>
        </w:rPr>
        <w:t>”</w:t>
      </w:r>
      <w:r>
        <w:rPr>
          <w:color w:val="1A1A1A"/>
          <w:sz w:val="21"/>
        </w:rPr>
        <w:t>五层递进理论框架，从宏观战略到微观算法层层支撑，最终汇聚为</w:t>
      </w:r>
      <w:r>
        <w:rPr>
          <w:color w:val="1A1A1A"/>
          <w:sz w:val="21"/>
        </w:rPr>
        <w:t>AI</w:t>
      </w:r>
      <w:r>
        <w:rPr>
          <w:color w:val="1A1A1A"/>
          <w:sz w:val="21"/>
        </w:rPr>
        <w:t>选品智能体的设计与实现。该框架的层级划分可由平台的信息架构直接印证：每一层的输出恰好构成下一层的输入，不存在需要额外桥接的断层。五层框架的逻辑关系如下表所示。</w:t>
      </w:r>
    </w:p>
    <w:tbl>
      <w:tblPr>
        <w:tblW w:type="pct" w:w="5000"/>
        <w:tblLayout w:type="autofit"/>
        <w:tblLook w:firstColumn="1" w:firstRow="1" w:lastColumn="0" w:lastRow="0" w:noHBand="0" w:noVBand="1" w:val="04A0"/>
      </w:tblPr>
      <w:tblGrid>
        <w:gridCol w:w="1210"/>
        <w:gridCol w:w="1469"/>
        <w:gridCol w:w="1901"/>
        <w:gridCol w:w="406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层级</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核心问题</w:t>
            </w:r>
          </w:p>
        </w:tc>
        <w:tc>
          <w:tcPr>
            <w:tcW w:type="pct" w:w="2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在本研究中的作用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1</w:t>
            </w:r>
            <w:r>
              <w:rPr>
                <w:color w:val="1A1A1A"/>
                <w:sz w:val="18"/>
              </w:rPr>
              <w:t xml:space="preserve"> </w:t>
            </w:r>
            <w:r>
              <w:rPr>
                <w:color w:val="1A1A1A"/>
                <w:sz w:val="18"/>
              </w:rPr>
              <w:t>层</w:t>
            </w:r>
            <w:r>
              <w:rPr>
                <w:color w:val="1A1A1A"/>
                <w:sz w:val="18"/>
              </w:rPr>
              <w:t xml:space="preserve"> </w:t>
              <w:br/>
            </w:r>
            <w:r>
              <w:rPr>
                <w:color w:val="1A1A1A"/>
                <w:sz w:val="18"/>
              </w:rPr>
              <w:t xml:space="preserve"> 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服务谁？怎么定位？</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确定苏果目标客群（社区家庭＋民生刚需）与定位（家门口的社区厨房），为选品指明方向。该层不进入算法，而是作为权重取值与阈值设定的业务依据：健康度评分把</w:t>
            </w:r>
            <w:r>
              <w:rPr>
                <w:color w:val="1A1A1A"/>
                <w:sz w:val="18"/>
              </w:rPr>
              <w:t xml:space="preserve"> </w:t>
            </w:r>
            <w:r>
              <w:rPr>
                <w:color w:val="1A1A1A"/>
                <w:sz w:val="18"/>
              </w:rPr>
              <w:t>“</w:t>
            </w:r>
            <w:r>
              <w:rPr>
                <w:color w:val="1A1A1A"/>
                <w:sz w:val="18"/>
              </w:rPr>
              <w:t xml:space="preserve"> </w:t>
            </w:r>
            <w:r>
              <w:rPr>
                <w:color w:val="1A1A1A"/>
                <w:sz w:val="18"/>
              </w:rPr>
              <w:t>销量贡献</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毛利贡献</w:t>
            </w:r>
            <w:r>
              <w:rPr>
                <w:color w:val="1A1A1A"/>
                <w:sz w:val="18"/>
              </w:rPr>
              <w:t xml:space="preserve"> </w:t>
            </w:r>
            <w:r>
              <w:rPr>
                <w:color w:val="1A1A1A"/>
                <w:sz w:val="18"/>
              </w:rPr>
              <w:t>”</w:t>
            </w:r>
            <w:r>
              <w:rPr>
                <w:color w:val="1A1A1A"/>
                <w:sz w:val="18"/>
              </w:rPr>
              <w:t xml:space="preserve"> </w:t>
            </w:r>
            <w:r>
              <w:rPr>
                <w:color w:val="1A1A1A"/>
                <w:sz w:val="18"/>
              </w:rPr>
              <w:t>各设</w:t>
            </w:r>
            <w:r>
              <w:rPr>
                <w:color w:val="1A1A1A"/>
                <w:sz w:val="18"/>
              </w:rPr>
              <w:t xml:space="preserve"> </w:t>
            </w:r>
            <w:r>
              <w:rPr>
                <w:color w:val="1A1A1A"/>
                <w:sz w:val="18"/>
              </w:rPr>
              <w:t xml:space="preserve"> 30%</w:t>
            </w:r>
            <w:r>
              <w:rPr>
                <w:color w:val="1A1A1A"/>
                <w:sz w:val="18"/>
              </w:rPr>
              <w:t xml:space="preserve"> </w:t>
            </w:r>
            <w:r>
              <w:rPr>
                <w:color w:val="1A1A1A"/>
                <w:sz w:val="18"/>
              </w:rPr>
              <w:t>，即是对</w:t>
            </w:r>
            <w:r>
              <w:rPr>
                <w:color w:val="1A1A1A"/>
                <w:sz w:val="18"/>
              </w:rPr>
              <w:t xml:space="preserve"> </w:t>
            </w:r>
            <w:r>
              <w:rPr>
                <w:color w:val="1A1A1A"/>
                <w:sz w:val="18"/>
              </w:rPr>
              <w:t>“</w:t>
            </w:r>
            <w:r>
              <w:rPr>
                <w:color w:val="1A1A1A"/>
                <w:sz w:val="18"/>
              </w:rPr>
              <w:t xml:space="preserve"> </w:t>
            </w:r>
            <w:r>
              <w:rPr>
                <w:color w:val="1A1A1A"/>
                <w:sz w:val="18"/>
              </w:rPr>
              <w:t>民生刚需优先、同时兼顾盈利</w:t>
            </w:r>
            <w:r>
              <w:rPr>
                <w:color w:val="1A1A1A"/>
                <w:sz w:val="18"/>
              </w:rPr>
              <w:t xml:space="preserve"> </w:t>
            </w:r>
            <w:r>
              <w:rPr>
                <w:color w:val="1A1A1A"/>
                <w:sz w:val="18"/>
              </w:rPr>
              <w:t>”</w:t>
            </w:r>
            <w:r>
              <w:rPr>
                <w:color w:val="1A1A1A"/>
                <w:sz w:val="18"/>
              </w:rPr>
              <w:t xml:space="preserve"> </w:t>
            </w:r>
            <w:r>
              <w:rPr>
                <w:color w:val="1A1A1A"/>
                <w:sz w:val="18"/>
              </w:rPr>
              <w:t>这一定位的量化表达；风险阈值</w:t>
            </w:r>
            <w:r>
              <w:rPr>
                <w:color w:val="1A1A1A"/>
                <w:sz w:val="18"/>
              </w:rPr>
              <w:t xml:space="preserve"> </w:t>
            </w:r>
            <w:r>
              <w:rPr>
                <w:color w:val="1A1A1A"/>
                <w:sz w:val="18"/>
              </w:rPr>
              <w:t xml:space="preserve"> 55 </w:t>
            </w:r>
            <w:r>
              <w:rPr>
                <w:color w:val="1A1A1A"/>
                <w:sz w:val="18"/>
              </w:rPr>
              <w:t xml:space="preserve"> </w:t>
            </w:r>
            <w:r>
              <w:rPr>
                <w:color w:val="1A1A1A"/>
                <w:sz w:val="18"/>
              </w:rPr>
              <w:t>分则对应</w:t>
            </w:r>
            <w:r>
              <w:rPr>
                <w:color w:val="1A1A1A"/>
                <w:sz w:val="18"/>
              </w:rPr>
              <w:t xml:space="preserve"> </w:t>
            </w:r>
            <w:r>
              <w:rPr>
                <w:color w:val="1A1A1A"/>
                <w:sz w:val="18"/>
              </w:rPr>
              <w:t>“</w:t>
            </w:r>
            <w:r>
              <w:rPr>
                <w:color w:val="1A1A1A"/>
                <w:sz w:val="18"/>
              </w:rPr>
              <w:t xml:space="preserve"> </w:t>
            </w:r>
            <w:r>
              <w:rPr>
                <w:color w:val="1A1A1A"/>
                <w:sz w:val="18"/>
              </w:rPr>
              <w:t>低于此线需主动干预</w:t>
            </w:r>
            <w:r>
              <w:rPr>
                <w:color w:val="1A1A1A"/>
                <w:sz w:val="18"/>
              </w:rPr>
              <w:t xml:space="preserve"> </w:t>
            </w:r>
            <w:r>
              <w:rPr>
                <w:color w:val="1A1A1A"/>
                <w:sz w:val="18"/>
              </w:rPr>
              <w:t>”</w:t>
            </w:r>
            <w:r>
              <w:rPr>
                <w:color w:val="1A1A1A"/>
                <w:sz w:val="18"/>
              </w:rPr>
              <w:t xml:space="preserve"> </w:t>
            </w:r>
            <w:r>
              <w:rPr>
                <w:color w:val="1A1A1A"/>
                <w:sz w:val="18"/>
              </w:rPr>
              <w:t>的管理判断。该阈值以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t>
            </w:r>
            <w:r>
              <w:rPr>
                <w:color w:val="1A1A1A"/>
                <w:sz w:val="18"/>
              </w:rPr>
              <w:t xml:space="preserve"> 表的一行配置存在。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2</w:t>
            </w:r>
            <w:r>
              <w:rPr>
                <w:color w:val="1A1A1A"/>
                <w:sz w:val="18"/>
              </w:rPr>
              <w:t xml:space="preserve"> </w:t>
            </w:r>
            <w:r>
              <w:rPr>
                <w:color w:val="1A1A1A"/>
                <w:sz w:val="18"/>
              </w:rPr>
              <w:t>层</w:t>
            </w:r>
            <w:r>
              <w:rPr>
                <w:color w:val="1A1A1A"/>
                <w:sz w:val="18"/>
              </w:rPr>
              <w:t xml:space="preserve"> </w:t>
              <w:br/>
            </w:r>
            <w:r>
              <w:rPr>
                <w:color w:val="1A1A1A"/>
                <w:sz w:val="18"/>
              </w:rPr>
              <w:t xml:space="preserve"> 运营框架层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人货场理论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如何落地到零售运营？</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从</w:t>
            </w:r>
            <w:r>
              <w:rPr>
                <w:color w:val="1A1A1A"/>
                <w:sz w:val="18"/>
              </w:rPr>
              <w:t xml:space="preserve"> </w:t>
            </w:r>
            <w:r>
              <w:rPr>
                <w:color w:val="1A1A1A"/>
                <w:sz w:val="18"/>
              </w:rPr>
              <w:t>“</w:t>
            </w:r>
            <w:r>
              <w:rPr>
                <w:color w:val="1A1A1A"/>
                <w:sz w:val="18"/>
              </w:rPr>
              <w:t xml:space="preserve"> </w:t>
            </w:r>
            <w:r>
              <w:rPr>
                <w:color w:val="1A1A1A"/>
                <w:sz w:val="18"/>
              </w:rPr>
              <w:t>人</w:t>
            </w:r>
            <w:r>
              <w:rPr>
                <w:color w:val="1A1A1A"/>
                <w:sz w:val="18"/>
              </w:rPr>
              <w:t xml:space="preserve"> </w:t>
            </w:r>
            <w:r>
              <w:rPr>
                <w:color w:val="1A1A1A"/>
                <w:sz w:val="18"/>
              </w:rPr>
              <w:t>—</w:t>
            </w:r>
            <w:r>
              <w:rPr>
                <w:color w:val="1A1A1A"/>
                <w:sz w:val="18"/>
              </w:rPr>
              <w:t xml:space="preserve"> </w:t>
            </w:r>
            <w:r>
              <w:rPr>
                <w:color w:val="1A1A1A"/>
                <w:sz w:val="18"/>
              </w:rPr>
              <w:t>货</w:t>
            </w:r>
            <w:r>
              <w:rPr>
                <w:color w:val="1A1A1A"/>
                <w:sz w:val="18"/>
              </w:rPr>
              <w:t xml:space="preserve"> </w:t>
            </w:r>
            <w:r>
              <w:rPr>
                <w:color w:val="1A1A1A"/>
                <w:sz w:val="18"/>
              </w:rPr>
              <w:t>—</w:t>
            </w:r>
            <w:r>
              <w:rPr>
                <w:color w:val="1A1A1A"/>
                <w:sz w:val="18"/>
              </w:rPr>
              <w:t xml:space="preserve"> </w:t>
            </w:r>
            <w:r>
              <w:rPr>
                <w:color w:val="1A1A1A"/>
                <w:sz w:val="18"/>
              </w:rPr>
              <w:t>场</w:t>
            </w:r>
            <w:r>
              <w:rPr>
                <w:color w:val="1A1A1A"/>
                <w:sz w:val="18"/>
              </w:rPr>
              <w:t xml:space="preserve"> </w:t>
            </w:r>
            <w:r>
              <w:rPr>
                <w:color w:val="1A1A1A"/>
                <w:sz w:val="18"/>
              </w:rPr>
              <w:t>”</w:t>
            </w:r>
            <w:r>
              <w:rPr>
                <w:color w:val="1A1A1A"/>
                <w:sz w:val="18"/>
              </w:rPr>
              <w:t xml:space="preserve"> </w:t>
            </w:r>
            <w:r>
              <w:rPr>
                <w:color w:val="1A1A1A"/>
                <w:sz w:val="18"/>
              </w:rPr>
              <w:t>三维度诊断痛点，并直接决定平台的信息架构：人＝客群需求（对应门店画像与千店千面）、货＝商品结构（对应品类健康诊断与选品比较中心）、场＝场景渠道（对应关联陈列分析与需求预测）。平台的</w:t>
            </w:r>
            <w:r>
              <w:rPr>
                <w:color w:val="1A1A1A"/>
                <w:sz w:val="18"/>
              </w:rPr>
              <w:t xml:space="preserve"> </w:t>
            </w:r>
            <w:r>
              <w:rPr>
                <w:color w:val="1A1A1A"/>
                <w:sz w:val="18"/>
              </w:rPr>
              <w:t xml:space="preserve"> 12 </w:t>
            </w:r>
            <w:r>
              <w:rPr>
                <w:color w:val="1A1A1A"/>
                <w:sz w:val="18"/>
              </w:rPr>
              <w:t xml:space="preserve"> </w:t>
            </w:r>
            <w:r>
              <w:rPr>
                <w:color w:val="1A1A1A"/>
                <w:sz w:val="18"/>
              </w:rPr>
              <w:t>个一级页面可完整回溯到这三个维度，无一页悬空。</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3</w:t>
            </w:r>
            <w:r>
              <w:rPr>
                <w:color w:val="1A1A1A"/>
                <w:sz w:val="18"/>
              </w:rPr>
              <w:t xml:space="preserve"> </w:t>
            </w:r>
            <w:r>
              <w:rPr>
                <w:color w:val="1A1A1A"/>
                <w:sz w:val="18"/>
              </w:rPr>
              <w:t>层</w:t>
            </w:r>
            <w:r>
              <w:rPr>
                <w:color w:val="1A1A1A"/>
                <w:sz w:val="18"/>
              </w:rPr>
              <w:t xml:space="preserve"> </w:t>
              <w:br/>
            </w:r>
            <w:r>
              <w:rPr>
                <w:color w:val="1A1A1A"/>
                <w:sz w:val="18"/>
              </w:rPr>
              <w:t xml:space="preserve"> 商品战略层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品类管理 </w:t>
              <w:br/>
            </w:r>
            <w:r>
              <w:rPr>
                <w:color w:val="1A1A1A"/>
                <w:sz w:val="18"/>
              </w:rPr>
              <w:t xml:space="preserve"> </w:t>
            </w:r>
            <w:r>
              <w:rPr>
                <w:color w:val="1A1A1A"/>
                <w:sz w:val="18"/>
              </w:rPr>
              <w:t>（</w:t>
            </w:r>
            <w:r>
              <w:rPr>
                <w:color w:val="1A1A1A"/>
                <w:sz w:val="18"/>
              </w:rPr>
              <w:t xml:space="preserve"> </w:t>
            </w:r>
            <w:r>
              <w:rPr>
                <w:color w:val="1A1A1A"/>
                <w:sz w:val="18"/>
              </w:rPr>
              <w:t>ECR/CM 8</w:t>
            </w:r>
            <w:r>
              <w:rPr>
                <w:color w:val="1A1A1A"/>
                <w:sz w:val="18"/>
              </w:rPr>
              <w:t xml:space="preserve"> </w:t>
            </w:r>
            <w:r>
              <w:rPr>
                <w:color w:val="1A1A1A"/>
                <w:sz w:val="18"/>
              </w:rPr>
              <w:t>步法）</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货</w:t>
            </w:r>
            <w:r>
              <w:rPr>
                <w:color w:val="1A1A1A"/>
                <w:sz w:val="18"/>
              </w:rPr>
              <w:t xml:space="preserve"> </w:t>
            </w:r>
            <w:r>
              <w:rPr>
                <w:color w:val="1A1A1A"/>
                <w:sz w:val="18"/>
              </w:rPr>
              <w:t>”</w:t>
            </w:r>
            <w:r>
              <w:rPr>
                <w:color w:val="1A1A1A"/>
                <w:sz w:val="18"/>
              </w:rPr>
              <w:t xml:space="preserve"> </w:t>
            </w:r>
            <w:r>
              <w:rPr>
                <w:color w:val="1A1A1A"/>
                <w:sz w:val="18"/>
              </w:rPr>
              <w:t>如何系统化管理？</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梳理选品决策流程（品类定义</w:t>
            </w:r>
            <w:r>
              <w:rPr>
                <w:color w:val="1A1A1A"/>
                <w:sz w:val="18"/>
              </w:rPr>
              <w:t xml:space="preserve"> </w:t>
            </w:r>
            <w:r>
              <w:rPr>
                <w:color w:val="1A1A1A"/>
                <w:sz w:val="18"/>
              </w:rPr>
              <w:t>→</w:t>
            </w:r>
            <w:r>
              <w:rPr>
                <w:color w:val="1A1A1A"/>
                <w:sz w:val="18"/>
              </w:rPr>
              <w:t xml:space="preserve"> </w:t>
            </w:r>
            <w:r>
              <w:rPr>
                <w:color w:val="1A1A1A"/>
                <w:sz w:val="18"/>
              </w:rPr>
              <w:t>角色</w:t>
            </w:r>
            <w:r>
              <w:rPr>
                <w:color w:val="1A1A1A"/>
                <w:sz w:val="18"/>
              </w:rPr>
              <w:t xml:space="preserve"> </w:t>
            </w:r>
            <w:r>
              <w:rPr>
                <w:color w:val="1A1A1A"/>
                <w:sz w:val="18"/>
              </w:rPr>
              <w:t>→</w:t>
            </w:r>
            <w:r>
              <w:rPr>
                <w:color w:val="1A1A1A"/>
                <w:sz w:val="18"/>
              </w:rPr>
              <w:t xml:space="preserve"> </w:t>
            </w:r>
            <w:r>
              <w:rPr>
                <w:color w:val="1A1A1A"/>
                <w:sz w:val="18"/>
              </w:rPr>
              <w:t>评估</w:t>
            </w:r>
            <w:r>
              <w:rPr>
                <w:color w:val="1A1A1A"/>
                <w:sz w:val="18"/>
              </w:rPr>
              <w:t xml:space="preserve"> </w:t>
            </w:r>
            <w:r>
              <w:rPr>
                <w:color w:val="1A1A1A"/>
                <w:sz w:val="18"/>
              </w:rPr>
              <w:t>→</w:t>
            </w:r>
            <w:r>
              <w:rPr>
                <w:color w:val="1A1A1A"/>
                <w:sz w:val="18"/>
              </w:rPr>
              <w:t xml:space="preserve"> </w:t>
            </w:r>
            <w:r>
              <w:rPr>
                <w:color w:val="1A1A1A"/>
                <w:sz w:val="18"/>
              </w:rPr>
              <w:t>策略</w:t>
            </w:r>
            <w:r>
              <w:rPr>
                <w:color w:val="1A1A1A"/>
                <w:sz w:val="18"/>
              </w:rPr>
              <w:t xml:space="preserve"> </w:t>
            </w:r>
            <w:r>
              <w:rPr>
                <w:color w:val="1A1A1A"/>
                <w:sz w:val="18"/>
              </w:rPr>
              <w:t>→</w:t>
            </w:r>
            <w:r>
              <w:rPr>
                <w:color w:val="1A1A1A"/>
                <w:sz w:val="18"/>
              </w:rPr>
              <w:t xml:space="preserve"> </w:t>
            </w:r>
            <w:r>
              <w:rPr>
                <w:color w:val="1A1A1A"/>
                <w:sz w:val="18"/>
              </w:rPr>
              <w:t>战术</w:t>
            </w:r>
            <w:r>
              <w:rPr>
                <w:color w:val="1A1A1A"/>
                <w:sz w:val="18"/>
              </w:rPr>
              <w:t xml:space="preserve"> </w:t>
            </w:r>
            <w:r>
              <w:rPr>
                <w:color w:val="1A1A1A"/>
                <w:sz w:val="18"/>
              </w:rPr>
              <w:t>→</w:t>
            </w:r>
            <w:r>
              <w:rPr>
                <w:color w:val="1A1A1A"/>
                <w:sz w:val="18"/>
              </w:rPr>
              <w:t xml:space="preserve"> </w:t>
            </w:r>
            <w:r>
              <w:rPr>
                <w:color w:val="1A1A1A"/>
                <w:sz w:val="18"/>
              </w:rPr>
              <w:t>执行），定位</w:t>
            </w:r>
            <w:r>
              <w:rPr>
                <w:color w:val="1A1A1A"/>
                <w:sz w:val="18"/>
              </w:rPr>
              <w:t xml:space="preserve"> </w:t>
            </w:r>
            <w:r>
              <w:rPr>
                <w:color w:val="1A1A1A"/>
                <w:sz w:val="18"/>
              </w:rPr>
              <w:t>AI</w:t>
            </w:r>
            <w:r>
              <w:rPr>
                <w:color w:val="1A1A1A"/>
                <w:sz w:val="18"/>
              </w:rPr>
              <w:t xml:space="preserve"> </w:t>
            </w:r>
            <w:r>
              <w:rPr>
                <w:color w:val="1A1A1A"/>
                <w:sz w:val="18"/>
              </w:rPr>
              <w:t>可介入环节。平台把</w:t>
            </w:r>
            <w:r>
              <w:rPr>
                <w:color w:val="1A1A1A"/>
                <w:sz w:val="18"/>
              </w:rPr>
              <w:t xml:space="preserve"> </w:t>
            </w:r>
            <w:r>
              <w:rPr>
                <w:color w:val="1A1A1A"/>
                <w:sz w:val="18"/>
              </w:rPr>
              <w:t xml:space="preserve"> 8 </w:t>
            </w:r>
            <w:r>
              <w:rPr>
                <w:color w:val="1A1A1A"/>
                <w:sz w:val="18"/>
              </w:rPr>
              <w:t xml:space="preserve"> </w:t>
            </w:r>
            <w:r>
              <w:rPr>
                <w:color w:val="1A1A1A"/>
                <w:sz w:val="18"/>
              </w:rPr>
              <w:t>步法中的</w:t>
            </w:r>
            <w:r>
              <w:rPr>
                <w:color w:val="1A1A1A"/>
                <w:sz w:val="18"/>
              </w:rPr>
              <w:t xml:space="preserve"> </w:t>
            </w:r>
            <w:r>
              <w:rPr>
                <w:color w:val="1A1A1A"/>
                <w:sz w:val="18"/>
              </w:rPr>
              <w:t>“</w:t>
            </w:r>
            <w:r>
              <w:rPr>
                <w:color w:val="1A1A1A"/>
                <w:sz w:val="18"/>
              </w:rPr>
              <w:t xml:space="preserve"> </w:t>
            </w:r>
            <w:r>
              <w:rPr>
                <w:color w:val="1A1A1A"/>
                <w:sz w:val="18"/>
              </w:rPr>
              <w:t>品类评估</w:t>
            </w:r>
            <w:r>
              <w:rPr>
                <w:color w:val="1A1A1A"/>
                <w:sz w:val="18"/>
              </w:rPr>
              <w:t xml:space="preserve"> </w:t>
            </w:r>
            <w:r>
              <w:rPr>
                <w:color w:val="1A1A1A"/>
                <w:sz w:val="18"/>
              </w:rPr>
              <w:t>—</w:t>
            </w:r>
            <w:r>
              <w:rPr>
                <w:color w:val="1A1A1A"/>
                <w:sz w:val="18"/>
              </w:rPr>
              <w:t xml:space="preserve"> </w:t>
            </w:r>
            <w:r>
              <w:rPr>
                <w:color w:val="1A1A1A"/>
                <w:sz w:val="18"/>
              </w:rPr>
              <w:t>品类策略</w:t>
            </w:r>
            <w:r>
              <w:rPr>
                <w:color w:val="1A1A1A"/>
                <w:sz w:val="18"/>
              </w:rPr>
              <w:t xml:space="preserve"> </w:t>
            </w:r>
            <w:r>
              <w:rPr>
                <w:color w:val="1A1A1A"/>
                <w:sz w:val="18"/>
              </w:rPr>
              <w:t>—</w:t>
            </w:r>
            <w:r>
              <w:rPr>
                <w:color w:val="1A1A1A"/>
                <w:sz w:val="18"/>
              </w:rPr>
              <w:t xml:space="preserve"> </w:t>
            </w:r>
            <w:r>
              <w:rPr>
                <w:color w:val="1A1A1A"/>
                <w:sz w:val="18"/>
              </w:rPr>
              <w:t>品类战术</w:t>
            </w:r>
            <w:r>
              <w:rPr>
                <w:color w:val="1A1A1A"/>
                <w:sz w:val="18"/>
              </w:rPr>
              <w:t xml:space="preserve"> </w:t>
            </w:r>
            <w:r>
              <w:rPr>
                <w:color w:val="1A1A1A"/>
                <w:sz w:val="18"/>
              </w:rPr>
              <w:t>”</w:t>
            </w:r>
            <w:r>
              <w:rPr>
                <w:color w:val="1A1A1A"/>
                <w:sz w:val="18"/>
              </w:rPr>
              <w:t xml:space="preserve"> </w:t>
            </w:r>
            <w:r>
              <w:rPr>
                <w:color w:val="1A1A1A"/>
                <w:sz w:val="18"/>
              </w:rPr>
              <w:t>三段固化为可执行动作，输出</w:t>
            </w:r>
            <w:r>
              <w:rPr>
                <w:color w:val="1A1A1A"/>
                <w:sz w:val="18"/>
              </w:rPr>
              <w:t xml:space="preserve"> </w:t>
            </w:r>
            <w:r>
              <w:rPr>
                <w:color w:val="1A1A1A"/>
                <w:sz w:val="18"/>
              </w:rPr>
              <w:t>“</w:t>
            </w:r>
            <w:r>
              <w:rPr>
                <w:color w:val="1A1A1A"/>
                <w:sz w:val="18"/>
              </w:rPr>
              <w:t xml:space="preserve"> </w:t>
            </w:r>
            <w:r>
              <w:rPr>
                <w:color w:val="1A1A1A"/>
                <w:sz w:val="18"/>
              </w:rPr>
              <w:t>扩充／推荐保留／建议观察／建议精简／建议退出</w:t>
            </w:r>
            <w:r>
              <w:rPr>
                <w:color w:val="1A1A1A"/>
                <w:sz w:val="18"/>
              </w:rPr>
              <w:t xml:space="preserve"> </w:t>
            </w:r>
            <w:r>
              <w:rPr>
                <w:color w:val="1A1A1A"/>
                <w:sz w:val="18"/>
              </w:rPr>
              <w:t>”</w:t>
            </w:r>
            <w:r>
              <w:rPr>
                <w:color w:val="1A1A1A"/>
                <w:sz w:val="18"/>
              </w:rPr>
              <w:t xml:space="preserve"> </w:t>
            </w:r>
            <w:r>
              <w:rPr>
                <w:color w:val="1A1A1A"/>
                <w:sz w:val="18"/>
              </w:rPr>
              <w:t>五类处置意见；其中</w:t>
            </w:r>
            <w:r>
              <w:rPr>
                <w:color w:val="1A1A1A"/>
                <w:sz w:val="18"/>
              </w:rPr>
              <w:t xml:space="preserve"> </w:t>
            </w:r>
            <w:r>
              <w:rPr>
                <w:color w:val="1A1A1A"/>
                <w:sz w:val="18"/>
              </w:rPr>
              <w:t>“</w:t>
            </w:r>
            <w:r>
              <w:rPr>
                <w:color w:val="1A1A1A"/>
                <w:sz w:val="18"/>
              </w:rPr>
              <w:t xml:space="preserve"> </w:t>
            </w:r>
            <w:r>
              <w:rPr>
                <w:color w:val="1A1A1A"/>
                <w:sz w:val="18"/>
              </w:rPr>
              <w:t>品类评估</w:t>
            </w:r>
            <w:r>
              <w:rPr>
                <w:color w:val="1A1A1A"/>
                <w:sz w:val="18"/>
              </w:rPr>
              <w:t xml:space="preserve"> </w:t>
            </w:r>
            <w:r>
              <w:rPr>
                <w:color w:val="1A1A1A"/>
                <w:sz w:val="18"/>
              </w:rPr>
              <w:t>”</w:t>
            </w:r>
            <w:r>
              <w:rPr>
                <w:color w:val="1A1A1A"/>
                <w:sz w:val="18"/>
              </w:rPr>
              <w:t xml:space="preserve"> </w:t>
            </w:r>
            <w:r>
              <w:rPr>
                <w:color w:val="1A1A1A"/>
                <w:sz w:val="18"/>
              </w:rPr>
              <w:t>由</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POST /api/compare</w:t>
            </w:r>
            <w:r>
              <w:rPr>
                <w:color w:val="1A1A1A"/>
                <w:sz w:val="18"/>
              </w:rPr>
              <w:t xml:space="preserve"> </w:t>
            </w:r>
            <w:r>
              <w:rPr>
                <w:color w:val="1A1A1A"/>
                <w:sz w:val="18"/>
              </w:rPr>
              <w:t xml:space="preserve"> </w:t>
            </w:r>
            <w:r>
              <w:rPr>
                <w:color w:val="1A1A1A"/>
                <w:sz w:val="18"/>
              </w:rPr>
              <w:t xml:space="preserve"> </w:t>
            </w:r>
            <w:r>
              <w:rPr>
                <w:color w:val="1A1A1A"/>
                <w:sz w:val="18"/>
              </w:rPr>
              <w:t>承担，可任意勾选</w:t>
            </w:r>
            <w:r>
              <w:rPr>
                <w:color w:val="1A1A1A"/>
                <w:sz w:val="18"/>
              </w:rPr>
              <w:t xml:space="preserve"> </w:t>
            </w:r>
            <w:r>
              <w:rPr>
                <w:color w:val="1A1A1A"/>
                <w:sz w:val="18"/>
              </w:rPr>
              <w:t xml:space="preserve"> 2—6 </w:t>
            </w:r>
            <w:r>
              <w:rPr>
                <w:color w:val="1A1A1A"/>
                <w:sz w:val="18"/>
              </w:rPr>
              <w:t xml:space="preserve"> </w:t>
            </w:r>
            <w:r>
              <w:rPr>
                <w:color w:val="1A1A1A"/>
                <w:sz w:val="18"/>
              </w:rPr>
              <w:t>个对象随时重跑。</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4</w:t>
            </w:r>
            <w:r>
              <w:rPr>
                <w:color w:val="1A1A1A"/>
                <w:sz w:val="18"/>
              </w:rPr>
              <w:t xml:space="preserve"> </w:t>
            </w:r>
            <w:r>
              <w:rPr>
                <w:color w:val="1A1A1A"/>
                <w:sz w:val="18"/>
              </w:rPr>
              <w:t>层</w:t>
            </w:r>
            <w:r>
              <w:rPr>
                <w:color w:val="1A1A1A"/>
                <w:sz w:val="18"/>
              </w:rPr>
              <w:t xml:space="preserve"> </w:t>
              <w:br/>
            </w:r>
            <w:r>
              <w:rPr>
                <w:color w:val="1A1A1A"/>
                <w:sz w:val="18"/>
              </w:rPr>
              <w:t xml:space="preserve"> 分析优化层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w:t>
            </w:r>
            <w:r>
              <w:rPr>
                <w:color w:val="1A1A1A"/>
                <w:sz w:val="18"/>
              </w:rPr>
              <w:t xml:space="preserve"> </w:t>
            </w:r>
            <w:r>
              <w:rPr>
                <w:color w:val="1A1A1A"/>
                <w:sz w:val="18"/>
              </w:rPr>
              <w:t>AI</w:t>
            </w:r>
            <w:r>
              <w:rPr>
                <w:color w:val="1A1A1A"/>
                <w:sz w:val="18"/>
              </w:rPr>
              <w:t xml:space="preserve"> </w:t>
            </w:r>
            <w:r>
              <w:rPr>
                <w:color w:val="1A1A1A"/>
                <w:sz w:val="18"/>
              </w:rPr>
              <w:t>算法</w:t>
            </w:r>
            <w:r>
              <w:rPr>
                <w:color w:val="1A1A1A"/>
                <w:sz w:val="18"/>
              </w:rPr>
              <w:t xml:space="preserve"> </w:t>
              <w:br/>
            </w:r>
            <w:r>
              <w:rPr>
                <w:color w:val="1A1A1A"/>
                <w:sz w:val="18"/>
              </w:rPr>
              <w:t xml:space="preserve"> </w:t>
            </w:r>
            <w:r>
              <w:rPr>
                <w:color w:val="1A1A1A"/>
                <w:sz w:val="18"/>
              </w:rPr>
              <w:t>（购物篮分析＋</w:t>
            </w:r>
            <w:r>
              <w:rPr>
                <w:color w:val="1A1A1A"/>
                <w:sz w:val="18"/>
              </w:rPr>
              <w:t xml:space="preserve"> </w:t>
            </w:r>
            <w:r>
              <w:rPr>
                <w:color w:val="1A1A1A"/>
                <w:sz w:val="18"/>
              </w:rPr>
              <w:t>SKU</w:t>
            </w:r>
            <w:r>
              <w:rPr>
                <w:color w:val="1A1A1A"/>
                <w:sz w:val="18"/>
              </w:rPr>
              <w:t xml:space="preserve"> </w:t>
            </w:r>
            <w:r>
              <w:rPr>
                <w:color w:val="1A1A1A"/>
                <w:sz w:val="18"/>
              </w:rPr>
              <w:t>优化＋需求预测）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品类管理中哪些环节可用</w:t>
            </w:r>
            <w:r>
              <w:rPr>
                <w:color w:val="1A1A1A"/>
                <w:sz w:val="18"/>
              </w:rPr>
              <w:t xml:space="preserve"> </w:t>
            </w:r>
            <w:r>
              <w:rPr>
                <w:color w:val="1A1A1A"/>
                <w:sz w:val="18"/>
              </w:rPr>
              <w:t>AI</w:t>
            </w:r>
            <w:r>
              <w:rPr>
                <w:color w:val="1A1A1A"/>
                <w:sz w:val="18"/>
              </w:rPr>
              <w:t xml:space="preserve"> </w:t>
            </w:r>
            <w:r>
              <w:rPr>
                <w:color w:val="1A1A1A"/>
                <w:sz w:val="18"/>
              </w:rPr>
              <w:t>量化？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构成平台的三大核心算法模块：关联陈列（</w:t>
            </w:r>
            <w:r>
              <w:rPr>
                <w:color w:val="1A1A1A"/>
                <w:sz w:val="18"/>
              </w:rPr>
              <w:t xml:space="preserve"> </w:t>
            </w:r>
            <w:r>
              <w:rPr>
                <w:color w:val="1A1A1A"/>
                <w:sz w:val="18"/>
              </w:rPr>
              <w:t xml:space="preserve">Apriori </w:t>
            </w:r>
            <w:r>
              <w:rPr>
                <w:color w:val="1A1A1A"/>
                <w:sz w:val="18"/>
              </w:rPr>
              <w:t xml:space="preserve"> </w:t>
            </w:r>
            <w:r>
              <w:rPr>
                <w:color w:val="1A1A1A"/>
                <w:sz w:val="18"/>
              </w:rPr>
              <w:t>关联规则挖掘）、</w:t>
            </w:r>
            <w:r>
              <w:rPr>
                <w:color w:val="1A1A1A"/>
                <w:sz w:val="18"/>
              </w:rPr>
              <w:t xml:space="preserve"> </w:t>
            </w:r>
            <w:r>
              <w:rPr>
                <w:color w:val="1A1A1A"/>
                <w:sz w:val="18"/>
              </w:rPr>
              <w:t>SKU</w:t>
            </w:r>
            <w:r>
              <w:rPr>
                <w:color w:val="1A1A1A"/>
                <w:sz w:val="18"/>
              </w:rPr>
              <w:t xml:space="preserve"> </w:t>
            </w:r>
            <w:r>
              <w:rPr>
                <w:color w:val="1A1A1A"/>
                <w:sz w:val="18"/>
              </w:rPr>
              <w:t>汰换（品类健康度加权评分）、智能补货（需求预测与趋势判定）。该层是平台唯一涉及数值计算的部分，承载于后端</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app/algorithms/</w:t>
            </w:r>
            <w:r>
              <w:rPr>
                <w:color w:val="1A1A1A"/>
                <w:sz w:val="18"/>
              </w:rPr>
              <w:t xml:space="preserve"> </w:t>
            </w:r>
            <w:r>
              <w:rPr>
                <w:color w:val="1A1A1A"/>
                <w:sz w:val="18"/>
              </w:rPr>
              <w:t xml:space="preserve"> </w:t>
            </w:r>
            <w:r>
              <w:rPr>
                <w:color w:val="1A1A1A"/>
                <w:sz w:val="18"/>
              </w:rPr>
              <w:t xml:space="preserve"> </w:t>
            </w:r>
            <w:r>
              <w:rPr>
                <w:color w:val="1A1A1A"/>
                <w:sz w:val="18"/>
              </w:rPr>
              <w:t>下的三个模块，前端只负责呈现、不重复实现（见</w:t>
            </w:r>
            <w:r>
              <w:rPr>
                <w:color w:val="1A1A1A"/>
                <w:sz w:val="18"/>
              </w:rPr>
              <w:t xml:space="preserve"> </w:t>
            </w:r>
            <w:r>
              <w:rPr>
                <w:color w:val="1A1A1A"/>
                <w:sz w:val="18"/>
              </w:rPr>
              <w:t xml:space="preserve"> 4.3.5</w:t>
            </w:r>
            <w:r>
              <w:rPr>
                <w:color w:val="1A1A1A"/>
                <w:sz w:val="18"/>
              </w:rPr>
              <w:t xml:space="preserve"> </w:t>
            </w:r>
            <w:r>
              <w:rPr>
                <w:color w:val="1A1A1A"/>
                <w:sz w:val="18"/>
              </w:rPr>
              <w:t>）。</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5</w:t>
            </w:r>
            <w:r>
              <w:rPr>
                <w:color w:val="1A1A1A"/>
                <w:sz w:val="18"/>
              </w:rPr>
              <w:t xml:space="preserve"> </w:t>
            </w:r>
            <w:r>
              <w:rPr>
                <w:color w:val="1A1A1A"/>
                <w:sz w:val="18"/>
              </w:rPr>
              <w:t>层</w:t>
            </w:r>
            <w:r>
              <w:rPr>
                <w:color w:val="1A1A1A"/>
                <w:sz w:val="18"/>
              </w:rPr>
              <w:t xml:space="preserve"> </w:t>
              <w:br/>
            </w:r>
            <w:r>
              <w:rPr>
                <w:color w:val="1A1A1A"/>
                <w:sz w:val="18"/>
              </w:rPr>
              <w:t xml:space="preserve"> 客群洞察层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RFM</w:t>
            </w:r>
            <w:r>
              <w:rPr>
                <w:color w:val="1A1A1A"/>
                <w:sz w:val="18"/>
              </w:rPr>
              <w:t xml:space="preserve"> </w:t>
            </w:r>
            <w:r>
              <w:rPr>
                <w:color w:val="1A1A1A"/>
                <w:sz w:val="18"/>
              </w:rPr>
              <w:t>模型＋顾客画像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如何让选品</w:t>
            </w:r>
            <w:r>
              <w:rPr>
                <w:color w:val="1A1A1A"/>
                <w:sz w:val="18"/>
              </w:rPr>
              <w:t xml:space="preserve"> </w:t>
            </w:r>
            <w:r>
              <w:rPr>
                <w:color w:val="1A1A1A"/>
                <w:sz w:val="18"/>
              </w:rPr>
              <w:t>“</w:t>
            </w:r>
            <w:r>
              <w:rPr>
                <w:color w:val="1A1A1A"/>
                <w:sz w:val="18"/>
              </w:rPr>
              <w:t xml:space="preserve"> </w:t>
            </w:r>
            <w:r>
              <w:rPr>
                <w:color w:val="1A1A1A"/>
                <w:sz w:val="18"/>
              </w:rPr>
              <w:t>千店千面</w:t>
            </w:r>
            <w:r>
              <w:rPr>
                <w:color w:val="1A1A1A"/>
                <w:sz w:val="18"/>
              </w:rPr>
              <w:t xml:space="preserve"> </w:t>
            </w:r>
            <w:r>
              <w:rPr>
                <w:color w:val="1A1A1A"/>
                <w:sz w:val="18"/>
              </w:rPr>
              <w:t>”</w:t>
            </w:r>
            <w:r>
              <w:rPr>
                <w:color w:val="1A1A1A"/>
                <w:sz w:val="18"/>
              </w:rPr>
              <w:t xml:space="preserve"> </w:t>
            </w:r>
            <w:r>
              <w:rPr>
                <w:color w:val="1A1A1A"/>
                <w:sz w:val="18"/>
              </w:rPr>
              <w:t>？</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w:t>
            </w:r>
            <w:r>
              <w:rPr>
                <w:color w:val="1A1A1A"/>
                <w:sz w:val="18"/>
              </w:rPr>
              <w:t xml:space="preserve"> </w:t>
            </w:r>
            <w:r>
              <w:rPr>
                <w:color w:val="1A1A1A"/>
                <w:sz w:val="18"/>
              </w:rPr>
              <w:t>RFM</w:t>
            </w:r>
            <w:r>
              <w:rPr>
                <w:color w:val="1A1A1A"/>
                <w:sz w:val="18"/>
              </w:rPr>
              <w:t xml:space="preserve"> </w:t>
            </w:r>
            <w:r>
              <w:rPr>
                <w:color w:val="1A1A1A"/>
                <w:sz w:val="18"/>
              </w:rPr>
              <w:t>＋社区客群画像支撑差异化选品。需说明的是：平台的门店画像模块虽已录入门店基础属性与周边客群特征（区县、经营面积、</w:t>
            </w:r>
            <w:r>
              <w:rPr>
                <w:color w:val="1A1A1A"/>
                <w:sz w:val="18"/>
              </w:rPr>
              <w:t xml:space="preserve"> </w:t>
            </w:r>
            <w:r>
              <w:rPr>
                <w:color w:val="1A1A1A"/>
                <w:sz w:val="18"/>
              </w:rPr>
              <w:t xml:space="preserve">3km </w:t>
            </w:r>
            <w:r>
              <w:rPr>
                <w:color w:val="1A1A1A"/>
                <w:sz w:val="18"/>
              </w:rPr>
              <w:t xml:space="preserve"> </w:t>
            </w:r>
            <w:r>
              <w:rPr>
                <w:color w:val="1A1A1A"/>
                <w:sz w:val="18"/>
              </w:rPr>
              <w:t>人口、住宅／办公／学生／老年占比、消费水平、</w:t>
            </w:r>
            <w:r>
              <w:rPr>
                <w:color w:val="1A1A1A"/>
                <w:sz w:val="18"/>
              </w:rPr>
              <w:t xml:space="preserve"> </w:t>
            </w:r>
            <w:r>
              <w:rPr>
                <w:color w:val="1A1A1A"/>
                <w:sz w:val="18"/>
              </w:rPr>
              <w:t xml:space="preserve">POI </w:t>
            </w:r>
            <w:r>
              <w:rPr>
                <w:color w:val="1A1A1A"/>
                <w:sz w:val="18"/>
              </w:rPr>
              <w:t xml:space="preserve"> </w:t>
            </w:r>
            <w:r>
              <w:rPr>
                <w:color w:val="1A1A1A"/>
                <w:sz w:val="18"/>
              </w:rPr>
              <w:t>数量、竞对清单、配送能力），但</w:t>
            </w:r>
            <w:r>
              <w:rPr>
                <w:color w:val="1A1A1A"/>
                <w:sz w:val="18"/>
              </w:rPr>
              <w:t xml:space="preserve"> </w:t>
            </w:r>
            <w:r>
              <w:rPr>
                <w:b/>
                <w:color w:val="1A1A1A"/>
                <w:sz w:val="18"/>
              </w:rPr>
              <w:t>尚不具备会员级 RFM 分层计算能力</w:t>
            </w:r>
            <w:r>
              <w:rPr>
                <w:color w:val="1A1A1A"/>
                <w:sz w:val="18"/>
              </w:rPr>
              <w:t xml:space="preserve"> </w:t>
            </w:r>
            <w:r>
              <w:rPr>
                <w:color w:val="1A1A1A"/>
                <w:sz w:val="18"/>
              </w:rPr>
              <w:t>——</w:t>
            </w:r>
            <w:r>
              <w:rPr>
                <w:color w:val="1A1A1A"/>
                <w:sz w:val="18"/>
              </w:rPr>
              <w:t xml:space="preserve"> </w:t>
            </w:r>
            <w:r>
              <w:rPr>
                <w:color w:val="1A1A1A"/>
                <w:sz w:val="18"/>
              </w:rPr>
              <w:t>演示数据集不含会员消费流水。该层在本研究中属于设计完备、实现部分完备的状态（见</w:t>
            </w:r>
            <w:r>
              <w:rPr>
                <w:color w:val="1A1A1A"/>
                <w:sz w:val="18"/>
              </w:rPr>
              <w:t xml:space="preserve"> </w:t>
            </w:r>
            <w:r>
              <w:rPr>
                <w:color w:val="1A1A1A"/>
                <w:sz w:val="18"/>
              </w:rPr>
              <w:t xml:space="preserve"> 3.3 </w:t>
            </w:r>
            <w:r>
              <w:rPr>
                <w:color w:val="1A1A1A"/>
                <w:sz w:val="18"/>
              </w:rPr>
              <w:t xml:space="preserve"> </w:t>
            </w:r>
            <w:r>
              <w:rPr>
                <w:color w:val="1A1A1A"/>
                <w:sz w:val="18"/>
              </w:rPr>
              <w:t>与</w:t>
            </w:r>
            <w:r>
              <w:rPr>
                <w:color w:val="1A1A1A"/>
                <w:sz w:val="18"/>
              </w:rPr>
              <w:t xml:space="preserve"> </w:t>
            </w:r>
            <w:r>
              <w:rPr>
                <w:color w:val="1A1A1A"/>
                <w:sz w:val="18"/>
              </w:rPr>
              <w:t xml:space="preserve"> 4.2.4</w:t>
            </w:r>
            <w:r>
              <w:rPr>
                <w:color w:val="1A1A1A"/>
                <w:sz w:val="18"/>
              </w:rPr>
              <w:t xml:space="preserve"> </w:t>
            </w:r>
            <w:r>
              <w:rPr>
                <w:color w:val="1A1A1A"/>
                <w:sz w:val="18"/>
              </w:rPr>
              <w:t>）。</w:t>
            </w:r>
          </w:p>
        </w:tc>
      </w:tr>
    </w:tbl>
    <w:p>
      <w:pPr>
        <w:spacing w:line="420" w:lineRule="auto"/>
        <w:jc w:val="both"/>
      </w:pPr>
      <w:r>
        <w:rPr>
          <w:color w:val="1A1A1A"/>
          <w:sz w:val="21"/>
        </w:rPr>
        <w:t>五层框架形成闭环：第</w:t>
      </w:r>
      <w:r>
        <w:rPr>
          <w:color w:val="1A1A1A"/>
          <w:sz w:val="21"/>
        </w:rPr>
        <w:t>1</w:t>
      </w:r>
      <w:r>
        <w:rPr>
          <w:color w:val="1A1A1A"/>
          <w:sz w:val="21"/>
        </w:rPr>
        <w:t>层</w:t>
      </w:r>
      <w:r>
        <w:rPr>
          <w:color w:val="1A1A1A"/>
          <w:sz w:val="21"/>
        </w:rPr>
        <w:t>STP</w:t>
      </w:r>
      <w:r>
        <w:rPr>
          <w:color w:val="1A1A1A"/>
          <w:sz w:val="21"/>
        </w:rPr>
        <w:t>确定方向，第</w:t>
      </w:r>
      <w:r>
        <w:rPr>
          <w:color w:val="1A1A1A"/>
          <w:sz w:val="21"/>
        </w:rPr>
        <w:t>2</w:t>
      </w:r>
      <w:r>
        <w:rPr>
          <w:color w:val="1A1A1A"/>
          <w:sz w:val="21"/>
        </w:rPr>
        <w:t>层人货场搭建运营框架，第</w:t>
      </w:r>
      <w:r>
        <w:rPr>
          <w:color w:val="1A1A1A"/>
          <w:sz w:val="21"/>
        </w:rPr>
        <w:t>3</w:t>
      </w:r>
      <w:r>
        <w:rPr>
          <w:color w:val="1A1A1A"/>
          <w:sz w:val="21"/>
        </w:rPr>
        <w:t>层品类管理建立商品流程，第</w:t>
      </w:r>
      <w:r>
        <w:rPr>
          <w:color w:val="1A1A1A"/>
          <w:sz w:val="21"/>
        </w:rPr>
        <w:t>4</w:t>
      </w:r>
      <w:r>
        <w:rPr>
          <w:color w:val="1A1A1A"/>
          <w:sz w:val="21"/>
        </w:rPr>
        <w:t>层三大</w:t>
      </w:r>
      <w:r>
        <w:rPr>
          <w:color w:val="1A1A1A"/>
          <w:sz w:val="21"/>
        </w:rPr>
        <w:t>AI</w:t>
      </w:r>
      <w:r>
        <w:rPr>
          <w:color w:val="1A1A1A"/>
          <w:sz w:val="21"/>
        </w:rPr>
        <w:t>算法实现数据驱动的选品决策，第</w:t>
      </w:r>
      <w:r>
        <w:rPr>
          <w:color w:val="1A1A1A"/>
          <w:sz w:val="21"/>
        </w:rPr>
        <w:t>5</w:t>
      </w:r>
      <w:r>
        <w:rPr>
          <w:color w:val="1A1A1A"/>
          <w:sz w:val="21"/>
        </w:rPr>
        <w:t>层客群洞察反向支撑第</w:t>
      </w:r>
      <w:r>
        <w:rPr>
          <w:color w:val="1A1A1A"/>
          <w:sz w:val="21"/>
        </w:rPr>
        <w:t>1</w:t>
      </w:r>
      <w:r>
        <w:rPr>
          <w:color w:val="1A1A1A"/>
          <w:sz w:val="21"/>
        </w:rPr>
        <w:t>层和第</w:t>
      </w:r>
      <w:r>
        <w:rPr>
          <w:color w:val="1A1A1A"/>
          <w:sz w:val="21"/>
        </w:rPr>
        <w:t>3</w:t>
      </w:r>
      <w:r>
        <w:rPr>
          <w:color w:val="1A1A1A"/>
          <w:sz w:val="21"/>
        </w:rPr>
        <w:t>层，形成</w:t>
      </w:r>
      <w:r>
        <w:rPr>
          <w:color w:val="1A1A1A"/>
          <w:sz w:val="21"/>
        </w:rPr>
        <w:t>“</w:t>
      </w:r>
      <w:r>
        <w:rPr>
          <w:color w:val="1A1A1A"/>
          <w:sz w:val="21"/>
        </w:rPr>
        <w:t>战略</w:t>
      </w:r>
      <w:r>
        <w:rPr>
          <w:color w:val="1A1A1A"/>
          <w:sz w:val="21"/>
        </w:rPr>
        <w:t>→</w:t>
      </w:r>
      <w:r>
        <w:rPr>
          <w:color w:val="1A1A1A"/>
          <w:sz w:val="21"/>
        </w:rPr>
        <w:t>运营</w:t>
      </w:r>
      <w:r>
        <w:rPr>
          <w:color w:val="1A1A1A"/>
          <w:sz w:val="21"/>
        </w:rPr>
        <w:t>→</w:t>
      </w:r>
      <w:r>
        <w:rPr>
          <w:color w:val="1A1A1A"/>
          <w:sz w:val="21"/>
        </w:rPr>
        <w:t>商品</w:t>
      </w:r>
      <w:r>
        <w:rPr>
          <w:color w:val="1A1A1A"/>
          <w:sz w:val="21"/>
        </w:rPr>
        <w:t>→</w:t>
      </w:r>
      <w:r>
        <w:rPr>
          <w:color w:val="1A1A1A"/>
          <w:sz w:val="21"/>
        </w:rPr>
        <w:t>算法</w:t>
      </w:r>
      <w:r>
        <w:rPr>
          <w:color w:val="1A1A1A"/>
          <w:sz w:val="21"/>
        </w:rPr>
        <w:t>→</w:t>
      </w:r>
      <w:r>
        <w:rPr>
          <w:color w:val="1A1A1A"/>
          <w:sz w:val="21"/>
        </w:rPr>
        <w:t>客群</w:t>
      </w:r>
      <w:r>
        <w:rPr>
          <w:color w:val="1A1A1A"/>
          <w:sz w:val="21"/>
        </w:rPr>
        <w:t>→</w:t>
      </w:r>
      <w:r>
        <w:rPr>
          <w:color w:val="1A1A1A"/>
          <w:sz w:val="21"/>
        </w:rPr>
        <w:t>战略</w:t>
      </w:r>
      <w:r>
        <w:rPr>
          <w:color w:val="1A1A1A"/>
          <w:sz w:val="21"/>
        </w:rPr>
        <w:t>”</w:t>
      </w:r>
      <w:r>
        <w:rPr>
          <w:color w:val="1A1A1A"/>
          <w:sz w:val="21"/>
        </w:rPr>
        <w:t>的持续优化闭环。</w:t>
      </w:r>
    </w:p>
    <w:p>
      <w:pPr>
        <w:spacing w:line="420" w:lineRule="auto"/>
        <w:jc w:val="both"/>
      </w:pPr>
      <w:r>
        <w:rPr>
          <w:color w:val="1A1A1A"/>
          <w:sz w:val="21"/>
        </w:rPr>
        <w:t>在平台建设实践中，本研究发现该闭环还需要一条</w:t>
      </w:r>
      <w:r>
        <w:rPr>
          <w:b/>
          <w:color w:val="1A1A1A"/>
          <w:sz w:val="21"/>
        </w:rPr>
        <w:t>纵向贯穿的原则线</w:t>
      </w:r>
      <w:r>
        <w:rPr>
          <w:color w:val="1A1A1A"/>
          <w:sz w:val="21"/>
        </w:rPr>
        <w:t>才能闭合</w:t>
      </w:r>
      <w:r>
        <w:rPr>
          <w:color w:val="1A1A1A"/>
          <w:sz w:val="21"/>
        </w:rPr>
        <w:t>——</w:t>
      </w:r>
      <w:r>
        <w:rPr>
          <w:color w:val="1A1A1A"/>
          <w:sz w:val="21"/>
        </w:rPr>
        <w:t>即</w:t>
      </w:r>
      <w:r>
        <w:rPr>
          <w:color w:val="1A1A1A"/>
          <w:sz w:val="21"/>
        </w:rPr>
        <w:t>“</w:t>
      </w:r>
      <w:r>
        <w:rPr>
          <w:color w:val="1A1A1A"/>
          <w:sz w:val="21"/>
        </w:rPr>
        <w:t>算得出来</w:t>
      </w:r>
      <w:r>
        <w:rPr>
          <w:color w:val="1A1A1A"/>
          <w:sz w:val="21"/>
        </w:rPr>
        <w:t>”</w:t>
      </w:r>
      <w:r>
        <w:rPr>
          <w:color w:val="1A1A1A"/>
          <w:sz w:val="21"/>
        </w:rPr>
        <w:t>与</w:t>
      </w:r>
      <w:r>
        <w:rPr>
          <w:color w:val="1A1A1A"/>
          <w:sz w:val="21"/>
        </w:rPr>
        <w:t>“</w:t>
      </w:r>
      <w:r>
        <w:rPr>
          <w:color w:val="1A1A1A"/>
          <w:sz w:val="21"/>
        </w:rPr>
        <w:t>该不该算</w:t>
      </w:r>
      <w:r>
        <w:rPr>
          <w:color w:val="1A1A1A"/>
          <w:sz w:val="21"/>
        </w:rPr>
        <w:t>”</w:t>
      </w:r>
      <w:r>
        <w:rPr>
          <w:color w:val="1A1A1A"/>
          <w:sz w:val="21"/>
        </w:rPr>
        <w:t>之间的界线。为此，本研究在五层框架之上补充了两条贯穿性设计原则，它们不属于任何一个层级，而是同时约束全部五层：</w:t>
      </w:r>
    </w:p>
    <w:p>
      <w:pPr>
        <w:pStyle w:val="ListNumber"/>
        <w:numPr>
          <w:ilvl w:val="0"/>
          <w:numId w:val="10"/>
        </w:numPr>
        <w:spacing w:after="40"/>
      </w:pPr>
      <w:r>
        <w:rPr>
          <w:b/>
        </w:rPr>
        <w:t>可信优先原则</w:t>
      </w:r>
      <w:r>
        <w:t>：当数据不足以支撑某项结论时，平台必须明确说明缺什么，而不是给出一个看起来合理的数字。这一原则已实现为平台级的返回契约与多处显式提示（见</w:t>
      </w:r>
      <w:r>
        <w:t xml:space="preserve"> 3.2.6 </w:t>
      </w:r>
      <w:r>
        <w:t>与</w:t>
      </w:r>
      <w:r>
        <w:t xml:space="preserve"> 4.5.5</w:t>
      </w:r>
      <w:r>
        <w:t>）。</w:t>
      </w:r>
    </w:p>
    <w:p>
      <w:pPr>
        <w:pStyle w:val="ListNumber"/>
        <w:numPr>
          <w:ilvl w:val="0"/>
          <w:numId w:val="10"/>
        </w:numPr>
        <w:spacing w:after="40"/>
      </w:pPr>
      <w:r>
        <w:rPr>
          <w:b/>
        </w:rPr>
        <w:t>受控辅助决策原则</w:t>
      </w:r>
      <w:r>
        <w:t>：算法只产出建议，不产出决定；影响越大，所需的人工审批层级越高。这一原则已实现为三级审批模型与审批工作流，并已加固为</w:t>
      </w:r>
      <w:r>
        <w:t xml:space="preserve">“L3 </w:t>
      </w:r>
      <w:r>
        <w:t>必须填写审批理由，否则接口直接拒绝</w:t>
      </w:r>
      <w:r>
        <w:t>”</w:t>
      </w:r>
      <w:r>
        <w:t>（见</w:t>
      </w:r>
      <w:r>
        <w:t xml:space="preserve"> 3.2.7 </w:t>
      </w:r>
      <w:r>
        <w:t>与</w:t>
      </w:r>
      <w:r>
        <w:t xml:space="preserve"> 4.2.5</w:t>
      </w:r>
      <w:r>
        <w:t>）。</w:t>
      </w:r>
    </w:p>
    <w:p>
      <w:pPr>
        <w:spacing w:line="420" w:lineRule="auto"/>
        <w:jc w:val="both"/>
      </w:pPr>
      <w:r>
        <w:rPr>
          <w:color w:val="1A1A1A"/>
          <w:sz w:val="21"/>
        </w:rPr>
        <w:t>这两条原则的意义在于：它们把</w:t>
      </w:r>
      <w:r>
        <w:rPr>
          <w:color w:val="1A1A1A"/>
          <w:sz w:val="21"/>
        </w:rPr>
        <w:t>“AI</w:t>
      </w:r>
      <w:r>
        <w:rPr>
          <w:color w:val="1A1A1A"/>
          <w:sz w:val="21"/>
        </w:rPr>
        <w:t>是否可信</w:t>
      </w:r>
      <w:r>
        <w:rPr>
          <w:color w:val="1A1A1A"/>
          <w:sz w:val="21"/>
        </w:rPr>
        <w:t>”</w:t>
      </w:r>
      <w:r>
        <w:rPr>
          <w:color w:val="1A1A1A"/>
          <w:sz w:val="21"/>
        </w:rPr>
        <w:t>从一句价值主张，转化为可以被代码强制执行、并可以被测试用例验证的工程约束。平台为此设计了多项自动化断言，用于持续检验</w:t>
      </w:r>
      <w:r>
        <w:rPr>
          <w:color w:val="1A1A1A"/>
          <w:sz w:val="21"/>
        </w:rPr>
        <w:t>“</w:t>
      </w:r>
      <w:r>
        <w:rPr>
          <w:color w:val="1A1A1A"/>
          <w:sz w:val="21"/>
        </w:rPr>
        <w:t>高影响建议未被自动放行、算法输出未越出既定值域</w:t>
      </w:r>
      <w:r>
        <w:rPr>
          <w:color w:val="1A1A1A"/>
          <w:sz w:val="21"/>
        </w:rPr>
        <w:t>”</w:t>
      </w:r>
      <w:r>
        <w:rPr>
          <w:color w:val="1A1A1A"/>
          <w:sz w:val="21"/>
        </w:rPr>
        <w:t>（见</w:t>
      </w:r>
      <w:r>
        <w:rPr>
          <w:color w:val="1A1A1A"/>
          <w:sz w:val="21"/>
        </w:rPr>
        <w:t xml:space="preserve"> 5.5.1</w:t>
      </w:r>
      <w:r>
        <w:rPr>
          <w:color w:val="1A1A1A"/>
          <w:sz w:val="21"/>
        </w:rPr>
        <w:t>）。</w:t>
      </w:r>
    </w:p>
    <w:p>
      <w:bookmarkStart w:id="99" w:name="_Toc_s32"/>
      <w:bookmarkStart w:id="3" w:name="s32"/>
      <w:pPr>
        <w:pStyle w:val="Heading2"/>
      </w:pPr>
      <w:bookmarkEnd w:id="3"/>
      <w:r>
        <w:rPr>
          <w:color w:val="1F4E79"/>
          <w:sz w:val="27"/>
        </w:rPr>
        <w:t>3.2　核心理论详述</w:t>
      </w:r>
      <w:bookmarkEnd w:id="99"/>
    </w:p>
    <w:p>
      <w:bookmarkStart w:id="4" w:name="s321"/>
      <w:pPr>
        <w:pStyle w:val="Heading3"/>
      </w:pPr>
      <w:bookmarkEnd w:id="4"/>
      <w:r>
        <w:rPr>
          <w:color w:val="2C3E50"/>
          <w:sz w:val="23"/>
        </w:rPr>
        <w:t>3.2.1　STP理论</w:t>
      </w:r>
    </w:p>
    <w:p>
      <w:pPr>
        <w:spacing w:line="420" w:lineRule="auto"/>
        <w:jc w:val="both"/>
      </w:pPr>
      <w:r>
        <w:rPr>
          <w:color w:val="1A1A1A"/>
          <w:sz w:val="21"/>
        </w:rPr>
        <w:t>STP</w:t>
      </w:r>
      <w:r>
        <w:rPr>
          <w:color w:val="1A1A1A"/>
          <w:sz w:val="21"/>
        </w:rPr>
        <w:t>理论由市场细分（</w:t>
      </w:r>
      <w:r>
        <w:rPr>
          <w:color w:val="1A1A1A"/>
          <w:sz w:val="21"/>
        </w:rPr>
        <w:t>Segmentation</w:t>
      </w:r>
      <w:r>
        <w:rPr>
          <w:color w:val="1A1A1A"/>
          <w:sz w:val="21"/>
        </w:rPr>
        <w:t>）、目标市场选择（</w:t>
      </w:r>
      <w:r>
        <w:rPr>
          <w:color w:val="1A1A1A"/>
          <w:sz w:val="21"/>
        </w:rPr>
        <w:t>Targeting</w:t>
      </w:r>
      <w:r>
        <w:rPr>
          <w:color w:val="1A1A1A"/>
          <w:sz w:val="21"/>
        </w:rPr>
        <w:t>）和市场定位（</w:t>
      </w:r>
      <w:r>
        <w:rPr>
          <w:color w:val="1A1A1A"/>
          <w:sz w:val="21"/>
        </w:rPr>
        <w:t>Positioning</w:t>
      </w:r>
      <w:r>
        <w:rPr>
          <w:color w:val="1A1A1A"/>
          <w:sz w:val="21"/>
        </w:rPr>
        <w:t>）三部分组成。对苏果而言：市场细分按消费能力、生活方式、购物目的将零售市场分为中高端品质消费、民生刚需消费、即时便利消费等细分市场；目标市场选择聚焦</w:t>
      </w:r>
      <w:r>
        <w:rPr>
          <w:color w:val="1A1A1A"/>
          <w:sz w:val="21"/>
        </w:rPr>
        <w:t>“</w:t>
      </w:r>
      <w:r>
        <w:rPr>
          <w:color w:val="1A1A1A"/>
          <w:sz w:val="21"/>
        </w:rPr>
        <w:t>社区家庭＋民生刚需</w:t>
      </w:r>
      <w:r>
        <w:rPr>
          <w:color w:val="1A1A1A"/>
          <w:sz w:val="21"/>
        </w:rPr>
        <w:t>”</w:t>
      </w:r>
      <w:r>
        <w:rPr>
          <w:color w:val="1A1A1A"/>
          <w:sz w:val="21"/>
        </w:rPr>
        <w:t>；市场定位为</w:t>
      </w:r>
      <w:r>
        <w:rPr>
          <w:color w:val="1A1A1A"/>
          <w:sz w:val="21"/>
        </w:rPr>
        <w:t>“</w:t>
      </w:r>
      <w:r>
        <w:rPr>
          <w:color w:val="1A1A1A"/>
          <w:sz w:val="21"/>
        </w:rPr>
        <w:t>家门口的社区厨房＋高性价比民生超市</w:t>
      </w:r>
      <w:r>
        <w:rPr>
          <w:color w:val="1A1A1A"/>
          <w:sz w:val="21"/>
        </w:rPr>
        <w:t>”</w:t>
      </w:r>
      <w:r>
        <w:rPr>
          <w:color w:val="1A1A1A"/>
          <w:sz w:val="21"/>
        </w:rPr>
        <w:t>。平台录入的示例门店画像可为此提供佐证：江宁黄金海岸广场店</w:t>
      </w:r>
      <w:r>
        <w:rPr>
          <w:color w:val="1A1A1A"/>
          <w:sz w:val="21"/>
        </w:rPr>
        <w:t xml:space="preserve"> 3 </w:t>
      </w:r>
      <w:r>
        <w:rPr>
          <w:color w:val="1A1A1A"/>
          <w:sz w:val="21"/>
        </w:rPr>
        <w:t>公里范围内常住人口约</w:t>
      </w:r>
      <w:r>
        <w:rPr>
          <w:color w:val="1A1A1A"/>
          <w:sz w:val="21"/>
        </w:rPr>
        <w:t xml:space="preserve"> 8.5 </w:t>
      </w:r>
      <w:r>
        <w:rPr>
          <w:color w:val="1A1A1A"/>
          <w:sz w:val="21"/>
        </w:rPr>
        <w:t>万，住宅用地占比</w:t>
      </w:r>
      <w:r>
        <w:rPr>
          <w:color w:val="1A1A1A"/>
          <w:sz w:val="21"/>
        </w:rPr>
        <w:t xml:space="preserve"> 65%</w:t>
      </w:r>
      <w:r>
        <w:rPr>
          <w:color w:val="1A1A1A"/>
          <w:sz w:val="21"/>
        </w:rPr>
        <w:t>、办公</w:t>
      </w:r>
      <w:r>
        <w:rPr>
          <w:color w:val="1A1A1A"/>
          <w:sz w:val="21"/>
        </w:rPr>
        <w:t xml:space="preserve"> 15%</w:t>
      </w:r>
      <w:r>
        <w:rPr>
          <w:color w:val="1A1A1A"/>
          <w:sz w:val="21"/>
        </w:rPr>
        <w:t>、学生</w:t>
      </w:r>
      <w:r>
        <w:rPr>
          <w:color w:val="1A1A1A"/>
          <w:sz w:val="21"/>
        </w:rPr>
        <w:t xml:space="preserve"> 10%</w:t>
      </w:r>
      <w:r>
        <w:rPr>
          <w:color w:val="1A1A1A"/>
          <w:sz w:val="21"/>
        </w:rPr>
        <w:t>、老年</w:t>
      </w:r>
      <w:r>
        <w:rPr>
          <w:color w:val="1A1A1A"/>
          <w:sz w:val="21"/>
        </w:rPr>
        <w:t xml:space="preserve"> 10%</w:t>
      </w:r>
      <w:r>
        <w:rPr>
          <w:color w:val="1A1A1A"/>
          <w:sz w:val="21"/>
        </w:rPr>
        <w:t>，周边住宅类</w:t>
      </w:r>
      <w:r>
        <w:rPr>
          <w:color w:val="1A1A1A"/>
          <w:sz w:val="21"/>
        </w:rPr>
        <w:t xml:space="preserve"> POI 28 </w:t>
      </w:r>
      <w:r>
        <w:rPr>
          <w:color w:val="1A1A1A"/>
          <w:sz w:val="21"/>
        </w:rPr>
        <w:t>个、办公类</w:t>
      </w:r>
      <w:r>
        <w:rPr>
          <w:color w:val="1A1A1A"/>
          <w:sz w:val="21"/>
        </w:rPr>
        <w:t xml:space="preserve"> 12 </w:t>
      </w:r>
      <w:r>
        <w:rPr>
          <w:color w:val="1A1A1A"/>
          <w:sz w:val="21"/>
        </w:rPr>
        <w:t>个、学校</w:t>
      </w:r>
      <w:r>
        <w:rPr>
          <w:color w:val="1A1A1A"/>
          <w:sz w:val="21"/>
        </w:rPr>
        <w:t xml:space="preserve"> 5 </w:t>
      </w:r>
      <w:r>
        <w:rPr>
          <w:color w:val="1A1A1A"/>
          <w:sz w:val="21"/>
        </w:rPr>
        <w:t>个，消费水平判定为</w:t>
      </w:r>
      <w:r>
        <w:rPr>
          <w:color w:val="1A1A1A"/>
          <w:sz w:val="21"/>
        </w:rPr>
        <w:t>“</w:t>
      </w:r>
      <w:r>
        <w:rPr>
          <w:color w:val="1A1A1A"/>
          <w:sz w:val="21"/>
        </w:rPr>
        <w:t>中等偏上</w:t>
      </w:r>
      <w:r>
        <w:rPr>
          <w:color w:val="1A1A1A"/>
          <w:sz w:val="21"/>
        </w:rPr>
        <w:t>”</w:t>
      </w:r>
      <w:r>
        <w:rPr>
          <w:color w:val="1A1A1A"/>
          <w:sz w:val="21"/>
        </w:rPr>
        <w:t>，竞对含大润发、沃尔玛、盒马鲜生</w:t>
      </w:r>
      <w:r>
        <w:rPr>
          <w:color w:val="1A1A1A"/>
          <w:sz w:val="21"/>
        </w:rPr>
        <w:t>——</w:t>
      </w:r>
      <w:r>
        <w:rPr>
          <w:color w:val="1A1A1A"/>
          <w:sz w:val="21"/>
        </w:rPr>
        <w:t>这是一幅典型的</w:t>
      </w:r>
      <w:r>
        <w:rPr>
          <w:color w:val="1A1A1A"/>
          <w:sz w:val="21"/>
        </w:rPr>
        <w:t>“</w:t>
      </w:r>
      <w:r>
        <w:rPr>
          <w:color w:val="1A1A1A"/>
          <w:sz w:val="21"/>
        </w:rPr>
        <w:t>以社区家庭为主、兼顾上班族</w:t>
      </w:r>
      <w:r>
        <w:rPr>
          <w:color w:val="1A1A1A"/>
          <w:sz w:val="21"/>
        </w:rPr>
        <w:t>”</w:t>
      </w:r>
      <w:r>
        <w:rPr>
          <w:color w:val="1A1A1A"/>
          <w:sz w:val="21"/>
        </w:rPr>
        <w:t>的画像，与上述定位吻合。</w:t>
      </w:r>
    </w:p>
    <w:p>
      <w:pPr>
        <w:spacing w:line="420" w:lineRule="auto"/>
        <w:jc w:val="both"/>
      </w:pPr>
      <w:r>
        <w:rPr>
          <w:color w:val="1A1A1A"/>
          <w:sz w:val="21"/>
        </w:rPr>
        <w:t>数据来源：本研究</w:t>
      </w:r>
      <w:r>
        <w:rPr>
          <w:color w:val="1A1A1A"/>
          <w:sz w:val="21"/>
        </w:rPr>
        <w:t>“</w:t>
      </w:r>
      <w:r>
        <w:rPr>
          <w:color w:val="1A1A1A"/>
          <w:sz w:val="21"/>
        </w:rPr>
        <w:t>苏果智选</w:t>
      </w:r>
      <w:r>
        <w:rPr>
          <w:color w:val="1A1A1A"/>
          <w:sz w:val="21"/>
        </w:rPr>
        <w:t>”</w:t>
      </w:r>
      <w:r>
        <w:rPr>
          <w:color w:val="1A1A1A"/>
          <w:sz w:val="21"/>
        </w:rPr>
        <w:t>平台</w:t>
      </w:r>
      <w:r>
        <w:rPr>
          <w:color w:val="1A1A1A"/>
          <w:sz w:val="21"/>
        </w:rPr>
        <w:t xml:space="preserve"> v1.0 </w:t>
      </w:r>
      <w:r>
        <w:rPr>
          <w:color w:val="1A1A1A"/>
          <w:sz w:val="21"/>
        </w:rPr>
        <w:t>门店画像模块演示数据（模拟演示数据，基于公开行业数据构造）。</w:t>
      </w:r>
    </w:p>
    <w:p>
      <w:pPr>
        <w:spacing w:line="420" w:lineRule="auto"/>
        <w:jc w:val="both"/>
      </w:pPr>
      <w:r>
        <w:rPr>
          <w:color w:val="1A1A1A"/>
          <w:sz w:val="21"/>
        </w:rPr>
        <w:t>在本研究中，</w:t>
      </w:r>
      <w:r>
        <w:rPr>
          <w:color w:val="1A1A1A"/>
          <w:sz w:val="21"/>
        </w:rPr>
        <w:t xml:space="preserve">STP </w:t>
      </w:r>
      <w:r>
        <w:rPr>
          <w:color w:val="1A1A1A"/>
          <w:sz w:val="21"/>
        </w:rPr>
        <w:t>并非停留在战略描述层面，而是被翻译成了三组</w:t>
      </w:r>
      <w:r>
        <w:rPr>
          <w:b/>
          <w:color w:val="1A1A1A"/>
          <w:sz w:val="21"/>
        </w:rPr>
        <w:t>可配置参数</w:t>
      </w:r>
      <w:r>
        <w:rPr>
          <w:color w:val="1A1A1A"/>
          <w:sz w:val="21"/>
        </w:rPr>
        <w:t>，它们构成战略定位与平台算法之间最直接的连接。</w:t>
      </w:r>
    </w:p>
    <w:p>
      <w:pPr>
        <w:spacing w:line="420" w:lineRule="auto"/>
        <w:jc w:val="both"/>
      </w:pPr>
      <w:r>
        <w:rPr>
          <w:color w:val="1A1A1A"/>
          <w:sz w:val="21"/>
        </w:rPr>
        <w:t>第一组是</w:t>
      </w:r>
      <w:r>
        <w:rPr>
          <w:b/>
          <w:color w:val="1A1A1A"/>
          <w:sz w:val="21"/>
        </w:rPr>
        <w:t>评分权重</w:t>
      </w:r>
      <w:r>
        <w:rPr>
          <w:color w:val="1A1A1A"/>
          <w:sz w:val="21"/>
        </w:rPr>
        <w:t>：销量</w:t>
      </w:r>
      <w:r>
        <w:rPr>
          <w:color w:val="1A1A1A"/>
          <w:sz w:val="21"/>
        </w:rPr>
        <w:t xml:space="preserve"> 30%</w:t>
      </w:r>
      <w:r>
        <w:rPr>
          <w:color w:val="1A1A1A"/>
          <w:sz w:val="21"/>
        </w:rPr>
        <w:t>、毛利</w:t>
      </w:r>
      <w:r>
        <w:rPr>
          <w:color w:val="1A1A1A"/>
          <w:sz w:val="21"/>
        </w:rPr>
        <w:t xml:space="preserve"> 30%</w:t>
      </w:r>
      <w:r>
        <w:rPr>
          <w:color w:val="1A1A1A"/>
          <w:sz w:val="21"/>
        </w:rPr>
        <w:t>、周转</w:t>
      </w:r>
      <w:r>
        <w:rPr>
          <w:color w:val="1A1A1A"/>
          <w:sz w:val="21"/>
        </w:rPr>
        <w:t xml:space="preserve"> 20%</w:t>
      </w:r>
      <w:r>
        <w:rPr>
          <w:color w:val="1A1A1A"/>
          <w:sz w:val="21"/>
        </w:rPr>
        <w:t>、坪效</w:t>
      </w:r>
      <w:r>
        <w:rPr>
          <w:color w:val="1A1A1A"/>
          <w:sz w:val="21"/>
        </w:rPr>
        <w:t xml:space="preserve"> 20%</w:t>
      </w:r>
      <w:r>
        <w:rPr>
          <w:color w:val="1A1A1A"/>
          <w:sz w:val="21"/>
        </w:rPr>
        <w:t>。这一取值体现</w:t>
      </w:r>
      <w:r>
        <w:rPr>
          <w:color w:val="1A1A1A"/>
          <w:sz w:val="21"/>
        </w:rPr>
        <w:t>“</w:t>
      </w:r>
      <w:r>
        <w:rPr>
          <w:color w:val="1A1A1A"/>
          <w:sz w:val="21"/>
        </w:rPr>
        <w:t>民生刚需优先、同时兼顾盈利</w:t>
      </w:r>
      <w:r>
        <w:rPr>
          <w:color w:val="1A1A1A"/>
          <w:sz w:val="21"/>
        </w:rPr>
        <w:t>”</w:t>
      </w:r>
      <w:r>
        <w:rPr>
          <w:color w:val="1A1A1A"/>
          <w:sz w:val="21"/>
        </w:rPr>
        <w:t>的定位</w:t>
      </w:r>
      <w:r>
        <w:rPr>
          <w:color w:val="1A1A1A"/>
          <w:sz w:val="21"/>
        </w:rPr>
        <w:t>——</w:t>
      </w:r>
      <w:r>
        <w:rPr>
          <w:color w:val="1A1A1A"/>
          <w:sz w:val="21"/>
        </w:rPr>
        <w:t>销量与毛利各占三成而不作倾斜，是因为社区商超既不能只追销量而牺牲盈利，也不能只追毛利而流失客流。该组参数以</w:t>
      </w:r>
      <w:r>
        <w:rPr>
          <w:color w:val="1A1A1A"/>
          <w:sz w:val="21"/>
        </w:rPr>
        <w:t xml:space="preserve"> </w:t>
      </w:r>
      <w:r>
        <w:rPr>
          <w:rFonts w:ascii="Courier" w:hAnsi="Courier"/>
          <w:color w:val="1A1A1A"/>
          <w:sz w:val="21"/>
        </w:rPr>
        <w:t>model_settings</w:t>
      </w:r>
      <w:r>
        <w:rPr>
          <w:color w:val="1A1A1A"/>
          <w:sz w:val="21"/>
        </w:rPr>
        <w:t xml:space="preserve"> 表的 </w:t>
      </w:r>
      <w:r>
        <w:rPr>
          <w:rFonts w:ascii="Courier" w:hAnsi="Courier"/>
          <w:color w:val="1A1A1A"/>
          <w:sz w:val="21"/>
        </w:rPr>
        <w:t>weights</w:t>
      </w:r>
      <w:r>
        <w:rPr>
          <w:color w:val="1A1A1A"/>
          <w:sz w:val="21"/>
        </w:rPr>
        <w:t xml:space="preserve"> 键存储，可由管理员在系统管理页面调整，无须改动代码。</w:t>
      </w:r>
    </w:p>
    <w:p>
      <w:pPr>
        <w:spacing w:line="420" w:lineRule="auto"/>
        <w:jc w:val="both"/>
      </w:pPr>
      <w:r>
        <w:rPr>
          <w:color w:val="1A1A1A"/>
          <w:sz w:val="21"/>
        </w:rPr>
        <w:t>第二组是</w:t>
      </w:r>
      <w:r>
        <w:rPr>
          <w:b/>
          <w:color w:val="1A1A1A"/>
          <w:sz w:val="21"/>
        </w:rPr>
        <w:t>风险阈值</w:t>
      </w:r>
      <w:r>
        <w:rPr>
          <w:color w:val="1A1A1A"/>
          <w:sz w:val="21"/>
        </w:rPr>
        <w:t>：健康度</w:t>
      </w:r>
      <w:r>
        <w:rPr>
          <w:color w:val="1A1A1A"/>
          <w:sz w:val="21"/>
        </w:rPr>
        <w:t xml:space="preserve"> 55 </w:t>
      </w:r>
      <w:r>
        <w:rPr>
          <w:color w:val="1A1A1A"/>
          <w:sz w:val="21"/>
        </w:rPr>
        <w:t>分、</w:t>
      </w:r>
      <w:r>
        <w:rPr>
          <w:color w:val="1A1A1A"/>
          <w:sz w:val="21"/>
        </w:rPr>
        <w:t xml:space="preserve">Apriori </w:t>
      </w:r>
      <w:r>
        <w:rPr>
          <w:color w:val="1A1A1A"/>
          <w:sz w:val="21"/>
        </w:rPr>
        <w:t>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、预测期数</w:t>
      </w:r>
      <w:r>
        <w:rPr>
          <w:color w:val="1A1A1A"/>
          <w:sz w:val="21"/>
        </w:rPr>
        <w:t xml:space="preserve"> 4 </w:t>
      </w:r>
      <w:r>
        <w:rPr>
          <w:color w:val="1A1A1A"/>
          <w:sz w:val="21"/>
        </w:rPr>
        <w:t>期。它们分别对应三条管理判断</w:t>
      </w:r>
      <w:r>
        <w:rPr>
          <w:color w:val="1A1A1A"/>
          <w:sz w:val="21"/>
        </w:rPr>
        <w:t>——“</w:t>
      </w:r>
      <w:r>
        <w:rPr>
          <w:color w:val="1A1A1A"/>
          <w:sz w:val="21"/>
        </w:rPr>
        <w:t>低于</w:t>
      </w:r>
      <w:r>
        <w:rPr>
          <w:color w:val="1A1A1A"/>
          <w:sz w:val="21"/>
        </w:rPr>
        <w:t xml:space="preserve"> 55 </w:t>
      </w:r>
      <w:r>
        <w:rPr>
          <w:color w:val="1A1A1A"/>
          <w:sz w:val="21"/>
        </w:rPr>
        <w:t>分即触发干预</w:t>
      </w:r>
      <w:r>
        <w:rPr>
          <w:color w:val="1A1A1A"/>
          <w:sz w:val="21"/>
        </w:rPr>
        <w:t>”“</w:t>
      </w:r>
      <w:r>
        <w:rPr>
          <w:color w:val="1A1A1A"/>
          <w:sz w:val="21"/>
        </w:rPr>
        <w:t>低于三阈值的关联规则不进入陈列建议</w:t>
      </w:r>
      <w:r>
        <w:rPr>
          <w:color w:val="1A1A1A"/>
          <w:sz w:val="21"/>
        </w:rPr>
        <w:t>”“</w:t>
      </w:r>
      <w:r>
        <w:rPr>
          <w:color w:val="1A1A1A"/>
          <w:sz w:val="21"/>
        </w:rPr>
        <w:t>需求外推默认取</w:t>
      </w:r>
      <w:r>
        <w:rPr>
          <w:color w:val="1A1A1A"/>
          <w:sz w:val="21"/>
        </w:rPr>
        <w:t xml:space="preserve"> 4 </w:t>
      </w:r>
      <w:r>
        <w:rPr>
          <w:color w:val="1A1A1A"/>
          <w:sz w:val="21"/>
        </w:rPr>
        <w:t>期</w:t>
      </w:r>
      <w:r>
        <w:rPr>
          <w:color w:val="1A1A1A"/>
          <w:sz w:val="21"/>
        </w:rPr>
        <w:t>”</w:t>
      </w:r>
      <w:r>
        <w:rPr>
          <w:color w:val="1A1A1A"/>
          <w:sz w:val="21"/>
        </w:rPr>
        <w:t>。与权重一样，这些阈值全部以</w:t>
      </w:r>
      <w:r>
        <w:rPr>
          <w:color w:val="1A1A1A"/>
          <w:sz w:val="21"/>
        </w:rPr>
        <w:t xml:space="preserve"> </w:t>
      </w:r>
      <w:r>
        <w:rPr>
          <w:rFonts w:ascii="Courier" w:hAnsi="Courier"/>
          <w:color w:val="1A1A1A"/>
          <w:sz w:val="21"/>
        </w:rPr>
        <w:t>model_settings</w:t>
      </w:r>
      <w:r>
        <w:rPr>
          <w:color w:val="1A1A1A"/>
          <w:sz w:val="21"/>
        </w:rPr>
        <w:t xml:space="preserve"> 表的行记录形式存在，而非散落在代码之中。</w:t>
      </w:r>
    </w:p>
    <w:p>
      <w:pPr>
        <w:spacing w:line="420" w:lineRule="auto"/>
        <w:jc w:val="both"/>
      </w:pPr>
      <w:r>
        <w:rPr>
          <w:color w:val="1A1A1A"/>
          <w:sz w:val="21"/>
        </w:rPr>
        <w:t>第三组是</w:t>
      </w:r>
      <w:r>
        <w:rPr>
          <w:b/>
          <w:color w:val="1A1A1A"/>
          <w:sz w:val="21"/>
        </w:rPr>
        <w:t>处置分档</w:t>
      </w:r>
      <w:r>
        <w:rPr>
          <w:color w:val="1A1A1A"/>
          <w:sz w:val="21"/>
        </w:rPr>
        <w:t>：</w:t>
      </w:r>
      <w:r>
        <w:rPr>
          <w:color w:val="1A1A1A"/>
          <w:sz w:val="21"/>
        </w:rPr>
        <w:t xml:space="preserve">85 </w:t>
      </w:r>
      <w:r>
        <w:rPr>
          <w:color w:val="1A1A1A"/>
          <w:sz w:val="21"/>
        </w:rPr>
        <w:t>分及以上为优秀、</w:t>
      </w:r>
      <w:r>
        <w:rPr>
          <w:color w:val="1A1A1A"/>
          <w:sz w:val="21"/>
        </w:rPr>
        <w:t xml:space="preserve">70 </w:t>
      </w:r>
      <w:r>
        <w:rPr>
          <w:color w:val="1A1A1A"/>
          <w:sz w:val="21"/>
        </w:rPr>
        <w:t>分及以上为良好、</w:t>
      </w:r>
      <w:r>
        <w:rPr>
          <w:color w:val="1A1A1A"/>
          <w:sz w:val="21"/>
        </w:rPr>
        <w:t xml:space="preserve">55 </w:t>
      </w:r>
      <w:r>
        <w:rPr>
          <w:color w:val="1A1A1A"/>
          <w:sz w:val="21"/>
        </w:rPr>
        <w:t>分及以上为一般、</w:t>
      </w:r>
      <w:r>
        <w:rPr>
          <w:color w:val="1A1A1A"/>
          <w:sz w:val="21"/>
        </w:rPr>
        <w:t xml:space="preserve">40 </w:t>
      </w:r>
      <w:r>
        <w:rPr>
          <w:color w:val="1A1A1A"/>
          <w:sz w:val="21"/>
        </w:rPr>
        <w:t>分及以上为较差、低于</w:t>
      </w:r>
      <w:r>
        <w:rPr>
          <w:color w:val="1A1A1A"/>
          <w:sz w:val="21"/>
        </w:rPr>
        <w:t xml:space="preserve"> 40 </w:t>
      </w:r>
      <w:r>
        <w:rPr>
          <w:color w:val="1A1A1A"/>
          <w:sz w:val="21"/>
        </w:rPr>
        <w:t>分为差。这五档把连续的健康度分数映射为便于沟通的评级，并进一步映射到</w:t>
      </w:r>
      <w:r>
        <w:rPr>
          <w:color w:val="1A1A1A"/>
          <w:sz w:val="21"/>
        </w:rPr>
        <w:t>“</w:t>
      </w:r>
      <w:r>
        <w:rPr>
          <w:color w:val="1A1A1A"/>
          <w:sz w:val="21"/>
        </w:rPr>
        <w:t>扩充／推荐保留／建议观察／建议精简／建议退出</w:t>
      </w:r>
      <w:r>
        <w:rPr>
          <w:color w:val="1A1A1A"/>
          <w:sz w:val="21"/>
        </w:rPr>
        <w:t>”</w:t>
      </w:r>
      <w:r>
        <w:rPr>
          <w:color w:val="1A1A1A"/>
          <w:sz w:val="21"/>
        </w:rPr>
        <w:t>五类具体动作，使评分结果可以被直接转译为工作指令。</w:t>
      </w:r>
    </w:p>
    <w:p>
      <w:pPr>
        <w:spacing w:line="420" w:lineRule="auto"/>
        <w:jc w:val="both"/>
      </w:pPr>
      <w:r>
        <w:rPr>
          <w:color w:val="1A1A1A"/>
          <w:sz w:val="21"/>
        </w:rPr>
        <w:t>这三组参数在平台中均以显式配置项存在，可由管理员调整而无须改动代码，调整后全部相关页面会实时重算</w:t>
      </w:r>
      <w:r>
        <w:rPr>
          <w:color w:val="1A1A1A"/>
          <w:sz w:val="21"/>
        </w:rPr>
        <w:t>——</w:t>
      </w:r>
      <w:r>
        <w:rPr>
          <w:color w:val="1A1A1A"/>
          <w:sz w:val="21"/>
        </w:rPr>
        <w:t>这一点已由自动化断言</w:t>
      </w:r>
      <w:r>
        <w:rPr>
          <w:color w:val="1A1A1A"/>
          <w:sz w:val="21"/>
        </w:rPr>
        <w:t>“</w:t>
      </w:r>
      <w:r>
        <w:rPr>
          <w:color w:val="1A1A1A"/>
          <w:sz w:val="21"/>
        </w:rPr>
        <w:t>权重变更后实时重算产生不同结果</w:t>
      </w:r>
      <w:r>
        <w:rPr>
          <w:color w:val="1A1A1A"/>
          <w:sz w:val="21"/>
        </w:rPr>
        <w:t>”</w:t>
      </w:r>
      <w:r>
        <w:rPr>
          <w:color w:val="1A1A1A"/>
          <w:sz w:val="21"/>
        </w:rPr>
        <w:t>覆盖验证（见</w:t>
      </w:r>
      <w:r>
        <w:rPr>
          <w:color w:val="1A1A1A"/>
          <w:sz w:val="21"/>
        </w:rPr>
        <w:t xml:space="preserve"> 5.5.1</w:t>
      </w:r>
      <w:r>
        <w:rPr>
          <w:color w:val="1A1A1A"/>
          <w:sz w:val="21"/>
        </w:rPr>
        <w:t>）。</w:t>
      </w:r>
    </w:p>
    <w:p>
      <w:pPr>
        <w:spacing w:line="420" w:lineRule="auto"/>
        <w:jc w:val="both"/>
      </w:pPr>
      <w:r>
        <w:rPr>
          <w:color w:val="1A1A1A"/>
          <w:sz w:val="21"/>
        </w:rPr>
        <w:t xml:space="preserve">数据来源：平台 </w:t>
      </w:r>
      <w:r>
        <w:rPr>
          <w:rFonts w:ascii="Courier" w:hAnsi="Courier"/>
          <w:color w:val="1A1A1A"/>
          <w:sz w:val="21"/>
        </w:rPr>
        <w:t>model_settings</w:t>
      </w:r>
      <w:r>
        <w:rPr>
          <w:color w:val="1A1A1A"/>
          <w:sz w:val="21"/>
        </w:rPr>
        <w:t xml:space="preserve"> </w:t>
      </w:r>
      <w:r>
        <w:rPr>
          <w:color w:val="1A1A1A"/>
          <w:sz w:val="21"/>
        </w:rPr>
        <w:t>表实读结果（权重为销量</w:t>
      </w:r>
      <w:r>
        <w:rPr>
          <w:color w:val="1A1A1A"/>
          <w:sz w:val="21"/>
        </w:rPr>
        <w:t xml:space="preserve"> 0.30</w:t>
      </w:r>
      <w:r>
        <w:rPr>
          <w:color w:val="1A1A1A"/>
          <w:sz w:val="21"/>
        </w:rPr>
        <w:t>／毛利</w:t>
      </w:r>
      <w:r>
        <w:rPr>
          <w:color w:val="1A1A1A"/>
          <w:sz w:val="21"/>
        </w:rPr>
        <w:t xml:space="preserve"> 0.30</w:t>
      </w:r>
      <w:r>
        <w:rPr>
          <w:color w:val="1A1A1A"/>
          <w:sz w:val="21"/>
        </w:rPr>
        <w:t>／周转</w:t>
      </w:r>
      <w:r>
        <w:rPr>
          <w:color w:val="1A1A1A"/>
          <w:sz w:val="21"/>
        </w:rPr>
        <w:t xml:space="preserve"> 0.20</w:t>
      </w:r>
      <w:r>
        <w:rPr>
          <w:color w:val="1A1A1A"/>
          <w:sz w:val="21"/>
        </w:rPr>
        <w:t>／坪效</w:t>
      </w:r>
      <w:r>
        <w:rPr>
          <w:color w:val="1A1A1A"/>
          <w:sz w:val="21"/>
        </w:rPr>
        <w:t xml:space="preserve"> 0.20</w:t>
      </w:r>
      <w:r>
        <w:rPr>
          <w:color w:val="1A1A1A"/>
          <w:sz w:val="21"/>
        </w:rPr>
        <w:t>；</w:t>
      </w:r>
      <w:r>
        <w:rPr>
          <w:color w:val="1A1A1A"/>
          <w:sz w:val="21"/>
        </w:rPr>
        <w:t xml:space="preserve">Apriori </w:t>
      </w:r>
      <w:r>
        <w:rPr>
          <w:color w:val="1A1A1A"/>
          <w:sz w:val="21"/>
        </w:rPr>
        <w:t>阈值为最小支持度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；预测期数</w:t>
      </w:r>
      <w:r>
        <w:rPr>
          <w:color w:val="1A1A1A"/>
          <w:sz w:val="21"/>
        </w:rPr>
        <w:t xml:space="preserve"> 4</w:t>
      </w:r>
      <w:r>
        <w:rPr>
          <w:color w:val="1A1A1A"/>
          <w:sz w:val="21"/>
        </w:rPr>
        <w:t>；风险阈值</w:t>
      </w:r>
      <w:r>
        <w:rPr>
          <w:color w:val="1A1A1A"/>
          <w:sz w:val="21"/>
        </w:rPr>
        <w:t xml:space="preserve"> 55 </w:t>
      </w:r>
      <w:r>
        <w:rPr>
          <w:color w:val="1A1A1A"/>
          <w:sz w:val="21"/>
        </w:rPr>
        <w:t>分）。</w:t>
      </w:r>
    </w:p>
    <w:p>
      <w:bookmarkStart w:id="5" w:name="s322"/>
      <w:pPr>
        <w:pStyle w:val="Heading3"/>
      </w:pPr>
      <w:bookmarkEnd w:id="5"/>
      <w:r>
        <w:rPr>
          <w:color w:val="2C3E50"/>
          <w:sz w:val="23"/>
        </w:rPr>
        <w:t>3.2.2　人货场理论</w:t>
      </w:r>
    </w:p>
    <w:p>
      <w:pPr>
        <w:spacing w:line="420" w:lineRule="auto"/>
        <w:jc w:val="both"/>
      </w:pPr>
      <w:r>
        <w:rPr>
          <w:color w:val="1A1A1A"/>
          <w:sz w:val="21"/>
        </w:rPr>
        <w:t>人货场是零售运营的核心框架。</w:t>
      </w:r>
      <w:r>
        <w:rPr>
          <w:color w:val="1A1A1A"/>
          <w:sz w:val="21"/>
        </w:rPr>
        <w:t>“</w:t>
      </w:r>
      <w:r>
        <w:rPr>
          <w:color w:val="1A1A1A"/>
          <w:sz w:val="21"/>
        </w:rPr>
        <w:t>人</w:t>
      </w:r>
      <w:r>
        <w:rPr>
          <w:color w:val="1A1A1A"/>
          <w:sz w:val="21"/>
        </w:rPr>
        <w:t>”</w:t>
      </w:r>
      <w:r>
        <w:rPr>
          <w:color w:val="1A1A1A"/>
          <w:sz w:val="21"/>
        </w:rPr>
        <w:t>指客群及其需求，</w:t>
      </w:r>
      <w:r>
        <w:rPr>
          <w:color w:val="1A1A1A"/>
          <w:sz w:val="21"/>
        </w:rPr>
        <w:t>“</w:t>
      </w:r>
      <w:r>
        <w:rPr>
          <w:color w:val="1A1A1A"/>
          <w:sz w:val="21"/>
        </w:rPr>
        <w:t>货</w:t>
      </w:r>
      <w:r>
        <w:rPr>
          <w:color w:val="1A1A1A"/>
          <w:sz w:val="21"/>
        </w:rPr>
        <w:t>”</w:t>
      </w:r>
      <w:r>
        <w:rPr>
          <w:color w:val="1A1A1A"/>
          <w:sz w:val="21"/>
        </w:rPr>
        <w:t>指商品结构与选品策略，</w:t>
      </w:r>
      <w:r>
        <w:rPr>
          <w:color w:val="1A1A1A"/>
          <w:sz w:val="21"/>
        </w:rPr>
        <w:t>“</w:t>
      </w:r>
      <w:r>
        <w:rPr>
          <w:color w:val="1A1A1A"/>
          <w:sz w:val="21"/>
        </w:rPr>
        <w:t>场</w:t>
      </w:r>
      <w:r>
        <w:rPr>
          <w:color w:val="1A1A1A"/>
          <w:sz w:val="21"/>
        </w:rPr>
        <w:t>”</w:t>
      </w:r>
      <w:r>
        <w:rPr>
          <w:color w:val="1A1A1A"/>
          <w:sz w:val="21"/>
        </w:rPr>
        <w:t>指购物场景与渠道。三者围绕同一客群需求协同运转。苏果的人货场现状是：人＝社区家庭消费者，货＝生鲜为优势品类的全品类商品结构，场＝社区化门店＋线上到家渠道。</w:t>
      </w:r>
    </w:p>
    <w:p>
      <w:pPr>
        <w:spacing w:line="420" w:lineRule="auto"/>
        <w:jc w:val="both"/>
      </w:pPr>
      <w:r>
        <w:rPr>
          <w:color w:val="1A1A1A"/>
          <w:sz w:val="21"/>
        </w:rPr>
        <w:t>本研究从人货场三个维度诊断选品痛点，并在平台信息架构中确保三个维度各有对应入口，避免出现</w:t>
      </w:r>
      <w:r>
        <w:rPr>
          <w:color w:val="1A1A1A"/>
          <w:sz w:val="21"/>
        </w:rPr>
        <w:t>“</w:t>
      </w:r>
      <w:r>
        <w:rPr>
          <w:color w:val="1A1A1A"/>
          <w:sz w:val="21"/>
        </w:rPr>
        <w:t>只诊断不落地</w:t>
      </w:r>
      <w:r>
        <w:rPr>
          <w:color w:val="1A1A1A"/>
          <w:sz w:val="21"/>
        </w:rPr>
        <w:t>”</w:t>
      </w:r>
      <w:r>
        <w:rPr>
          <w:color w:val="1A1A1A"/>
          <w:sz w:val="21"/>
        </w:rPr>
        <w:t>的悬空分析。三个维度的痛点、承载页面与当前实现状态如下。</w:t>
      </w:r>
    </w:p>
    <w:p>
      <w:pPr>
        <w:spacing w:line="420" w:lineRule="auto"/>
        <w:jc w:val="both"/>
      </w:pPr>
      <w:r>
        <w:rPr>
          <w:color w:val="1A1A1A"/>
          <w:sz w:val="21"/>
        </w:rPr>
        <w:t>在</w:t>
      </w:r>
      <w:r>
        <w:rPr>
          <w:b/>
          <w:color w:val="1A1A1A"/>
          <w:sz w:val="21"/>
        </w:rPr>
        <w:t>“人”维度</w:t>
      </w:r>
      <w:r>
        <w:rPr>
          <w:color w:val="1A1A1A"/>
          <w:sz w:val="21"/>
        </w:rPr>
        <w:t xml:space="preserve">，诊断出的核心痛点是客群画像不精准、需求变化响应慢、个性化推荐缺失。平台以门店画像页面（路由 </w:t>
      </w:r>
      <w:r>
        <w:rPr>
          <w:rFonts w:ascii="Courier" w:hAnsi="Courier"/>
          <w:color w:val="1A1A1A"/>
          <w:sz w:val="21"/>
        </w:rPr>
        <w:t>/store-profile</w:t>
      </w:r>
      <w:r>
        <w:rPr>
          <w:color w:val="1A1A1A"/>
          <w:sz w:val="21"/>
        </w:rPr>
        <w:t>）与</w:t>
      </w:r>
      <w:r>
        <w:rPr>
          <w:color w:val="1A1A1A"/>
          <w:sz w:val="21"/>
        </w:rPr>
        <w:t xml:space="preserve"> AI </w:t>
      </w:r>
      <w:r>
        <w:rPr>
          <w:color w:val="1A1A1A"/>
          <w:sz w:val="21"/>
        </w:rPr>
        <w:t>选品助手（</w:t>
      </w:r>
      <w:r>
        <w:rPr>
          <w:rFonts w:ascii="Courier" w:hAnsi="Courier"/>
          <w:color w:val="1A1A1A"/>
          <w:sz w:val="21"/>
        </w:rPr>
        <w:t>/ai-assistant</w:t>
      </w:r>
      <w:r>
        <w:rPr>
          <w:color w:val="1A1A1A"/>
          <w:sz w:val="21"/>
        </w:rPr>
        <w:t>）承接：前者可查询门店基础属性、周边客群构成与</w:t>
      </w:r>
      <w:r>
        <w:rPr>
          <w:color w:val="1A1A1A"/>
          <w:sz w:val="21"/>
        </w:rPr>
        <w:t xml:space="preserve"> POI </w:t>
      </w:r>
      <w:r>
        <w:rPr>
          <w:color w:val="1A1A1A"/>
          <w:sz w:val="21"/>
        </w:rPr>
        <w:t>分布，后者以自然语言方式取数。该维度的实现状态是</w:t>
      </w:r>
      <w:r>
        <w:rPr>
          <w:b/>
          <w:color w:val="1A1A1A"/>
          <w:sz w:val="21"/>
        </w:rPr>
        <w:t>部分实现</w:t>
      </w:r>
      <w:r>
        <w:rPr>
          <w:color w:val="1A1A1A"/>
          <w:sz w:val="21"/>
        </w:rPr>
        <w:t>——</w:t>
      </w:r>
      <w:r>
        <w:rPr>
          <w:color w:val="1A1A1A"/>
          <w:sz w:val="21"/>
        </w:rPr>
        <w:t>门店画像可查，而会员级客群分层与个性化推荐尚未实现，页面以</w:t>
      </w:r>
      <w:r>
        <w:rPr>
          <w:color w:val="1A1A1A"/>
          <w:sz w:val="21"/>
        </w:rPr>
        <w:t>“</w:t>
      </w:r>
      <w:r>
        <w:rPr>
          <w:color w:val="1A1A1A"/>
          <w:sz w:val="21"/>
        </w:rPr>
        <w:t>待接入</w:t>
      </w:r>
      <w:r>
        <w:rPr>
          <w:color w:val="1A1A1A"/>
          <w:sz w:val="21"/>
        </w:rPr>
        <w:t>”</w:t>
      </w:r>
      <w:r>
        <w:rPr>
          <w:color w:val="1A1A1A"/>
          <w:sz w:val="21"/>
        </w:rPr>
        <w:t>状态明示，不做任何数据虚构。</w:t>
      </w:r>
    </w:p>
    <w:p>
      <w:pPr>
        <w:spacing w:line="420" w:lineRule="auto"/>
        <w:jc w:val="both"/>
      </w:pPr>
      <w:r>
        <w:rPr>
          <w:color w:val="1A1A1A"/>
          <w:sz w:val="21"/>
        </w:rPr>
        <w:t>在</w:t>
      </w:r>
      <w:r>
        <w:rPr>
          <w:b/>
          <w:color w:val="1A1A1A"/>
          <w:sz w:val="21"/>
        </w:rPr>
        <w:t>“货”维度</w:t>
      </w:r>
      <w:r>
        <w:rPr>
          <w:color w:val="1A1A1A"/>
          <w:sz w:val="21"/>
        </w:rPr>
        <w:t>，诊断出的核心痛点是</w:t>
      </w:r>
      <w:r>
        <w:rPr>
          <w:color w:val="1A1A1A"/>
          <w:sz w:val="21"/>
        </w:rPr>
        <w:t xml:space="preserve"> SKU </w:t>
      </w:r>
      <w:r>
        <w:rPr>
          <w:color w:val="1A1A1A"/>
          <w:sz w:val="21"/>
        </w:rPr>
        <w:t>冗余低效、千店一面、关联陈列缺失、缺货与积压并存、自有品牌渗透不足。这是平台承载页面最多的一组，包括品类健康诊断（</w:t>
      </w:r>
      <w:r>
        <w:rPr>
          <w:rFonts w:ascii="Courier" w:hAnsi="Courier"/>
          <w:color w:val="1A1A1A"/>
          <w:sz w:val="21"/>
        </w:rPr>
        <w:t>/category-health</w:t>
      </w:r>
      <w:r>
        <w:rPr>
          <w:color w:val="1A1A1A"/>
          <w:sz w:val="21"/>
        </w:rPr>
        <w:t>）、选品比较中心（</w:t>
      </w:r>
      <w:r>
        <w:rPr>
          <w:rFonts w:ascii="Courier" w:hAnsi="Courier"/>
          <w:color w:val="1A1A1A"/>
          <w:sz w:val="21"/>
        </w:rPr>
        <w:t>/compare</w:t>
      </w:r>
      <w:r>
        <w:rPr>
          <w:color w:val="1A1A1A"/>
          <w:sz w:val="21"/>
        </w:rPr>
        <w:t>）、关联陈列分析（</w:t>
      </w:r>
      <w:r>
        <w:rPr>
          <w:rFonts w:ascii="Courier" w:hAnsi="Courier"/>
          <w:color w:val="1A1A1A"/>
          <w:sz w:val="21"/>
        </w:rPr>
        <w:t>/association</w:t>
      </w:r>
      <w:r>
        <w:rPr>
          <w:color w:val="1A1A1A"/>
          <w:sz w:val="21"/>
        </w:rPr>
        <w:t>）、自有品牌机会（</w:t>
      </w:r>
      <w:r>
        <w:rPr>
          <w:rFonts w:ascii="Courier" w:hAnsi="Courier"/>
          <w:color w:val="1A1A1A"/>
          <w:sz w:val="21"/>
        </w:rPr>
        <w:t>/private-label</w:t>
      </w:r>
      <w:r>
        <w:rPr>
          <w:color w:val="1A1A1A"/>
          <w:sz w:val="21"/>
        </w:rPr>
        <w:t>）与新品评估（</w:t>
      </w:r>
      <w:r>
        <w:rPr>
          <w:rFonts w:ascii="Courier" w:hAnsi="Courier"/>
          <w:color w:val="1A1A1A"/>
          <w:sz w:val="21"/>
        </w:rPr>
        <w:t>/new-products</w:t>
      </w:r>
      <w:r>
        <w:rPr>
          <w:color w:val="1A1A1A"/>
          <w:sz w:val="21"/>
        </w:rPr>
        <w:t>）。其中健康度评分、关联陈列与候选比较已实测可用；自有品牌机会与新品评估已建成评估框架，前者输出品类级机会、后者输出</w:t>
      </w:r>
      <w:r>
        <w:rPr>
          <w:color w:val="1A1A1A"/>
          <w:sz w:val="21"/>
        </w:rPr>
        <w:t xml:space="preserve"> 4 </w:t>
      </w:r>
      <w:r>
        <w:rPr>
          <w:color w:val="1A1A1A"/>
          <w:sz w:val="21"/>
        </w:rPr>
        <w:t>个候选商品的适配度；受数据粒度限制，两者的</w:t>
      </w:r>
      <w:r>
        <w:rPr>
          <w:color w:val="1A1A1A"/>
          <w:sz w:val="21"/>
        </w:rPr>
        <w:t xml:space="preserve"> SKU </w:t>
      </w:r>
      <w:r>
        <w:rPr>
          <w:color w:val="1A1A1A"/>
          <w:sz w:val="21"/>
        </w:rPr>
        <w:t>级量化评价均明确标注</w:t>
      </w:r>
      <w:r>
        <w:rPr>
          <w:color w:val="1A1A1A"/>
          <w:sz w:val="21"/>
        </w:rPr>
        <w:t>“</w:t>
      </w:r>
      <w:r>
        <w:rPr>
          <w:color w:val="1A1A1A"/>
          <w:sz w:val="21"/>
        </w:rPr>
        <w:t>待接入</w:t>
      </w:r>
      <w:r>
        <w:rPr>
          <w:color w:val="1A1A1A"/>
          <w:sz w:val="21"/>
        </w:rPr>
        <w:t>”</w:t>
      </w:r>
      <w:r>
        <w:rPr>
          <w:color w:val="1A1A1A"/>
          <w:sz w:val="21"/>
        </w:rPr>
        <w:t>。</w:t>
      </w:r>
    </w:p>
    <w:p>
      <w:pPr>
        <w:spacing w:line="420" w:lineRule="auto"/>
        <w:jc w:val="both"/>
      </w:pPr>
      <w:r>
        <w:rPr>
          <w:color w:val="1A1A1A"/>
          <w:sz w:val="21"/>
        </w:rPr>
        <w:t>在</w:t>
      </w:r>
      <w:r>
        <w:rPr>
          <w:b/>
          <w:color w:val="1A1A1A"/>
          <w:sz w:val="21"/>
        </w:rPr>
        <w:t>“场”维度</w:t>
      </w:r>
      <w:r>
        <w:rPr>
          <w:color w:val="1A1A1A"/>
          <w:sz w:val="21"/>
        </w:rPr>
        <w:t>，诊断出的核心痛点是场景化陈列不足、线上线下选品割裂、数据驱动决策缺失。平台以关联陈列分析（</w:t>
      </w:r>
      <w:r>
        <w:rPr>
          <w:rFonts w:ascii="Courier" w:hAnsi="Courier"/>
          <w:color w:val="1A1A1A"/>
          <w:sz w:val="21"/>
        </w:rPr>
        <w:t>/association</w:t>
      </w:r>
      <w:r>
        <w:rPr>
          <w:color w:val="1A1A1A"/>
          <w:sz w:val="21"/>
        </w:rPr>
        <w:t>）、需求预测（</w:t>
      </w:r>
      <w:r>
        <w:rPr>
          <w:rFonts w:ascii="Courier" w:hAnsi="Courier"/>
          <w:color w:val="1A1A1A"/>
          <w:sz w:val="21"/>
        </w:rPr>
        <w:t>/forecast</w:t>
      </w:r>
      <w:r>
        <w:rPr>
          <w:color w:val="1A1A1A"/>
          <w:sz w:val="21"/>
        </w:rPr>
        <w:t>）与数据中心（</w:t>
      </w:r>
      <w:r>
        <w:rPr>
          <w:rFonts w:ascii="Courier" w:hAnsi="Courier"/>
          <w:color w:val="1A1A1A"/>
          <w:sz w:val="21"/>
        </w:rPr>
        <w:t>/data-center</w:t>
      </w:r>
      <w:r>
        <w:rPr>
          <w:color w:val="1A1A1A"/>
          <w:sz w:val="21"/>
        </w:rPr>
        <w:t>）承接：关联规则已可转化为自然语言陈列建议，需求预测与趋势判定已实测可用（覆盖</w:t>
      </w:r>
      <w:r>
        <w:rPr>
          <w:color w:val="1A1A1A"/>
          <w:sz w:val="21"/>
        </w:rPr>
        <w:t xml:space="preserve"> 5 </w:t>
      </w:r>
      <w:r>
        <w:rPr>
          <w:color w:val="1A1A1A"/>
          <w:sz w:val="21"/>
        </w:rPr>
        <w:t>个品类）；全渠道数据打通则属落地阶段任务。</w:t>
      </w:r>
    </w:p>
    <w:p>
      <w:pPr>
        <w:spacing w:line="420" w:lineRule="auto"/>
        <w:jc w:val="both"/>
      </w:pPr>
      <w:r>
        <w:rPr>
          <w:color w:val="1A1A1A"/>
          <w:sz w:val="21"/>
        </w:rPr>
        <w:t>数据来源：平台前端路由与各页面实现状态的核读结果；需求预测的覆盖品类数与数据粒度限制，其取值依据见</w:t>
      </w:r>
      <w:r>
        <w:rPr>
          <w:color w:val="1A1A1A"/>
          <w:sz w:val="21"/>
        </w:rPr>
        <w:t xml:space="preserve"> 5.1.1 </w:t>
      </w:r>
      <w:r>
        <w:rPr>
          <w:color w:val="1A1A1A"/>
          <w:sz w:val="21"/>
        </w:rPr>
        <w:t>与</w:t>
      </w:r>
      <w:r>
        <w:rPr>
          <w:color w:val="1A1A1A"/>
          <w:sz w:val="21"/>
        </w:rPr>
        <w:t xml:space="preserve"> 5.4</w:t>
      </w:r>
      <w:r>
        <w:rPr>
          <w:color w:val="1A1A1A"/>
          <w:sz w:val="21"/>
        </w:rPr>
        <w:t>。</w:t>
      </w:r>
    </w:p>
    <w:p>
      <w:bookmarkStart w:id="6" w:name="s323"/>
      <w:pPr>
        <w:pStyle w:val="Heading3"/>
      </w:pPr>
      <w:bookmarkEnd w:id="6"/>
      <w:r>
        <w:rPr>
          <w:color w:val="2C3E50"/>
          <w:sz w:val="23"/>
        </w:rPr>
        <w:t>3.2.3　品类管理（ECR/CM 8步法）</w:t>
      </w:r>
    </w:p>
    <w:p>
      <w:pPr>
        <w:spacing w:line="420" w:lineRule="auto"/>
        <w:jc w:val="both"/>
      </w:pPr>
      <w:r>
        <w:rPr>
          <w:color w:val="1A1A1A"/>
          <w:sz w:val="21"/>
        </w:rPr>
        <w:t>品类管理（</w:t>
      </w:r>
      <w:r>
        <w:rPr>
          <w:color w:val="1A1A1A"/>
          <w:sz w:val="21"/>
        </w:rPr>
        <w:t>Category Management</w:t>
      </w:r>
      <w:r>
        <w:rPr>
          <w:color w:val="1A1A1A"/>
          <w:sz w:val="21"/>
        </w:rPr>
        <w:t>）是高效消费者响应（</w:t>
      </w:r>
      <w:r>
        <w:rPr>
          <w:color w:val="1A1A1A"/>
          <w:sz w:val="21"/>
        </w:rPr>
        <w:t>ECR</w:t>
      </w:r>
      <w:r>
        <w:rPr>
          <w:color w:val="1A1A1A"/>
          <w:sz w:val="21"/>
        </w:rPr>
        <w:t>）的核心工具，将每个品类作为</w:t>
      </w:r>
      <w:r>
        <w:rPr>
          <w:color w:val="1A1A1A"/>
          <w:sz w:val="21"/>
        </w:rPr>
        <w:t>“</w:t>
      </w:r>
      <w:r>
        <w:rPr>
          <w:color w:val="1A1A1A"/>
          <w:sz w:val="21"/>
        </w:rPr>
        <w:t>战略业务单元</w:t>
      </w:r>
      <w:r>
        <w:rPr>
          <w:color w:val="1A1A1A"/>
          <w:sz w:val="21"/>
        </w:rPr>
        <w:t>”</w:t>
      </w:r>
      <w:r>
        <w:rPr>
          <w:color w:val="1A1A1A"/>
          <w:sz w:val="21"/>
        </w:rPr>
        <w:t>进行管理。</w:t>
      </w:r>
      <w:r>
        <w:rPr>
          <w:color w:val="1A1A1A"/>
          <w:sz w:val="21"/>
        </w:rPr>
        <w:t>8</w:t>
      </w:r>
      <w:r>
        <w:rPr>
          <w:color w:val="1A1A1A"/>
          <w:sz w:val="21"/>
        </w:rPr>
        <w:t>步法包括：定义品类、确定品类角色、品类评估、品类评分、制定目标、品类策略、品类战术、执行与回顾。其中</w:t>
      </w:r>
      <w:r>
        <w:rPr>
          <w:color w:val="1A1A1A"/>
          <w:sz w:val="21"/>
        </w:rPr>
        <w:t>“</w:t>
      </w:r>
      <w:r>
        <w:rPr>
          <w:color w:val="1A1A1A"/>
          <w:sz w:val="21"/>
        </w:rPr>
        <w:t>品类战术</w:t>
      </w:r>
      <w:r>
        <w:rPr>
          <w:color w:val="1A1A1A"/>
          <w:sz w:val="21"/>
        </w:rPr>
        <w:t>”</w:t>
      </w:r>
      <w:r>
        <w:rPr>
          <w:color w:val="1A1A1A"/>
          <w:sz w:val="21"/>
        </w:rPr>
        <w:t>中的选品、定价、促销、陈列四个环节是</w:t>
      </w:r>
      <w:r>
        <w:rPr>
          <w:color w:val="1A1A1A"/>
          <w:sz w:val="21"/>
        </w:rPr>
        <w:t>AI</w:t>
      </w:r>
      <w:r>
        <w:rPr>
          <w:color w:val="1A1A1A"/>
          <w:sz w:val="21"/>
        </w:rPr>
        <w:t>技术可以深度介入的关键节点。</w:t>
      </w:r>
    </w:p>
    <w:p>
      <w:pPr>
        <w:spacing w:line="420" w:lineRule="auto"/>
        <w:jc w:val="both"/>
      </w:pPr>
      <w:r>
        <w:rPr>
          <w:color w:val="1A1A1A"/>
          <w:sz w:val="21"/>
        </w:rPr>
        <w:t>本研究把</w:t>
      </w:r>
      <w:r>
        <w:rPr>
          <w:color w:val="1A1A1A"/>
          <w:sz w:val="21"/>
        </w:rPr>
        <w:t xml:space="preserve"> 8 </w:t>
      </w:r>
      <w:r>
        <w:rPr>
          <w:color w:val="1A1A1A"/>
          <w:sz w:val="21"/>
        </w:rPr>
        <w:t>步法中的</w:t>
      </w:r>
      <w:r>
        <w:rPr>
          <w:color w:val="1A1A1A"/>
          <w:sz w:val="21"/>
        </w:rPr>
        <w:t>“</w:t>
      </w:r>
      <w:r>
        <w:rPr>
          <w:color w:val="1A1A1A"/>
          <w:sz w:val="21"/>
        </w:rPr>
        <w:t>品类评估</w:t>
      </w:r>
      <w:r>
        <w:rPr>
          <w:color w:val="1A1A1A"/>
          <w:sz w:val="21"/>
        </w:rPr>
        <w:t>—</w:t>
      </w:r>
      <w:r>
        <w:rPr>
          <w:color w:val="1A1A1A"/>
          <w:sz w:val="21"/>
        </w:rPr>
        <w:t>品类评分</w:t>
      </w:r>
      <w:r>
        <w:rPr>
          <w:color w:val="1A1A1A"/>
          <w:sz w:val="21"/>
        </w:rPr>
        <w:t>”</w:t>
      </w:r>
      <w:r>
        <w:rPr>
          <w:color w:val="1A1A1A"/>
          <w:sz w:val="21"/>
        </w:rPr>
        <w:t>两步固化为可复算的算法流程，并以</w:t>
      </w:r>
      <w:r>
        <w:rPr>
          <w:color w:val="1A1A1A"/>
          <w:sz w:val="21"/>
        </w:rPr>
        <w:t>“</w:t>
      </w:r>
      <w:r>
        <w:rPr>
          <w:color w:val="1A1A1A"/>
          <w:sz w:val="21"/>
        </w:rPr>
        <w:t>选品比较中心</w:t>
      </w:r>
      <w:r>
        <w:rPr>
          <w:color w:val="1A1A1A"/>
          <w:sz w:val="21"/>
        </w:rPr>
        <w:t>”</w:t>
      </w:r>
      <w:r>
        <w:rPr>
          <w:color w:val="1A1A1A"/>
          <w:sz w:val="21"/>
        </w:rPr>
        <w:t>页面承接：用户可任意勾选</w:t>
      </w:r>
      <w:r>
        <w:rPr>
          <w:color w:val="1A1A1A"/>
          <w:sz w:val="21"/>
        </w:rPr>
        <w:t xml:space="preserve"> 2—6 </w:t>
      </w:r>
      <w:r>
        <w:rPr>
          <w:color w:val="1A1A1A"/>
          <w:sz w:val="21"/>
        </w:rPr>
        <w:t>个候选对象，平台按四个维度加权打分并输出排序结果，每个排序项均附具数据依据（销量贡献、毛利贡献、周转天数、坪效、趋势）与扣分原因。这一设计使</w:t>
      </w:r>
      <w:r>
        <w:rPr>
          <w:color w:val="1A1A1A"/>
          <w:sz w:val="21"/>
        </w:rPr>
        <w:t>“</w:t>
      </w:r>
      <w:r>
        <w:rPr>
          <w:color w:val="1A1A1A"/>
          <w:sz w:val="21"/>
        </w:rPr>
        <w:t>品类评估</w:t>
      </w:r>
      <w:r>
        <w:rPr>
          <w:color w:val="1A1A1A"/>
          <w:sz w:val="21"/>
        </w:rPr>
        <w:t>”</w:t>
      </w:r>
      <w:r>
        <w:rPr>
          <w:color w:val="1A1A1A"/>
          <w:sz w:val="21"/>
        </w:rPr>
        <w:t>从一次性的会议议题，变成随时可重跑的常规动作。</w:t>
      </w:r>
    </w:p>
    <w:p>
      <w:pPr>
        <w:spacing w:line="420" w:lineRule="auto"/>
        <w:jc w:val="both"/>
      </w:pPr>
      <w:r>
        <w:rPr>
          <w:color w:val="1A1A1A"/>
          <w:sz w:val="21"/>
        </w:rPr>
        <w:t>需要说明的是，</w:t>
      </w:r>
      <w:r>
        <w:rPr>
          <w:color w:val="1A1A1A"/>
          <w:sz w:val="21"/>
        </w:rPr>
        <w:t xml:space="preserve">8 </w:t>
      </w:r>
      <w:r>
        <w:rPr>
          <w:color w:val="1A1A1A"/>
          <w:sz w:val="21"/>
        </w:rPr>
        <w:t>步法中的</w:t>
      </w:r>
      <w:r>
        <w:rPr>
          <w:color w:val="1A1A1A"/>
          <w:sz w:val="21"/>
        </w:rPr>
        <w:t>“</w:t>
      </w:r>
      <w:r>
        <w:rPr>
          <w:color w:val="1A1A1A"/>
          <w:sz w:val="21"/>
        </w:rPr>
        <w:t>定价、促销</w:t>
      </w:r>
      <w:r>
        <w:rPr>
          <w:color w:val="1A1A1A"/>
          <w:sz w:val="21"/>
        </w:rPr>
        <w:t>”</w:t>
      </w:r>
      <w:r>
        <w:rPr>
          <w:color w:val="1A1A1A"/>
          <w:sz w:val="21"/>
        </w:rPr>
        <w:t>两步本平台</w:t>
      </w:r>
      <w:r>
        <w:rPr>
          <w:b/>
          <w:color w:val="1A1A1A"/>
          <w:sz w:val="21"/>
        </w:rPr>
        <w:t>未做实现</w:t>
      </w:r>
      <w:r>
        <w:rPr>
          <w:color w:val="1A1A1A"/>
          <w:sz w:val="21"/>
        </w:rPr>
        <w:t>，原因有二：一是定价决策高度依赖供应商谈判条件与竞争门店价格情报，本项目的演示数据集不含这两类字段；二是贸然由模型给出价格建议，其业务风险远高于选品建议。平台选择在</w:t>
      </w:r>
      <w:r>
        <w:rPr>
          <w:color w:val="1A1A1A"/>
          <w:sz w:val="21"/>
        </w:rPr>
        <w:t>“</w:t>
      </w:r>
      <w:r>
        <w:rPr>
          <w:color w:val="1A1A1A"/>
          <w:sz w:val="21"/>
        </w:rPr>
        <w:t>选品</w:t>
      </w:r>
      <w:r>
        <w:rPr>
          <w:color w:val="1A1A1A"/>
          <w:sz w:val="21"/>
        </w:rPr>
        <w:t>”</w:t>
      </w:r>
      <w:r>
        <w:rPr>
          <w:color w:val="1A1A1A"/>
          <w:sz w:val="21"/>
        </w:rPr>
        <w:t>与</w:t>
      </w:r>
      <w:r>
        <w:rPr>
          <w:color w:val="1A1A1A"/>
          <w:sz w:val="21"/>
        </w:rPr>
        <w:t>“</w:t>
      </w:r>
      <w:r>
        <w:rPr>
          <w:color w:val="1A1A1A"/>
          <w:sz w:val="21"/>
        </w:rPr>
        <w:t>陈列</w:t>
      </w:r>
      <w:r>
        <w:rPr>
          <w:color w:val="1A1A1A"/>
          <w:sz w:val="21"/>
        </w:rPr>
        <w:t>”</w:t>
      </w:r>
      <w:r>
        <w:rPr>
          <w:color w:val="1A1A1A"/>
          <w:sz w:val="21"/>
        </w:rPr>
        <w:t>两个环节做深，而非在全部环节做浅。</w:t>
      </w:r>
    </w:p>
    <w:p>
      <w:bookmarkStart w:id="7" w:name="s324"/>
      <w:pPr>
        <w:pStyle w:val="Heading3"/>
      </w:pPr>
      <w:bookmarkEnd w:id="7"/>
      <w:r>
        <w:rPr>
          <w:color w:val="2C3E50"/>
          <w:sz w:val="23"/>
        </w:rPr>
        <w:t>3.2.4　三大AI算法</w:t>
      </w:r>
    </w:p>
    <w:p>
      <w:pPr>
        <w:spacing w:line="420" w:lineRule="auto"/>
        <w:jc w:val="both"/>
      </w:pPr>
      <w:r>
        <w:rPr>
          <w:color w:val="1A1A1A"/>
          <w:sz w:val="21"/>
        </w:rPr>
        <w:t>本研究的三大</w:t>
      </w:r>
      <w:r>
        <w:rPr>
          <w:color w:val="1A1A1A"/>
          <w:sz w:val="21"/>
        </w:rPr>
        <w:t>AI</w:t>
      </w:r>
      <w:r>
        <w:rPr>
          <w:color w:val="1A1A1A"/>
          <w:sz w:val="21"/>
        </w:rPr>
        <w:t>算法均已实现为可运行的算法模块。为保证论述严谨，此处先给出算法目标与实现口径，具体工程细节集中于</w:t>
      </w:r>
      <w:r>
        <w:rPr>
          <w:color w:val="1A1A1A"/>
          <w:sz w:val="21"/>
        </w:rPr>
        <w:t xml:space="preserve"> 4.5 </w:t>
      </w:r>
      <w:r>
        <w:rPr>
          <w:color w:val="1A1A1A"/>
          <w:sz w:val="21"/>
        </w:rPr>
        <w:t>节，实测结果集中于</w:t>
      </w:r>
      <w:r>
        <w:rPr>
          <w:color w:val="1A1A1A"/>
          <w:sz w:val="21"/>
        </w:rPr>
        <w:t xml:space="preserve"> 5.2—5.4 </w:t>
      </w:r>
      <w:r>
        <w:rPr>
          <w:color w:val="1A1A1A"/>
          <w:sz w:val="21"/>
        </w:rPr>
        <w:t>节。其中有一处取舍与常见做法不同，需在此专门说明：本平台的品类健康度评分采用</w:t>
      </w:r>
      <w:r>
        <w:rPr>
          <w:b/>
          <w:color w:val="1A1A1A"/>
          <w:sz w:val="21"/>
        </w:rPr>
        <w:t>纯相对标准化</w:t>
      </w:r>
      <w:r>
        <w:rPr>
          <w:color w:val="1A1A1A"/>
          <w:sz w:val="21"/>
        </w:rPr>
        <w:t>，不引入外部行业基准分。</w:t>
      </w:r>
    </w:p>
    <w:p>
      <w:pPr>
        <w:spacing w:line="420" w:lineRule="auto"/>
        <w:jc w:val="both"/>
      </w:pPr>
      <w:r>
        <w:rPr>
          <w:b/>
          <w:color w:val="1A1A1A"/>
          <w:sz w:val="21"/>
        </w:rPr>
        <w:t>（1）购物篮分析（Market Basket Analysis）</w:t>
      </w:r>
      <w:r>
        <w:rPr>
          <w:color w:val="1A1A1A"/>
          <w:sz w:val="21"/>
        </w:rPr>
        <w:t>——</w:t>
      </w:r>
      <w:r>
        <w:rPr>
          <w:color w:val="1A1A1A"/>
          <w:sz w:val="21"/>
        </w:rPr>
        <w:t>基于关联规则挖掘，通过支持度、置信度、提升度三个指标发现商品间的关联购买关系，指导关联陈列和组合促销。本研究采用</w:t>
      </w:r>
      <w:r>
        <w:rPr>
          <w:color w:val="1A1A1A"/>
          <w:sz w:val="21"/>
        </w:rPr>
        <w:t xml:space="preserve"> Apriori </w:t>
      </w:r>
      <w:r>
        <w:rPr>
          <w:color w:val="1A1A1A"/>
          <w:sz w:val="21"/>
        </w:rPr>
        <w:t>算法，并针对零售交易数据的规模特征做了工程优化：为每个商品建立交易索引，项集求交用集合包含判断，避免朴素实现的笛卡尔积开销。须明确其</w:t>
      </w:r>
      <w:r>
        <w:rPr>
          <w:b/>
          <w:color w:val="1A1A1A"/>
          <w:sz w:val="21"/>
        </w:rPr>
        <w:t>能力边界</w:t>
      </w:r>
      <w:r>
        <w:rPr>
          <w:color w:val="1A1A1A"/>
          <w:sz w:val="21"/>
        </w:rPr>
        <w:t>：受性能考虑，当前实现将频繁项集</w:t>
      </w:r>
      <w:r>
        <w:rPr>
          <w:b/>
          <w:color w:val="1A1A1A"/>
          <w:sz w:val="21"/>
        </w:rPr>
        <w:t>限制在 1 项集与 2 项集</w:t>
      </w:r>
      <w:r>
        <w:rPr>
          <w:color w:val="1A1A1A"/>
          <w:sz w:val="21"/>
        </w:rPr>
        <w:t>，即只生成</w:t>
      </w:r>
      <w:r>
        <w:rPr>
          <w:color w:val="1A1A1A"/>
          <w:sz w:val="21"/>
        </w:rPr>
        <w:t>“A→B”</w:t>
      </w:r>
      <w:r>
        <w:rPr>
          <w:color w:val="1A1A1A"/>
          <w:sz w:val="21"/>
        </w:rPr>
        <w:t>形式的二元规则，</w:t>
      </w:r>
      <w:r>
        <w:rPr>
          <w:b/>
          <w:color w:val="1A1A1A"/>
          <w:sz w:val="21"/>
        </w:rPr>
        <w:t>不生成三项及以上组合规则</w:t>
      </w:r>
      <w:r>
        <w:rPr>
          <w:color w:val="1A1A1A"/>
          <w:sz w:val="21"/>
        </w:rPr>
        <w:t>（如</w:t>
      </w:r>
      <w:r>
        <w:rPr>
          <w:color w:val="1A1A1A"/>
          <w:sz w:val="21"/>
        </w:rPr>
        <w:t>“</w:t>
      </w:r>
      <w:r>
        <w:rPr>
          <w:color w:val="1A1A1A"/>
          <w:sz w:val="21"/>
        </w:rPr>
        <w:t>牛奶＋面包</w:t>
      </w:r>
      <w:r>
        <w:rPr>
          <w:color w:val="1A1A1A"/>
          <w:sz w:val="21"/>
        </w:rPr>
        <w:t>→</w:t>
      </w:r>
      <w:r>
        <w:rPr>
          <w:color w:val="1A1A1A"/>
          <w:sz w:val="21"/>
        </w:rPr>
        <w:t>鸡蛋</w:t>
      </w:r>
      <w:r>
        <w:rPr>
          <w:color w:val="1A1A1A"/>
          <w:sz w:val="21"/>
        </w:rPr>
        <w:t>”</w:t>
      </w:r>
      <w:r>
        <w:rPr>
          <w:color w:val="1A1A1A"/>
          <w:sz w:val="21"/>
        </w:rPr>
        <w:t>）。这一限制已在</w:t>
      </w:r>
      <w:r>
        <w:rPr>
          <w:color w:val="1A1A1A"/>
          <w:sz w:val="21"/>
        </w:rPr>
        <w:t xml:space="preserve"> 4.5.1 </w:t>
      </w:r>
      <w:r>
        <w:rPr>
          <w:color w:val="1A1A1A"/>
          <w:sz w:val="21"/>
        </w:rPr>
        <w:t>与</w:t>
      </w:r>
      <w:r>
        <w:rPr>
          <w:color w:val="1A1A1A"/>
          <w:sz w:val="21"/>
        </w:rPr>
        <w:t xml:space="preserve"> 5.2 </w:t>
      </w:r>
      <w:r>
        <w:rPr>
          <w:color w:val="1A1A1A"/>
          <w:sz w:val="21"/>
        </w:rPr>
        <w:t>节明确披露。</w:t>
      </w:r>
    </w:p>
    <w:p>
      <w:pPr>
        <w:spacing w:line="420" w:lineRule="auto"/>
        <w:jc w:val="both"/>
      </w:pPr>
      <w:r>
        <w:rPr>
          <w:b/>
          <w:color w:val="1A1A1A"/>
          <w:sz w:val="21"/>
        </w:rPr>
        <w:t>（2）SKU优化（Assortment Optimization）</w:t>
      </w:r>
      <w:r>
        <w:rPr>
          <w:color w:val="1A1A1A"/>
          <w:sz w:val="21"/>
        </w:rPr>
        <w:t>——</w:t>
      </w:r>
      <w:r>
        <w:rPr>
          <w:color w:val="1A1A1A"/>
          <w:sz w:val="21"/>
        </w:rPr>
        <w:t>基于品类健康度评分模型，综合销量、毛利、周转率、坪效等指标评估品类的贡献度，识别低效对象并给出汰换建议。本研究对经典</w:t>
      </w:r>
      <w:r>
        <w:rPr>
          <w:color w:val="1A1A1A"/>
          <w:sz w:val="21"/>
        </w:rPr>
        <w:t xml:space="preserve"> Min-Max </w:t>
      </w:r>
      <w:r>
        <w:rPr>
          <w:color w:val="1A1A1A"/>
          <w:sz w:val="21"/>
        </w:rPr>
        <w:t>归一化做了两处针对性修正：一是对周转天数采用</w:t>
      </w:r>
      <w:r>
        <w:rPr>
          <w:b/>
          <w:color w:val="1A1A1A"/>
          <w:sz w:val="21"/>
        </w:rPr>
        <w:t>逆向标准化</w:t>
      </w:r>
      <w:r>
        <w:rPr>
          <w:color w:val="1A1A1A"/>
          <w:sz w:val="21"/>
        </w:rPr>
        <w:t>（周转越快得分越高）；二是确立并强制执行一条</w:t>
      </w:r>
      <w:r>
        <w:rPr>
          <w:b/>
          <w:color w:val="1A1A1A"/>
          <w:sz w:val="21"/>
        </w:rPr>
        <w:t>“同口径不变式”</w:t>
      </w:r>
      <w:r>
        <w:rPr>
          <w:color w:val="1A1A1A"/>
          <w:sz w:val="21"/>
        </w:rPr>
        <w:t>——</w:t>
      </w:r>
      <w:r>
        <w:rPr>
          <w:color w:val="1A1A1A"/>
          <w:sz w:val="21"/>
        </w:rPr>
        <w:t>标准化的分子与分母必须量纲一致，即被评品类的指标值与作为对标域的全品类指标值必须取自同一时间窗、同一聚合方式。本条不变式的确立直接来自一次真实的算法缺陷（见</w:t>
      </w:r>
      <w:r>
        <w:rPr>
          <w:color w:val="1A1A1A"/>
          <w:sz w:val="21"/>
        </w:rPr>
        <w:t xml:space="preserve"> 5.3.3</w:t>
      </w:r>
      <w:r>
        <w:rPr>
          <w:color w:val="1A1A1A"/>
          <w:sz w:val="21"/>
        </w:rPr>
        <w:t>）。此外，本模型</w:t>
      </w:r>
      <w:r>
        <w:rPr>
          <w:b/>
          <w:color w:val="1A1A1A"/>
          <w:sz w:val="21"/>
        </w:rPr>
        <w:t>不叠加任何外部行业基准分</w:t>
      </w:r>
      <w:r>
        <w:rPr>
          <w:color w:val="1A1A1A"/>
          <w:sz w:val="21"/>
        </w:rPr>
        <w:t>：综合分完全由本店</w:t>
      </w:r>
      <w:r>
        <w:rPr>
          <w:color w:val="1A1A1A"/>
          <w:sz w:val="21"/>
        </w:rPr>
        <w:t xml:space="preserve"> 7 </w:t>
      </w:r>
      <w:r>
        <w:rPr>
          <w:color w:val="1A1A1A"/>
          <w:sz w:val="21"/>
        </w:rPr>
        <w:t>个品类的横向对标产生，其含义是</w:t>
      </w:r>
      <w:r>
        <w:rPr>
          <w:color w:val="1A1A1A"/>
          <w:sz w:val="21"/>
        </w:rPr>
        <w:t>“</w:t>
      </w:r>
      <w:r>
        <w:rPr>
          <w:color w:val="1A1A1A"/>
          <w:sz w:val="21"/>
        </w:rPr>
        <w:t>本店内部相对位置</w:t>
      </w:r>
      <w:r>
        <w:rPr>
          <w:color w:val="1A1A1A"/>
          <w:sz w:val="21"/>
        </w:rPr>
        <w:t>”</w:t>
      </w:r>
      <w:r>
        <w:rPr>
          <w:color w:val="1A1A1A"/>
          <w:sz w:val="21"/>
        </w:rPr>
        <w:t>，而非</w:t>
      </w:r>
      <w:r>
        <w:rPr>
          <w:color w:val="1A1A1A"/>
          <w:sz w:val="21"/>
        </w:rPr>
        <w:t>“</w:t>
      </w:r>
      <w:r>
        <w:rPr>
          <w:color w:val="1A1A1A"/>
          <w:sz w:val="21"/>
        </w:rPr>
        <w:t>行业绝对水平</w:t>
      </w:r>
      <w:r>
        <w:rPr>
          <w:color w:val="1A1A1A"/>
          <w:sz w:val="21"/>
        </w:rPr>
        <w:t>”</w:t>
      </w:r>
      <w:r>
        <w:rPr>
          <w:color w:val="1A1A1A"/>
          <w:sz w:val="21"/>
        </w:rPr>
        <w:t>。这一点必须在解读结论时严格遵守，否则会产生</w:t>
      </w:r>
      <w:r>
        <w:rPr>
          <w:color w:val="1A1A1A"/>
          <w:sz w:val="21"/>
        </w:rPr>
        <w:t>“</w:t>
      </w:r>
      <w:r>
        <w:rPr>
          <w:color w:val="1A1A1A"/>
          <w:sz w:val="21"/>
        </w:rPr>
        <w:t>本店生鲜</w:t>
      </w:r>
      <w:r>
        <w:rPr>
          <w:color w:val="1A1A1A"/>
          <w:sz w:val="21"/>
        </w:rPr>
        <w:t xml:space="preserve"> 91.75 </w:t>
      </w:r>
      <w:r>
        <w:rPr>
          <w:color w:val="1A1A1A"/>
          <w:sz w:val="21"/>
        </w:rPr>
        <w:t>分优于全国同行</w:t>
      </w:r>
      <w:r>
        <w:rPr>
          <w:color w:val="1A1A1A"/>
          <w:sz w:val="21"/>
        </w:rPr>
        <w:t>”</w:t>
      </w:r>
      <w:r>
        <w:rPr>
          <w:color w:val="1A1A1A"/>
          <w:sz w:val="21"/>
        </w:rPr>
        <w:t>之类的误读。</w:t>
      </w:r>
    </w:p>
    <w:p>
      <w:pPr>
        <w:spacing w:line="420" w:lineRule="auto"/>
        <w:jc w:val="both"/>
      </w:pPr>
      <w:r>
        <w:rPr>
          <w:b/>
          <w:color w:val="1A1A1A"/>
          <w:sz w:val="21"/>
        </w:rPr>
        <w:t>（3）需求预测（Demand Forecasting）</w:t>
      </w:r>
      <w:r>
        <w:rPr>
          <w:color w:val="1A1A1A"/>
          <w:sz w:val="21"/>
        </w:rPr>
        <w:t>——</w:t>
      </w:r>
      <w:r>
        <w:rPr>
          <w:color w:val="1A1A1A"/>
          <w:sz w:val="21"/>
        </w:rPr>
        <w:t>整合历史销量数据预测未来销量并给出补货建议。本研究的需求预测模块实现的是</w:t>
      </w:r>
      <w:r>
        <w:rPr>
          <w:b/>
          <w:color w:val="1A1A1A"/>
          <w:sz w:val="21"/>
        </w:rPr>
        <w:t>“最小二乘线性趋势外推 ＋ ±15% 置信带 ＋ 近 4 期与未来 4 期环比趋势判定 ＋ 五级趋势分类 ＋ 缺货风险联动”</w:t>
      </w:r>
      <w:r>
        <w:rPr>
          <w:color w:val="1A1A1A"/>
          <w:sz w:val="21"/>
        </w:rPr>
        <w:t>，</w:t>
      </w:r>
      <w:r>
        <w:rPr>
          <w:b/>
          <w:color w:val="1A1A1A"/>
          <w:sz w:val="21"/>
        </w:rPr>
        <w:t>未包含季节项、外生变量与样本外回测</w:t>
      </w:r>
      <w:r>
        <w:rPr>
          <w:color w:val="1A1A1A"/>
          <w:sz w:val="21"/>
        </w:rPr>
        <w:t>。因此本报告不报告任何预测精度指标（如</w:t>
      </w:r>
      <w:r>
        <w:rPr>
          <w:color w:val="1A1A1A"/>
          <w:sz w:val="21"/>
        </w:rPr>
        <w:t xml:space="preserve"> MAPE</w:t>
      </w:r>
      <w:r>
        <w:rPr>
          <w:color w:val="1A1A1A"/>
          <w:sz w:val="21"/>
        </w:rPr>
        <w:t>）</w:t>
      </w:r>
      <w:r>
        <w:rPr>
          <w:color w:val="1A1A1A"/>
          <w:sz w:val="21"/>
        </w:rPr>
        <w:t>——</w:t>
      </w:r>
      <w:r>
        <w:rPr>
          <w:color w:val="1A1A1A"/>
          <w:sz w:val="21"/>
        </w:rPr>
        <w:t>精度指标只有在完成样本外回测后才具备意义（详见</w:t>
      </w:r>
      <w:r>
        <w:rPr>
          <w:color w:val="1A1A1A"/>
          <w:sz w:val="21"/>
        </w:rPr>
        <w:t xml:space="preserve"> 5.4</w:t>
      </w:r>
      <w:r>
        <w:rPr>
          <w:color w:val="1A1A1A"/>
          <w:sz w:val="21"/>
        </w:rPr>
        <w:t>）。这一取舍是主动的：在演示数据只有</w:t>
      </w:r>
      <w:r>
        <w:rPr>
          <w:color w:val="1A1A1A"/>
          <w:sz w:val="21"/>
        </w:rPr>
        <w:t xml:space="preserve"> 12 </w:t>
      </w:r>
      <w:r>
        <w:rPr>
          <w:color w:val="1A1A1A"/>
          <w:sz w:val="21"/>
        </w:rPr>
        <w:t>期月度序列、且不含天气与节假日字段的条件下，声称某一模型能达到某个精度区间，是不严谨的。</w:t>
      </w:r>
    </w:p>
    <w:p>
      <w:pPr>
        <w:spacing w:line="420" w:lineRule="auto"/>
        <w:jc w:val="both"/>
      </w:pPr>
      <w:r>
        <w:rPr>
          <w:color w:val="1A1A1A"/>
          <w:sz w:val="21"/>
        </w:rPr>
        <w:t>数据来源：上一段所述三项算法的实现口径取自后端算法模块源码（</w:t>
      </w:r>
      <w:r>
        <w:rPr>
          <w:rFonts w:ascii="Courier" w:hAnsi="Courier"/>
          <w:color w:val="1A1A1A"/>
          <w:sz w:val="21"/>
        </w:rPr>
        <w:t>app/algorithms/health_score.py</w:t>
      </w:r>
      <w:r>
        <w:rPr>
          <w:color w:val="1A1A1A"/>
          <w:sz w:val="21"/>
        </w:rPr>
        <w:t>、</w:t>
      </w:r>
      <w:r>
        <w:rPr>
          <w:rFonts w:ascii="Courier" w:hAnsi="Courier"/>
          <w:color w:val="1A1A1A"/>
          <w:sz w:val="21"/>
        </w:rPr>
        <w:t>apriori.py</w:t>
      </w:r>
      <w:r>
        <w:rPr>
          <w:color w:val="1A1A1A"/>
          <w:sz w:val="21"/>
        </w:rPr>
        <w:t>、</w:t>
      </w:r>
      <w:r>
        <w:rPr>
          <w:rFonts w:ascii="Courier" w:hAnsi="Courier"/>
          <w:color w:val="1A1A1A"/>
          <w:sz w:val="21"/>
        </w:rPr>
        <w:t>forecast.py</w:t>
      </w:r>
      <w:r>
        <w:rPr>
          <w:color w:val="1A1A1A"/>
          <w:sz w:val="21"/>
        </w:rPr>
        <w:t>，共</w:t>
      </w:r>
      <w:r>
        <w:rPr>
          <w:color w:val="1A1A1A"/>
          <w:sz w:val="21"/>
        </w:rPr>
        <w:t xml:space="preserve"> 539 </w:t>
      </w:r>
      <w:r>
        <w:rPr>
          <w:color w:val="1A1A1A"/>
          <w:sz w:val="21"/>
        </w:rPr>
        <w:t>行）；算法输出数值取自平台演示库实算结果。</w:t>
      </w:r>
    </w:p>
    <w:p>
      <w:bookmarkStart w:id="8" w:name="s325"/>
      <w:pPr>
        <w:pStyle w:val="Heading3"/>
      </w:pPr>
      <w:bookmarkEnd w:id="8"/>
      <w:r>
        <w:rPr>
          <w:color w:val="2C3E50"/>
          <w:sz w:val="23"/>
        </w:rPr>
        <w:t>3.2.5　RFM模型与顾客画像</w:t>
      </w:r>
    </w:p>
    <w:p>
      <w:pPr>
        <w:spacing w:line="420" w:lineRule="auto"/>
        <w:jc w:val="both"/>
      </w:pPr>
      <w:r>
        <w:rPr>
          <w:color w:val="1A1A1A"/>
          <w:sz w:val="21"/>
        </w:rPr>
        <w:t>RFM</w:t>
      </w:r>
      <w:r>
        <w:rPr>
          <w:color w:val="1A1A1A"/>
          <w:sz w:val="21"/>
        </w:rPr>
        <w:t>模型通过最近消费时间（</w:t>
      </w:r>
      <w:r>
        <w:rPr>
          <w:color w:val="1A1A1A"/>
          <w:sz w:val="21"/>
        </w:rPr>
        <w:t>Recency</w:t>
      </w:r>
      <w:r>
        <w:rPr>
          <w:color w:val="1A1A1A"/>
          <w:sz w:val="21"/>
        </w:rPr>
        <w:t>）、消费频率（</w:t>
      </w:r>
      <w:r>
        <w:rPr>
          <w:color w:val="1A1A1A"/>
          <w:sz w:val="21"/>
        </w:rPr>
        <w:t>Frequency</w:t>
      </w:r>
      <w:r>
        <w:rPr>
          <w:color w:val="1A1A1A"/>
          <w:sz w:val="21"/>
        </w:rPr>
        <w:t>）、消费金额（</w:t>
      </w:r>
      <w:r>
        <w:rPr>
          <w:color w:val="1A1A1A"/>
          <w:sz w:val="21"/>
        </w:rPr>
        <w:t>Monetary</w:t>
      </w:r>
      <w:r>
        <w:rPr>
          <w:color w:val="1A1A1A"/>
          <w:sz w:val="21"/>
        </w:rPr>
        <w:t>）三个维度对顾客进行分层，识别高价值顾客、流失风险顾客等不同客群。结合社区人口特征、消费力、竞对分布等外部数据构建顾客画像，可实现</w:t>
      </w:r>
      <w:r>
        <w:rPr>
          <w:color w:val="1A1A1A"/>
          <w:sz w:val="21"/>
        </w:rPr>
        <w:t>“</w:t>
      </w:r>
      <w:r>
        <w:rPr>
          <w:color w:val="1A1A1A"/>
          <w:sz w:val="21"/>
        </w:rPr>
        <w:t>千店千面</w:t>
      </w:r>
      <w:r>
        <w:rPr>
          <w:color w:val="1A1A1A"/>
          <w:sz w:val="21"/>
        </w:rPr>
        <w:t>”</w:t>
      </w:r>
      <w:r>
        <w:rPr>
          <w:color w:val="1A1A1A"/>
          <w:sz w:val="21"/>
        </w:rPr>
        <w:t>的差异化选品。</w:t>
      </w:r>
    </w:p>
    <w:p>
      <w:pPr>
        <w:spacing w:line="420" w:lineRule="auto"/>
        <w:jc w:val="both"/>
      </w:pPr>
      <w:r>
        <w:rPr>
          <w:color w:val="1A1A1A"/>
          <w:sz w:val="21"/>
        </w:rPr>
        <w:t>本研究对该层理论的处理是</w:t>
      </w:r>
      <w:r>
        <w:rPr>
          <w:b/>
          <w:color w:val="1A1A1A"/>
          <w:sz w:val="21"/>
        </w:rPr>
        <w:t>“设计完备、实现受限于数据”</w:t>
      </w:r>
      <w:r>
        <w:rPr>
          <w:color w:val="1A1A1A"/>
          <w:sz w:val="21"/>
        </w:rPr>
        <w:t xml:space="preserve">：平台的 </w:t>
      </w:r>
      <w:r>
        <w:rPr>
          <w:rFonts w:ascii="Courier" w:hAnsi="Courier"/>
          <w:color w:val="1A1A1A"/>
          <w:sz w:val="21"/>
        </w:rPr>
        <w:t>stores</w:t>
      </w:r>
      <w:r>
        <w:rPr>
          <w:color w:val="1A1A1A"/>
          <w:sz w:val="21"/>
        </w:rPr>
        <w:t xml:space="preserve"> 表已预留完整的画像字段（</w:t>
      </w:r>
      <w:r>
        <w:rPr>
          <w:rFonts w:ascii="Courier" w:hAnsi="Courier"/>
          <w:color w:val="1A1A1A"/>
          <w:sz w:val="21"/>
        </w:rPr>
        <w:t>district</w:t>
      </w:r>
      <w:r>
        <w:rPr>
          <w:color w:val="1A1A1A"/>
          <w:sz w:val="21"/>
        </w:rPr>
        <w:t>、</w:t>
      </w:r>
      <w:r>
        <w:rPr>
          <w:rFonts w:ascii="Courier" w:hAnsi="Courier"/>
          <w:color w:val="1A1A1A"/>
          <w:sz w:val="21"/>
        </w:rPr>
        <w:t>population_3km</w:t>
      </w:r>
      <w:r>
        <w:rPr>
          <w:color w:val="1A1A1A"/>
          <w:sz w:val="21"/>
        </w:rPr>
        <w:t>、</w:t>
      </w:r>
      <w:r>
        <w:rPr>
          <w:rFonts w:ascii="Courier" w:hAnsi="Courier"/>
          <w:color w:val="1A1A1A"/>
          <w:sz w:val="21"/>
        </w:rPr>
        <w:t>residential_ratio</w:t>
      </w:r>
      <w:r>
        <w:rPr>
          <w:color w:val="1A1A1A"/>
          <w:sz w:val="21"/>
        </w:rPr>
        <w:t>、</w:t>
      </w:r>
      <w:r>
        <w:rPr>
          <w:rFonts w:ascii="Courier" w:hAnsi="Courier"/>
          <w:color w:val="1A1A1A"/>
          <w:sz w:val="21"/>
        </w:rPr>
        <w:t>office_ratio</w:t>
      </w:r>
      <w:r>
        <w:rPr>
          <w:color w:val="1A1A1A"/>
          <w:sz w:val="21"/>
        </w:rPr>
        <w:t>、</w:t>
      </w:r>
      <w:r>
        <w:rPr>
          <w:rFonts w:ascii="Courier" w:hAnsi="Courier"/>
          <w:color w:val="1A1A1A"/>
          <w:sz w:val="21"/>
        </w:rPr>
        <w:t>student_ratio</w:t>
      </w:r>
      <w:r>
        <w:rPr>
          <w:color w:val="1A1A1A"/>
          <w:sz w:val="21"/>
        </w:rPr>
        <w:t>、</w:t>
      </w:r>
      <w:r>
        <w:rPr>
          <w:rFonts w:ascii="Courier" w:hAnsi="Courier"/>
          <w:color w:val="1A1A1A"/>
          <w:sz w:val="21"/>
        </w:rPr>
        <w:t>elderly_ratio</w:t>
      </w:r>
      <w:r>
        <w:rPr>
          <w:color w:val="1A1A1A"/>
          <w:sz w:val="21"/>
        </w:rPr>
        <w:t>、</w:t>
      </w:r>
      <w:r>
        <w:rPr>
          <w:rFonts w:ascii="Courier" w:hAnsi="Courier"/>
          <w:color w:val="1A1A1A"/>
          <w:sz w:val="21"/>
        </w:rPr>
        <w:t>consumption_level</w:t>
      </w:r>
      <w:r>
        <w:rPr>
          <w:color w:val="1A1A1A"/>
          <w:sz w:val="21"/>
        </w:rPr>
        <w:t>、</w:t>
      </w:r>
      <w:r>
        <w:rPr>
          <w:rFonts w:ascii="Courier" w:hAnsi="Courier"/>
          <w:color w:val="1A1A1A"/>
          <w:sz w:val="21"/>
        </w:rPr>
        <w:t>poi_residential</w:t>
      </w:r>
      <w:r>
        <w:rPr>
          <w:color w:val="1A1A1A"/>
          <w:sz w:val="21"/>
        </w:rPr>
        <w:t>、</w:t>
      </w:r>
      <w:r>
        <w:rPr>
          <w:rFonts w:ascii="Courier" w:hAnsi="Courier"/>
          <w:color w:val="1A1A1A"/>
          <w:sz w:val="21"/>
        </w:rPr>
        <w:t>poi_office</w:t>
      </w:r>
      <w:r>
        <w:rPr>
          <w:color w:val="1A1A1A"/>
          <w:sz w:val="21"/>
        </w:rPr>
        <w:t>、</w:t>
      </w:r>
      <w:r>
        <w:rPr>
          <w:rFonts w:ascii="Courier" w:hAnsi="Courier"/>
          <w:color w:val="1A1A1A"/>
          <w:sz w:val="21"/>
        </w:rPr>
        <w:t>poi_school</w:t>
      </w:r>
      <w:r>
        <w:rPr>
          <w:color w:val="1A1A1A"/>
          <w:sz w:val="21"/>
        </w:rPr>
        <w:t>、</w:t>
      </w:r>
      <w:r>
        <w:rPr>
          <w:rFonts w:ascii="Courier" w:hAnsi="Courier"/>
          <w:color w:val="1A1A1A"/>
          <w:sz w:val="21"/>
        </w:rPr>
        <w:t>competitors</w:t>
      </w:r>
      <w:r>
        <w:rPr>
          <w:color w:val="1A1A1A"/>
          <w:sz w:val="21"/>
        </w:rPr>
        <w:t>、</w:t>
      </w:r>
      <w:r>
        <w:rPr>
          <w:rFonts w:ascii="Courier" w:hAnsi="Courier"/>
          <w:color w:val="1A1A1A"/>
          <w:sz w:val="21"/>
        </w:rPr>
        <w:t>delivery_capability</w:t>
      </w:r>
      <w:r>
        <w:rPr>
          <w:color w:val="1A1A1A"/>
          <w:sz w:val="21"/>
        </w:rPr>
        <w:t>），门店画像接口可完整返回这些字段，并附一条显式提示：</w:t>
      </w:r>
      <w:r>
        <w:rPr>
          <w:color w:val="1A1A1A"/>
          <w:sz w:val="21"/>
        </w:rPr>
        <w:t>“</w:t>
      </w:r>
      <w:r>
        <w:rPr>
          <w:color w:val="1A1A1A"/>
          <w:sz w:val="21"/>
        </w:rPr>
        <w:t>门店画像信息基于研究材料，部分量化数据待接入。</w:t>
      </w:r>
      <w:r>
        <w:rPr>
          <w:color w:val="1A1A1A"/>
          <w:sz w:val="21"/>
        </w:rPr>
        <w:t>”</w:t>
      </w:r>
    </w:p>
    <w:p>
      <w:pPr>
        <w:spacing w:line="420" w:lineRule="auto"/>
        <w:jc w:val="both"/>
      </w:pPr>
      <w:r>
        <w:rPr>
          <w:color w:val="1A1A1A"/>
          <w:sz w:val="21"/>
        </w:rPr>
        <w:t>但平台</w:t>
      </w:r>
      <w:r>
        <w:rPr>
          <w:b/>
          <w:color w:val="1A1A1A"/>
          <w:sz w:val="21"/>
        </w:rPr>
        <w:t>不会</w:t>
      </w:r>
      <w:r>
        <w:rPr>
          <w:color w:val="1A1A1A"/>
          <w:sz w:val="21"/>
        </w:rPr>
        <w:t>用随机数或行业均值冒充门店客群特征。当用户请求会员分层、消费频次分布等需要会员流水的结论时，平台明确返回数据不足的说明并列出缺失字段。</w:t>
      </w:r>
      <w:r>
        <w:rPr>
          <w:b/>
          <w:color w:val="1A1A1A"/>
          <w:sz w:val="21"/>
        </w:rPr>
        <w:t>完整的 RFM 分层与“千店千面”选品推荐，须在接入会员消费流水后实现</w:t>
      </w:r>
      <w:r>
        <w:rPr>
          <w:color w:val="1A1A1A"/>
          <w:sz w:val="21"/>
        </w:rPr>
        <w:t>，本研究把它列为落地阶段的核心任务（见</w:t>
      </w:r>
      <w:r>
        <w:rPr>
          <w:color w:val="1A1A1A"/>
          <w:sz w:val="21"/>
        </w:rPr>
        <w:t xml:space="preserve"> 6.1</w:t>
      </w:r>
      <w:r>
        <w:rPr>
          <w:color w:val="1A1A1A"/>
          <w:sz w:val="21"/>
        </w:rPr>
        <w:t>）。</w:t>
      </w:r>
    </w:p>
    <w:p>
      <w:pPr>
        <w:spacing w:line="420" w:lineRule="auto"/>
        <w:jc w:val="both"/>
      </w:pPr>
      <w:r>
        <w:rPr>
          <w:color w:val="1A1A1A"/>
          <w:sz w:val="21"/>
        </w:rPr>
        <w:t xml:space="preserve">数据来源：平台 </w:t>
      </w:r>
      <w:r>
        <w:rPr>
          <w:rFonts w:ascii="Courier" w:hAnsi="Courier"/>
          <w:color w:val="1A1A1A"/>
          <w:sz w:val="21"/>
        </w:rPr>
        <w:t>stores</w:t>
      </w:r>
      <w:r>
        <w:rPr>
          <w:color w:val="1A1A1A"/>
          <w:sz w:val="21"/>
        </w:rPr>
        <w:t xml:space="preserve"> </w:t>
      </w:r>
      <w:r>
        <w:rPr>
          <w:color w:val="1A1A1A"/>
          <w:sz w:val="21"/>
        </w:rPr>
        <w:t>表演示记录实读结果（</w:t>
      </w:r>
      <w:r>
        <w:rPr>
          <w:color w:val="1A1A1A"/>
          <w:sz w:val="21"/>
        </w:rPr>
        <w:t xml:space="preserve">1 </w:t>
      </w:r>
      <w:r>
        <w:rPr>
          <w:color w:val="1A1A1A"/>
          <w:sz w:val="21"/>
        </w:rPr>
        <w:t>条记录，含上列</w:t>
      </w:r>
      <w:r>
        <w:rPr>
          <w:color w:val="1A1A1A"/>
          <w:sz w:val="21"/>
        </w:rPr>
        <w:t xml:space="preserve"> 12 </w:t>
      </w:r>
      <w:r>
        <w:rPr>
          <w:color w:val="1A1A1A"/>
          <w:sz w:val="21"/>
        </w:rPr>
        <w:t>个画像字段）；</w:t>
      </w:r>
      <w:r>
        <w:rPr>
          <w:rFonts w:ascii="Courier" w:hAnsi="Courier"/>
          <w:color w:val="1A1A1A"/>
          <w:sz w:val="21"/>
        </w:rPr>
        <w:t>sku_products</w:t>
      </w:r>
      <w:r>
        <w:rPr>
          <w:color w:val="1A1A1A"/>
          <w:sz w:val="21"/>
        </w:rPr>
        <w:t xml:space="preserve"> </w:t>
      </w:r>
      <w:r>
        <w:rPr>
          <w:color w:val="1A1A1A"/>
          <w:sz w:val="21"/>
        </w:rPr>
        <w:t>表行数为</w:t>
      </w:r>
      <w:r>
        <w:rPr>
          <w:color w:val="1A1A1A"/>
          <w:sz w:val="21"/>
        </w:rPr>
        <w:t xml:space="preserve"> 0</w:t>
      </w:r>
      <w:r>
        <w:rPr>
          <w:color w:val="1A1A1A"/>
          <w:sz w:val="21"/>
        </w:rPr>
        <w:t>，</w:t>
      </w:r>
      <w:r>
        <w:rPr>
          <w:rFonts w:ascii="Courier" w:hAnsi="Courier"/>
          <w:color w:val="1A1A1A"/>
          <w:sz w:val="21"/>
        </w:rPr>
        <w:t>members</w:t>
      </w:r>
      <w:r>
        <w:rPr>
          <w:color w:val="1A1A1A"/>
          <w:sz w:val="21"/>
        </w:rPr>
        <w:t xml:space="preserve"> 类会员流水表在演示数据集中不存在。</w:t>
      </w:r>
    </w:p>
    <w:p>
      <w:bookmarkStart w:id="9" w:name="s326"/>
      <w:pPr>
        <w:pStyle w:val="Heading3"/>
      </w:pPr>
      <w:bookmarkEnd w:id="9"/>
      <w:r>
        <w:rPr>
          <w:color w:val="2C3E50"/>
          <w:sz w:val="23"/>
        </w:rPr>
        <w:t>3.2.6　数据不足拒答原则</w:t>
      </w:r>
    </w:p>
    <w:p>
      <w:pPr>
        <w:spacing w:line="420" w:lineRule="auto"/>
        <w:jc w:val="both"/>
      </w:pPr>
      <w:r>
        <w:rPr>
          <w:color w:val="1A1A1A"/>
          <w:sz w:val="21"/>
        </w:rPr>
        <w:t>这是本研究在方法论层面的一项重要补充，也是平台设计中最具约束力的一条规则。</w:t>
      </w:r>
    </w:p>
    <w:p>
      <w:pPr>
        <w:spacing w:line="420" w:lineRule="auto"/>
        <w:jc w:val="both"/>
      </w:pPr>
      <w:r>
        <w:rPr>
          <w:color w:val="1A1A1A"/>
          <w:sz w:val="21"/>
        </w:rPr>
        <w:t>商超选品场景中，</w:t>
      </w:r>
      <w:r>
        <w:rPr>
          <w:color w:val="1A1A1A"/>
          <w:sz w:val="21"/>
        </w:rPr>
        <w:t xml:space="preserve">AI </w:t>
      </w:r>
      <w:r>
        <w:rPr>
          <w:color w:val="1A1A1A"/>
          <w:sz w:val="21"/>
        </w:rPr>
        <w:t>最容易出问题的地方不是算错，而是</w:t>
      </w:r>
      <w:r>
        <w:rPr>
          <w:b/>
          <w:color w:val="1A1A1A"/>
          <w:sz w:val="21"/>
        </w:rPr>
        <w:t>在数据不足时仍然给出一组看起来专业的数字</w:t>
      </w:r>
      <w:r>
        <w:rPr>
          <w:color w:val="1A1A1A"/>
          <w:sz w:val="21"/>
        </w:rPr>
        <w:t>。一旦这类数字被采购人员采信，其危害大于没有</w:t>
      </w:r>
      <w:r>
        <w:rPr>
          <w:color w:val="1A1A1A"/>
          <w:sz w:val="21"/>
        </w:rPr>
        <w:t xml:space="preserve"> AI</w:t>
      </w:r>
      <w:r>
        <w:rPr>
          <w:color w:val="1A1A1A"/>
          <w:sz w:val="21"/>
        </w:rPr>
        <w:t>。为此，本研究确立一条硬性约束：</w:t>
      </w:r>
      <w:r>
        <w:rPr>
          <w:b/>
          <w:color w:val="1A1A1A"/>
          <w:sz w:val="21"/>
        </w:rPr>
        <w:t>当输入数据不满足最低要求时，平台必须明确说明缺哪个字段、缺哪个时段、缺哪个品类，以及现有数据实际覆盖的范围</w:t>
      </w:r>
      <w:r>
        <w:rPr>
          <w:color w:val="1A1A1A"/>
          <w:sz w:val="21"/>
        </w:rPr>
        <w:t>，而不是返回一个看起来合理的量化结果。拒答响应不是错误，而是正常业务结论。</w:t>
      </w:r>
    </w:p>
    <w:p>
      <w:pPr>
        <w:spacing w:line="420" w:lineRule="auto"/>
        <w:jc w:val="both"/>
      </w:pPr>
      <w:r>
        <w:rPr>
          <w:color w:val="1A1A1A"/>
          <w:sz w:val="21"/>
        </w:rPr>
        <w:t>该原则在平台</w:t>
      </w:r>
      <w:r>
        <w:rPr>
          <w:color w:val="1A1A1A"/>
          <w:sz w:val="21"/>
        </w:rPr>
        <w:t xml:space="preserve"> v1.0 </w:t>
      </w:r>
      <w:r>
        <w:rPr>
          <w:color w:val="1A1A1A"/>
          <w:sz w:val="21"/>
        </w:rPr>
        <w:t>中实现为三层机制，分别作用于数据的字段层、粒度层与决策层。</w:t>
      </w:r>
    </w:p>
    <w:p>
      <w:pPr>
        <w:spacing w:line="420" w:lineRule="auto"/>
        <w:jc w:val="both"/>
      </w:pPr>
      <w:r>
        <w:rPr>
          <w:b/>
          <w:color w:val="1A1A1A"/>
          <w:sz w:val="21"/>
        </w:rPr>
        <w:t>第一层是字段级机制</w:t>
      </w:r>
      <w:r>
        <w:rPr>
          <w:color w:val="1A1A1A"/>
          <w:sz w:val="21"/>
        </w:rPr>
        <w:t xml:space="preserve">，落在门店画像接口 </w:t>
      </w:r>
      <w:r>
        <w:rPr>
          <w:rFonts w:ascii="Courier" w:hAnsi="Courier"/>
          <w:color w:val="1A1A1A"/>
          <w:sz w:val="21"/>
        </w:rPr>
        <w:t>GET /api/stores/{id}</w:t>
      </w:r>
      <w:r>
        <w:rPr>
          <w:color w:val="1A1A1A"/>
          <w:sz w:val="21"/>
        </w:rPr>
        <w:t xml:space="preserve"> 与自有品牌机会接口 </w:t>
      </w:r>
      <w:r>
        <w:rPr>
          <w:rFonts w:ascii="Courier" w:hAnsi="Courier"/>
          <w:color w:val="1A1A1A"/>
          <w:sz w:val="21"/>
        </w:rPr>
        <w:t>GET /api/private-label/opportunities</w:t>
      </w:r>
      <w:r>
        <w:rPr>
          <w:color w:val="1A1A1A"/>
          <w:sz w:val="21"/>
        </w:rPr>
        <w:t xml:space="preserve"> 上。两者在返回正常数据的同时，附加 </w:t>
      </w:r>
      <w:r>
        <w:rPr>
          <w:rFonts w:ascii="Courier" w:hAnsi="Courier"/>
          <w:color w:val="1A1A1A"/>
          <w:sz w:val="21"/>
        </w:rPr>
        <w:t>note</w:t>
      </w:r>
      <w:r>
        <w:rPr>
          <w:color w:val="1A1A1A"/>
          <w:sz w:val="21"/>
        </w:rPr>
        <w:t xml:space="preserve"> 与 </w:t>
      </w:r>
      <w:r>
        <w:rPr>
          <w:rFonts w:ascii="Courier" w:hAnsi="Courier"/>
          <w:color w:val="1A1A1A"/>
          <w:sz w:val="21"/>
        </w:rPr>
        <w:t>status</w:t>
      </w:r>
      <w:r>
        <w:rPr>
          <w:color w:val="1A1A1A"/>
          <w:sz w:val="21"/>
        </w:rPr>
        <w:t xml:space="preserve"> </w:t>
      </w:r>
      <w:r>
        <w:rPr>
          <w:color w:val="1A1A1A"/>
          <w:sz w:val="21"/>
        </w:rPr>
        <w:t>字段，说明</w:t>
      </w:r>
      <w:r>
        <w:rPr>
          <w:color w:val="1A1A1A"/>
          <w:sz w:val="21"/>
        </w:rPr>
        <w:t>“</w:t>
      </w:r>
      <w:r>
        <w:rPr>
          <w:color w:val="1A1A1A"/>
          <w:sz w:val="21"/>
        </w:rPr>
        <w:t>哪些字段属于研究材料、哪些待接入</w:t>
      </w:r>
      <w:r>
        <w:rPr>
          <w:color w:val="1A1A1A"/>
          <w:sz w:val="21"/>
        </w:rPr>
        <w:t>”</w:t>
      </w:r>
      <w:r>
        <w:rPr>
          <w:color w:val="1A1A1A"/>
          <w:sz w:val="21"/>
        </w:rPr>
        <w:t>，使前端无法把不完整数据当成完整数据呈现。</w:t>
      </w:r>
    </w:p>
    <w:p>
      <w:pPr>
        <w:spacing w:line="420" w:lineRule="auto"/>
        <w:jc w:val="both"/>
      </w:pPr>
      <w:r>
        <w:rPr>
          <w:b/>
          <w:color w:val="1A1A1A"/>
          <w:sz w:val="21"/>
        </w:rPr>
        <w:t>第二层是粒度级机制</w:t>
      </w:r>
      <w:r>
        <w:rPr>
          <w:color w:val="1A1A1A"/>
          <w:sz w:val="21"/>
        </w:rPr>
        <w:t xml:space="preserve">，落在选品比较接口 </w:t>
      </w:r>
      <w:r>
        <w:rPr>
          <w:rFonts w:ascii="Courier" w:hAnsi="Courier"/>
          <w:color w:val="1A1A1A"/>
          <w:sz w:val="21"/>
        </w:rPr>
        <w:t>POST /api/compare</w:t>
      </w:r>
      <w:r>
        <w:rPr>
          <w:color w:val="1A1A1A"/>
          <w:sz w:val="21"/>
        </w:rPr>
        <w:t xml:space="preserve"> </w:t>
      </w:r>
      <w:r>
        <w:rPr>
          <w:color w:val="1A1A1A"/>
          <w:sz w:val="21"/>
        </w:rPr>
        <w:t>上。当请求的</w:t>
      </w:r>
      <w:r>
        <w:rPr>
          <w:color w:val="1A1A1A"/>
          <w:sz w:val="21"/>
        </w:rPr>
        <w:t xml:space="preserve"> SKU </w:t>
      </w:r>
      <w:r>
        <w:rPr>
          <w:color w:val="1A1A1A"/>
          <w:sz w:val="21"/>
        </w:rPr>
        <w:t>级比较超出当前数据粒度时，接口返回</w:t>
      </w:r>
      <w:r>
        <w:rPr>
          <w:color w:val="1A1A1A"/>
          <w:sz w:val="21"/>
        </w:rPr>
        <w:t xml:space="preserve"> </w:t>
      </w:r>
      <w:r>
        <w:rPr>
          <w:rFonts w:ascii="Courier" w:hAnsi="Courier"/>
          <w:color w:val="1A1A1A"/>
          <w:sz w:val="21"/>
        </w:rPr>
        <w:t>has_sku_data=false</w:t>
      </w:r>
      <w:r>
        <w:rPr>
          <w:color w:val="1A1A1A"/>
          <w:sz w:val="21"/>
        </w:rPr>
        <w:t xml:space="preserve"> </w:t>
      </w:r>
      <w:r>
        <w:rPr>
          <w:color w:val="1A1A1A"/>
          <w:sz w:val="21"/>
        </w:rPr>
        <w:t>与说明文本</w:t>
      </w:r>
      <w:r>
        <w:rPr>
          <w:color w:val="1A1A1A"/>
          <w:sz w:val="21"/>
        </w:rPr>
        <w:t>“</w:t>
      </w:r>
      <w:r>
        <w:rPr>
          <w:color w:val="1A1A1A"/>
          <w:sz w:val="21"/>
        </w:rPr>
        <w:t>当前数据不足以进行完整</w:t>
      </w:r>
      <w:r>
        <w:rPr>
          <w:color w:val="1A1A1A"/>
          <w:sz w:val="21"/>
        </w:rPr>
        <w:t xml:space="preserve"> SKU </w:t>
      </w:r>
      <w:r>
        <w:rPr>
          <w:color w:val="1A1A1A"/>
          <w:sz w:val="21"/>
        </w:rPr>
        <w:t>量化评价。</w:t>
      </w:r>
      <w:r>
        <w:rPr>
          <w:color w:val="1A1A1A"/>
          <w:sz w:val="21"/>
        </w:rPr>
        <w:t xml:space="preserve">SKU </w:t>
      </w:r>
      <w:r>
        <w:rPr>
          <w:color w:val="1A1A1A"/>
          <w:sz w:val="21"/>
        </w:rPr>
        <w:t>级经营指标待接入，当前为品类级比较。</w:t>
      </w:r>
      <w:r>
        <w:rPr>
          <w:color w:val="1A1A1A"/>
          <w:sz w:val="21"/>
        </w:rPr>
        <w:t>”</w:t>
      </w:r>
      <w:r>
        <w:rPr>
          <w:color w:val="1A1A1A"/>
          <w:sz w:val="21"/>
        </w:rPr>
        <w:t>，并</w:t>
      </w:r>
      <w:r>
        <w:rPr>
          <w:b/>
          <w:color w:val="1A1A1A"/>
          <w:sz w:val="21"/>
        </w:rPr>
        <w:t>不填充任何 SKU 级评分</w:t>
      </w:r>
      <w:r>
        <w:rPr>
          <w:color w:val="1A1A1A"/>
          <w:sz w:val="21"/>
        </w:rPr>
        <w:t>。</w:t>
      </w:r>
    </w:p>
    <w:p>
      <w:pPr>
        <w:spacing w:line="420" w:lineRule="auto"/>
        <w:jc w:val="both"/>
      </w:pPr>
      <w:r>
        <w:rPr>
          <w:b/>
          <w:color w:val="1A1A1A"/>
          <w:sz w:val="21"/>
        </w:rPr>
        <w:t>第三层是决策级机制</w:t>
      </w:r>
      <w:r>
        <w:rPr>
          <w:color w:val="1A1A1A"/>
          <w:sz w:val="21"/>
        </w:rPr>
        <w:t>，落在</w:t>
      </w:r>
      <w:r>
        <w:rPr>
          <w:color w:val="1A1A1A"/>
          <w:sz w:val="21"/>
        </w:rPr>
        <w:t xml:space="preserve"> AI </w:t>
      </w:r>
      <w:r>
        <w:rPr>
          <w:color w:val="1A1A1A"/>
          <w:sz w:val="21"/>
        </w:rPr>
        <w:t>选品助手的工具调用层（</w:t>
      </w:r>
      <w:r>
        <w:rPr>
          <w:color w:val="1A1A1A"/>
          <w:sz w:val="21"/>
        </w:rPr>
        <w:t xml:space="preserve">10 </w:t>
      </w:r>
      <w:r>
        <w:rPr>
          <w:color w:val="1A1A1A"/>
          <w:sz w:val="21"/>
        </w:rPr>
        <w:t>个工具函数）上。工具返回结构化事实而非观点；当某工具因数据缺失无法给出结论时，其返回值中携带明确的缺口说明，助手据此如实转述，不进行推测性补全。</w:t>
      </w:r>
    </w:p>
    <w:p>
      <w:pPr>
        <w:spacing w:line="420" w:lineRule="auto"/>
        <w:jc w:val="both"/>
      </w:pPr>
      <w:r>
        <w:rPr>
          <w:color w:val="1A1A1A"/>
          <w:sz w:val="21"/>
        </w:rPr>
        <w:t>该原则已在三处典型场景中被验证生效：一是请求</w:t>
      </w:r>
      <w:r>
        <w:rPr>
          <w:color w:val="1A1A1A"/>
          <w:sz w:val="21"/>
        </w:rPr>
        <w:t xml:space="preserve"> SKU </w:t>
      </w:r>
      <w:r>
        <w:rPr>
          <w:color w:val="1A1A1A"/>
          <w:sz w:val="21"/>
        </w:rPr>
        <w:t>级量化评价而数据集不含</w:t>
      </w:r>
      <w:r>
        <w:rPr>
          <w:color w:val="1A1A1A"/>
          <w:sz w:val="21"/>
        </w:rPr>
        <w:t xml:space="preserve"> SKU </w:t>
      </w:r>
      <w:r>
        <w:rPr>
          <w:color w:val="1A1A1A"/>
          <w:sz w:val="21"/>
        </w:rPr>
        <w:t>记录（当前</w:t>
      </w:r>
      <w:r>
        <w:rPr>
          <w:color w:val="1A1A1A"/>
          <w:sz w:val="21"/>
        </w:rPr>
        <w:t xml:space="preserve"> </w:t>
      </w:r>
      <w:r>
        <w:rPr>
          <w:rFonts w:ascii="Courier" w:hAnsi="Courier"/>
          <w:color w:val="1A1A1A"/>
          <w:sz w:val="21"/>
        </w:rPr>
        <w:t>sku_products</w:t>
      </w:r>
      <w:r>
        <w:rPr>
          <w:color w:val="1A1A1A"/>
          <w:sz w:val="21"/>
        </w:rPr>
        <w:t xml:space="preserve"> </w:t>
      </w:r>
      <w:r>
        <w:rPr>
          <w:color w:val="1A1A1A"/>
          <w:sz w:val="21"/>
        </w:rPr>
        <w:t>表行数为</w:t>
      </w:r>
      <w:r>
        <w:rPr>
          <w:color w:val="1A1A1A"/>
          <w:sz w:val="21"/>
        </w:rPr>
        <w:t xml:space="preserve"> 0</w:t>
      </w:r>
      <w:r>
        <w:rPr>
          <w:color w:val="1A1A1A"/>
          <w:sz w:val="21"/>
        </w:rPr>
        <w:t>）时，拒绝输出评分并说明原因；二是查询门店客群分层时，返回画像字段与</w:t>
      </w:r>
      <w:r>
        <w:rPr>
          <w:color w:val="1A1A1A"/>
          <w:sz w:val="21"/>
        </w:rPr>
        <w:t>“</w:t>
      </w:r>
      <w:r>
        <w:rPr>
          <w:color w:val="1A1A1A"/>
          <w:sz w:val="21"/>
        </w:rPr>
        <w:t>待接入</w:t>
      </w:r>
      <w:r>
        <w:rPr>
          <w:color w:val="1A1A1A"/>
          <w:sz w:val="21"/>
        </w:rPr>
        <w:t>”</w:t>
      </w:r>
      <w:r>
        <w:rPr>
          <w:color w:val="1A1A1A"/>
          <w:sz w:val="21"/>
        </w:rPr>
        <w:t>标注而非编造分层结果；三是请求自有品牌</w:t>
      </w:r>
      <w:r>
        <w:rPr>
          <w:color w:val="1A1A1A"/>
          <w:sz w:val="21"/>
        </w:rPr>
        <w:t xml:space="preserve"> SKU </w:t>
      </w:r>
      <w:r>
        <w:rPr>
          <w:color w:val="1A1A1A"/>
          <w:sz w:val="21"/>
        </w:rPr>
        <w:t>级替代清单时，返回品类级机会判断并标注</w:t>
      </w:r>
      <w:r>
        <w:rPr>
          <w:color w:val="1A1A1A"/>
          <w:sz w:val="21"/>
        </w:rPr>
        <w:t>“</w:t>
      </w:r>
      <w:r>
        <w:rPr>
          <w:color w:val="1A1A1A"/>
          <w:sz w:val="21"/>
        </w:rPr>
        <w:t>待接入品牌／自有品牌</w:t>
      </w:r>
      <w:r>
        <w:rPr>
          <w:color w:val="1A1A1A"/>
          <w:sz w:val="21"/>
        </w:rPr>
        <w:t>SKU</w:t>
      </w:r>
      <w:r>
        <w:rPr>
          <w:color w:val="1A1A1A"/>
          <w:sz w:val="21"/>
        </w:rPr>
        <w:t>级数据</w:t>
      </w:r>
      <w:r>
        <w:rPr>
          <w:color w:val="1A1A1A"/>
          <w:sz w:val="21"/>
        </w:rPr>
        <w:t>”</w:t>
      </w:r>
      <w:r>
        <w:rPr>
          <w:color w:val="1A1A1A"/>
          <w:sz w:val="21"/>
        </w:rPr>
        <w:t>。相关自动化断言见</w:t>
      </w:r>
      <w:r>
        <w:rPr>
          <w:color w:val="1A1A1A"/>
          <w:sz w:val="21"/>
        </w:rPr>
        <w:t xml:space="preserve"> 5.5.3</w:t>
      </w:r>
      <w:r>
        <w:rPr>
          <w:color w:val="1A1A1A"/>
          <w:sz w:val="21"/>
        </w:rPr>
        <w:t>。</w:t>
      </w:r>
    </w:p>
    <w:p>
      <w:bookmarkStart w:id="10" w:name="s327"/>
      <w:pPr>
        <w:pStyle w:val="Heading3"/>
      </w:pPr>
      <w:bookmarkEnd w:id="10"/>
      <w:r>
        <w:rPr>
          <w:color w:val="2C3E50"/>
          <w:sz w:val="23"/>
        </w:rPr>
        <w:t>3.2.7　受控辅助决策与三级权限模型</w:t>
      </w:r>
    </w:p>
    <w:p>
      <w:pPr>
        <w:spacing w:line="420" w:lineRule="auto"/>
        <w:jc w:val="both"/>
      </w:pPr>
      <w:r>
        <w:rPr>
          <w:color w:val="1A1A1A"/>
          <w:sz w:val="21"/>
        </w:rPr>
        <w:t>AI</w:t>
      </w:r>
      <w:r>
        <w:rPr>
          <w:color w:val="1A1A1A"/>
          <w:sz w:val="21"/>
        </w:rPr>
        <w:t>选品助手应定位为</w:t>
      </w:r>
      <w:r>
        <w:rPr>
          <w:color w:val="1A1A1A"/>
          <w:sz w:val="21"/>
        </w:rPr>
        <w:t>“</w:t>
      </w:r>
      <w:r>
        <w:rPr>
          <w:color w:val="1A1A1A"/>
          <w:sz w:val="21"/>
        </w:rPr>
        <w:t>受控的辅助决策系统</w:t>
      </w:r>
      <w:r>
        <w:rPr>
          <w:color w:val="1A1A1A"/>
          <w:sz w:val="21"/>
        </w:rPr>
        <w:t>”</w:t>
      </w:r>
      <w:r>
        <w:rPr>
          <w:color w:val="1A1A1A"/>
          <w:sz w:val="21"/>
        </w:rPr>
        <w:t>，不得直接形成采购承诺、调价或供应商淘汰等高影响决策。本研究把这一原则量化为三级权限模型，并实现为可配置的审批工作流。三个等级的划分依据是建议的</w:t>
      </w:r>
      <w:r>
        <w:rPr>
          <w:b/>
          <w:color w:val="1A1A1A"/>
          <w:sz w:val="21"/>
        </w:rPr>
        <w:t>影响可逆程度</w:t>
      </w:r>
      <w:r>
        <w:rPr>
          <w:color w:val="1A1A1A"/>
          <w:sz w:val="21"/>
        </w:rPr>
        <w:t>，而非建议的复杂程度。</w:t>
      </w:r>
    </w:p>
    <w:p>
      <w:pPr>
        <w:spacing w:line="420" w:lineRule="auto"/>
        <w:jc w:val="both"/>
      </w:pPr>
      <w:r>
        <w:rPr>
          <w:b/>
          <w:color w:val="1A1A1A"/>
          <w:sz w:val="21"/>
        </w:rPr>
        <w:t>Level 1 为信息提示级</w:t>
      </w:r>
      <w:r>
        <w:rPr>
          <w:color w:val="1A1A1A"/>
          <w:sz w:val="21"/>
        </w:rPr>
        <w:t>，只呈现事实、不含处置动作，典型示例是</w:t>
      </w:r>
      <w:r>
        <w:rPr>
          <w:color w:val="1A1A1A"/>
          <w:sz w:val="21"/>
        </w:rPr>
        <w:t>“</w:t>
      </w:r>
      <w:r>
        <w:rPr>
          <w:color w:val="1A1A1A"/>
          <w:sz w:val="21"/>
        </w:rPr>
        <w:t>生鲜蔬果未来</w:t>
      </w:r>
      <w:r>
        <w:rPr>
          <w:color w:val="1A1A1A"/>
          <w:sz w:val="21"/>
        </w:rPr>
        <w:t xml:space="preserve"> 4 </w:t>
      </w:r>
      <w:r>
        <w:rPr>
          <w:color w:val="1A1A1A"/>
          <w:sz w:val="21"/>
        </w:rPr>
        <w:t>期需求环比明显上涨</w:t>
      </w:r>
      <w:r>
        <w:rPr>
          <w:color w:val="1A1A1A"/>
          <w:sz w:val="21"/>
        </w:rPr>
        <w:t xml:space="preserve"> 19.50%”</w:t>
      </w:r>
      <w:r>
        <w:rPr>
          <w:color w:val="1A1A1A"/>
          <w:sz w:val="21"/>
        </w:rPr>
        <w:t>。此类建议仅作展示，不进入审批流，也不需要填写理由。</w:t>
      </w:r>
    </w:p>
    <w:p>
      <w:pPr>
        <w:spacing w:line="420" w:lineRule="auto"/>
        <w:jc w:val="both"/>
      </w:pPr>
      <w:r>
        <w:rPr>
          <w:b/>
          <w:color w:val="1A1A1A"/>
          <w:sz w:val="21"/>
        </w:rPr>
        <w:t>Level 2 为经营建议级</w:t>
      </w:r>
      <w:r>
        <w:rPr>
          <w:color w:val="1A1A1A"/>
          <w:sz w:val="21"/>
        </w:rPr>
        <w:t>，含具体经营动作但影响范围可控，典型示例是</w:t>
      </w:r>
      <w:r>
        <w:rPr>
          <w:color w:val="1A1A1A"/>
          <w:sz w:val="21"/>
        </w:rPr>
        <w:t>“</w:t>
      </w:r>
      <w:r>
        <w:rPr>
          <w:color w:val="1A1A1A"/>
          <w:sz w:val="21"/>
        </w:rPr>
        <w:t>食品饮料品类建议观察其毛利贡献偏低的</w:t>
      </w:r>
      <w:r>
        <w:rPr>
          <w:color w:val="1A1A1A"/>
          <w:sz w:val="21"/>
        </w:rPr>
        <w:t xml:space="preserve"> SKU </w:t>
      </w:r>
      <w:r>
        <w:rPr>
          <w:color w:val="1A1A1A"/>
          <w:sz w:val="21"/>
        </w:rPr>
        <w:t>结构</w:t>
      </w:r>
      <w:r>
        <w:rPr>
          <w:color w:val="1A1A1A"/>
          <w:sz w:val="21"/>
        </w:rPr>
        <w:t>”</w:t>
      </w:r>
      <w:r>
        <w:rPr>
          <w:color w:val="1A1A1A"/>
          <w:sz w:val="21"/>
        </w:rPr>
        <w:t>。此类建议可由品类经理层级审批；系统记录审批人、审批时间与审批意见，形成可追溯日志。</w:t>
      </w:r>
    </w:p>
    <w:p>
      <w:pPr>
        <w:spacing w:line="420" w:lineRule="auto"/>
        <w:jc w:val="both"/>
      </w:pPr>
      <w:r>
        <w:rPr>
          <w:b/>
          <w:color w:val="1A1A1A"/>
          <w:sz w:val="21"/>
        </w:rPr>
        <w:t>Level 3 为高影响建议级</w:t>
      </w:r>
      <w:r>
        <w:rPr>
          <w:color w:val="1A1A1A"/>
          <w:sz w:val="21"/>
        </w:rPr>
        <w:t>，涉及品类退出、供应商调整、大额采购等不可轻易逆转型动作，典型示例是</w:t>
      </w:r>
      <w:r>
        <w:rPr>
          <w:color w:val="1A1A1A"/>
          <w:sz w:val="21"/>
        </w:rPr>
        <w:t>“</w:t>
      </w:r>
      <w:r>
        <w:rPr>
          <w:color w:val="1A1A1A"/>
          <w:sz w:val="21"/>
        </w:rPr>
        <w:t>纺织服装品类退出方案</w:t>
      </w:r>
      <w:r>
        <w:rPr>
          <w:color w:val="1A1A1A"/>
          <w:sz w:val="21"/>
        </w:rPr>
        <w:t>”</w:t>
      </w:r>
      <w:r>
        <w:rPr>
          <w:color w:val="1A1A1A"/>
          <w:sz w:val="21"/>
        </w:rPr>
        <w:t>（平台演示库中该审批单的</w:t>
      </w:r>
      <w:r>
        <w:rPr>
          <w:color w:val="1A1A1A"/>
          <w:sz w:val="21"/>
        </w:rPr>
        <w:t xml:space="preserve"> </w:t>
      </w:r>
      <w:r>
        <w:rPr>
          <w:rFonts w:ascii="Courier" w:hAnsi="Courier"/>
          <w:color w:val="1A1A1A"/>
          <w:sz w:val="21"/>
        </w:rPr>
        <w:t>approval_level=3</w:t>
      </w:r>
      <w:r>
        <w:rPr>
          <w:color w:val="1A1A1A"/>
          <w:sz w:val="21"/>
        </w:rPr>
        <w:t xml:space="preserve">、状态为 </w:t>
      </w:r>
      <w:r>
        <w:rPr>
          <w:rFonts w:ascii="Courier" w:hAnsi="Courier"/>
          <w:color w:val="1A1A1A"/>
          <w:sz w:val="21"/>
        </w:rPr>
        <w:t>pending</w:t>
      </w:r>
      <w:r>
        <w:rPr>
          <w:color w:val="1A1A1A"/>
          <w:sz w:val="21"/>
        </w:rPr>
        <w:t>）。系统对此类建议的强制约束最强：</w:t>
      </w:r>
      <w:r>
        <w:rPr>
          <w:b/>
          <w:color w:val="1A1A1A"/>
          <w:sz w:val="21"/>
        </w:rPr>
        <w:t>必须人工审批，且必须填写审批理由</w:t>
      </w:r>
      <w:r>
        <w:rPr>
          <w:color w:val="1A1A1A"/>
          <w:sz w:val="21"/>
        </w:rPr>
        <w:t>；缺失理由时接口直接返回</w:t>
      </w:r>
      <w:r>
        <w:rPr>
          <w:color w:val="1A1A1A"/>
          <w:sz w:val="21"/>
        </w:rPr>
        <w:t xml:space="preserve"> 400 </w:t>
      </w:r>
      <w:r>
        <w:rPr>
          <w:color w:val="1A1A1A"/>
          <w:sz w:val="21"/>
        </w:rPr>
        <w:t>拒绝；已处理的审批不可重复处理（返回</w:t>
      </w:r>
      <w:r>
        <w:rPr>
          <w:color w:val="1A1A1A"/>
          <w:sz w:val="21"/>
        </w:rPr>
        <w:t xml:space="preserve"> 400</w:t>
      </w:r>
      <w:r>
        <w:rPr>
          <w:color w:val="1A1A1A"/>
          <w:sz w:val="21"/>
        </w:rPr>
        <w:t>）；系统不得绕过授权自动执行。</w:t>
      </w:r>
    </w:p>
    <w:p>
      <w:pPr>
        <w:spacing w:line="420" w:lineRule="auto"/>
        <w:jc w:val="both"/>
      </w:pPr>
      <w:r>
        <w:rPr>
          <w:color w:val="1A1A1A"/>
          <w:sz w:val="21"/>
        </w:rPr>
        <w:t>该模型的工程意义在于：它把</w:t>
      </w:r>
      <w:r>
        <w:rPr>
          <w:color w:val="1A1A1A"/>
          <w:sz w:val="21"/>
        </w:rPr>
        <w:t>“</w:t>
      </w:r>
      <w:r>
        <w:rPr>
          <w:color w:val="1A1A1A"/>
          <w:sz w:val="21"/>
        </w:rPr>
        <w:t>人机协同</w:t>
      </w:r>
      <w:r>
        <w:rPr>
          <w:color w:val="1A1A1A"/>
          <w:sz w:val="21"/>
        </w:rPr>
        <w:t>”</w:t>
      </w:r>
      <w:r>
        <w:rPr>
          <w:color w:val="1A1A1A"/>
          <w:sz w:val="21"/>
        </w:rPr>
        <w:t>从流程约定升级为</w:t>
      </w:r>
      <w:r>
        <w:rPr>
          <w:b/>
          <w:color w:val="1A1A1A"/>
          <w:sz w:val="21"/>
        </w:rPr>
        <w:t>系统强制</w:t>
      </w:r>
      <w:r>
        <w:rPr>
          <w:color w:val="1A1A1A"/>
          <w:sz w:val="21"/>
        </w:rPr>
        <w:t>。平台以测试用例明确验证了</w:t>
      </w:r>
      <w:r>
        <w:rPr>
          <w:color w:val="1A1A1A"/>
          <w:sz w:val="21"/>
        </w:rPr>
        <w:t xml:space="preserve"> Level 3 </w:t>
      </w:r>
      <w:r>
        <w:rPr>
          <w:color w:val="1A1A1A"/>
          <w:sz w:val="21"/>
        </w:rPr>
        <w:t>的入口保护生效</w:t>
      </w:r>
      <w:r>
        <w:rPr>
          <w:color w:val="1A1A1A"/>
          <w:sz w:val="21"/>
        </w:rPr>
        <w:t>——</w:t>
      </w:r>
      <w:r>
        <w:rPr>
          <w:rFonts w:ascii="Courier" w:hAnsi="Courier"/>
          <w:color w:val="1A1A1A"/>
          <w:sz w:val="21"/>
        </w:rPr>
        <w:t>approval_level=3</w:t>
      </w:r>
      <w:r>
        <w:rPr>
          <w:color w:val="1A1A1A"/>
          <w:sz w:val="21"/>
        </w:rPr>
        <w:t xml:space="preserve"> 的建议必须落到审批表并保持 </w:t>
      </w:r>
      <w:r>
        <w:rPr>
          <w:rFonts w:ascii="Courier" w:hAnsi="Courier"/>
          <w:color w:val="1A1A1A"/>
          <w:sz w:val="21"/>
        </w:rPr>
        <w:t>pending</w:t>
      </w:r>
      <w:r>
        <w:rPr>
          <w:color w:val="1A1A1A"/>
          <w:sz w:val="21"/>
        </w:rPr>
        <w:t xml:space="preserve"> </w:t>
      </w:r>
      <w:r>
        <w:rPr>
          <w:color w:val="1A1A1A"/>
          <w:sz w:val="21"/>
        </w:rPr>
        <w:t>状态；同时以接口层校验保证</w:t>
      </w:r>
      <w:r>
        <w:rPr>
          <w:color w:val="1A1A1A"/>
          <w:sz w:val="21"/>
        </w:rPr>
        <w:t>“</w:t>
      </w:r>
      <w:r>
        <w:rPr>
          <w:color w:val="1A1A1A"/>
          <w:sz w:val="21"/>
        </w:rPr>
        <w:t>无理由不可通过</w:t>
      </w:r>
      <w:r>
        <w:rPr>
          <w:color w:val="1A1A1A"/>
          <w:sz w:val="21"/>
        </w:rPr>
        <w:t>”</w:t>
      </w:r>
      <w:r>
        <w:rPr>
          <w:color w:val="1A1A1A"/>
          <w:sz w:val="21"/>
        </w:rPr>
        <w:t>。此外，平台以</w:t>
      </w:r>
      <w:r>
        <w:rPr>
          <w:color w:val="1A1A1A"/>
          <w:sz w:val="21"/>
        </w:rPr>
        <w:t xml:space="preserve"> </w:t>
      </w:r>
      <w:r>
        <w:rPr>
          <w:rFonts w:ascii="Courier" w:hAnsi="Courier"/>
          <w:color w:val="1A1A1A"/>
          <w:sz w:val="21"/>
        </w:rPr>
        <w:t>users</w:t>
      </w:r>
      <w:r>
        <w:rPr>
          <w:color w:val="1A1A1A"/>
          <w:sz w:val="21"/>
        </w:rPr>
        <w:t>／</w:t>
      </w:r>
      <w:r>
        <w:rPr>
          <w:rFonts w:ascii="Courier" w:hAnsi="Courier"/>
          <w:color w:val="1A1A1A"/>
          <w:sz w:val="21"/>
        </w:rPr>
        <w:t>roles</w:t>
      </w:r>
      <w:r>
        <w:rPr>
          <w:color w:val="1A1A1A"/>
          <w:sz w:val="21"/>
        </w:rPr>
        <w:t xml:space="preserve"> </w:t>
      </w:r>
      <w:r>
        <w:rPr>
          <w:color w:val="1A1A1A"/>
          <w:sz w:val="21"/>
        </w:rPr>
        <w:t>两张表定义了五个角色（</w:t>
      </w:r>
      <w:r>
        <w:rPr>
          <w:color w:val="1A1A1A"/>
          <w:sz w:val="21"/>
        </w:rPr>
        <w:t>admin</w:t>
      </w:r>
      <w:r>
        <w:rPr>
          <w:color w:val="1A1A1A"/>
          <w:sz w:val="21"/>
        </w:rPr>
        <w:t>、</w:t>
      </w:r>
      <w:r>
        <w:rPr>
          <w:color w:val="1A1A1A"/>
          <w:sz w:val="21"/>
        </w:rPr>
        <w:t>purchasing_manager</w:t>
      </w:r>
      <w:r>
        <w:rPr>
          <w:color w:val="1A1A1A"/>
          <w:sz w:val="21"/>
        </w:rPr>
        <w:t>、</w:t>
      </w:r>
      <w:r>
        <w:rPr>
          <w:color w:val="1A1A1A"/>
          <w:sz w:val="21"/>
        </w:rPr>
        <w:t>category_manager</w:t>
      </w:r>
      <w:r>
        <w:rPr>
          <w:color w:val="1A1A1A"/>
          <w:sz w:val="21"/>
        </w:rPr>
        <w:t>、</w:t>
      </w:r>
      <w:r>
        <w:rPr>
          <w:color w:val="1A1A1A"/>
          <w:sz w:val="21"/>
        </w:rPr>
        <w:t>store_manager</w:t>
      </w:r>
      <w:r>
        <w:rPr>
          <w:color w:val="1A1A1A"/>
          <w:sz w:val="21"/>
        </w:rPr>
        <w:t>、</w:t>
      </w:r>
      <w:r>
        <w:rPr>
          <w:color w:val="1A1A1A"/>
          <w:sz w:val="21"/>
        </w:rPr>
        <w:t>viewer</w:t>
      </w:r>
      <w:r>
        <w:rPr>
          <w:color w:val="1A1A1A"/>
          <w:sz w:val="21"/>
        </w:rPr>
        <w:t>）与各自的权限集合，并以</w:t>
      </w:r>
      <w:r>
        <w:rPr>
          <w:color w:val="1A1A1A"/>
          <w:sz w:val="21"/>
        </w:rPr>
        <w:t xml:space="preserve"> </w:t>
      </w:r>
      <w:r>
        <w:rPr>
          <w:rFonts w:ascii="Courier" w:hAnsi="Courier"/>
          <w:color w:val="1A1A1A"/>
          <w:sz w:val="21"/>
        </w:rPr>
        <w:t>audit_logs</w:t>
      </w:r>
      <w:r>
        <w:rPr>
          <w:color w:val="1A1A1A"/>
          <w:sz w:val="21"/>
        </w:rPr>
        <w:t xml:space="preserve"> </w:t>
      </w:r>
      <w:r>
        <w:rPr>
          <w:color w:val="1A1A1A"/>
          <w:sz w:val="21"/>
        </w:rPr>
        <w:t>表承载运行流水，使</w:t>
      </w:r>
      <w:r>
        <w:rPr>
          <w:color w:val="1A1A1A"/>
          <w:sz w:val="21"/>
        </w:rPr>
        <w:t xml:space="preserve">“AI </w:t>
      </w:r>
      <w:r>
        <w:rPr>
          <w:color w:val="1A1A1A"/>
          <w:sz w:val="21"/>
        </w:rPr>
        <w:t>给出过什么建议、依据什么数据、谁在何时批准</w:t>
      </w:r>
      <w:r>
        <w:rPr>
          <w:color w:val="1A1A1A"/>
          <w:sz w:val="21"/>
        </w:rPr>
        <w:t>”</w:t>
      </w:r>
      <w:r>
        <w:rPr>
          <w:color w:val="1A1A1A"/>
          <w:sz w:val="21"/>
        </w:rPr>
        <w:t>三件事均可事后追溯。</w:t>
      </w:r>
    </w:p>
    <w:p>
      <w:bookmarkStart w:id="100" w:name="_Toc_s33"/>
      <w:bookmarkStart w:id="11" w:name="s33"/>
      <w:pPr>
        <w:pStyle w:val="Heading2"/>
      </w:pPr>
      <w:bookmarkEnd w:id="11"/>
      <w:r>
        <w:rPr>
          <w:color w:val="1F4E79"/>
          <w:sz w:val="27"/>
        </w:rPr>
        <w:t>3.3　痛点到AI解法的映射</w:t>
      </w:r>
      <w:bookmarkEnd w:id="100"/>
    </w:p>
    <w:p>
      <w:pPr>
        <w:spacing w:line="420" w:lineRule="auto"/>
        <w:jc w:val="both"/>
      </w:pPr>
      <w:r>
        <w:rPr>
          <w:color w:val="1A1A1A"/>
          <w:sz w:val="21"/>
        </w:rPr>
        <w:t>基于五层理论框架，将第二章诊断的六大选品痛点逐一映射到对应的</w:t>
      </w:r>
      <w:r>
        <w:rPr>
          <w:color w:val="1A1A1A"/>
          <w:sz w:val="21"/>
        </w:rPr>
        <w:t>AI</w:t>
      </w:r>
      <w:r>
        <w:rPr>
          <w:color w:val="1A1A1A"/>
          <w:sz w:val="21"/>
        </w:rPr>
        <w:t>解法与平台功能模块。本表以</w:t>
      </w:r>
      <w:r>
        <w:rPr>
          <w:color w:val="1A1A1A"/>
          <w:sz w:val="21"/>
        </w:rPr>
        <w:t>“</w:t>
      </w:r>
      <w:r>
        <w:rPr>
          <w:color w:val="1A1A1A"/>
          <w:sz w:val="21"/>
        </w:rPr>
        <w:t>实现状态</w:t>
      </w:r>
      <w:r>
        <w:rPr>
          <w:color w:val="1A1A1A"/>
          <w:sz w:val="21"/>
        </w:rPr>
        <w:t>”</w:t>
      </w:r>
      <w:r>
        <w:rPr>
          <w:color w:val="1A1A1A"/>
          <w:sz w:val="21"/>
        </w:rPr>
        <w:t>列给出每一模块的实际完成程度，明确区分</w:t>
      </w:r>
      <w:r>
        <w:rPr>
          <w:color w:val="1A1A1A"/>
          <w:sz w:val="21"/>
        </w:rPr>
        <w:t>“</w:t>
      </w:r>
      <w:r>
        <w:rPr>
          <w:color w:val="1A1A1A"/>
          <w:sz w:val="21"/>
        </w:rPr>
        <w:t>已实现并实测</w:t>
      </w:r>
      <w:r>
        <w:rPr>
          <w:color w:val="1A1A1A"/>
          <w:sz w:val="21"/>
        </w:rPr>
        <w:t>”“</w:t>
      </w:r>
      <w:r>
        <w:rPr>
          <w:color w:val="1A1A1A"/>
          <w:sz w:val="21"/>
        </w:rPr>
        <w:t>部分实现</w:t>
      </w:r>
      <w:r>
        <w:rPr>
          <w:color w:val="1A1A1A"/>
          <w:sz w:val="21"/>
        </w:rPr>
        <w:t>”“</w:t>
      </w:r>
      <w:r>
        <w:rPr>
          <w:color w:val="1A1A1A"/>
          <w:sz w:val="21"/>
        </w:rPr>
        <w:t>框架已建</w:t>
      </w:r>
      <w:r>
        <w:rPr>
          <w:color w:val="1A1A1A"/>
          <w:sz w:val="21"/>
        </w:rPr>
        <w:t>”</w:t>
      </w:r>
      <w:r>
        <w:rPr>
          <w:color w:val="1A1A1A"/>
          <w:sz w:val="21"/>
        </w:rPr>
        <w:t>三种情况，以便读者判断每一项结论的证据强度。</w:t>
      </w:r>
    </w:p>
    <w:tbl>
      <w:tblPr>
        <w:tblW w:type="pct" w:w="5000"/>
        <w:tblLayout w:type="autofit"/>
        <w:tblLook w:firstColumn="1" w:firstRow="1" w:lastColumn="0" w:lastRow="0" w:noHBand="0" w:noVBand="1" w:val="04A0"/>
      </w:tblPr>
      <w:tblGrid>
        <w:gridCol w:w="1037"/>
        <w:gridCol w:w="1123"/>
        <w:gridCol w:w="1728"/>
        <w:gridCol w:w="2246"/>
        <w:gridCol w:w="2506"/>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痛点</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理论支撑</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AI</w:t>
            </w:r>
            <w:r>
              <w:rPr>
                <w:b/>
                <w:color w:val="1F4E79"/>
                <w:sz w:val="18"/>
              </w:rPr>
              <w:t xml:space="preserve"> </w:t>
            </w:r>
            <w:r>
              <w:rPr>
                <w:b/>
                <w:color w:val="1F4E79"/>
                <w:sz w:val="18"/>
              </w:rPr>
              <w:t>算法／工具</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平台功能模块与输出</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实现状态</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SKU</w:t>
            </w:r>
            <w:r>
              <w:rPr>
                <w:color w:val="1A1A1A"/>
                <w:sz w:val="18"/>
              </w:rPr>
              <w:t xml:space="preserve"> </w:t>
            </w:r>
            <w:r>
              <w:rPr>
                <w:color w:val="1A1A1A"/>
                <w:sz w:val="18"/>
              </w:rPr>
              <w:t>冗余低效</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w:t>
            </w:r>
            <w:r>
              <w:rPr>
                <w:color w:val="1A1A1A"/>
                <w:sz w:val="18"/>
              </w:rPr>
              <w:t xml:space="preserve"> </w:t>
            </w:r>
            <w:r>
              <w:rPr>
                <w:color w:val="1A1A1A"/>
                <w:sz w:val="18"/>
              </w:rPr>
              <w:t>SKU</w:t>
            </w:r>
            <w:r>
              <w:rPr>
                <w:color w:val="1A1A1A"/>
                <w:sz w:val="18"/>
              </w:rPr>
              <w:t xml:space="preserve"> </w:t>
            </w:r>
            <w:r>
              <w:rPr>
                <w:color w:val="1A1A1A"/>
                <w:sz w:val="18"/>
              </w:rPr>
              <w:t>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品类健康度加权评分（销量／毛利／周转／坪效）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输出健康度评分（五星制）、排名、低效预警、选品计划分档</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7 </w:t>
            </w:r>
            <w:r>
              <w:rPr>
                <w:color w:val="1A1A1A"/>
                <w:sz w:val="18"/>
              </w:rPr>
              <w:t xml:space="preserve"> </w:t>
            </w:r>
            <w:r>
              <w:rPr>
                <w:color w:val="1A1A1A"/>
                <w:sz w:val="18"/>
              </w:rPr>
              <w:t>个品类全部产出评分，综合分落于</w:t>
            </w:r>
            <w:r>
              <w:rPr>
                <w:color w:val="1A1A1A"/>
                <w:sz w:val="18"/>
              </w:rPr>
              <w:t xml:space="preserve"> </w:t>
            </w:r>
            <w:r>
              <w:rPr>
                <w:color w:val="1A1A1A"/>
                <w:sz w:val="18"/>
              </w:rPr>
              <w:t xml:space="preserve"> 2.96—91.83 </w:t>
            </w:r>
            <w:r>
              <w:rPr>
                <w:color w:val="1A1A1A"/>
                <w:sz w:val="18"/>
              </w:rPr>
              <w:t xml:space="preserve"> </w:t>
            </w:r>
            <w:r>
              <w:rPr>
                <w:color w:val="1A1A1A"/>
                <w:sz w:val="18"/>
              </w:rPr>
              <w:t>区间，实测值见</w:t>
            </w:r>
            <w:r>
              <w:rPr>
                <w:color w:val="1A1A1A"/>
                <w:sz w:val="18"/>
              </w:rPr>
              <w:t xml:space="preserve"> </w:t>
            </w:r>
            <w:r>
              <w:rPr>
                <w:color w:val="1A1A1A"/>
                <w:sz w:val="18"/>
              </w:rPr>
              <w:t xml:space="preserve"> 5.3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千店一面</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w:t>
            </w:r>
            <w:r>
              <w:rPr>
                <w:color w:val="1A1A1A"/>
                <w:sz w:val="18"/>
              </w:rPr>
              <w:t xml:space="preserve"> </w:t>
            </w:r>
            <w:r>
              <w:rPr>
                <w:color w:val="1A1A1A"/>
                <w:sz w:val="18"/>
              </w:rPr>
              <w:t>RFM</w:t>
            </w:r>
            <w:r>
              <w:rPr>
                <w:color w:val="1A1A1A"/>
                <w:sz w:val="18"/>
              </w:rPr>
              <w:t xml:space="preserve"> </w:t>
            </w:r>
            <w:r>
              <w:rPr>
                <w:color w:val="1A1A1A"/>
                <w:sz w:val="18"/>
              </w:rPr>
              <w:t>客群画像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社区客群分层＋差异化选品推荐</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输出门店基础属性与周边客群构成</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：画像字段与周边客群构成可查； </w:t>
            </w:r>
            <w:r>
              <w:rPr>
                <w:b/>
                <w:color w:val="1A1A1A"/>
                <w:sz w:val="18"/>
              </w:rPr>
              <w:t>会员级分层与差异化选品推荐未实现</w:t>
            </w:r>
            <w:r>
              <w:rPr>
                <w:color w:val="1A1A1A"/>
                <w:sz w:val="18"/>
              </w:rPr>
              <w:t xml:space="preserve"> </w:t>
            </w:r>
            <w:r>
              <w:rPr>
                <w:color w:val="1A1A1A"/>
                <w:sz w:val="18"/>
              </w:rPr>
              <w:t>，缺会员流水，页面以</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明示，不做虚构输出</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关联陈列缺失</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购物篮分析＋关联规则</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Apriori</w:t>
            </w:r>
            <w:r>
              <w:rPr>
                <w:color w:val="1A1A1A"/>
                <w:sz w:val="18"/>
              </w:rPr>
              <w:t xml:space="preserve"> </w:t>
            </w:r>
            <w:r>
              <w:rPr>
                <w:color w:val="1A1A1A"/>
                <w:sz w:val="18"/>
              </w:rPr>
              <w:t>（支持度／置信度／提升度三阈值：</w:t>
            </w:r>
            <w:r>
              <w:rPr>
                <w:color w:val="1A1A1A"/>
                <w:sz w:val="18"/>
              </w:rPr>
              <w:t xml:space="preserve"> </w:t>
            </w:r>
            <w:r>
              <w:rPr>
                <w:color w:val="1A1A1A"/>
                <w:sz w:val="18"/>
              </w:rPr>
              <w:t>0.02</w:t>
            </w:r>
            <w:r>
              <w:rPr>
                <w:color w:val="1A1A1A"/>
                <w:sz w:val="18"/>
              </w:rPr>
              <w:t xml:space="preserve"> </w:t>
            </w:r>
            <w:r>
              <w:rPr>
                <w:color w:val="1A1A1A"/>
                <w:sz w:val="18"/>
              </w:rPr>
              <w:t>／</w:t>
            </w:r>
            <w:r>
              <w:rPr>
                <w:color w:val="1A1A1A"/>
                <w:sz w:val="18"/>
              </w:rPr>
              <w:t xml:space="preserve"> </w:t>
            </w:r>
            <w:r>
              <w:rPr>
                <w:color w:val="1A1A1A"/>
                <w:sz w:val="18"/>
              </w:rPr>
              <w:t>0.50</w:t>
            </w:r>
            <w:r>
              <w:rPr>
                <w:color w:val="1A1A1A"/>
                <w:sz w:val="18"/>
              </w:rPr>
              <w:t xml:space="preserve"> </w:t>
            </w:r>
            <w:r>
              <w:rPr>
                <w:color w:val="1A1A1A"/>
                <w:sz w:val="18"/>
              </w:rPr>
              <w:t>／</w:t>
            </w:r>
            <w:r>
              <w:rPr>
                <w:color w:val="1A1A1A"/>
                <w:sz w:val="18"/>
              </w:rPr>
              <w:t xml:space="preserve"> </w:t>
            </w:r>
            <w:r>
              <w:rPr>
                <w:color w:val="1A1A1A"/>
                <w:sz w:val="18"/>
              </w:rPr>
              <w:t>1.50</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输出关联规则表、提升度强度分级、可执行的陈列与组合促销建议</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5000 </w:t>
            </w:r>
            <w:r>
              <w:rPr>
                <w:color w:val="1A1A1A"/>
                <w:sz w:val="18"/>
              </w:rPr>
              <w:t xml:space="preserve"> </w:t>
            </w:r>
            <w:r>
              <w:rPr>
                <w:color w:val="1A1A1A"/>
                <w:sz w:val="18"/>
              </w:rPr>
              <w:t>笔交易、</w:t>
            </w:r>
            <w:r>
              <w:rPr>
                <w:color w:val="1A1A1A"/>
                <w:sz w:val="18"/>
              </w:rPr>
              <w:t xml:space="preserve"> </w:t>
            </w:r>
            <w:r>
              <w:rPr>
                <w:color w:val="1A1A1A"/>
                <w:sz w:val="18"/>
              </w:rPr>
              <w:t xml:space="preserve">24893 </w:t>
            </w:r>
            <w:r>
              <w:rPr>
                <w:color w:val="1A1A1A"/>
                <w:sz w:val="18"/>
              </w:rPr>
              <w:t xml:space="preserve"> </w:t>
            </w:r>
            <w:r>
              <w:rPr>
                <w:color w:val="1A1A1A"/>
                <w:sz w:val="18"/>
              </w:rPr>
              <w:t>条明细产出</w:t>
            </w:r>
            <w:r>
              <w:rPr>
                <w:color w:val="1A1A1A"/>
                <w:sz w:val="18"/>
              </w:rPr>
              <w:t xml:space="preserve"> </w:t>
            </w:r>
            <w:r>
              <w:rPr>
                <w:color w:val="1A1A1A"/>
                <w:sz w:val="18"/>
              </w:rPr>
              <w:t xml:space="preserve"> 9 </w:t>
            </w:r>
            <w:r>
              <w:rPr>
                <w:color w:val="1A1A1A"/>
                <w:sz w:val="18"/>
              </w:rPr>
              <w:t xml:space="preserve"> </w:t>
            </w:r>
            <w:r>
              <w:rPr>
                <w:color w:val="1A1A1A"/>
                <w:sz w:val="18"/>
              </w:rPr>
              <w:t>条系统重算规则（提升度</w:t>
            </w:r>
            <w:r>
              <w:rPr>
                <w:color w:val="1A1A1A"/>
                <w:sz w:val="18"/>
              </w:rPr>
              <w:t xml:space="preserve"> </w:t>
            </w:r>
            <w:r>
              <w:rPr>
                <w:color w:val="1A1A1A"/>
                <w:sz w:val="18"/>
              </w:rPr>
              <w:t xml:space="preserve"> 4.47—6.16</w:t>
            </w:r>
            <w:r>
              <w:rPr>
                <w:color w:val="1A1A1A"/>
                <w:sz w:val="18"/>
              </w:rPr>
              <w:t xml:space="preserve"> </w:t>
            </w:r>
            <w:r>
              <w:rPr>
                <w:color w:val="1A1A1A"/>
                <w:sz w:val="18"/>
              </w:rPr>
              <w:t>），另有</w:t>
            </w:r>
            <w:r>
              <w:rPr>
                <w:color w:val="1A1A1A"/>
                <w:sz w:val="18"/>
              </w:rPr>
              <w:t xml:space="preserve"> </w:t>
            </w:r>
            <w:r>
              <w:rPr>
                <w:color w:val="1A1A1A"/>
                <w:sz w:val="18"/>
              </w:rPr>
              <w:t xml:space="preserve"> 22 </w:t>
            </w:r>
            <w:r>
              <w:rPr>
                <w:color w:val="1A1A1A"/>
                <w:sz w:val="18"/>
              </w:rPr>
              <w:t xml:space="preserve"> </w:t>
            </w:r>
            <w:r>
              <w:rPr>
                <w:color w:val="1A1A1A"/>
                <w:sz w:val="18"/>
              </w:rPr>
              <w:t>条附件参考规则，实测值见</w:t>
            </w:r>
            <w:r>
              <w:rPr>
                <w:color w:val="1A1A1A"/>
                <w:sz w:val="18"/>
              </w:rPr>
              <w:t xml:space="preserve"> </w:t>
            </w:r>
            <w:r>
              <w:rPr>
                <w:color w:val="1A1A1A"/>
                <w:sz w:val="18"/>
              </w:rPr>
              <w:t xml:space="preserve"> 5.2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缺货与积压</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需求预测＋库存管理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最小二乘线性趋势外推＋环比趋势判定＋</w:t>
            </w:r>
            <w:r>
              <w:rPr>
                <w:color w:val="1A1A1A"/>
                <w:sz w:val="18"/>
              </w:rPr>
              <w:t xml:space="preserve"> </w:t>
            </w:r>
            <w:r>
              <w:rPr>
                <w:color w:val="1A1A1A"/>
                <w:sz w:val="18"/>
              </w:rPr>
              <w:t xml:space="preserve">±15%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输出趋势方向、环比幅度、五级趋势分类、缺货／积压风险等级与补货提示</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w:t>
            </w:r>
            <w:r>
              <w:rPr>
                <w:color w:val="1A1A1A"/>
                <w:sz w:val="18"/>
              </w:rPr>
              <w:t>：趋势判定与风险联动已实测（覆盖</w:t>
            </w:r>
            <w:r>
              <w:rPr>
                <w:color w:val="1A1A1A"/>
                <w:sz w:val="18"/>
              </w:rPr>
              <w:t xml:space="preserve"> </w:t>
            </w:r>
            <w:r>
              <w:rPr>
                <w:color w:val="1A1A1A"/>
                <w:sz w:val="18"/>
              </w:rPr>
              <w:t xml:space="preserve"> 5 </w:t>
            </w:r>
            <w:r>
              <w:rPr>
                <w:color w:val="1A1A1A"/>
                <w:sz w:val="18"/>
              </w:rPr>
              <w:t xml:space="preserve"> </w:t>
            </w:r>
            <w:r>
              <w:rPr>
                <w:color w:val="1A1A1A"/>
                <w:sz w:val="18"/>
              </w:rPr>
              <w:t>个品类）；</w:t>
            </w:r>
            <w:r>
              <w:rPr>
                <w:color w:val="1A1A1A"/>
                <w:sz w:val="18"/>
              </w:rPr>
              <w:t xml:space="preserve"> </w:t>
            </w:r>
            <w:r>
              <w:rPr>
                <w:b/>
                <w:color w:val="1A1A1A"/>
                <w:sz w:val="18"/>
              </w:rPr>
              <w:t>季节项与样本外回测未做</w:t>
            </w:r>
            <w:r>
              <w:rPr>
                <w:color w:val="1A1A1A"/>
                <w:sz w:val="18"/>
              </w:rPr>
              <w:t xml:space="preserve"> ，故不报告预测精度</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自有品牌渗透低</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品类管理＋替代效应</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自有品牌替代机会识别（品类级毛利／周转交叉判断）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输出品类级可替代机会清单</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品类级已实现、SKU级未覆盖</w:t>
            </w:r>
            <w:r>
              <w:rPr>
                <w:color w:val="1A1A1A"/>
                <w:sz w:val="18"/>
              </w:rPr>
              <w:t xml:space="preserve"> </w:t>
            </w:r>
            <w:r>
              <w:rPr>
                <w:color w:val="1A1A1A"/>
                <w:sz w:val="18"/>
              </w:rPr>
              <w:t>：可按</w:t>
            </w:r>
            <w:r>
              <w:rPr>
                <w:color w:val="1A1A1A"/>
                <w:sz w:val="18"/>
              </w:rPr>
              <w:t xml:space="preserve"> </w:t>
            </w:r>
            <w:r>
              <w:rPr>
                <w:color w:val="1A1A1A"/>
                <w:sz w:val="18"/>
              </w:rPr>
              <w:t>“</w:t>
            </w:r>
            <w:r>
              <w:rPr>
                <w:color w:val="1A1A1A"/>
                <w:sz w:val="18"/>
              </w:rPr>
              <w:t xml:space="preserve"> </w:t>
            </w:r>
            <w:r>
              <w:rPr>
                <w:color w:val="1A1A1A"/>
                <w:sz w:val="18"/>
              </w:rPr>
              <w:t>毛利得分与周转得分交叉</w:t>
            </w:r>
            <w:r>
              <w:rPr>
                <w:color w:val="1A1A1A"/>
                <w:sz w:val="18"/>
              </w:rPr>
              <w:t xml:space="preserve"> </w:t>
            </w:r>
            <w:r>
              <w:rPr>
                <w:color w:val="1A1A1A"/>
                <w:sz w:val="18"/>
              </w:rPr>
              <w:t>”</w:t>
            </w:r>
            <w:r>
              <w:rPr>
                <w:color w:val="1A1A1A"/>
                <w:sz w:val="18"/>
              </w:rPr>
              <w:t xml:space="preserve"> </w:t>
            </w:r>
            <w:r>
              <w:rPr>
                <w:color w:val="1A1A1A"/>
                <w:sz w:val="18"/>
              </w:rPr>
              <w:t>识别机会品类；因演示数据不含品牌／自有品牌对照字段，</w:t>
            </w:r>
            <w:r>
              <w:rPr>
                <w:color w:val="1A1A1A"/>
                <w:sz w:val="18"/>
              </w:rPr>
              <w:t xml:space="preserve"> </w:t>
            </w:r>
            <w:r>
              <w:rPr>
                <w:color w:val="1A1A1A"/>
                <w:sz w:val="18"/>
              </w:rPr>
              <w:t xml:space="preserve">SKU </w:t>
            </w:r>
            <w:r>
              <w:rPr>
                <w:color w:val="1A1A1A"/>
                <w:sz w:val="18"/>
              </w:rPr>
              <w:t xml:space="preserve"> </w:t>
            </w:r>
            <w:r>
              <w:rPr>
                <w:color w:val="1A1A1A"/>
                <w:sz w:val="18"/>
              </w:rPr>
              <w:t>级替代清单合法标注</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新品引进靠经验</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品类管理＋需求预测</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新品适配度评估（品类健康度＋趋势＋关联力综合）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输出候选商品清单与适配度评分、建议试销优先级</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框架已建并产出结果</w:t>
            </w:r>
            <w:r>
              <w:rPr>
                <w:color w:val="1A1A1A"/>
                <w:sz w:val="18"/>
              </w:rPr>
              <w:t xml:space="preserve"> </w:t>
            </w:r>
            <w:r>
              <w:rPr>
                <w:color w:val="1A1A1A"/>
                <w:sz w:val="18"/>
              </w:rPr>
              <w:t>：演示库含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个候选商品（有机低脂牛奶、全麦切片面包、速冻手打丸子、零添加酱油），可输出适配度与试销优先级；</w:t>
            </w:r>
            <w:r>
              <w:rPr>
                <w:color w:val="1A1A1A"/>
                <w:sz w:val="18"/>
              </w:rPr>
              <w:t xml:space="preserve"> </w:t>
            </w:r>
            <w:r>
              <w:rPr>
                <w:b/>
                <w:color w:val="1A1A1A"/>
                <w:sz w:val="18"/>
              </w:rPr>
              <w:t>真实上架后的效果回测未做</w:t>
            </w:r>
          </w:p>
        </w:tc>
      </w:tr>
    </w:tbl>
    <w:p>
      <w:pPr>
        <w:spacing w:line="420" w:lineRule="auto"/>
        <w:jc w:val="both"/>
      </w:pPr>
      <w:r>
        <w:rPr>
          <w:color w:val="1A1A1A"/>
          <w:sz w:val="21"/>
        </w:rPr>
        <w:t>数据来源：本表</w:t>
      </w:r>
      <w:r>
        <w:rPr>
          <w:color w:val="1A1A1A"/>
          <w:sz w:val="21"/>
        </w:rPr>
        <w:t>“</w:t>
      </w:r>
      <w:r>
        <w:rPr>
          <w:color w:val="1A1A1A"/>
          <w:sz w:val="21"/>
        </w:rPr>
        <w:t>实现状态</w:t>
      </w:r>
      <w:r>
        <w:rPr>
          <w:color w:val="1A1A1A"/>
          <w:sz w:val="21"/>
        </w:rPr>
        <w:t>”</w:t>
      </w:r>
      <w:r>
        <w:rPr>
          <w:color w:val="1A1A1A"/>
          <w:sz w:val="21"/>
        </w:rPr>
        <w:t>一列的数据取自平台演示库实读结果（</w:t>
      </w:r>
      <w:r>
        <w:rPr>
          <w:rFonts w:ascii="Courier" w:hAnsi="Courier"/>
          <w:color w:val="1A1A1A"/>
          <w:sz w:val="21"/>
        </w:rPr>
        <w:t>categories</w:t>
      </w:r>
      <w:r>
        <w:rPr>
          <w:color w:val="1A1A1A"/>
          <w:sz w:val="21"/>
        </w:rPr>
        <w:t xml:space="preserve"> 7 </w:t>
      </w:r>
      <w:r>
        <w:rPr>
          <w:color w:val="1A1A1A"/>
          <w:sz w:val="21"/>
        </w:rPr>
        <w:t>行、</w:t>
      </w:r>
      <w:r>
        <w:rPr>
          <w:rFonts w:ascii="Courier" w:hAnsi="Courier"/>
          <w:color w:val="1A1A1A"/>
          <w:sz w:val="21"/>
        </w:rPr>
        <w:t>category_health_results</w:t>
      </w:r>
      <w:r>
        <w:rPr>
          <w:color w:val="1A1A1A"/>
          <w:sz w:val="21"/>
        </w:rPr>
        <w:t xml:space="preserve"> 14 </w:t>
      </w:r>
      <w:r>
        <w:rPr>
          <w:color w:val="1A1A1A"/>
          <w:sz w:val="21"/>
        </w:rPr>
        <w:t>行、</w:t>
      </w:r>
      <w:r>
        <w:rPr>
          <w:rFonts w:ascii="Courier" w:hAnsi="Courier"/>
          <w:color w:val="1A1A1A"/>
          <w:sz w:val="21"/>
        </w:rPr>
        <w:t>association_rules</w:t>
      </w:r>
      <w:r>
        <w:rPr>
          <w:color w:val="1A1A1A"/>
          <w:sz w:val="21"/>
        </w:rPr>
        <w:t xml:space="preserve"> 31 </w:t>
      </w:r>
      <w:r>
        <w:rPr>
          <w:color w:val="1A1A1A"/>
          <w:sz w:val="21"/>
        </w:rPr>
        <w:t>行、</w:t>
      </w:r>
      <w:r>
        <w:rPr>
          <w:rFonts w:ascii="Courier" w:hAnsi="Courier"/>
          <w:color w:val="1A1A1A"/>
          <w:sz w:val="21"/>
        </w:rPr>
        <w:t>transactions</w:t>
      </w:r>
      <w:r>
        <w:rPr>
          <w:color w:val="1A1A1A"/>
          <w:sz w:val="21"/>
        </w:rPr>
        <w:t xml:space="preserve"> 5000 </w:t>
      </w:r>
      <w:r>
        <w:rPr>
          <w:color w:val="1A1A1A"/>
          <w:sz w:val="21"/>
        </w:rPr>
        <w:t>行、</w:t>
      </w:r>
      <w:r>
        <w:rPr>
          <w:rFonts w:ascii="Courier" w:hAnsi="Courier"/>
          <w:color w:val="1A1A1A"/>
          <w:sz w:val="21"/>
        </w:rPr>
        <w:t>transaction_items</w:t>
      </w:r>
      <w:r>
        <w:rPr>
          <w:color w:val="1A1A1A"/>
          <w:sz w:val="21"/>
        </w:rPr>
        <w:t xml:space="preserve"> 24893 </w:t>
      </w:r>
      <w:r>
        <w:rPr>
          <w:color w:val="1A1A1A"/>
          <w:sz w:val="21"/>
        </w:rPr>
        <w:t>行、</w:t>
      </w:r>
      <w:r>
        <w:rPr>
          <w:rFonts w:ascii="Courier" w:hAnsi="Courier"/>
          <w:color w:val="1A1A1A"/>
          <w:sz w:val="21"/>
        </w:rPr>
        <w:t>candidate_products</w:t>
      </w:r>
      <w:r>
        <w:rPr>
          <w:color w:val="1A1A1A"/>
          <w:sz w:val="21"/>
        </w:rPr>
        <w:t xml:space="preserve"> 4 </w:t>
      </w:r>
      <w:r>
        <w:rPr>
          <w:color w:val="1A1A1A"/>
          <w:sz w:val="21"/>
        </w:rPr>
        <w:t>行、</w:t>
      </w:r>
      <w:r>
        <w:rPr>
          <w:rFonts w:ascii="Courier" w:hAnsi="Courier"/>
          <w:color w:val="1A1A1A"/>
          <w:sz w:val="21"/>
        </w:rPr>
        <w:t>sku_products</w:t>
      </w:r>
      <w:r>
        <w:rPr>
          <w:color w:val="1A1A1A"/>
          <w:sz w:val="21"/>
        </w:rPr>
        <w:t xml:space="preserve"> 0 </w:t>
      </w:r>
      <w:r>
        <w:rPr>
          <w:color w:val="1A1A1A"/>
          <w:sz w:val="21"/>
        </w:rPr>
        <w:t>行）。</w:t>
      </w:r>
    </w:p>
    <w:p>
      <w:pPr>
        <w:spacing w:line="420" w:lineRule="auto"/>
        <w:jc w:val="both"/>
      </w:pPr>
      <w:r>
        <w:rPr>
          <w:color w:val="1A1A1A"/>
          <w:sz w:val="21"/>
        </w:rPr>
        <w:t>映射结果反映出三条值得记录的判断：</w:t>
      </w:r>
    </w:p>
    <w:p>
      <w:pPr>
        <w:spacing w:line="420" w:lineRule="auto"/>
        <w:jc w:val="both"/>
      </w:pPr>
      <w:r>
        <w:rPr>
          <w:b/>
          <w:color w:val="1A1A1A"/>
          <w:sz w:val="21"/>
        </w:rPr>
        <w:t>第一，痛点的可解程度并不相同，而这取决于数据结构而非算法难度。</w:t>
      </w:r>
      <w:r>
        <w:rPr>
          <w:color w:val="1A1A1A"/>
          <w:sz w:val="21"/>
        </w:rPr>
        <w:t>“SKU</w:t>
      </w:r>
      <w:r>
        <w:rPr>
          <w:color w:val="1A1A1A"/>
          <w:sz w:val="21"/>
        </w:rPr>
        <w:t>冗余低效</w:t>
      </w:r>
      <w:r>
        <w:rPr>
          <w:color w:val="1A1A1A"/>
          <w:sz w:val="21"/>
        </w:rPr>
        <w:t>”</w:t>
      </w:r>
      <w:r>
        <w:rPr>
          <w:color w:val="1A1A1A"/>
          <w:sz w:val="21"/>
        </w:rPr>
        <w:t>与</w:t>
      </w:r>
      <w:r>
        <w:rPr>
          <w:color w:val="1A1A1A"/>
          <w:sz w:val="21"/>
        </w:rPr>
        <w:t>“</w:t>
      </w:r>
      <w:r>
        <w:rPr>
          <w:color w:val="1A1A1A"/>
          <w:sz w:val="21"/>
        </w:rPr>
        <w:t>关联陈列缺失</w:t>
      </w:r>
      <w:r>
        <w:rPr>
          <w:color w:val="1A1A1A"/>
          <w:sz w:val="21"/>
        </w:rPr>
        <w:t>”</w:t>
      </w:r>
      <w:r>
        <w:rPr>
          <w:color w:val="1A1A1A"/>
          <w:sz w:val="21"/>
        </w:rPr>
        <w:t>两个痛点之所以能率先做深，是因为它们所需的字段（品类级月度销售、交易明细）在零售企业中最容易合法取得，且在演示数据集里已经齐备</w:t>
      </w:r>
      <w:r>
        <w:rPr>
          <w:color w:val="1A1A1A"/>
          <w:sz w:val="21"/>
        </w:rPr>
        <w:t>——</w:t>
      </w:r>
      <w:r>
        <w:rPr>
          <w:color w:val="1A1A1A"/>
          <w:sz w:val="21"/>
        </w:rPr>
        <w:t>平台</w:t>
      </w:r>
      <w:r>
        <w:rPr>
          <w:color w:val="1A1A1A"/>
          <w:sz w:val="21"/>
        </w:rPr>
        <w:t xml:space="preserve"> </w:t>
      </w:r>
      <w:r>
        <w:rPr>
          <w:rFonts w:ascii="Courier" w:hAnsi="Courier"/>
          <w:color w:val="1A1A1A"/>
          <w:sz w:val="21"/>
        </w:rPr>
        <w:t>category_sales</w:t>
      </w:r>
      <w:r>
        <w:rPr>
          <w:color w:val="1A1A1A"/>
          <w:sz w:val="21"/>
        </w:rPr>
        <w:t xml:space="preserve"> </w:t>
      </w:r>
      <w:r>
        <w:rPr>
          <w:color w:val="1A1A1A"/>
          <w:sz w:val="21"/>
        </w:rPr>
        <w:t>表有</w:t>
      </w:r>
      <w:r>
        <w:rPr>
          <w:color w:val="1A1A1A"/>
          <w:sz w:val="21"/>
        </w:rPr>
        <w:t xml:space="preserve"> 84 </w:t>
      </w:r>
      <w:r>
        <w:rPr>
          <w:color w:val="1A1A1A"/>
          <w:sz w:val="21"/>
        </w:rPr>
        <w:t>行（</w:t>
      </w:r>
      <w:r>
        <w:rPr>
          <w:color w:val="1A1A1A"/>
          <w:sz w:val="21"/>
        </w:rPr>
        <w:t xml:space="preserve">7 </w:t>
      </w:r>
      <w:r>
        <w:rPr>
          <w:color w:val="1A1A1A"/>
          <w:sz w:val="21"/>
        </w:rPr>
        <w:t>品类</w:t>
      </w:r>
      <w:r>
        <w:rPr>
          <w:color w:val="1A1A1A"/>
          <w:sz w:val="21"/>
        </w:rPr>
        <w:t xml:space="preserve"> × 12 </w:t>
      </w:r>
      <w:r>
        <w:rPr>
          <w:color w:val="1A1A1A"/>
          <w:sz w:val="21"/>
        </w:rPr>
        <w:t>个月），</w:t>
      </w:r>
      <w:r>
        <w:rPr>
          <w:rFonts w:ascii="Courier" w:hAnsi="Courier"/>
          <w:color w:val="1A1A1A"/>
          <w:sz w:val="21"/>
        </w:rPr>
        <w:t>transactions</w:t>
      </w:r>
      <w:r>
        <w:rPr>
          <w:color w:val="1A1A1A"/>
          <w:sz w:val="21"/>
        </w:rPr>
        <w:t>／</w:t>
      </w:r>
      <w:r>
        <w:rPr>
          <w:rFonts w:ascii="Courier" w:hAnsi="Courier"/>
          <w:color w:val="1A1A1A"/>
          <w:sz w:val="21"/>
        </w:rPr>
        <w:t>transaction_items</w:t>
      </w:r>
      <w:r>
        <w:rPr>
          <w:color w:val="1A1A1A"/>
          <w:sz w:val="21"/>
        </w:rPr>
        <w:t xml:space="preserve"> </w:t>
      </w:r>
      <w:r>
        <w:rPr>
          <w:color w:val="1A1A1A"/>
          <w:sz w:val="21"/>
        </w:rPr>
        <w:t>表有</w:t>
      </w:r>
      <w:r>
        <w:rPr>
          <w:color w:val="1A1A1A"/>
          <w:sz w:val="21"/>
        </w:rPr>
        <w:t xml:space="preserve"> 5000</w:t>
      </w:r>
      <w:r>
        <w:rPr>
          <w:color w:val="1A1A1A"/>
          <w:sz w:val="21"/>
        </w:rPr>
        <w:t>／</w:t>
      </w:r>
      <w:r>
        <w:rPr>
          <w:color w:val="1A1A1A"/>
          <w:sz w:val="21"/>
        </w:rPr>
        <w:t xml:space="preserve">24893 </w:t>
      </w:r>
      <w:r>
        <w:rPr>
          <w:color w:val="1A1A1A"/>
          <w:sz w:val="21"/>
        </w:rPr>
        <w:t>行。相反，</w:t>
      </w:r>
      <w:r>
        <w:rPr>
          <w:color w:val="1A1A1A"/>
          <w:sz w:val="21"/>
        </w:rPr>
        <w:t>“</w:t>
      </w:r>
      <w:r>
        <w:rPr>
          <w:color w:val="1A1A1A"/>
          <w:sz w:val="21"/>
        </w:rPr>
        <w:t>千店一面</w:t>
      </w:r>
      <w:r>
        <w:rPr>
          <w:color w:val="1A1A1A"/>
          <w:sz w:val="21"/>
        </w:rPr>
        <w:t>”</w:t>
      </w:r>
      <w:r>
        <w:rPr>
          <w:color w:val="1A1A1A"/>
          <w:sz w:val="21"/>
        </w:rPr>
        <w:t>需要会员级消费流水，</w:t>
      </w:r>
      <w:r>
        <w:rPr>
          <w:color w:val="1A1A1A"/>
          <w:sz w:val="21"/>
        </w:rPr>
        <w:t>“</w:t>
      </w:r>
      <w:r>
        <w:rPr>
          <w:color w:val="1A1A1A"/>
          <w:sz w:val="21"/>
        </w:rPr>
        <w:t>自有品牌渗透低</w:t>
      </w:r>
      <w:r>
        <w:rPr>
          <w:color w:val="1A1A1A"/>
          <w:sz w:val="21"/>
        </w:rPr>
        <w:t>”</w:t>
      </w:r>
      <w:r>
        <w:rPr>
          <w:color w:val="1A1A1A"/>
          <w:sz w:val="21"/>
        </w:rPr>
        <w:t>需要品牌与自有品牌的</w:t>
      </w:r>
      <w:r>
        <w:rPr>
          <w:color w:val="1A1A1A"/>
          <w:sz w:val="21"/>
        </w:rPr>
        <w:t xml:space="preserve"> SKU </w:t>
      </w:r>
      <w:r>
        <w:rPr>
          <w:color w:val="1A1A1A"/>
          <w:sz w:val="21"/>
        </w:rPr>
        <w:t>级对照销售与毛利数据</w:t>
      </w:r>
      <w:r>
        <w:rPr>
          <w:color w:val="1A1A1A"/>
          <w:sz w:val="21"/>
        </w:rPr>
        <w:t>——</w:t>
      </w:r>
      <w:r>
        <w:rPr>
          <w:color w:val="1A1A1A"/>
          <w:sz w:val="21"/>
        </w:rPr>
        <w:t>这两类数据在本项目的可及范围内无法获得（</w:t>
      </w:r>
      <w:r>
        <w:rPr>
          <w:rFonts w:ascii="Courier" w:hAnsi="Courier"/>
          <w:color w:val="1A1A1A"/>
          <w:sz w:val="21"/>
        </w:rPr>
        <w:t>sku_products</w:t>
      </w:r>
      <w:r>
        <w:rPr>
          <w:color w:val="1A1A1A"/>
          <w:sz w:val="21"/>
        </w:rPr>
        <w:t xml:space="preserve"> </w:t>
      </w:r>
      <w:r>
        <w:rPr>
          <w:color w:val="1A1A1A"/>
          <w:sz w:val="21"/>
        </w:rPr>
        <w:t>表当前为</w:t>
      </w:r>
      <w:r>
        <w:rPr>
          <w:color w:val="1A1A1A"/>
          <w:sz w:val="21"/>
        </w:rPr>
        <w:t xml:space="preserve"> 0 </w:t>
      </w:r>
      <w:r>
        <w:rPr>
          <w:color w:val="1A1A1A"/>
          <w:sz w:val="21"/>
        </w:rPr>
        <w:t>行）。本研究选择的做法是</w:t>
      </w:r>
      <w:r>
        <w:rPr>
          <w:b/>
          <w:color w:val="1A1A1A"/>
          <w:sz w:val="21"/>
        </w:rPr>
        <w:t>把算法骨架建好、把数据缺口说清楚、让平台明确标注“待接入”</w:t>
      </w:r>
      <w:r>
        <w:rPr>
          <w:color w:val="1A1A1A"/>
          <w:sz w:val="21"/>
        </w:rPr>
        <w:t>，而不是用构造数据填满页面。</w:t>
      </w:r>
    </w:p>
    <w:p>
      <w:pPr>
        <w:spacing w:line="420" w:lineRule="auto"/>
        <w:jc w:val="both"/>
      </w:pPr>
      <w:r>
        <w:rPr>
          <w:b/>
          <w:color w:val="1A1A1A"/>
          <w:sz w:val="21"/>
        </w:rPr>
        <w:t>第二，六个功能模块按实现深度可分为三档。</w:t>
      </w:r>
      <w:r>
        <w:rPr>
          <w:color w:val="1A1A1A"/>
          <w:sz w:val="21"/>
        </w:rPr>
        <w:t>品类诊断、关联陈列、需求预测三个核心模块为第一档，已实测可用；千店千面、自有品牌机会、新品评估三个扩展模块为第二档，其中千店千面为部分实现，另两者为品类级可用而</w:t>
      </w:r>
      <w:r>
        <w:rPr>
          <w:color w:val="1A1A1A"/>
          <w:sz w:val="21"/>
        </w:rPr>
        <w:t xml:space="preserve"> SKU </w:t>
      </w:r>
      <w:r>
        <w:rPr>
          <w:color w:val="1A1A1A"/>
          <w:sz w:val="21"/>
        </w:rPr>
        <w:t>级受限；此外还有第三档</w:t>
      </w:r>
      <w:r>
        <w:rPr>
          <w:b/>
          <w:color w:val="1A1A1A"/>
          <w:sz w:val="21"/>
        </w:rPr>
        <w:t>“智能协同与治理”</w:t>
      </w:r>
      <w:r>
        <w:rPr>
          <w:color w:val="1A1A1A"/>
          <w:sz w:val="21"/>
        </w:rPr>
        <w:t>，包括</w:t>
      </w:r>
      <w:r>
        <w:rPr>
          <w:color w:val="1A1A1A"/>
          <w:sz w:val="21"/>
        </w:rPr>
        <w:t xml:space="preserve"> AI </w:t>
      </w:r>
      <w:r>
        <w:rPr>
          <w:color w:val="1A1A1A"/>
          <w:sz w:val="21"/>
        </w:rPr>
        <w:t>选品助手（</w:t>
      </w:r>
      <w:r>
        <w:rPr>
          <w:color w:val="1A1A1A"/>
          <w:sz w:val="21"/>
        </w:rPr>
        <w:t xml:space="preserve">10 </w:t>
      </w:r>
      <w:r>
        <w:rPr>
          <w:color w:val="1A1A1A"/>
          <w:sz w:val="21"/>
        </w:rPr>
        <w:t>个可调用工具）、数据中心、审批中心与系统管理。第三档本身不产生新的分析结论，但它是必要的支撑层：没有审批中心，三级权限模型无处落地；没有数据中心，用户无法知道平台当前用的是什么数据；没有</w:t>
      </w:r>
      <w:r>
        <w:rPr>
          <w:color w:val="1A1A1A"/>
          <w:sz w:val="21"/>
        </w:rPr>
        <w:t xml:space="preserve"> AI </w:t>
      </w:r>
      <w:r>
        <w:rPr>
          <w:color w:val="1A1A1A"/>
          <w:sz w:val="21"/>
        </w:rPr>
        <w:t>选品助手，前述算法难以被非技术岗位的采购人员使用。</w:t>
      </w:r>
    </w:p>
    <w:p>
      <w:pPr>
        <w:spacing w:line="420" w:lineRule="auto"/>
        <w:jc w:val="both"/>
      </w:pPr>
      <w:r>
        <w:rPr>
          <w:b/>
          <w:color w:val="1A1A1A"/>
          <w:sz w:val="21"/>
        </w:rPr>
        <w:t>第三，痛点与算法的映射关系是“多对多”而非“一对一”。</w:t>
      </w:r>
      <w:r>
        <w:rPr>
          <w:color w:val="1A1A1A"/>
          <w:sz w:val="21"/>
        </w:rPr>
        <w:t>例如</w:t>
      </w:r>
      <w:r>
        <w:rPr>
          <w:color w:val="1A1A1A"/>
          <w:sz w:val="21"/>
        </w:rPr>
        <w:t>“</w:t>
      </w:r>
      <w:r>
        <w:rPr>
          <w:color w:val="1A1A1A"/>
          <w:sz w:val="21"/>
        </w:rPr>
        <w:t>缺货与积压</w:t>
      </w:r>
      <w:r>
        <w:rPr>
          <w:color w:val="1A1A1A"/>
          <w:sz w:val="21"/>
        </w:rPr>
        <w:t>”</w:t>
      </w:r>
      <w:r>
        <w:rPr>
          <w:color w:val="1A1A1A"/>
          <w:sz w:val="21"/>
        </w:rPr>
        <w:t>同时需要健康度评分的周转维度、需求预测的趋势判定与缺货风险联动</w:t>
      </w:r>
      <w:r>
        <w:rPr>
          <w:color w:val="1A1A1A"/>
          <w:sz w:val="21"/>
        </w:rPr>
        <w:t>——</w:t>
      </w:r>
      <w:r>
        <w:rPr>
          <w:color w:val="1A1A1A"/>
          <w:sz w:val="21"/>
        </w:rPr>
        <w:t>实测中，肉禽蛋品品类在健康度评分上因周转天数最短（</w:t>
      </w:r>
      <w:r>
        <w:rPr>
          <w:color w:val="1A1A1A"/>
          <w:sz w:val="21"/>
        </w:rPr>
        <w:t xml:space="preserve">2.9 </w:t>
      </w:r>
      <w:r>
        <w:rPr>
          <w:color w:val="1A1A1A"/>
          <w:sz w:val="21"/>
        </w:rPr>
        <w:t>天）而拿到满分，需求预测却显示其未来</w:t>
      </w:r>
      <w:r>
        <w:rPr>
          <w:color w:val="1A1A1A"/>
          <w:sz w:val="21"/>
        </w:rPr>
        <w:t xml:space="preserve"> 4 </w:t>
      </w:r>
      <w:r>
        <w:rPr>
          <w:color w:val="1A1A1A"/>
          <w:sz w:val="21"/>
        </w:rPr>
        <w:t>期需求将明显下降（</w:t>
      </w:r>
      <w:r>
        <w:rPr>
          <w:color w:val="1A1A1A"/>
          <w:sz w:val="21"/>
        </w:rPr>
        <w:t>-17.25%</w:t>
      </w:r>
      <w:r>
        <w:rPr>
          <w:color w:val="1A1A1A"/>
          <w:sz w:val="21"/>
        </w:rPr>
        <w:t>）并触发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，两个模块给出的信号方向相反，恰恰说明单一算法不足以支撑一个决策。</w:t>
      </w:r>
      <w:r>
        <w:rPr>
          <w:color w:val="1A1A1A"/>
          <w:sz w:val="21"/>
        </w:rPr>
        <w:t>“</w:t>
      </w:r>
      <w:r>
        <w:rPr>
          <w:color w:val="1A1A1A"/>
          <w:sz w:val="21"/>
        </w:rPr>
        <w:t>关联陈列缺失</w:t>
      </w:r>
      <w:r>
        <w:rPr>
          <w:color w:val="1A1A1A"/>
          <w:sz w:val="21"/>
        </w:rPr>
        <w:t>”</w:t>
      </w:r>
      <w:r>
        <w:rPr>
          <w:color w:val="1A1A1A"/>
          <w:sz w:val="21"/>
        </w:rPr>
        <w:t>亦类似：既需要</w:t>
      </w:r>
      <w:r>
        <w:rPr>
          <w:color w:val="1A1A1A"/>
          <w:sz w:val="21"/>
        </w:rPr>
        <w:t xml:space="preserve"> Apriori </w:t>
      </w:r>
      <w:r>
        <w:rPr>
          <w:color w:val="1A1A1A"/>
          <w:sz w:val="21"/>
        </w:rPr>
        <w:t>规则，也需要把规则翻译成陈列动作的语义层（平台据此输出</w:t>
      </w:r>
      <w:r>
        <w:rPr>
          <w:color w:val="1A1A1A"/>
          <w:sz w:val="21"/>
        </w:rPr>
        <w:t>“</w:t>
      </w:r>
      <w:r>
        <w:rPr>
          <w:color w:val="1A1A1A"/>
          <w:sz w:val="21"/>
        </w:rPr>
        <w:t>建议将牛奶和面包相邻陈列，设置场景化组合标识，可考虑组合促销</w:t>
      </w:r>
      <w:r>
        <w:rPr>
          <w:color w:val="1A1A1A"/>
          <w:sz w:val="21"/>
        </w:rPr>
        <w:t>”</w:t>
      </w:r>
      <w:r>
        <w:rPr>
          <w:color w:val="1A1A1A"/>
          <w:sz w:val="21"/>
        </w:rPr>
        <w:t>这类可直接执行的建议）。这提示后续迭代不应按</w:t>
      </w:r>
      <w:r>
        <w:rPr>
          <w:color w:val="1A1A1A"/>
          <w:sz w:val="21"/>
        </w:rPr>
        <w:t>“</w:t>
      </w:r>
      <w:r>
        <w:rPr>
          <w:color w:val="1A1A1A"/>
          <w:sz w:val="21"/>
        </w:rPr>
        <w:t>一个算法解决一个痛点</w:t>
      </w:r>
      <w:r>
        <w:rPr>
          <w:color w:val="1A1A1A"/>
          <w:sz w:val="21"/>
        </w:rPr>
        <w:t>”</w:t>
      </w:r>
      <w:r>
        <w:rPr>
          <w:color w:val="1A1A1A"/>
          <w:sz w:val="21"/>
        </w:rPr>
        <w:t>的思路扩展，而应按</w:t>
      </w:r>
      <w:r>
        <w:rPr>
          <w:color w:val="1A1A1A"/>
          <w:sz w:val="21"/>
        </w:rPr>
        <w:t>“</w:t>
      </w:r>
      <w:r>
        <w:rPr>
          <w:color w:val="1A1A1A"/>
          <w:sz w:val="21"/>
        </w:rPr>
        <w:t>一次决策需要几个信号</w:t>
      </w:r>
      <w:r>
        <w:rPr>
          <w:color w:val="1A1A1A"/>
          <w:sz w:val="21"/>
        </w:rPr>
        <w:t>”</w:t>
      </w:r>
      <w:r>
        <w:rPr>
          <w:color w:val="1A1A1A"/>
          <w:sz w:val="21"/>
        </w:rPr>
        <w:t>的思路组织。</w:t>
      </w:r>
    </w:p>
    <w:p>
      <w:bookmarkStart w:id="101" w:name="_Toc_c4"/>
      <w:bookmarkStart w:id="12" w:name="c4"/>
      <w:pPr>
        <w:pStyle w:val="Heading1"/>
      </w:pPr>
      <w:bookmarkEnd w:id="12"/>
      <w:r>
        <w:rPr>
          <w:color w:val="1F4E79"/>
          <w:sz w:val="34"/>
        </w:rPr>
        <w:t>第四章　AI智能体设计与实现</w:t>
      </w:r>
      <w:bookmarkEnd w:id="101"/>
    </w:p>
    <w:p>
      <w:bookmarkStart w:id="102" w:name="_Toc_s41"/>
      <w:bookmarkStart w:id="13" w:name="s41"/>
      <w:pPr>
        <w:pStyle w:val="Heading2"/>
      </w:pPr>
      <w:bookmarkEnd w:id="13"/>
      <w:r>
        <w:rPr>
          <w:color w:val="1F4E79"/>
          <w:sz w:val="27"/>
        </w:rPr>
        <w:t>4.1　智能体总体设计</w:t>
      </w:r>
      <w:bookmarkEnd w:id="102"/>
    </w:p>
    <w:p>
      <w:bookmarkStart w:id="14" w:name="s411"/>
      <w:pPr>
        <w:pStyle w:val="Heading3"/>
      </w:pPr>
      <w:bookmarkEnd w:id="14"/>
      <w:r>
        <w:rPr>
          <w:color w:val="2C3E50"/>
          <w:sz w:val="23"/>
        </w:rPr>
        <w:t>4.1.1　定位与目标用户</w:t>
      </w:r>
    </w:p>
    <w:p>
      <w:pPr>
        <w:spacing w:line="420" w:lineRule="auto"/>
        <w:jc w:val="both"/>
      </w:pPr>
      <w:r>
        <w:rPr>
          <w:color w:val="1A1A1A"/>
          <w:sz w:val="21"/>
        </w:rPr>
        <w:t>“</w:t>
      </w:r>
      <w:r>
        <w:rPr>
          <w:color w:val="1A1A1A"/>
          <w:sz w:val="21"/>
        </w:rPr>
        <w:t>苏果智选</w:t>
      </w:r>
      <w:r>
        <w:rPr>
          <w:color w:val="1A1A1A"/>
          <w:sz w:val="21"/>
        </w:rPr>
        <w:t>”</w:t>
      </w:r>
      <w:r>
        <w:rPr>
          <w:color w:val="1A1A1A"/>
          <w:sz w:val="21"/>
        </w:rPr>
        <w:t>的定位是</w:t>
      </w:r>
      <w:r>
        <w:rPr>
          <w:b/>
          <w:color w:val="1A1A1A"/>
          <w:sz w:val="21"/>
        </w:rPr>
        <w:t>面向社区商超采购与品类管理岗位的受控辅助决策系统</w:t>
      </w:r>
      <w:r>
        <w:rPr>
          <w:color w:val="1A1A1A"/>
          <w:sz w:val="21"/>
        </w:rPr>
        <w:t>，而非自动决策系统。这一定位决定了三条边界：其一，系统只产出建议与依据，不产出采购承诺、不生成订单、不修改价格；其二，影响越大的建议，所需的人工审批层级越高（见</w:t>
      </w:r>
      <w:r>
        <w:rPr>
          <w:color w:val="1A1A1A"/>
          <w:sz w:val="21"/>
        </w:rPr>
        <w:t xml:space="preserve"> 3.2.7</w:t>
      </w:r>
      <w:r>
        <w:rPr>
          <w:color w:val="1A1A1A"/>
          <w:sz w:val="21"/>
        </w:rPr>
        <w:t>）；其三，当数据不足以支撑结论时，系统明确说明缺口而不补造数字（见</w:t>
      </w:r>
      <w:r>
        <w:rPr>
          <w:color w:val="1A1A1A"/>
          <w:sz w:val="21"/>
        </w:rPr>
        <w:t xml:space="preserve"> 3.2.6</w:t>
      </w:r>
      <w:r>
        <w:rPr>
          <w:color w:val="1A1A1A"/>
          <w:sz w:val="21"/>
        </w:rPr>
        <w:t>）。</w:t>
      </w:r>
    </w:p>
    <w:p>
      <w:pPr>
        <w:spacing w:line="420" w:lineRule="auto"/>
        <w:jc w:val="both"/>
      </w:pPr>
      <w:r>
        <w:rPr>
          <w:color w:val="1A1A1A"/>
          <w:sz w:val="21"/>
        </w:rPr>
        <w:t xml:space="preserve">平台以 </w:t>
      </w:r>
      <w:r>
        <w:rPr>
          <w:rFonts w:ascii="Courier" w:hAnsi="Courier"/>
          <w:color w:val="1A1A1A"/>
          <w:sz w:val="21"/>
        </w:rPr>
        <w:t>users</w:t>
      </w:r>
      <w:r>
        <w:rPr>
          <w:color w:val="1A1A1A"/>
          <w:sz w:val="21"/>
        </w:rPr>
        <w:t>／</w:t>
      </w:r>
      <w:r>
        <w:rPr>
          <w:rFonts w:ascii="Courier" w:hAnsi="Courier"/>
          <w:color w:val="1A1A1A"/>
          <w:sz w:val="21"/>
        </w:rPr>
        <w:t>roles</w:t>
      </w:r>
      <w:r>
        <w:rPr>
          <w:color w:val="1A1A1A"/>
          <w:sz w:val="21"/>
        </w:rPr>
        <w:t xml:space="preserve"> 两张表定义了五类目标用户及其权限集合，覆盖从决策者到执行者的完整链路：</w:t>
      </w:r>
    </w:p>
    <w:tbl>
      <w:tblPr>
        <w:tblW w:type="pct" w:w="5000"/>
        <w:tblLayout w:type="autofit"/>
        <w:tblLook w:firstColumn="1" w:firstRow="1" w:lastColumn="0" w:lastRow="0" w:noHBand="0" w:noVBand="1" w:val="04A0"/>
      </w:tblPr>
      <w:tblGrid>
        <w:gridCol w:w="1728"/>
        <w:gridCol w:w="1382"/>
        <w:gridCol w:w="3110"/>
        <w:gridCol w:w="2419"/>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角色</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典型岗位</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权限集合（ </w:t>
            </w:r>
            <w:r>
              <w:rPr>
                <w:rFonts w:ascii="Courier" w:hAnsi="Courier"/>
                <w:b/>
                <w:color w:val="1F4E79"/>
                <w:sz w:val="18"/>
              </w:rPr>
              <w:t>roles.permissions</w:t>
            </w:r>
            <w:r>
              <w:rPr>
                <w:b/>
                <w:color w:val="1F4E79"/>
                <w:sz w:val="18"/>
              </w:rPr>
              <w:t xml:space="preserve"> ）</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核心使用场景</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admin </w:t>
              <w:br/>
            </w:r>
            <w:r>
              <w:rPr>
                <w:color w:val="1A1A1A"/>
                <w:sz w:val="18"/>
              </w:rPr>
              <w:t xml:space="preserve"> 系统管理员</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信息化／数据管理岗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w:t>
            </w:r>
            <w:r>
              <w:rPr>
                <w:color w:val="1A1A1A"/>
                <w:sz w:val="18"/>
              </w:rPr>
              <w:t xml:space="preserve"> 全部权限</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调整模型权重与阈值、管理用户与角色、查看审计日志</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purchasing_manager </w:t>
              <w:br/>
            </w:r>
            <w:r>
              <w:rPr>
                <w:color w:val="1A1A1A"/>
                <w:sz w:val="18"/>
              </w:rPr>
              <w:t xml:space="preserve"> 采购经理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采购部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["compare","new_products","create_approval","view_all"]</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候选比较、新品评估、发起审批申请</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category_manager </w:t>
              <w:br/>
            </w:r>
            <w:r>
              <w:rPr>
                <w:color w:val="1A1A1A"/>
                <w:sz w:val="18"/>
              </w:rPr>
              <w:t xml:space="preserve"> 品类经理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["category_health","association","forecast","view_all"]</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品类诊断、关联陈列优化、需求预测与品类优化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store_manager </w:t>
              <w:br/>
            </w:r>
            <w:r>
              <w:rPr>
                <w:color w:val="1A1A1A"/>
                <w:sz w:val="18"/>
              </w:rPr>
              <w:t xml:space="preserve"> 门店店长</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门店运营</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["view_own_store","view_suggestions","submit_feedback"]</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查看本门店分析结果、查看建议、提交反馈</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viewer </w:t>
              <w:br/>
            </w:r>
            <w:r>
              <w:rPr>
                <w:color w:val="1A1A1A"/>
                <w:sz w:val="18"/>
              </w:rPr>
              <w:t xml:space="preserve"> 普通查看</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审计／督导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["view_all"]</w:t>
            </w:r>
            <w:r>
              <w:rPr>
                <w:color w:val="1A1A1A"/>
                <w:sz w:val="18"/>
              </w:rPr>
              <w:t xml:space="preserve"> 只读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只读查阅全部分析结果</w:t>
            </w:r>
          </w:p>
        </w:tc>
      </w:tr>
    </w:tbl>
    <w:p>
      <w:pPr>
        <w:spacing w:line="420" w:lineRule="auto"/>
        <w:jc w:val="both"/>
      </w:pPr>
      <w:r>
        <w:rPr>
          <w:color w:val="1A1A1A"/>
          <w:sz w:val="21"/>
        </w:rPr>
        <w:t>目标用户决定了两条并行的产品形态：</w:t>
      </w:r>
      <w:r>
        <w:rPr>
          <w:b/>
          <w:color w:val="1A1A1A"/>
          <w:sz w:val="21"/>
        </w:rPr>
        <w:t>面向分析场景的“看板形态”</w:t>
      </w:r>
      <w:r>
        <w:rPr>
          <w:color w:val="1A1A1A"/>
          <w:sz w:val="21"/>
        </w:rPr>
        <w:t>（</w:t>
      </w:r>
      <w:r>
        <w:rPr>
          <w:color w:val="1A1A1A"/>
          <w:sz w:val="21"/>
        </w:rPr>
        <w:t xml:space="preserve">12 </w:t>
      </w:r>
      <w:r>
        <w:rPr>
          <w:color w:val="1A1A1A"/>
          <w:sz w:val="21"/>
        </w:rPr>
        <w:t>个可视化页面，供品类经理与采购经理做结构化分析）与</w:t>
      </w:r>
      <w:r>
        <w:rPr>
          <w:b/>
          <w:color w:val="1A1A1A"/>
          <w:sz w:val="21"/>
        </w:rPr>
        <w:t>面向对话场景的“助手形态”</w:t>
      </w:r>
      <w:r>
        <w:rPr>
          <w:color w:val="1A1A1A"/>
          <w:sz w:val="21"/>
        </w:rPr>
        <w:t>（</w:t>
      </w:r>
      <w:r>
        <w:rPr>
          <w:color w:val="1A1A1A"/>
          <w:sz w:val="21"/>
        </w:rPr>
        <w:t>AI</w:t>
      </w:r>
      <w:r>
        <w:rPr>
          <w:color w:val="1A1A1A"/>
          <w:sz w:val="21"/>
        </w:rPr>
        <w:t>选品助手，供不熟悉指标口径的门店店长与管理层用自然语言取数）。前者承担</w:t>
      </w:r>
      <w:r>
        <w:rPr>
          <w:color w:val="1A1A1A"/>
          <w:sz w:val="21"/>
        </w:rPr>
        <w:t>“</w:t>
      </w:r>
      <w:r>
        <w:rPr>
          <w:color w:val="1A1A1A"/>
          <w:sz w:val="21"/>
        </w:rPr>
        <w:t>看得全</w:t>
      </w:r>
      <w:r>
        <w:rPr>
          <w:color w:val="1A1A1A"/>
          <w:sz w:val="21"/>
        </w:rPr>
        <w:t>”</w:t>
      </w:r>
      <w:r>
        <w:rPr>
          <w:color w:val="1A1A1A"/>
          <w:sz w:val="21"/>
        </w:rPr>
        <w:t>，后者承担</w:t>
      </w:r>
      <w:r>
        <w:rPr>
          <w:color w:val="1A1A1A"/>
          <w:sz w:val="21"/>
        </w:rPr>
        <w:t>“</w:t>
      </w:r>
      <w:r>
        <w:rPr>
          <w:color w:val="1A1A1A"/>
          <w:sz w:val="21"/>
        </w:rPr>
        <w:t>问得动</w:t>
      </w:r>
      <w:r>
        <w:rPr>
          <w:color w:val="1A1A1A"/>
          <w:sz w:val="21"/>
        </w:rPr>
        <w:t>”</w:t>
      </w:r>
      <w:r>
        <w:rPr>
          <w:color w:val="1A1A1A"/>
          <w:sz w:val="21"/>
        </w:rPr>
        <w:t>。</w:t>
      </w:r>
    </w:p>
    <w:p>
      <w:bookmarkStart w:id="15" w:name="s412"/>
      <w:pPr>
        <w:pStyle w:val="Heading3"/>
      </w:pPr>
      <w:bookmarkEnd w:id="15"/>
      <w:r>
        <w:rPr>
          <w:color w:val="2C3E50"/>
          <w:sz w:val="23"/>
        </w:rPr>
        <w:t>4.1.2　双轨总体架构</w:t>
      </w:r>
    </w:p>
    <w:p>
      <w:pPr>
        <w:spacing w:line="420" w:lineRule="auto"/>
        <w:jc w:val="both"/>
      </w:pPr>
      <w:r>
        <w:rPr>
          <w:color w:val="1A1A1A"/>
          <w:sz w:val="21"/>
        </w:rPr>
        <w:t>本平台的</w:t>
      </w:r>
      <w:r>
        <w:rPr>
          <w:color w:val="1A1A1A"/>
          <w:sz w:val="21"/>
        </w:rPr>
        <w:t>“</w:t>
      </w:r>
      <w:r>
        <w:rPr>
          <w:color w:val="1A1A1A"/>
          <w:sz w:val="21"/>
        </w:rPr>
        <w:t>双轨</w:t>
      </w:r>
      <w:r>
        <w:rPr>
          <w:color w:val="1A1A1A"/>
          <w:sz w:val="21"/>
        </w:rPr>
        <w:t>”</w:t>
      </w:r>
      <w:r>
        <w:rPr>
          <w:color w:val="1A1A1A"/>
          <w:sz w:val="21"/>
        </w:rPr>
        <w:t>有两层含义，二者不可混为一谈，但在架构上互为支撑。</w:t>
      </w:r>
    </w:p>
    <w:p>
      <w:pPr>
        <w:spacing w:line="420" w:lineRule="auto"/>
        <w:jc w:val="both"/>
      </w:pPr>
      <w:r>
        <w:rPr>
          <w:b/>
          <w:color w:val="1A1A1A"/>
          <w:sz w:val="21"/>
        </w:rPr>
        <w:t>第一层双轨是“职责双轨”——交互推理轨与算法计算轨。</w:t>
      </w:r>
      <w:r>
        <w:rPr>
          <w:color w:val="1A1A1A"/>
          <w:sz w:val="21"/>
        </w:rPr>
        <w:t>自然语言交互与大模型推理交由讯飞星辰</w:t>
      </w:r>
      <w:r>
        <w:rPr>
          <w:color w:val="1A1A1A"/>
          <w:sz w:val="21"/>
        </w:rPr>
        <w:t xml:space="preserve"> Agent </w:t>
      </w:r>
      <w:r>
        <w:rPr>
          <w:color w:val="1A1A1A"/>
          <w:sz w:val="21"/>
        </w:rPr>
        <w:t>平台承载（完整配置见附录</w:t>
      </w:r>
      <w:r>
        <w:rPr>
          <w:color w:val="1A1A1A"/>
          <w:sz w:val="21"/>
        </w:rPr>
        <w:t xml:space="preserve"> C</w:t>
      </w:r>
      <w:r>
        <w:rPr>
          <w:color w:val="1A1A1A"/>
          <w:sz w:val="21"/>
        </w:rPr>
        <w:t>）；数值计算与数据治理由团队自研的</w:t>
      </w:r>
      <w:r>
        <w:rPr>
          <w:color w:val="1A1A1A"/>
          <w:sz w:val="21"/>
        </w:rPr>
        <w:t xml:space="preserve"> FastAPI </w:t>
      </w:r>
      <w:r>
        <w:rPr>
          <w:color w:val="1A1A1A"/>
          <w:sz w:val="21"/>
        </w:rPr>
        <w:t>后端承载。这样分工的理由是：大模型擅长理解意图、组织语言与调用工具，但</w:t>
      </w:r>
      <w:r>
        <w:rPr>
          <w:b/>
          <w:color w:val="1A1A1A"/>
          <w:sz w:val="21"/>
        </w:rPr>
        <w:t>不适合承担可复算的指标计算</w:t>
      </w:r>
      <w:r>
        <w:rPr>
          <w:color w:val="1A1A1A"/>
          <w:sz w:val="21"/>
        </w:rPr>
        <w:t>——</w:t>
      </w:r>
      <w:r>
        <w:rPr>
          <w:color w:val="1A1A1A"/>
          <w:sz w:val="21"/>
        </w:rPr>
        <w:t>同一个问题问两次可能得到不同数字，这在选品场景中不可接受。因此平台把</w:t>
      </w:r>
      <w:r>
        <w:rPr>
          <w:color w:val="1A1A1A"/>
          <w:sz w:val="21"/>
        </w:rPr>
        <w:t>“</w:t>
      </w:r>
      <w:r>
        <w:rPr>
          <w:color w:val="1A1A1A"/>
          <w:sz w:val="21"/>
        </w:rPr>
        <w:t>算</w:t>
      </w:r>
      <w:r>
        <w:rPr>
          <w:color w:val="1A1A1A"/>
          <w:sz w:val="21"/>
        </w:rPr>
        <w:t>”</w:t>
      </w:r>
      <w:r>
        <w:rPr>
          <w:color w:val="1A1A1A"/>
          <w:sz w:val="21"/>
        </w:rPr>
        <w:t>与</w:t>
      </w:r>
      <w:r>
        <w:rPr>
          <w:color w:val="1A1A1A"/>
          <w:sz w:val="21"/>
        </w:rPr>
        <w:t>“</w:t>
      </w:r>
      <w:r>
        <w:rPr>
          <w:color w:val="1A1A1A"/>
          <w:sz w:val="21"/>
        </w:rPr>
        <w:t>说</w:t>
      </w:r>
      <w:r>
        <w:rPr>
          <w:color w:val="1A1A1A"/>
          <w:sz w:val="21"/>
        </w:rPr>
        <w:t>”</w:t>
      </w:r>
      <w:r>
        <w:rPr>
          <w:color w:val="1A1A1A"/>
          <w:sz w:val="21"/>
        </w:rPr>
        <w:t>彻底分开：所有数字都由后端算法产出并落库，</w:t>
      </w:r>
      <w:r>
        <w:rPr>
          <w:color w:val="1A1A1A"/>
          <w:sz w:val="21"/>
        </w:rPr>
        <w:t xml:space="preserve">Agent </w:t>
      </w:r>
      <w:r>
        <w:rPr>
          <w:color w:val="1A1A1A"/>
          <w:sz w:val="21"/>
        </w:rPr>
        <w:t>只能通过工具函数读取这些已落库的确定性结果（见</w:t>
      </w:r>
      <w:r>
        <w:rPr>
          <w:color w:val="1A1A1A"/>
          <w:sz w:val="21"/>
        </w:rPr>
        <w:t xml:space="preserve"> 4.2.5 </w:t>
      </w:r>
      <w:r>
        <w:rPr>
          <w:color w:val="1A1A1A"/>
          <w:sz w:val="21"/>
        </w:rPr>
        <w:t>与附录</w:t>
      </w:r>
      <w:r>
        <w:rPr>
          <w:color w:val="1A1A1A"/>
          <w:sz w:val="21"/>
        </w:rPr>
        <w:t xml:space="preserve"> C.4</w:t>
      </w:r>
      <w:r>
        <w:rPr>
          <w:color w:val="1A1A1A"/>
          <w:sz w:val="21"/>
        </w:rPr>
        <w:t>），不得自行推算或估算。</w:t>
      </w:r>
    </w:p>
    <w:p>
      <w:pPr>
        <w:spacing w:line="420" w:lineRule="auto"/>
        <w:jc w:val="both"/>
      </w:pPr>
      <w:r>
        <w:rPr>
          <w:b/>
          <w:color w:val="1A1A1A"/>
          <w:sz w:val="21"/>
        </w:rPr>
        <w:t>第二层双轨是“数据双轨”——附件参考轨与系统重算轨（数据标注口径为“平台实测”）。</w:t>
      </w:r>
      <w:r>
        <w:rPr>
          <w:color w:val="1A1A1A"/>
          <w:sz w:val="21"/>
        </w:rPr>
        <w:t xml:space="preserve">随作品提交的数据集给出的参考结果写入 </w:t>
      </w:r>
      <w:r>
        <w:rPr>
          <w:rFonts w:ascii="Courier" w:hAnsi="Courier"/>
          <w:color w:val="1A1A1A"/>
          <w:sz w:val="21"/>
        </w:rPr>
        <w:t>category_health_results</w:t>
      </w:r>
      <w:r>
        <w:rPr>
          <w:color w:val="1A1A1A"/>
          <w:sz w:val="21"/>
        </w:rPr>
        <w:t>／</w:t>
      </w:r>
      <w:r>
        <w:rPr>
          <w:rFonts w:ascii="Courier" w:hAnsi="Courier"/>
          <w:color w:val="1A1A1A"/>
          <w:sz w:val="21"/>
        </w:rPr>
        <w:t>association_rules</w:t>
      </w:r>
      <w:r>
        <w:rPr>
          <w:color w:val="1A1A1A"/>
          <w:sz w:val="21"/>
        </w:rPr>
        <w:t xml:space="preserve"> 表时标记 </w:t>
      </w:r>
      <w:r>
        <w:rPr>
          <w:rFonts w:ascii="Courier" w:hAnsi="Courier"/>
          <w:color w:val="1A1A1A"/>
          <w:sz w:val="21"/>
        </w:rPr>
        <w:t>is_reference=true</w:t>
      </w:r>
      <w:r>
        <w:rPr>
          <w:color w:val="1A1A1A"/>
          <w:sz w:val="21"/>
        </w:rPr>
        <w:t xml:space="preserve">；平台算法现场计算的结果标记 </w:t>
      </w:r>
      <w:r>
        <w:rPr>
          <w:rFonts w:ascii="Courier" w:hAnsi="Courier"/>
          <w:color w:val="1A1A1A"/>
          <w:sz w:val="21"/>
        </w:rPr>
        <w:t>is_reference=false</w:t>
      </w:r>
      <w:r>
        <w:rPr>
          <w:color w:val="1A1A1A"/>
          <w:sz w:val="21"/>
        </w:rPr>
        <w:t xml:space="preserve">。两条轨在同一张表中共存、同一接口可按参数分别或同时返回（如 </w:t>
      </w:r>
      <w:r>
        <w:rPr>
          <w:rFonts w:ascii="Courier" w:hAnsi="Courier"/>
          <w:color w:val="1A1A1A"/>
          <w:sz w:val="21"/>
        </w:rPr>
        <w:t>GET /api/association-rules?include_reference=true</w:t>
      </w:r>
      <w:r>
        <w:rPr>
          <w:color w:val="1A1A1A"/>
          <w:sz w:val="21"/>
        </w:rPr>
        <w:t>）。这一设计使</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系统算出来的结果</w:t>
      </w:r>
      <w:r>
        <w:rPr>
          <w:color w:val="1A1A1A"/>
          <w:sz w:val="21"/>
        </w:rPr>
        <w:t>”</w:t>
      </w:r>
      <w:r>
        <w:rPr>
          <w:color w:val="1A1A1A"/>
          <w:sz w:val="21"/>
        </w:rPr>
        <w:t>可以并列呈现、逐项对照，既便于结果复核，也让偏差本身成为可分析的对象（见</w:t>
      </w:r>
      <w:r>
        <w:rPr>
          <w:color w:val="1A1A1A"/>
          <w:sz w:val="21"/>
        </w:rPr>
        <w:t xml:space="preserve"> 5.2.4</w:t>
      </w:r>
      <w:r>
        <w:rPr>
          <w:color w:val="1A1A1A"/>
          <w:sz w:val="21"/>
        </w:rPr>
        <w:t>、</w:t>
      </w:r>
      <w:r>
        <w:rPr>
          <w:color w:val="1A1A1A"/>
          <w:sz w:val="21"/>
        </w:rPr>
        <w:t>5.3.2</w:t>
      </w:r>
      <w:r>
        <w:rPr>
          <w:color w:val="1A1A1A"/>
          <w:sz w:val="21"/>
        </w:rPr>
        <w:t>）。</w:t>
      </w:r>
    </w:p>
    <w:p>
      <w:pPr>
        <w:spacing w:line="420" w:lineRule="auto"/>
        <w:jc w:val="both"/>
      </w:pPr>
      <w:r>
        <w:rPr>
          <w:color w:val="1A1A1A"/>
          <w:sz w:val="21"/>
        </w:rPr>
        <w:t>两层双轨叠加后的总体结构如下表所示（自下而上五层）：</w:t>
      </w:r>
    </w:p>
    <w:tbl>
      <w:tblPr>
        <w:tblW w:type="pct" w:w="5000"/>
        <w:tblLayout w:type="autofit"/>
        <w:tblLook w:firstColumn="1" w:firstRow="1" w:lastColumn="0" w:lastRow="0" w:noHBand="0" w:noVBand="1" w:val="04A0"/>
      </w:tblPr>
      <w:tblGrid>
        <w:gridCol w:w="1210"/>
        <w:gridCol w:w="2246"/>
        <w:gridCol w:w="2246"/>
        <w:gridCol w:w="2938"/>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实现载体</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与其他层的契约</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个可视化页面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React 18 + TypeScript </w:t>
            </w:r>
            <w:r>
              <w:rPr>
                <w:color w:val="1A1A1A"/>
                <w:sz w:val="18"/>
              </w:rPr>
              <w:t xml:space="preserve"> </w:t>
            </w:r>
            <w:r>
              <w:rPr>
                <w:color w:val="1A1A1A"/>
                <w:sz w:val="18"/>
              </w:rPr>
              <w:t>单页应用</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只消费服务层接口，不直接访问数据库、不实现任何算法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意图识别、工具编排、话术组织</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只通过</w:t>
            </w:r>
            <w:r>
              <w:rPr>
                <w:color w:val="1A1A1A"/>
                <w:sz w:val="18"/>
              </w:rPr>
              <w:t xml:space="preserve"> </w:t>
            </w:r>
            <w:r>
              <w:rPr>
                <w:color w:val="1A1A1A"/>
                <w:sz w:val="18"/>
              </w:rPr>
              <w:t xml:space="preserve"> 10 </w:t>
            </w:r>
            <w:r>
              <w:rPr>
                <w:color w:val="1A1A1A"/>
                <w:sz w:val="18"/>
              </w:rPr>
              <w:t xml:space="preserve"> </w:t>
            </w:r>
            <w:r>
              <w:rPr>
                <w:color w:val="1A1A1A"/>
                <w:sz w:val="18"/>
              </w:rPr>
              <w:t>个工具函数读取服务层结果；系统提示词禁止自行推算数值</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FastAPI + Pydantic </w:t>
            </w:r>
            <w:r>
              <w:rPr>
                <w:color w:val="1A1A1A"/>
                <w:sz w:val="18"/>
              </w:rPr>
              <w:t xml:space="preserve"> </w:t>
            </w:r>
            <w:r>
              <w:rPr>
                <w:color w:val="1A1A1A"/>
                <w:sz w:val="18"/>
              </w:rPr>
              <w:t>请求响应校验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对外提供</w:t>
            </w:r>
            <w:r>
              <w:rPr>
                <w:color w:val="1A1A1A"/>
                <w:sz w:val="18"/>
              </w:rPr>
              <w:t xml:space="preserve"> </w:t>
            </w:r>
            <w:r>
              <w:rPr>
                <w:color w:val="1A1A1A"/>
                <w:sz w:val="18"/>
              </w:rPr>
              <w:t xml:space="preserve"> REST </w:t>
            </w:r>
            <w:r>
              <w:rPr>
                <w:color w:val="1A1A1A"/>
                <w:sz w:val="18"/>
              </w:rPr>
              <w:t xml:space="preserve"> </w:t>
            </w:r>
            <w:r>
              <w:rPr>
                <w:color w:val="1A1A1A"/>
                <w:sz w:val="18"/>
              </w:rPr>
              <w:t>接口；对内调用算法层与数据层；统一挂载</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前缀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三大核心算法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health_score.py</w:t>
            </w:r>
            <w:r>
              <w:rPr>
                <w:color w:val="1A1A1A"/>
                <w:sz w:val="18"/>
              </w:rPr>
              <w:t xml:space="preserve"> ／ </w:t>
            </w:r>
            <w:r>
              <w:rPr>
                <w:rFonts w:ascii="Courier" w:hAnsi="Courier"/>
                <w:color w:val="1A1A1A"/>
                <w:sz w:val="18"/>
              </w:rPr>
              <w:t>apriori.py</w:t>
            </w:r>
            <w:r>
              <w:rPr>
                <w:color w:val="1A1A1A"/>
                <w:sz w:val="18"/>
              </w:rPr>
              <w:t xml:space="preserve"> ／ </w:t>
            </w:r>
            <w:r>
              <w:rPr>
                <w:rFonts w:ascii="Courier" w:hAnsi="Courier"/>
                <w:color w:val="1A1A1A"/>
                <w:sz w:val="18"/>
              </w:rPr>
              <w:t>forecast.py</w:t>
            </w:r>
            <w:r>
              <w:rPr>
                <w:color w:val="1A1A1A"/>
                <w:sz w:val="18"/>
              </w:rPr>
              <w:t xml:space="preserve"> </w:t>
            </w:r>
            <w:r>
              <w:rPr>
                <w:color w:val="1A1A1A"/>
                <w:sz w:val="18"/>
              </w:rPr>
              <w:t>，共</w:t>
            </w:r>
            <w:r>
              <w:rPr>
                <w:color w:val="1A1A1A"/>
                <w:sz w:val="18"/>
              </w:rPr>
              <w:t xml:space="preserve"> </w:t>
            </w:r>
            <w:r>
              <w:rPr>
                <w:color w:val="1A1A1A"/>
                <w:sz w:val="18"/>
              </w:rPr>
              <w:t xml:space="preserve"> 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纯函数式为主，输入为</w:t>
            </w:r>
            <w:r>
              <w:rPr>
                <w:color w:val="1A1A1A"/>
                <w:sz w:val="18"/>
              </w:rPr>
              <w:t xml:space="preserve"> </w:t>
            </w:r>
            <w:r>
              <w:rPr>
                <w:color w:val="1A1A1A"/>
                <w:sz w:val="18"/>
              </w:rPr>
              <w:t xml:space="preserve"> ORM </w:t>
            </w:r>
            <w:r>
              <w:rPr>
                <w:color w:val="1A1A1A"/>
                <w:sz w:val="18"/>
              </w:rPr>
              <w:t xml:space="preserve"> </w:t>
            </w:r>
            <w:r>
              <w:rPr>
                <w:color w:val="1A1A1A"/>
                <w:sz w:val="18"/>
              </w:rPr>
              <w:t>查询结果，输出为确定性数值与结构化结论</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w:t>
            </w:r>
            <w:r>
              <w:rPr>
                <w:color w:val="1A1A1A"/>
                <w:sz w:val="18"/>
              </w:rPr>
              <w:t xml:space="preserve"> </w:t>
            </w:r>
            <w:r>
              <w:rPr>
                <w:color w:val="1A1A1A"/>
                <w:sz w:val="18"/>
              </w:rPr>
              <w:t xml:space="preserve">30135 </w:t>
            </w:r>
            <w:r>
              <w:rPr>
                <w:color w:val="1A1A1A"/>
                <w:sz w:val="18"/>
              </w:rPr>
              <w:t xml:space="preserve"> </w:t>
            </w:r>
            <w:r>
              <w:rPr>
                <w:color w:val="1A1A1A"/>
                <w:sz w:val="18"/>
              </w:rPr>
              <w:t>行演示数据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双轨以 </w:t>
            </w:r>
            <w:r>
              <w:rPr>
                <w:rFonts w:ascii="Courier" w:hAnsi="Courier"/>
                <w:color w:val="1A1A1A"/>
                <w:sz w:val="18"/>
              </w:rPr>
              <w:t>is_reference</w:t>
            </w:r>
            <w:r>
              <w:rPr>
                <w:color w:val="1A1A1A"/>
                <w:sz w:val="18"/>
              </w:rPr>
              <w:t xml:space="preserve"> 字段区分；模型权重与阈值以 </w:t>
            </w:r>
            <w:r>
              <w:rPr>
                <w:rFonts w:ascii="Courier" w:hAnsi="Courier"/>
                <w:color w:val="1A1A1A"/>
                <w:sz w:val="18"/>
              </w:rPr>
              <w:t>model_settings</w:t>
            </w:r>
            <w:r>
              <w:rPr>
                <w:color w:val="1A1A1A"/>
                <w:sz w:val="18"/>
              </w:rPr>
              <w:t xml:space="preserve"> 表配置化管理</w:t>
            </w:r>
          </w:p>
        </w:tc>
      </w:tr>
    </w:tbl>
    <w:p>
      <w:pPr>
        <w:spacing w:line="420" w:lineRule="auto"/>
        <w:jc w:val="both"/>
      </w:pPr>
      <w:r>
        <w:rPr>
          <w:color w:val="1A1A1A"/>
          <w:sz w:val="21"/>
        </w:rPr>
        <w:t>数据来源：平台后端工程实读结果（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13 </w:t>
      </w:r>
      <w:r>
        <w:rPr>
          <w:color w:val="1A1A1A"/>
          <w:sz w:val="21"/>
        </w:rPr>
        <w:t>个路由模块、</w:t>
      </w:r>
      <w:r>
        <w:rPr>
          <w:color w:val="1A1A1A"/>
          <w:sz w:val="21"/>
        </w:rPr>
        <w:t xml:space="preserve">12 </w:t>
      </w:r>
      <w:r>
        <w:rPr>
          <w:color w:val="1A1A1A"/>
          <w:sz w:val="21"/>
        </w:rPr>
        <w:t>个前端页面；算法模块</w:t>
      </w:r>
      <w:r>
        <w:rPr>
          <w:color w:val="1A1A1A"/>
          <w:sz w:val="21"/>
        </w:rPr>
        <w:t xml:space="preserve"> </w:t>
      </w:r>
      <w:r>
        <w:rPr>
          <w:rFonts w:ascii="Courier" w:hAnsi="Courier"/>
          <w:color w:val="1A1A1A"/>
          <w:sz w:val="21"/>
        </w:rPr>
        <w:t>health_score.py</w:t>
      </w:r>
      <w:r>
        <w:rPr>
          <w:color w:val="1A1A1A"/>
          <w:sz w:val="21"/>
        </w:rPr>
        <w:t>／</w:t>
      </w:r>
      <w:r>
        <w:rPr>
          <w:rFonts w:ascii="Courier" w:hAnsi="Courier"/>
          <w:color w:val="1A1A1A"/>
          <w:sz w:val="21"/>
        </w:rPr>
        <w:t>apriori.py</w:t>
      </w:r>
      <w:r>
        <w:rPr>
          <w:color w:val="1A1A1A"/>
          <w:sz w:val="21"/>
        </w:rPr>
        <w:t>／</w:t>
      </w:r>
      <w:r>
        <w:rPr>
          <w:rFonts w:ascii="Courier" w:hAnsi="Courier"/>
          <w:color w:val="1A1A1A"/>
          <w:sz w:val="21"/>
        </w:rPr>
        <w:t>forecast.py</w:t>
      </w:r>
      <w:r>
        <w:rPr>
          <w:color w:val="1A1A1A"/>
          <w:sz w:val="21"/>
        </w:rPr>
        <w:t xml:space="preserve"> </w:t>
      </w:r>
      <w:r>
        <w:rPr>
          <w:color w:val="1A1A1A"/>
          <w:sz w:val="21"/>
        </w:rPr>
        <w:t>共</w:t>
      </w:r>
      <w:r>
        <w:rPr>
          <w:color w:val="1A1A1A"/>
          <w:sz w:val="21"/>
        </w:rPr>
        <w:t xml:space="preserve"> 539 </w:t>
      </w:r>
      <w:r>
        <w:rPr>
          <w:color w:val="1A1A1A"/>
          <w:sz w:val="21"/>
        </w:rPr>
        <w:t>行）。</w:t>
      </w:r>
    </w:p>
    <w:p>
      <w:bookmarkStart w:id="16" w:name="s413"/>
      <w:pPr>
        <w:pStyle w:val="Heading3"/>
      </w:pPr>
      <w:bookmarkEnd w:id="16"/>
      <w:r>
        <w:rPr>
          <w:color w:val="2C3E50"/>
          <w:sz w:val="23"/>
        </w:rPr>
        <w:t>4.1.3　五条设计原则</w:t>
      </w:r>
    </w:p>
    <w:p>
      <w:pPr>
        <w:spacing w:line="420" w:lineRule="auto"/>
        <w:jc w:val="both"/>
      </w:pPr>
      <w:r>
        <w:rPr>
          <w:color w:val="1A1A1A"/>
          <w:sz w:val="21"/>
        </w:rPr>
        <w:t>平台的设计并非从技术出发，而是从五条业务约束出发。这五条原则可直接回溯到第三章的理论补充，并在代码中有对应的强制点。</w:t>
      </w:r>
    </w:p>
    <w:tbl>
      <w:tblPr>
        <w:tblW w:type="pct" w:w="5000"/>
        <w:tblLayout w:type="autofit"/>
        <w:tblLook w:firstColumn="1" w:firstRow="1" w:lastColumn="0" w:lastRow="0" w:noHBand="0" w:noVBand="1" w:val="04A0"/>
      </w:tblPr>
      <w:tblGrid>
        <w:gridCol w:w="518"/>
        <w:gridCol w:w="1728"/>
        <w:gridCol w:w="3283"/>
        <w:gridCol w:w="3110"/>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原则</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具体含义</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代码中的强制点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数据真实性优先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演示数据必须可被识别为演示数据，不得与真实经营数据混同</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预测结果携带 </w:t>
            </w:r>
            <w:r>
              <w:rPr>
                <w:rFonts w:ascii="Courier" w:hAnsi="Courier"/>
                <w:color w:val="1A1A1A"/>
                <w:sz w:val="18"/>
              </w:rPr>
              <w:t>is_demo_data</w:t>
            </w:r>
            <w:r>
              <w:rPr>
                <w:color w:val="1A1A1A"/>
                <w:sz w:val="18"/>
              </w:rPr>
              <w:t xml:space="preserve"> 标记与 </w:t>
            </w:r>
            <w:r>
              <w:rPr>
                <w:rFonts w:ascii="Courier" w:hAnsi="Courier"/>
                <w:color w:val="1A1A1A"/>
                <w:sz w:val="18"/>
              </w:rPr>
              <w:t>confidence_note</w:t>
            </w:r>
            <w:r>
              <w:rPr>
                <w:color w:val="1A1A1A"/>
                <w:sz w:val="18"/>
              </w:rPr>
              <w:t xml:space="preserve"> 免责说明；前端以 </w:t>
            </w:r>
            <w:r>
              <w:rPr>
                <w:rFonts w:ascii="Courier" w:hAnsi="Courier"/>
                <w:color w:val="1A1A1A"/>
                <w:sz w:val="18"/>
              </w:rPr>
              <w:t>demo-badge</w:t>
            </w:r>
            <w:r>
              <w:rPr>
                <w:color w:val="1A1A1A"/>
                <w:sz w:val="18"/>
              </w:rPr>
              <w:t xml:space="preserve"> </w:t>
            </w:r>
            <w:r>
              <w:rPr>
                <w:color w:val="1A1A1A"/>
                <w:sz w:val="18"/>
              </w:rPr>
              <w:t xml:space="preserve"> </w:t>
            </w:r>
            <w:r>
              <w:rPr>
                <w:color w:val="1A1A1A"/>
                <w:sz w:val="18"/>
              </w:rPr>
              <w:t xml:space="preserve"> </w:t>
            </w:r>
            <w:r>
              <w:rPr>
                <w:color w:val="1A1A1A"/>
                <w:sz w:val="18"/>
              </w:rPr>
              <w:t>组件显式标注</w:t>
            </w:r>
            <w:r>
              <w:rPr>
                <w:color w:val="1A1A1A"/>
                <w:sz w:val="18"/>
              </w:rPr>
              <w:t xml:space="preserve"> </w:t>
            </w:r>
            <w:r>
              <w:rPr>
                <w:color w:val="1A1A1A"/>
                <w:sz w:val="18"/>
              </w:rPr>
              <w:t>“</w:t>
            </w:r>
            <w:r>
              <w:rPr>
                <w:color w:val="1A1A1A"/>
                <w:sz w:val="18"/>
              </w:rPr>
              <w:t xml:space="preserve"> </w:t>
            </w:r>
            <w:r>
              <w:rPr>
                <w:color w:val="1A1A1A"/>
                <w:sz w:val="18"/>
              </w:rPr>
              <w:t>模拟预测结果</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可信优先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数据不足时说明缺口，不给貌似合理的数字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POST /api/compare</w:t>
            </w:r>
            <w:r>
              <w:rPr>
                <w:color w:val="1A1A1A"/>
                <w:sz w:val="18"/>
              </w:rPr>
              <w:t xml:space="preserve"> </w:t>
            </w:r>
            <w:r>
              <w:rPr>
                <w:color w:val="1A1A1A"/>
                <w:sz w:val="18"/>
              </w:rPr>
              <w:t xml:space="preserve"> </w:t>
            </w:r>
            <w:r>
              <w:rPr>
                <w:color w:val="1A1A1A"/>
                <w:sz w:val="18"/>
              </w:rPr>
              <w:t xml:space="preserve"> </w:t>
            </w:r>
            <w:r>
              <w:rPr>
                <w:color w:val="1A1A1A"/>
                <w:sz w:val="18"/>
              </w:rPr>
              <w:t>在</w:t>
            </w:r>
            <w:r>
              <w:rPr>
                <w:color w:val="1A1A1A"/>
                <w:sz w:val="18"/>
              </w:rPr>
              <w:t xml:space="preserve"> </w:t>
            </w:r>
            <w:r>
              <w:rPr>
                <w:color w:val="1A1A1A"/>
                <w:sz w:val="18"/>
              </w:rPr>
              <w:t xml:space="preserve"> SKU </w:t>
            </w:r>
            <w:r>
              <w:rPr>
                <w:color w:val="1A1A1A"/>
                <w:sz w:val="18"/>
              </w:rPr>
              <w:t xml:space="preserve"> </w:t>
            </w:r>
            <w:r>
              <w:rPr>
                <w:color w:val="1A1A1A"/>
                <w:sz w:val="18"/>
              </w:rPr>
              <w:t>粒度不足时返回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w:t>
            </w:r>
            <w:r>
              <w:rPr>
                <w:color w:val="1A1A1A"/>
                <w:sz w:val="18"/>
              </w:rPr>
              <w:t xml:space="preserve"> </w:t>
            </w:r>
            <w:r>
              <w:rPr>
                <w:color w:val="1A1A1A"/>
                <w:sz w:val="18"/>
              </w:rPr>
              <w:t xml:space="preserve"> </w:t>
            </w:r>
            <w:r>
              <w:rPr>
                <w:color w:val="1A1A1A"/>
                <w:sz w:val="18"/>
              </w:rPr>
              <w:t>与说明文本，且不填充任何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级评分字段；门店画像接口附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w:t>
            </w:r>
            <w:r>
              <w:rPr>
                <w:color w:val="1A1A1A"/>
                <w:sz w:val="18"/>
              </w:rPr>
              <w:t xml:space="preserve"> </w:t>
            </w:r>
            <w:r>
              <w:rPr>
                <w:color w:val="1A1A1A"/>
                <w:sz w:val="18"/>
              </w:rPr>
              <w:t xml:space="preserve"> </w:t>
            </w:r>
            <w:r>
              <w:rPr>
                <w:color w:val="1A1A1A"/>
                <w:sz w:val="18"/>
              </w:rPr>
              <w:t>字段标注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受控辅助决策</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算法出建议，人工做决定；影响越大审批层级越高</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PATCH /api/approvals/{id}</w:t>
            </w:r>
            <w:r>
              <w:rPr>
                <w:color w:val="1A1A1A"/>
                <w:sz w:val="18"/>
              </w:rPr>
              <w:t xml:space="preserve"> 对 </w:t>
            </w:r>
            <w:r>
              <w:rPr>
                <w:rFonts w:ascii="Courier" w:hAnsi="Courier"/>
                <w:color w:val="1A1A1A"/>
                <w:sz w:val="18"/>
              </w:rPr>
              <w:t>approval_level&gt;=3</w:t>
            </w:r>
            <w:r>
              <w:rPr>
                <w:color w:val="1A1A1A"/>
                <w:sz w:val="18"/>
              </w:rPr>
              <w:t xml:space="preserve"> </w:t>
            </w:r>
            <w:r>
              <w:rPr>
                <w:color w:val="1A1A1A"/>
                <w:sz w:val="18"/>
              </w:rPr>
              <w:t xml:space="preserve"> </w:t>
            </w:r>
            <w:r>
              <w:rPr>
                <w:color w:val="1A1A1A"/>
                <w:sz w:val="18"/>
              </w:rPr>
              <w:t xml:space="preserve"> </w:t>
            </w:r>
            <w:r>
              <w:rPr>
                <w:color w:val="1A1A1A"/>
                <w:sz w:val="18"/>
              </w:rPr>
              <w:t>的审批单强制校验理由，缺失即返回</w:t>
            </w:r>
            <w:r>
              <w:rPr>
                <w:color w:val="1A1A1A"/>
                <w:sz w:val="18"/>
              </w:rPr>
              <w:t xml:space="preserve"> </w:t>
            </w:r>
            <w:r>
              <w:rPr>
                <w:color w:val="1A1A1A"/>
                <w:sz w:val="18"/>
              </w:rPr>
              <w:t xml:space="preserve"> 400</w:t>
            </w:r>
            <w:r>
              <w:rPr>
                <w:color w:val="1A1A1A"/>
                <w:sz w:val="18"/>
              </w:rPr>
              <w:t xml:space="preserve"> </w:t>
            </w:r>
            <w:r>
              <w:rPr>
                <w:color w:val="1A1A1A"/>
                <w:sz w:val="18"/>
              </w:rPr>
              <w:t>；已处理单据再次处理返回</w:t>
            </w:r>
            <w:r>
              <w:rPr>
                <w:color w:val="1A1A1A"/>
                <w:sz w:val="18"/>
              </w:rPr>
              <w:t xml:space="preserve"> </w:t>
            </w:r>
            <w:r>
              <w:rPr>
                <w:color w:val="1A1A1A"/>
                <w:sz w:val="18"/>
              </w:rPr>
              <w:t xml:space="preserve"> 400</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结果可复算</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同一输入必须得到同一输出，任何结论都可被重新推导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演示数据生成使用固定随机种子（ </w:t>
            </w:r>
            <w:r>
              <w:rPr>
                <w:rFonts w:ascii="Courier" w:hAnsi="Courier"/>
                <w:color w:val="1A1A1A"/>
                <w:sz w:val="18"/>
              </w:rPr>
              <w:t>random.seed(42/99/77)</w:t>
            </w:r>
            <w:r>
              <w:rPr>
                <w:color w:val="1A1A1A"/>
                <w:sz w:val="18"/>
              </w:rPr>
              <w:t xml:space="preserve"> </w:t>
            </w:r>
            <w:r>
              <w:rPr>
                <w:color w:val="1A1A1A"/>
                <w:sz w:val="18"/>
              </w:rPr>
              <w:t>）；算法为确定性计算，不含随机扰动；重算接口幂等（同一品类不产生重复记录，见</w:t>
            </w:r>
            <w:r>
              <w:rPr>
                <w:color w:val="1A1A1A"/>
                <w:sz w:val="18"/>
              </w:rPr>
              <w:t xml:space="preserve"> </w:t>
            </w:r>
            <w:r>
              <w:rPr>
                <w:color w:val="1A1A1A"/>
                <w:sz w:val="18"/>
              </w:rPr>
              <w:t xml:space="preserve"> 4.5.2 </w:t>
            </w:r>
            <w:r>
              <w:rPr>
                <w:color w:val="1A1A1A"/>
                <w:sz w:val="18"/>
              </w:rPr>
              <w:t xml:space="preserve"> </w:t>
            </w:r>
            <w:r>
              <w:rPr>
                <w:color w:val="1A1A1A"/>
                <w:sz w:val="18"/>
              </w:rPr>
              <w:t>与</w:t>
            </w:r>
            <w:r>
              <w:rPr>
                <w:color w:val="1A1A1A"/>
                <w:sz w:val="18"/>
              </w:rPr>
              <w:t xml:space="preserve"> </w:t>
            </w:r>
            <w:r>
              <w:rPr>
                <w:color w:val="1A1A1A"/>
                <w:sz w:val="18"/>
              </w:rPr>
              <w:t xml:space="preserve"> 5.3.3</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职责单一</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一份逻辑只有一处实现，避免两处实现产生不一致</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算法只存在于后端 </w:t>
            </w:r>
            <w:r>
              <w:rPr>
                <w:rFonts w:ascii="Courier" w:hAnsi="Courier"/>
                <w:color w:val="1A1A1A"/>
                <w:sz w:val="18"/>
              </w:rPr>
              <w:t>app/algorithms/</w:t>
            </w:r>
            <w:r>
              <w:rPr>
                <w:color w:val="1A1A1A"/>
                <w:sz w:val="18"/>
              </w:rPr>
              <w:t xml:space="preserve"> ；前端 </w:t>
            </w:r>
            <w:r>
              <w:rPr>
                <w:rFonts w:ascii="Courier" w:hAnsi="Courier"/>
                <w:color w:val="1A1A1A"/>
                <w:sz w:val="18"/>
              </w:rPr>
              <w:t>services/api.ts</w:t>
            </w:r>
            <w:r>
              <w:rPr>
                <w:color w:val="1A1A1A"/>
                <w:sz w:val="18"/>
              </w:rPr>
              <w:t xml:space="preserve"> </w:t>
            </w:r>
            <w:r>
              <w:rPr>
                <w:color w:val="1A1A1A"/>
                <w:sz w:val="18"/>
              </w:rPr>
              <w:t xml:space="preserve"> </w:t>
            </w:r>
            <w:r>
              <w:rPr>
                <w:color w:val="1A1A1A"/>
                <w:sz w:val="18"/>
              </w:rPr>
              <w:t xml:space="preserve"> </w:t>
            </w:r>
            <w:r>
              <w:rPr>
                <w:color w:val="1A1A1A"/>
                <w:sz w:val="18"/>
              </w:rPr>
              <w:t>只做</w:t>
            </w:r>
            <w:r>
              <w:rPr>
                <w:color w:val="1A1A1A"/>
                <w:sz w:val="18"/>
              </w:rPr>
              <w:t xml:space="preserve"> </w:t>
            </w:r>
            <w:r>
              <w:rPr>
                <w:color w:val="1A1A1A"/>
                <w:sz w:val="18"/>
              </w:rPr>
              <w:t xml:space="preserve"> HTTP </w:t>
            </w:r>
            <w:r>
              <w:rPr>
                <w:color w:val="1A1A1A"/>
                <w:sz w:val="18"/>
              </w:rPr>
              <w:t xml:space="preserve"> </w:t>
            </w:r>
            <w:r>
              <w:rPr>
                <w:color w:val="1A1A1A"/>
                <w:sz w:val="18"/>
              </w:rPr>
              <w:t>封装与类型标注，不做任何业务计算</w:t>
            </w:r>
          </w:p>
        </w:tc>
      </w:tr>
    </w:tbl>
    <w:p>
      <w:bookmarkStart w:id="103" w:name="_Toc_s42"/>
      <w:bookmarkStart w:id="17" w:name="s42"/>
      <w:pPr>
        <w:pStyle w:val="Heading2"/>
      </w:pPr>
      <w:bookmarkEnd w:id="17"/>
      <w:r>
        <w:rPr>
          <w:color w:val="1F4E79"/>
          <w:sz w:val="27"/>
        </w:rPr>
        <w:t>4.2　功能模块设计</w:t>
      </w:r>
      <w:bookmarkEnd w:id="103"/>
    </w:p>
    <w:p>
      <w:pPr>
        <w:spacing w:line="420" w:lineRule="auto"/>
        <w:jc w:val="both"/>
      </w:pPr>
      <w:r>
        <w:rPr>
          <w:color w:val="1A1A1A"/>
          <w:sz w:val="21"/>
        </w:rPr>
        <w:t>平台的</w:t>
      </w:r>
      <w:r>
        <w:rPr>
          <w:color w:val="1A1A1A"/>
          <w:sz w:val="21"/>
        </w:rPr>
        <w:t xml:space="preserve"> 12 </w:t>
      </w:r>
      <w:r>
        <w:rPr>
          <w:color w:val="1A1A1A"/>
          <w:sz w:val="21"/>
        </w:rPr>
        <w:t>个一级页面按职能归为五组模块。分组依据是</w:t>
      </w:r>
      <w:r>
        <w:rPr>
          <w:color w:val="1A1A1A"/>
          <w:sz w:val="21"/>
        </w:rPr>
        <w:t>“</w:t>
      </w:r>
      <w:r>
        <w:rPr>
          <w:color w:val="1A1A1A"/>
          <w:sz w:val="21"/>
        </w:rPr>
        <w:t>一次决策需要哪几个信号</w:t>
      </w:r>
      <w:r>
        <w:rPr>
          <w:color w:val="1A1A1A"/>
          <w:sz w:val="21"/>
        </w:rPr>
        <w:t>”</w:t>
      </w:r>
      <w:r>
        <w:rPr>
          <w:color w:val="1A1A1A"/>
          <w:sz w:val="21"/>
        </w:rPr>
        <w:t>，而非</w:t>
      </w:r>
      <w:r>
        <w:rPr>
          <w:color w:val="1A1A1A"/>
          <w:sz w:val="21"/>
        </w:rPr>
        <w:t>“</w:t>
      </w:r>
      <w:r>
        <w:rPr>
          <w:color w:val="1A1A1A"/>
          <w:sz w:val="21"/>
        </w:rPr>
        <w:t>一个算法对应一个页面</w:t>
      </w:r>
      <w:r>
        <w:rPr>
          <w:color w:val="1A1A1A"/>
          <w:sz w:val="21"/>
        </w:rPr>
        <w:t>”——</w:t>
      </w:r>
      <w:r>
        <w:rPr>
          <w:color w:val="1A1A1A"/>
          <w:sz w:val="21"/>
        </w:rPr>
        <w:t>这与</w:t>
      </w:r>
      <w:r>
        <w:rPr>
          <w:color w:val="1A1A1A"/>
          <w:sz w:val="21"/>
        </w:rPr>
        <w:t xml:space="preserve"> 3.3 </w:t>
      </w:r>
      <w:r>
        <w:rPr>
          <w:color w:val="1A1A1A"/>
          <w:sz w:val="21"/>
        </w:rPr>
        <w:t>节第三条判断一致。页面清单与分组如下。</w:t>
      </w:r>
    </w:p>
    <w:tbl>
      <w:tblPr>
        <w:tblW w:type="pct" w:w="5000"/>
        <w:tblLayout w:type="autofit"/>
        <w:tblLook w:firstColumn="1" w:firstRow="1" w:lastColumn="0" w:lastRow="0" w:noHBand="0" w:noVBand="1" w:val="04A0"/>
      </w:tblPr>
      <w:tblGrid>
        <w:gridCol w:w="1728"/>
        <w:gridCol w:w="3110"/>
        <w:gridCol w:w="3802"/>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核心输出</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一、品类诊断</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）、选品比较中心（</w:t>
            </w:r>
            <w:r>
              <w:rPr>
                <w:color w:val="1A1A1A"/>
                <w:sz w:val="18"/>
              </w:rPr>
              <w:t xml:space="preserve"> </w:t>
            </w:r>
            <w:r>
              <w:rPr>
                <w:color w:val="1A1A1A"/>
                <w:sz w:val="18"/>
              </w:rPr>
              <w:t>/compare</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8 </w:t>
            </w:r>
            <w:r>
              <w:rPr>
                <w:color w:val="1A1A1A"/>
                <w:sz w:val="18"/>
              </w:rPr>
              <w:t xml:space="preserve"> </w:t>
            </w:r>
            <w:r>
              <w:rPr>
                <w:color w:val="1A1A1A"/>
                <w:sz w:val="18"/>
              </w:rPr>
              <w:t>项经营指标、健康度双轨评分与排名、</w:t>
            </w:r>
            <w:r>
              <w:rPr>
                <w:color w:val="1A1A1A"/>
                <w:sz w:val="18"/>
              </w:rPr>
              <w:t xml:space="preserve"> </w:t>
            </w:r>
            <w:r>
              <w:rPr>
                <w:color w:val="1A1A1A"/>
                <w:sz w:val="18"/>
              </w:rPr>
              <w:t xml:space="preserve">2—6 </w:t>
            </w:r>
            <w:r>
              <w:rPr>
                <w:color w:val="1A1A1A"/>
                <w:sz w:val="18"/>
              </w:rPr>
              <w:t xml:space="preserve"> </w:t>
            </w:r>
            <w:r>
              <w:rPr>
                <w:color w:val="1A1A1A"/>
                <w:sz w:val="18"/>
              </w:rPr>
              <w:t>对象多维加权比较</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二、关联陈列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关联规则表、提升度强度分级、关联网络图、可执行陈列建议</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三、需求预测</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历史序列、未来</w:t>
            </w:r>
            <w:r>
              <w:rPr>
                <w:color w:val="1A1A1A"/>
                <w:sz w:val="18"/>
              </w:rPr>
              <w:t xml:space="preserve"> </w:t>
            </w:r>
            <w:r>
              <w:rPr>
                <w:color w:val="1A1A1A"/>
                <w:sz w:val="18"/>
              </w:rPr>
              <w:t xml:space="preserve"> 4 </w:t>
            </w:r>
            <w:r>
              <w:rPr>
                <w:color w:val="1A1A1A"/>
                <w:sz w:val="18"/>
              </w:rPr>
              <w:t xml:space="preserve"> </w:t>
            </w:r>
            <w:r>
              <w:rPr>
                <w:color w:val="1A1A1A"/>
                <w:sz w:val="18"/>
              </w:rPr>
              <w:t>期预测值、</w:t>
            </w:r>
            <w:r>
              <w:rPr>
                <w:color w:val="1A1A1A"/>
                <w:sz w:val="18"/>
              </w:rPr>
              <w:t xml:space="preserve"> </w:t>
            </w:r>
            <w:r>
              <w:rPr>
                <w:color w:val="1A1A1A"/>
                <w:sz w:val="18"/>
              </w:rPr>
              <w:t xml:space="preserve">±15% </w:t>
            </w:r>
            <w:r>
              <w:rPr>
                <w:color w:val="1A1A1A"/>
                <w:sz w:val="18"/>
              </w:rPr>
              <w:t xml:space="preserve"> </w:t>
            </w:r>
            <w:r>
              <w:rPr>
                <w:color w:val="1A1A1A"/>
                <w:sz w:val="18"/>
              </w:rPr>
              <w:t>置信带、五级趋势与风险联动</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四、扩展分析</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门店与周边客群画像、品类级自有品牌机会、候选新品适配度与试销优先级</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五、智能协同与治理</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对话式取数、数据质量报告、三级审批工作流、模型参数与用户角色管理</w:t>
            </w:r>
          </w:p>
        </w:tc>
      </w:tr>
    </w:tbl>
    <w:p>
      <w:bookmarkStart w:id="18" w:name="s421"/>
      <w:pPr>
        <w:pStyle w:val="Heading3"/>
      </w:pPr>
      <w:bookmarkEnd w:id="18"/>
      <w:r>
        <w:rPr>
          <w:color w:val="2C3E50"/>
          <w:sz w:val="23"/>
        </w:rPr>
        <w:t>4.2.1　品类诊断模块</w:t>
      </w:r>
    </w:p>
    <w:p>
      <w:pPr>
        <w:spacing w:line="420" w:lineRule="auto"/>
        <w:jc w:val="both"/>
      </w:pPr>
      <w:r>
        <w:rPr>
          <w:color w:val="1A1A1A"/>
          <w:sz w:val="21"/>
        </w:rPr>
        <w:t>品类诊断模块是平台的主入口，承载</w:t>
      </w:r>
      <w:r>
        <w:rPr>
          <w:color w:val="1A1A1A"/>
          <w:sz w:val="21"/>
        </w:rPr>
        <w:t>“</w:t>
      </w:r>
      <w:r>
        <w:rPr>
          <w:color w:val="1A1A1A"/>
          <w:sz w:val="21"/>
        </w:rPr>
        <w:t>总量感知</w:t>
      </w:r>
      <w:r>
        <w:rPr>
          <w:color w:val="1A1A1A"/>
          <w:sz w:val="21"/>
        </w:rPr>
        <w:t>—</w:t>
      </w:r>
      <w:r>
        <w:rPr>
          <w:color w:val="1A1A1A"/>
          <w:sz w:val="21"/>
        </w:rPr>
        <w:t>单品诊断</w:t>
      </w:r>
      <w:r>
        <w:rPr>
          <w:color w:val="1A1A1A"/>
          <w:sz w:val="21"/>
        </w:rPr>
        <w:t>—</w:t>
      </w:r>
      <w:r>
        <w:rPr>
          <w:color w:val="1A1A1A"/>
          <w:sz w:val="21"/>
        </w:rPr>
        <w:t>横向比较</w:t>
      </w:r>
      <w:r>
        <w:rPr>
          <w:color w:val="1A1A1A"/>
          <w:sz w:val="21"/>
        </w:rPr>
        <w:t>”</w:t>
      </w:r>
      <w:r>
        <w:rPr>
          <w:color w:val="1A1A1A"/>
          <w:sz w:val="21"/>
        </w:rPr>
        <w:t>三段动作。</w:t>
      </w:r>
    </w:p>
    <w:p>
      <w:pPr>
        <w:spacing w:line="420" w:lineRule="auto"/>
        <w:jc w:val="both"/>
      </w:pPr>
      <w:r>
        <w:rPr>
          <w:b/>
          <w:color w:val="1A1A1A"/>
          <w:sz w:val="21"/>
        </w:rPr>
        <w:t>（1）仪表盘（</w:t>
      </w:r>
      <w:r>
        <w:rPr>
          <w:rFonts w:ascii="Courier" w:hAnsi="Courier"/>
          <w:b/>
          <w:color w:val="1A1A1A"/>
          <w:sz w:val="21"/>
        </w:rPr>
        <w:t>GET /api/dashboard/summary</w:t>
      </w:r>
      <w:r>
        <w:rPr>
          <w:b/>
          <w:color w:val="1A1A1A"/>
          <w:sz w:val="21"/>
        </w:rPr>
        <w:t>）</w:t>
      </w:r>
      <w:r>
        <w:rPr>
          <w:color w:val="1A1A1A"/>
          <w:sz w:val="21"/>
        </w:rPr>
        <w:t>输出</w:t>
      </w:r>
      <w:r>
        <w:rPr>
          <w:color w:val="1A1A1A"/>
          <w:sz w:val="21"/>
        </w:rPr>
        <w:t xml:space="preserve"> 8 </w:t>
      </w:r>
      <w:r>
        <w:rPr>
          <w:color w:val="1A1A1A"/>
          <w:sz w:val="21"/>
        </w:rPr>
        <w:t>项经营指标</w:t>
      </w:r>
      <w:r>
        <w:rPr>
          <w:color w:val="1A1A1A"/>
          <w:sz w:val="21"/>
        </w:rPr>
        <w:t>——</w:t>
      </w:r>
      <w:r>
        <w:rPr>
          <w:color w:val="1A1A1A"/>
          <w:sz w:val="21"/>
        </w:rPr>
        <w:t>品类总数、健康品类数（综合分</w:t>
      </w:r>
      <w:r>
        <w:rPr>
          <w:color w:val="1A1A1A"/>
          <w:sz w:val="21"/>
        </w:rPr>
        <w:t xml:space="preserve"> ≥70</w:t>
      </w:r>
      <w:r>
        <w:rPr>
          <w:color w:val="1A1A1A"/>
          <w:sz w:val="21"/>
        </w:rPr>
        <w:t>）、风险品类数（综合分</w:t>
      </w:r>
      <w:r>
        <w:rPr>
          <w:color w:val="1A1A1A"/>
          <w:sz w:val="21"/>
        </w:rPr>
        <w:t xml:space="preserve"> </w:t>
      </w:r>
      <w:r>
        <w:rPr>
          <w:color w:val="1A1A1A"/>
          <w:sz w:val="21"/>
        </w:rPr>
        <w:t>＜</w:t>
      </w:r>
      <w:r>
        <w:rPr>
          <w:color w:val="1A1A1A"/>
          <w:sz w:val="21"/>
        </w:rPr>
        <w:t>55</w:t>
      </w:r>
      <w:r>
        <w:rPr>
          <w:color w:val="1A1A1A"/>
          <w:sz w:val="21"/>
        </w:rPr>
        <w:t>）、本月缺货次数、平均库存周转天数、高价值关联组合数（提升度</w:t>
      </w:r>
      <w:r>
        <w:rPr>
          <w:color w:val="1A1A1A"/>
          <w:sz w:val="21"/>
        </w:rPr>
        <w:t xml:space="preserve"> ≥1.5</w:t>
      </w:r>
      <w:r>
        <w:rPr>
          <w:color w:val="1A1A1A"/>
          <w:sz w:val="21"/>
        </w:rPr>
        <w:t>）、需求上涨品类数、待审批建议数，并汇总健康度概览、风险预警与</w:t>
      </w:r>
      <w:r>
        <w:rPr>
          <w:color w:val="1A1A1A"/>
          <w:sz w:val="21"/>
        </w:rPr>
        <w:t xml:space="preserve"> AI </w:t>
      </w:r>
      <w:r>
        <w:rPr>
          <w:color w:val="1A1A1A"/>
          <w:sz w:val="21"/>
        </w:rPr>
        <w:t>建议三类卡片。该接口是平台的</w:t>
      </w:r>
      <w:r>
        <w:rPr>
          <w:color w:val="1A1A1A"/>
          <w:sz w:val="21"/>
        </w:rPr>
        <w:t>“</w:t>
      </w:r>
      <w:r>
        <w:rPr>
          <w:color w:val="1A1A1A"/>
          <w:sz w:val="21"/>
        </w:rPr>
        <w:t>一屏总览</w:t>
      </w:r>
      <w:r>
        <w:rPr>
          <w:color w:val="1A1A1A"/>
          <w:sz w:val="21"/>
        </w:rPr>
        <w:t>”</w:t>
      </w:r>
      <w:r>
        <w:rPr>
          <w:color w:val="1A1A1A"/>
          <w:sz w:val="21"/>
        </w:rPr>
        <w:t>，使用户在进入任何具体分析前先建立整体判断。</w:t>
      </w:r>
    </w:p>
    <w:p>
      <w:pPr>
        <w:spacing w:line="420" w:lineRule="auto"/>
        <w:jc w:val="both"/>
      </w:pPr>
      <w:r>
        <w:rPr>
          <w:b/>
          <w:color w:val="1A1A1A"/>
          <w:sz w:val="21"/>
        </w:rPr>
        <w:t>（2）品类健康诊断（</w:t>
      </w:r>
      <w:r>
        <w:rPr>
          <w:rFonts w:ascii="Courier" w:hAnsi="Courier"/>
          <w:b/>
          <w:color w:val="1A1A1A"/>
          <w:sz w:val="21"/>
        </w:rPr>
        <w:t>GET /api/categories/health/all</w:t>
      </w:r>
      <w:r>
        <w:rPr>
          <w:b/>
          <w:color w:val="1A1A1A"/>
          <w:sz w:val="21"/>
        </w:rPr>
        <w:t>、</w:t>
      </w:r>
      <w:r>
        <w:rPr>
          <w:rFonts w:ascii="Courier" w:hAnsi="Courier"/>
          <w:b/>
          <w:color w:val="1A1A1A"/>
          <w:sz w:val="21"/>
        </w:rPr>
        <w:t>POST /api/categories/recalculate</w:t>
      </w:r>
      <w:r>
        <w:rPr>
          <w:b/>
          <w:color w:val="1A1A1A"/>
          <w:sz w:val="21"/>
        </w:rPr>
        <w:t>）</w:t>
      </w:r>
      <w:r>
        <w:rPr>
          <w:color w:val="1A1A1A"/>
          <w:sz w:val="21"/>
        </w:rPr>
        <w:t>返回</w:t>
      </w:r>
      <w:r>
        <w:rPr>
          <w:color w:val="1A1A1A"/>
          <w:sz w:val="21"/>
        </w:rPr>
        <w:t xml:space="preserve"> 7 </w:t>
      </w:r>
      <w:r>
        <w:rPr>
          <w:color w:val="1A1A1A"/>
          <w:sz w:val="21"/>
        </w:rPr>
        <w:t>个品类的健康度评分、四项子分（销量／毛利／周转／坪效）、等级、排名与贡献占比，并支持一键重算。前端以雷达图呈现各品类的四维形状差异</w:t>
      </w:r>
      <w:r>
        <w:rPr>
          <w:color w:val="1A1A1A"/>
          <w:sz w:val="21"/>
        </w:rPr>
        <w:t>——</w:t>
      </w:r>
      <w:r>
        <w:rPr>
          <w:color w:val="1A1A1A"/>
          <w:sz w:val="21"/>
        </w:rPr>
        <w:t>这一可视化选择有实际意义：饼图与柱状图只能显示分数高低，而雷达图能直接暴露</w:t>
      </w:r>
      <w:r>
        <w:rPr>
          <w:color w:val="1A1A1A"/>
          <w:sz w:val="21"/>
        </w:rPr>
        <w:t>“</w:t>
      </w:r>
      <w:r>
        <w:rPr>
          <w:color w:val="1A1A1A"/>
          <w:sz w:val="21"/>
        </w:rPr>
        <w:t>总分相近但结构迥异</w:t>
      </w:r>
      <w:r>
        <w:rPr>
          <w:color w:val="1A1A1A"/>
          <w:sz w:val="21"/>
        </w:rPr>
        <w:t>”</w:t>
      </w:r>
      <w:r>
        <w:rPr>
          <w:color w:val="1A1A1A"/>
          <w:sz w:val="21"/>
        </w:rPr>
        <w:t>的情况。实测中，肉禽蛋品与生鲜蔬果的综合分仅差</w:t>
      </w:r>
      <w:r>
        <w:rPr>
          <w:color w:val="1A1A1A"/>
          <w:sz w:val="21"/>
        </w:rPr>
        <w:t xml:space="preserve"> 0.08 </w:t>
      </w:r>
      <w:r>
        <w:rPr>
          <w:color w:val="1A1A1A"/>
          <w:sz w:val="21"/>
        </w:rPr>
        <w:t>分（</w:t>
      </w:r>
      <w:r>
        <w:rPr>
          <w:color w:val="1A1A1A"/>
          <w:sz w:val="21"/>
        </w:rPr>
        <w:t xml:space="preserve">91.83 </w:t>
      </w:r>
      <w:r>
        <w:rPr>
          <w:color w:val="1A1A1A"/>
          <w:sz w:val="21"/>
        </w:rPr>
        <w:t>与</w:t>
      </w:r>
      <w:r>
        <w:rPr>
          <w:color w:val="1A1A1A"/>
          <w:sz w:val="21"/>
        </w:rPr>
        <w:t xml:space="preserve"> 91.75</w:t>
      </w:r>
      <w:r>
        <w:rPr>
          <w:color w:val="1A1A1A"/>
          <w:sz w:val="21"/>
        </w:rPr>
        <w:t>），但雷达图形状差异明显：肉禽蛋品的毛利、周转、坪效三项均为满分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；生鲜蔬果则是销量满分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。两者的高分区不同，对应完全不同的经营动作（见</w:t>
      </w:r>
      <w:r>
        <w:rPr>
          <w:color w:val="1A1A1A"/>
          <w:sz w:val="21"/>
        </w:rPr>
        <w:t xml:space="preserve"> 5.3.4</w:t>
      </w:r>
      <w:r>
        <w:rPr>
          <w:color w:val="1A1A1A"/>
          <w:sz w:val="21"/>
        </w:rPr>
        <w:t>）。</w:t>
      </w:r>
    </w:p>
    <w:p>
      <w:pPr>
        <w:spacing w:line="420" w:lineRule="auto"/>
        <w:jc w:val="both"/>
      </w:pPr>
      <w:r>
        <w:rPr>
          <w:b/>
          <w:color w:val="1A1A1A"/>
          <w:sz w:val="21"/>
        </w:rPr>
        <w:t>（3）选品比较中心（</w:t>
      </w:r>
      <w:r>
        <w:rPr>
          <w:rFonts w:ascii="Courier" w:hAnsi="Courier"/>
          <w:b/>
          <w:color w:val="1A1A1A"/>
          <w:sz w:val="21"/>
        </w:rPr>
        <w:t>POST /api/compare</w:t>
      </w:r>
      <w:r>
        <w:rPr>
          <w:b/>
          <w:color w:val="1A1A1A"/>
          <w:sz w:val="21"/>
        </w:rPr>
        <w:t>）</w:t>
      </w:r>
      <w:r>
        <w:rPr>
          <w:color w:val="1A1A1A"/>
          <w:sz w:val="21"/>
        </w:rPr>
        <w:t>支持品类级与</w:t>
      </w:r>
      <w:r>
        <w:rPr>
          <w:color w:val="1A1A1A"/>
          <w:sz w:val="21"/>
        </w:rPr>
        <w:t xml:space="preserve"> SKU </w:t>
      </w:r>
      <w:r>
        <w:rPr>
          <w:color w:val="1A1A1A"/>
          <w:sz w:val="21"/>
        </w:rPr>
        <w:t>级两种比较模式。品类级模式下，用户勾选</w:t>
      </w:r>
      <w:r>
        <w:rPr>
          <w:color w:val="1A1A1A"/>
          <w:sz w:val="21"/>
        </w:rPr>
        <w:t xml:space="preserve"> 2—6 </w:t>
      </w:r>
      <w:r>
        <w:rPr>
          <w:color w:val="1A1A1A"/>
          <w:sz w:val="21"/>
        </w:rPr>
        <w:t>个品类，平台按同一套权重重新计算各对象在四个维度上的相对得分与综合分，并输出带优先级的排序与处置动作（推荐保留／建议观察／建议精简／建议退出）。该模块的关键设计是</w:t>
      </w:r>
      <w:r>
        <w:rPr>
          <w:b/>
          <w:color w:val="1A1A1A"/>
          <w:sz w:val="21"/>
        </w:rPr>
        <w:t>“比较域随选择而变”</w:t>
      </w:r>
      <w:r>
        <w:rPr>
          <w:color w:val="1A1A1A"/>
          <w:sz w:val="21"/>
        </w:rPr>
        <w:t>：综合分是在被选中的这几个对象之间做的相对标准化，因此同一品类在不同比较组合中的得分会不同</w:t>
      </w:r>
      <w:r>
        <w:rPr>
          <w:color w:val="1A1A1A"/>
          <w:sz w:val="21"/>
        </w:rPr>
        <w:t>——</w:t>
      </w:r>
      <w:r>
        <w:rPr>
          <w:color w:val="1A1A1A"/>
          <w:sz w:val="21"/>
        </w:rPr>
        <w:t>这一点已在界面上明示，避免用户误把它们当作绝对水平。</w:t>
      </w:r>
    </w:p>
    <w:p>
      <w:bookmarkStart w:id="19" w:name="s422"/>
      <w:pPr>
        <w:pStyle w:val="Heading3"/>
      </w:pPr>
      <w:bookmarkEnd w:id="19"/>
      <w:r>
        <w:rPr>
          <w:color w:val="2C3E50"/>
          <w:sz w:val="23"/>
        </w:rPr>
        <w:t>4.2.2　关联陈列模块</w:t>
      </w:r>
    </w:p>
    <w:p>
      <w:pPr>
        <w:spacing w:line="420" w:lineRule="auto"/>
        <w:jc w:val="both"/>
      </w:pPr>
      <w:r>
        <w:rPr>
          <w:color w:val="1A1A1A"/>
          <w:sz w:val="21"/>
        </w:rPr>
        <w:t>关联陈列模块（</w:t>
      </w:r>
      <w:r>
        <w:rPr>
          <w:rFonts w:ascii="Courier" w:hAnsi="Courier"/>
          <w:color w:val="1A1A1A"/>
          <w:sz w:val="21"/>
        </w:rPr>
        <w:t>GET /api/association-rules</w:t>
      </w:r>
      <w:r>
        <w:rPr>
          <w:color w:val="1A1A1A"/>
          <w:sz w:val="21"/>
        </w:rPr>
        <w:t>、</w:t>
      </w:r>
      <w:r>
        <w:rPr>
          <w:rFonts w:ascii="Courier" w:hAnsi="Courier"/>
          <w:color w:val="1A1A1A"/>
          <w:sz w:val="21"/>
        </w:rPr>
        <w:t>POST /api/association-rules/recalculate</w:t>
      </w:r>
      <w:r>
        <w:rPr>
          <w:color w:val="1A1A1A"/>
          <w:sz w:val="21"/>
        </w:rPr>
        <w:t>、</w:t>
      </w:r>
      <w:r>
        <w:rPr>
          <w:rFonts w:ascii="Courier" w:hAnsi="Courier"/>
          <w:color w:val="1A1A1A"/>
          <w:sz w:val="21"/>
        </w:rPr>
        <w:t>GET /api/association-rules/network</w:t>
      </w:r>
      <w:r>
        <w:rPr>
          <w:color w:val="1A1A1A"/>
          <w:sz w:val="21"/>
        </w:rPr>
        <w:t>）把交易明细变成可执行的陈列动作，是本平台</w:t>
      </w:r>
      <w:r>
        <w:rPr>
          <w:color w:val="1A1A1A"/>
          <w:sz w:val="21"/>
        </w:rPr>
        <w:t>“</w:t>
      </w:r>
      <w:r>
        <w:rPr>
          <w:color w:val="1A1A1A"/>
          <w:sz w:val="21"/>
        </w:rPr>
        <w:t>从数据到动作</w:t>
      </w:r>
      <w:r>
        <w:rPr>
          <w:color w:val="1A1A1A"/>
          <w:sz w:val="21"/>
        </w:rPr>
        <w:t>”</w:t>
      </w:r>
      <w:r>
        <w:rPr>
          <w:color w:val="1A1A1A"/>
          <w:sz w:val="21"/>
        </w:rPr>
        <w:t>链条最短的一条。</w:t>
      </w:r>
    </w:p>
    <w:p>
      <w:pPr>
        <w:spacing w:line="420" w:lineRule="auto"/>
        <w:jc w:val="both"/>
      </w:pPr>
      <w:r>
        <w:rPr>
          <w:color w:val="1A1A1A"/>
          <w:sz w:val="21"/>
        </w:rPr>
        <w:t>模块处理流程为四步：一是</w:t>
      </w:r>
      <w:r>
        <w:rPr>
          <w:b/>
          <w:color w:val="1A1A1A"/>
          <w:sz w:val="21"/>
        </w:rPr>
        <w:t>构建购物篮</w:t>
      </w:r>
      <w:r>
        <w:rPr>
          <w:color w:val="1A1A1A"/>
          <w:sz w:val="21"/>
        </w:rPr>
        <w:t>，按交易号聚合交易明细，并以</w:t>
      </w:r>
      <w:r>
        <w:rPr>
          <w:b/>
          <w:color w:val="1A1A1A"/>
          <w:sz w:val="21"/>
        </w:rPr>
        <w:t>商品名称</w:t>
      </w:r>
      <w:r>
        <w:rPr>
          <w:color w:val="1A1A1A"/>
          <w:sz w:val="21"/>
        </w:rPr>
        <w:t>而非商品编码作为项标识（口径说明见</w:t>
      </w:r>
      <w:r>
        <w:rPr>
          <w:color w:val="1A1A1A"/>
          <w:sz w:val="21"/>
        </w:rPr>
        <w:t xml:space="preserve"> 4.4.3</w:t>
      </w:r>
      <w:r>
        <w:rPr>
          <w:color w:val="1A1A1A"/>
          <w:sz w:val="21"/>
        </w:rPr>
        <w:t>）；二是</w:t>
      </w:r>
      <w:r>
        <w:rPr>
          <w:b/>
          <w:color w:val="1A1A1A"/>
          <w:sz w:val="21"/>
        </w:rPr>
        <w:t>挖掘频繁项集</w:t>
      </w:r>
      <w:r>
        <w:rPr>
          <w:color w:val="1A1A1A"/>
          <w:sz w:val="21"/>
        </w:rPr>
        <w:t>，先筛单项集，再由单项集生成候选</w:t>
      </w:r>
      <w:r>
        <w:rPr>
          <w:color w:val="1A1A1A"/>
          <w:sz w:val="21"/>
        </w:rPr>
        <w:t xml:space="preserve"> 2 </w:t>
      </w:r>
      <w:r>
        <w:rPr>
          <w:color w:val="1A1A1A"/>
          <w:sz w:val="21"/>
        </w:rPr>
        <w:t>项集并计数；三是</w:t>
      </w:r>
      <w:r>
        <w:rPr>
          <w:b/>
          <w:color w:val="1A1A1A"/>
          <w:sz w:val="21"/>
        </w:rPr>
        <w:t>生成规则</w:t>
      </w:r>
      <w:r>
        <w:rPr>
          <w:color w:val="1A1A1A"/>
          <w:sz w:val="21"/>
        </w:rPr>
        <w:t>，对每个频繁</w:t>
      </w:r>
      <w:r>
        <w:rPr>
          <w:color w:val="1A1A1A"/>
          <w:sz w:val="21"/>
        </w:rPr>
        <w:t xml:space="preserve"> 2 </w:t>
      </w:r>
      <w:r>
        <w:rPr>
          <w:color w:val="1A1A1A"/>
          <w:sz w:val="21"/>
        </w:rPr>
        <w:t>项集生成双向规则（</w:t>
      </w:r>
      <w:r>
        <w:rPr>
          <w:color w:val="1A1A1A"/>
          <w:sz w:val="21"/>
        </w:rPr>
        <w:t xml:space="preserve">A→B </w:t>
      </w:r>
      <w:r>
        <w:rPr>
          <w:color w:val="1A1A1A"/>
          <w:sz w:val="21"/>
        </w:rPr>
        <w:t>与</w:t>
      </w:r>
      <w:r>
        <w:rPr>
          <w:color w:val="1A1A1A"/>
          <w:sz w:val="21"/>
        </w:rPr>
        <w:t xml:space="preserve"> B→A</w:t>
      </w:r>
      <w:r>
        <w:rPr>
          <w:color w:val="1A1A1A"/>
          <w:sz w:val="21"/>
        </w:rPr>
        <w:t>），同时校验最小置信度与最小提升度；四是</w:t>
      </w:r>
      <w:r>
        <w:rPr>
          <w:b/>
          <w:color w:val="1A1A1A"/>
          <w:sz w:val="21"/>
        </w:rPr>
        <w:t>排序与呈现</w:t>
      </w:r>
      <w:r>
        <w:rPr>
          <w:color w:val="1A1A1A"/>
          <w:sz w:val="21"/>
        </w:rPr>
        <w:t>，按提升度降序取</w:t>
      </w:r>
      <w:r>
        <w:rPr>
          <w:color w:val="1A1A1A"/>
          <w:sz w:val="21"/>
        </w:rPr>
        <w:t xml:space="preserve"> Top N</w:t>
      </w:r>
      <w:r>
        <w:rPr>
          <w:color w:val="1A1A1A"/>
          <w:sz w:val="21"/>
        </w:rPr>
        <w:t>，并按</w:t>
      </w:r>
      <w:r>
        <w:rPr>
          <w:color w:val="1A1A1A"/>
          <w:sz w:val="21"/>
        </w:rPr>
        <w:t>“</w:t>
      </w:r>
      <w:r>
        <w:rPr>
          <w:color w:val="1A1A1A"/>
          <w:sz w:val="21"/>
        </w:rPr>
        <w:t>强（</w:t>
      </w:r>
      <w:r>
        <w:rPr>
          <w:color w:val="1A1A1A"/>
          <w:sz w:val="21"/>
        </w:rPr>
        <w:t>≥2.0</w:t>
      </w:r>
      <w:r>
        <w:rPr>
          <w:color w:val="1A1A1A"/>
          <w:sz w:val="21"/>
        </w:rPr>
        <w:t>）／中（</w:t>
      </w:r>
      <w:r>
        <w:rPr>
          <w:color w:val="1A1A1A"/>
          <w:sz w:val="21"/>
        </w:rPr>
        <w:t>≥1.5</w:t>
      </w:r>
      <w:r>
        <w:rPr>
          <w:color w:val="1A1A1A"/>
          <w:sz w:val="21"/>
        </w:rPr>
        <w:t>）／弱（＜</w:t>
      </w:r>
      <w:r>
        <w:rPr>
          <w:color w:val="1A1A1A"/>
          <w:sz w:val="21"/>
        </w:rPr>
        <w:t>1.5</w:t>
      </w:r>
      <w:r>
        <w:rPr>
          <w:color w:val="1A1A1A"/>
          <w:sz w:val="21"/>
        </w:rPr>
        <w:t>）</w:t>
      </w:r>
      <w:r>
        <w:rPr>
          <w:color w:val="1A1A1A"/>
          <w:sz w:val="21"/>
        </w:rPr>
        <w:t>”</w:t>
      </w:r>
      <w:r>
        <w:rPr>
          <w:color w:val="1A1A1A"/>
          <w:sz w:val="21"/>
        </w:rPr>
        <w:t>分级。</w:t>
      </w:r>
    </w:p>
    <w:p>
      <w:pPr>
        <w:spacing w:line="420" w:lineRule="auto"/>
        <w:jc w:val="both"/>
      </w:pPr>
      <w:r>
        <w:rPr>
          <w:color w:val="1A1A1A"/>
          <w:sz w:val="21"/>
        </w:rPr>
        <w:t xml:space="preserve">规则的业务化由 </w:t>
      </w:r>
      <w:r>
        <w:rPr>
          <w:rFonts w:ascii="Courier" w:hAnsi="Courier"/>
          <w:color w:val="1A1A1A"/>
          <w:sz w:val="21"/>
        </w:rPr>
        <w:t>get_business_explanation()</w:t>
      </w:r>
      <w:r>
        <w:rPr>
          <w:color w:val="1A1A1A"/>
          <w:sz w:val="21"/>
        </w:rPr>
        <w:t xml:space="preserve"> 与 </w:t>
      </w:r>
      <w:r>
        <w:rPr>
          <w:rFonts w:ascii="Courier" w:hAnsi="Courier"/>
          <w:color w:val="1A1A1A"/>
          <w:sz w:val="21"/>
        </w:rPr>
        <w:t>get_display_suggestion()</w:t>
      </w:r>
      <w:r>
        <w:rPr>
          <w:color w:val="1A1A1A"/>
          <w:sz w:val="21"/>
        </w:rPr>
        <w:t xml:space="preserve"> </w:t>
      </w:r>
      <w:r>
        <w:rPr>
          <w:color w:val="1A1A1A"/>
          <w:sz w:val="21"/>
        </w:rPr>
        <w:t>两个函数承担：前者产出面向管理层的解释（</w:t>
      </w:r>
      <w:r>
        <w:rPr>
          <w:color w:val="1A1A1A"/>
          <w:sz w:val="21"/>
        </w:rPr>
        <w:t xml:space="preserve">“A </w:t>
      </w:r>
      <w:r>
        <w:rPr>
          <w:color w:val="1A1A1A"/>
          <w:sz w:val="21"/>
        </w:rPr>
        <w:t>与</w:t>
      </w:r>
      <w:r>
        <w:rPr>
          <w:color w:val="1A1A1A"/>
          <w:sz w:val="21"/>
        </w:rPr>
        <w:t xml:space="preserve"> B </w:t>
      </w:r>
      <w:r>
        <w:rPr>
          <w:color w:val="1A1A1A"/>
          <w:sz w:val="21"/>
        </w:rPr>
        <w:t>存在强关联关系，消费者同时购买的概率显著高于随机水平，建议重点陈列</w:t>
      </w:r>
      <w:r>
        <w:rPr>
          <w:color w:val="1A1A1A"/>
          <w:sz w:val="21"/>
        </w:rPr>
        <w:t>”</w:t>
      </w:r>
      <w:r>
        <w:rPr>
          <w:color w:val="1A1A1A"/>
          <w:sz w:val="21"/>
        </w:rPr>
        <w:t>），后者产出面向门店执行层的动作（</w:t>
      </w:r>
      <w:r>
        <w:rPr>
          <w:color w:val="1A1A1A"/>
          <w:sz w:val="21"/>
        </w:rPr>
        <w:t>“</w:t>
      </w:r>
      <w:r>
        <w:rPr>
          <w:color w:val="1A1A1A"/>
          <w:sz w:val="21"/>
        </w:rPr>
        <w:t>建议将</w:t>
      </w:r>
      <w:r>
        <w:rPr>
          <w:color w:val="1A1A1A"/>
          <w:sz w:val="21"/>
        </w:rPr>
        <w:t xml:space="preserve"> A </w:t>
      </w:r>
      <w:r>
        <w:rPr>
          <w:color w:val="1A1A1A"/>
          <w:sz w:val="21"/>
        </w:rPr>
        <w:t>和</w:t>
      </w:r>
      <w:r>
        <w:rPr>
          <w:color w:val="1A1A1A"/>
          <w:sz w:val="21"/>
        </w:rPr>
        <w:t xml:space="preserve"> B </w:t>
      </w:r>
      <w:r>
        <w:rPr>
          <w:color w:val="1A1A1A"/>
          <w:sz w:val="21"/>
        </w:rPr>
        <w:t>相邻陈列，设置场景化组合标识，可考虑组合促销</w:t>
      </w:r>
      <w:r>
        <w:rPr>
          <w:color w:val="1A1A1A"/>
          <w:sz w:val="21"/>
        </w:rPr>
        <w:t>”</w:t>
      </w:r>
      <w:r>
        <w:rPr>
          <w:color w:val="1A1A1A"/>
          <w:sz w:val="21"/>
        </w:rPr>
        <w:t>）。这种</w:t>
      </w:r>
      <w:r>
        <w:rPr>
          <w:color w:val="1A1A1A"/>
          <w:sz w:val="21"/>
        </w:rPr>
        <w:t>“</w:t>
      </w:r>
      <w:r>
        <w:rPr>
          <w:color w:val="1A1A1A"/>
          <w:sz w:val="21"/>
        </w:rPr>
        <w:t>同一规则、两套话术</w:t>
      </w:r>
      <w:r>
        <w:rPr>
          <w:color w:val="1A1A1A"/>
          <w:sz w:val="21"/>
        </w:rPr>
        <w:t>”</w:t>
      </w:r>
      <w:r>
        <w:rPr>
          <w:color w:val="1A1A1A"/>
          <w:sz w:val="21"/>
        </w:rPr>
        <w:t>的设计，是为了让同一条分析结果可以被不同岗位直接使用，而不必经过人工转译。</w:t>
      </w:r>
    </w:p>
    <w:p>
      <w:pPr>
        <w:spacing w:line="420" w:lineRule="auto"/>
        <w:jc w:val="both"/>
      </w:pPr>
      <w:r>
        <w:rPr>
          <w:color w:val="1A1A1A"/>
          <w:sz w:val="21"/>
        </w:rPr>
        <w:t>前端提供的关联网络图（</w:t>
      </w:r>
      <w:r>
        <w:rPr>
          <w:rFonts w:ascii="Courier" w:hAnsi="Courier"/>
          <w:color w:val="1A1A1A"/>
          <w:sz w:val="21"/>
        </w:rPr>
        <w:t>GET /api/association-rules/network</w:t>
      </w:r>
      <w:r>
        <w:rPr>
          <w:color w:val="1A1A1A"/>
          <w:sz w:val="21"/>
        </w:rPr>
        <w:t>）以节点表示商品、边表示关联强度，用于快速识别</w:t>
      </w:r>
      <w:r>
        <w:rPr>
          <w:color w:val="1A1A1A"/>
          <w:sz w:val="21"/>
        </w:rPr>
        <w:t>“</w:t>
      </w:r>
      <w:r>
        <w:rPr>
          <w:color w:val="1A1A1A"/>
          <w:sz w:val="21"/>
        </w:rPr>
        <w:t>枢纽型商品</w:t>
      </w:r>
      <w:r>
        <w:rPr>
          <w:color w:val="1A1A1A"/>
          <w:sz w:val="21"/>
        </w:rPr>
        <w:t>”——</w:t>
      </w:r>
      <w:r>
        <w:rPr>
          <w:color w:val="1A1A1A"/>
          <w:sz w:val="21"/>
        </w:rPr>
        <w:t>即与多个商品都存在强关联、适合作为陈列锚点的商品。</w:t>
      </w:r>
    </w:p>
    <w:p>
      <w:bookmarkStart w:id="20" w:name="s423"/>
      <w:pPr>
        <w:pStyle w:val="Heading3"/>
      </w:pPr>
      <w:bookmarkEnd w:id="20"/>
      <w:r>
        <w:rPr>
          <w:color w:val="2C3E50"/>
          <w:sz w:val="23"/>
        </w:rPr>
        <w:t>4.2.3　需求预测模块</w:t>
      </w:r>
    </w:p>
    <w:p>
      <w:pPr>
        <w:spacing w:line="420" w:lineRule="auto"/>
        <w:jc w:val="both"/>
      </w:pPr>
      <w:r>
        <w:rPr>
          <w:color w:val="1A1A1A"/>
          <w:sz w:val="21"/>
        </w:rPr>
        <w:t>需求预测模块（</w:t>
      </w:r>
      <w:r>
        <w:rPr>
          <w:rFonts w:ascii="Courier" w:hAnsi="Courier"/>
          <w:color w:val="1A1A1A"/>
          <w:sz w:val="21"/>
        </w:rPr>
        <w:t>GET /api/forecast</w:t>
      </w:r>
      <w:r>
        <w:rPr>
          <w:color w:val="1A1A1A"/>
          <w:sz w:val="21"/>
        </w:rPr>
        <w:t>、</w:t>
      </w:r>
      <w:r>
        <w:rPr>
          <w:rFonts w:ascii="Courier" w:hAnsi="Courier"/>
          <w:color w:val="1A1A1A"/>
          <w:sz w:val="21"/>
        </w:rPr>
        <w:t>GET /api/forecast/{category_id}</w:t>
      </w:r>
      <w:r>
        <w:rPr>
          <w:color w:val="1A1A1A"/>
          <w:sz w:val="21"/>
        </w:rPr>
        <w:t>、</w:t>
      </w:r>
      <w:r>
        <w:rPr>
          <w:rFonts w:ascii="Courier" w:hAnsi="Courier"/>
          <w:color w:val="1A1A1A"/>
          <w:sz w:val="21"/>
        </w:rPr>
        <w:t>POST /api/forecast/run</w:t>
      </w:r>
      <w:r>
        <w:rPr>
          <w:color w:val="1A1A1A"/>
          <w:sz w:val="21"/>
        </w:rPr>
        <w:t>）完成</w:t>
      </w:r>
      <w:r>
        <w:rPr>
          <w:color w:val="1A1A1A"/>
          <w:sz w:val="21"/>
        </w:rPr>
        <w:t>“</w:t>
      </w:r>
      <w:r>
        <w:rPr>
          <w:color w:val="1A1A1A"/>
          <w:sz w:val="21"/>
        </w:rPr>
        <w:t>序列读取</w:t>
      </w:r>
      <w:r>
        <w:rPr>
          <w:color w:val="1A1A1A"/>
          <w:sz w:val="21"/>
        </w:rPr>
        <w:t>—</w:t>
      </w:r>
      <w:r>
        <w:rPr>
          <w:color w:val="1A1A1A"/>
          <w:sz w:val="21"/>
        </w:rPr>
        <w:t>趋势判定</w:t>
      </w:r>
      <w:r>
        <w:rPr>
          <w:color w:val="1A1A1A"/>
          <w:sz w:val="21"/>
        </w:rPr>
        <w:t>—</w:t>
      </w:r>
      <w:r>
        <w:rPr>
          <w:color w:val="1A1A1A"/>
          <w:sz w:val="21"/>
        </w:rPr>
        <w:t>外推预测</w:t>
      </w:r>
      <w:r>
        <w:rPr>
          <w:color w:val="1A1A1A"/>
          <w:sz w:val="21"/>
        </w:rPr>
        <w:t>—</w:t>
      </w:r>
      <w:r>
        <w:rPr>
          <w:color w:val="1A1A1A"/>
          <w:sz w:val="21"/>
        </w:rPr>
        <w:t>风险联动</w:t>
      </w:r>
      <w:r>
        <w:rPr>
          <w:color w:val="1A1A1A"/>
          <w:sz w:val="21"/>
        </w:rPr>
        <w:t>”</w:t>
      </w:r>
      <w:r>
        <w:rPr>
          <w:color w:val="1A1A1A"/>
          <w:sz w:val="21"/>
        </w:rPr>
        <w:t>四步。</w:t>
      </w:r>
    </w:p>
    <w:p>
      <w:pPr>
        <w:spacing w:line="420" w:lineRule="auto"/>
        <w:jc w:val="both"/>
      </w:pPr>
      <w:r>
        <w:rPr>
          <w:color w:val="1A1A1A"/>
          <w:sz w:val="21"/>
        </w:rPr>
        <w:t>趋势判定采用</w:t>
      </w:r>
      <w:r>
        <w:rPr>
          <w:b/>
          <w:color w:val="1A1A1A"/>
          <w:sz w:val="21"/>
        </w:rPr>
        <w:t>“最近 4 期均值 vs 此前 4 期均值”</w:t>
      </w:r>
      <w:r>
        <w:rPr>
          <w:color w:val="1A1A1A"/>
          <w:sz w:val="21"/>
        </w:rPr>
        <w:t>的环比法，并按变化率划入五个等级：大于</w:t>
      </w:r>
      <w:r>
        <w:rPr>
          <w:color w:val="1A1A1A"/>
          <w:sz w:val="21"/>
        </w:rPr>
        <w:t xml:space="preserve"> +10% </w:t>
      </w:r>
      <w:r>
        <w:rPr>
          <w:color w:val="1A1A1A"/>
          <w:sz w:val="21"/>
        </w:rPr>
        <w:t>为</w:t>
      </w:r>
      <w:r>
        <w:rPr>
          <w:color w:val="1A1A1A"/>
          <w:sz w:val="21"/>
        </w:rPr>
        <w:t>“</w:t>
      </w:r>
      <w:r>
        <w:rPr>
          <w:color w:val="1A1A1A"/>
          <w:sz w:val="21"/>
        </w:rPr>
        <w:t>明显上涨</w:t>
      </w:r>
      <w:r>
        <w:rPr>
          <w:color w:val="1A1A1A"/>
          <w:sz w:val="21"/>
        </w:rPr>
        <w:t>”</w:t>
      </w:r>
      <w:r>
        <w:rPr>
          <w:color w:val="1A1A1A"/>
          <w:sz w:val="21"/>
        </w:rPr>
        <w:t>，大于</w:t>
      </w:r>
      <w:r>
        <w:rPr>
          <w:color w:val="1A1A1A"/>
          <w:sz w:val="21"/>
        </w:rPr>
        <w:t xml:space="preserve"> +3% </w:t>
      </w:r>
      <w:r>
        <w:rPr>
          <w:color w:val="1A1A1A"/>
          <w:sz w:val="21"/>
        </w:rPr>
        <w:t>为</w:t>
      </w:r>
      <w:r>
        <w:rPr>
          <w:color w:val="1A1A1A"/>
          <w:sz w:val="21"/>
        </w:rPr>
        <w:t>“</w:t>
      </w:r>
      <w:r>
        <w:rPr>
          <w:color w:val="1A1A1A"/>
          <w:sz w:val="21"/>
        </w:rPr>
        <w:t>温和上涨</w:t>
      </w:r>
      <w:r>
        <w:rPr>
          <w:color w:val="1A1A1A"/>
          <w:sz w:val="21"/>
        </w:rPr>
        <w:t>”</w:t>
      </w:r>
      <w:r>
        <w:rPr>
          <w:color w:val="1A1A1A"/>
          <w:sz w:val="21"/>
        </w:rPr>
        <w:t>，小于</w:t>
      </w:r>
      <w:r>
        <w:rPr>
          <w:color w:val="1A1A1A"/>
          <w:sz w:val="21"/>
        </w:rPr>
        <w:t xml:space="preserve"> −10% </w:t>
      </w:r>
      <w:r>
        <w:rPr>
          <w:color w:val="1A1A1A"/>
          <w:sz w:val="21"/>
        </w:rPr>
        <w:t>为</w:t>
      </w:r>
      <w:r>
        <w:rPr>
          <w:color w:val="1A1A1A"/>
          <w:sz w:val="21"/>
        </w:rPr>
        <w:t>“</w:t>
      </w:r>
      <w:r>
        <w:rPr>
          <w:color w:val="1A1A1A"/>
          <w:sz w:val="21"/>
        </w:rPr>
        <w:t>明显下降</w:t>
      </w:r>
      <w:r>
        <w:rPr>
          <w:color w:val="1A1A1A"/>
          <w:sz w:val="21"/>
        </w:rPr>
        <w:t>”</w:t>
      </w:r>
      <w:r>
        <w:rPr>
          <w:color w:val="1A1A1A"/>
          <w:sz w:val="21"/>
        </w:rPr>
        <w:t>，小于</w:t>
      </w:r>
      <w:r>
        <w:rPr>
          <w:color w:val="1A1A1A"/>
          <w:sz w:val="21"/>
        </w:rPr>
        <w:t xml:space="preserve"> −3% </w:t>
      </w:r>
      <w:r>
        <w:rPr>
          <w:color w:val="1A1A1A"/>
          <w:sz w:val="21"/>
        </w:rPr>
        <w:t>为</w:t>
      </w:r>
      <w:r>
        <w:rPr>
          <w:color w:val="1A1A1A"/>
          <w:sz w:val="21"/>
        </w:rPr>
        <w:t>“</w:t>
      </w:r>
      <w:r>
        <w:rPr>
          <w:color w:val="1A1A1A"/>
          <w:sz w:val="21"/>
        </w:rPr>
        <w:t>温和下降</w:t>
      </w:r>
      <w:r>
        <w:rPr>
          <w:color w:val="1A1A1A"/>
          <w:sz w:val="21"/>
        </w:rPr>
        <w:t>”</w:t>
      </w:r>
      <w:r>
        <w:rPr>
          <w:color w:val="1A1A1A"/>
          <w:sz w:val="21"/>
        </w:rPr>
        <w:t>，其余为</w:t>
      </w:r>
      <w:r>
        <w:rPr>
          <w:color w:val="1A1A1A"/>
          <w:sz w:val="21"/>
        </w:rPr>
        <w:t>“</w:t>
      </w:r>
      <w:r>
        <w:rPr>
          <w:color w:val="1A1A1A"/>
          <w:sz w:val="21"/>
        </w:rPr>
        <w:t>基本稳定</w:t>
      </w:r>
      <w:r>
        <w:rPr>
          <w:color w:val="1A1A1A"/>
          <w:sz w:val="21"/>
        </w:rPr>
        <w:t>”</w:t>
      </w:r>
      <w:r>
        <w:rPr>
          <w:color w:val="1A1A1A"/>
          <w:sz w:val="21"/>
        </w:rPr>
        <w:t>。判定结果随即被映射为业务风险：明显上涨</w:t>
      </w:r>
      <w:r>
        <w:rPr>
          <w:color w:val="1A1A1A"/>
          <w:sz w:val="21"/>
        </w:rPr>
        <w:t>→“</w:t>
      </w:r>
      <w:r>
        <w:rPr>
          <w:color w:val="1A1A1A"/>
          <w:sz w:val="21"/>
        </w:rPr>
        <w:t>缺货风险</w:t>
      </w:r>
      <w:r>
        <w:rPr>
          <w:color w:val="1A1A1A"/>
          <w:sz w:val="21"/>
        </w:rPr>
        <w:t>-</w:t>
      </w:r>
      <w:r>
        <w:rPr>
          <w:color w:val="1A1A1A"/>
          <w:sz w:val="21"/>
        </w:rPr>
        <w:t>高</w:t>
      </w:r>
      <w:r>
        <w:rPr>
          <w:color w:val="1A1A1A"/>
          <w:sz w:val="21"/>
        </w:rPr>
        <w:t>”</w:t>
      </w:r>
      <w:r>
        <w:rPr>
          <w:color w:val="1A1A1A"/>
          <w:sz w:val="21"/>
        </w:rPr>
        <w:t>，温和上涨</w:t>
      </w:r>
      <w:r>
        <w:rPr>
          <w:color w:val="1A1A1A"/>
          <w:sz w:val="21"/>
        </w:rPr>
        <w:t>→“</w:t>
      </w:r>
      <w:r>
        <w:rPr>
          <w:color w:val="1A1A1A"/>
          <w:sz w:val="21"/>
        </w:rPr>
        <w:t>缺货风险</w:t>
      </w:r>
      <w:r>
        <w:rPr>
          <w:color w:val="1A1A1A"/>
          <w:sz w:val="21"/>
        </w:rPr>
        <w:t>-</w:t>
      </w:r>
      <w:r>
        <w:rPr>
          <w:color w:val="1A1A1A"/>
          <w:sz w:val="21"/>
        </w:rPr>
        <w:t>中</w:t>
      </w:r>
      <w:r>
        <w:rPr>
          <w:color w:val="1A1A1A"/>
          <w:sz w:val="21"/>
        </w:rPr>
        <w:t>”</w:t>
      </w:r>
      <w:r>
        <w:rPr>
          <w:color w:val="1A1A1A"/>
          <w:sz w:val="21"/>
        </w:rPr>
        <w:t>，基本稳定</w:t>
      </w:r>
      <w:r>
        <w:rPr>
          <w:color w:val="1A1A1A"/>
          <w:sz w:val="21"/>
        </w:rPr>
        <w:t>→“</w:t>
      </w:r>
      <w:r>
        <w:rPr>
          <w:color w:val="1A1A1A"/>
          <w:sz w:val="21"/>
        </w:rPr>
        <w:t>风险可控</w:t>
      </w:r>
      <w:r>
        <w:rPr>
          <w:color w:val="1A1A1A"/>
          <w:sz w:val="21"/>
        </w:rPr>
        <w:t>”</w:t>
      </w:r>
      <w:r>
        <w:rPr>
          <w:color w:val="1A1A1A"/>
          <w:sz w:val="21"/>
        </w:rPr>
        <w:t>，温和下降</w:t>
      </w:r>
      <w:r>
        <w:rPr>
          <w:color w:val="1A1A1A"/>
          <w:sz w:val="21"/>
        </w:rPr>
        <w:t>→“</w:t>
      </w:r>
      <w:r>
        <w:rPr>
          <w:color w:val="1A1A1A"/>
          <w:sz w:val="21"/>
        </w:rPr>
        <w:t>库存积压风险</w:t>
      </w:r>
      <w:r>
        <w:rPr>
          <w:color w:val="1A1A1A"/>
          <w:sz w:val="21"/>
        </w:rPr>
        <w:t>-</w:t>
      </w:r>
      <w:r>
        <w:rPr>
          <w:color w:val="1A1A1A"/>
          <w:sz w:val="21"/>
        </w:rPr>
        <w:t>中</w:t>
      </w:r>
      <w:r>
        <w:rPr>
          <w:color w:val="1A1A1A"/>
          <w:sz w:val="21"/>
        </w:rPr>
        <w:t>”</w:t>
      </w:r>
      <w:r>
        <w:rPr>
          <w:color w:val="1A1A1A"/>
          <w:sz w:val="21"/>
        </w:rPr>
        <w:t>，明显下降</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w:t>
      </w:r>
    </w:p>
    <w:p>
      <w:pPr>
        <w:spacing w:line="420" w:lineRule="auto"/>
        <w:jc w:val="both"/>
      </w:pPr>
      <w:r>
        <w:rPr>
          <w:color w:val="1A1A1A"/>
          <w:sz w:val="21"/>
        </w:rPr>
        <w:t xml:space="preserve">外推预测采用最小二乘线性回归，以下限 </w:t>
      </w:r>
      <w:r>
        <w:rPr>
          <w:rFonts w:ascii="Courier" w:hAnsi="Courier"/>
          <w:color w:val="1A1A1A"/>
          <w:sz w:val="21"/>
        </w:rPr>
        <w:t>预测值 × 0.85</w:t>
      </w:r>
      <w:r>
        <w:rPr>
          <w:color w:val="1A1A1A"/>
          <w:sz w:val="21"/>
        </w:rPr>
        <w:t xml:space="preserve">、上限 </w:t>
      </w:r>
      <w:r>
        <w:rPr>
          <w:rFonts w:ascii="Courier" w:hAnsi="Courier"/>
          <w:color w:val="1A1A1A"/>
          <w:sz w:val="21"/>
        </w:rPr>
        <w:t>预测值 × 1.15</w:t>
      </w:r>
      <w:r>
        <w:rPr>
          <w:color w:val="1A1A1A"/>
          <w:sz w:val="21"/>
        </w:rPr>
        <w:t xml:space="preserve"> </w:t>
      </w:r>
      <w:r>
        <w:rPr>
          <w:color w:val="1A1A1A"/>
          <w:sz w:val="21"/>
        </w:rPr>
        <w:t>构造置信带。前端以实线绘制历史序列、虚线绘制预测序列、以半透明区域绘制置信带，并在图上明示</w:t>
      </w:r>
      <w:r>
        <w:rPr>
          <w:color w:val="1A1A1A"/>
          <w:sz w:val="21"/>
        </w:rPr>
        <w:t>“</w:t>
      </w:r>
      <w:r>
        <w:rPr>
          <w:color w:val="1A1A1A"/>
          <w:sz w:val="21"/>
        </w:rPr>
        <w:t>模拟预测结果</w:t>
      </w:r>
      <w:r>
        <w:rPr>
          <w:color w:val="1A1A1A"/>
          <w:sz w:val="21"/>
        </w:rPr>
        <w:t>”</w:t>
      </w:r>
      <w:r>
        <w:rPr>
          <w:color w:val="1A1A1A"/>
          <w:sz w:val="21"/>
        </w:rPr>
        <w:t>标记与</w:t>
      </w:r>
      <w:r>
        <w:rPr>
          <w:color w:val="1A1A1A"/>
          <w:sz w:val="21"/>
        </w:rPr>
        <w:t>“</w:t>
      </w:r>
      <w:r>
        <w:rPr>
          <w:color w:val="1A1A1A"/>
          <w:sz w:val="21"/>
        </w:rPr>
        <w:t>历史数据量有限，预测结果仅供趋势参考</w:t>
      </w:r>
      <w:r>
        <w:rPr>
          <w:color w:val="1A1A1A"/>
          <w:sz w:val="21"/>
        </w:rPr>
        <w:t>”</w:t>
      </w:r>
      <w:r>
        <w:rPr>
          <w:color w:val="1A1A1A"/>
          <w:sz w:val="21"/>
        </w:rPr>
        <w:t>的说明。</w:t>
      </w:r>
    </w:p>
    <w:p>
      <w:pPr>
        <w:spacing w:line="420" w:lineRule="auto"/>
        <w:jc w:val="both"/>
      </w:pPr>
      <w:r>
        <w:rPr>
          <w:color w:val="1A1A1A"/>
          <w:sz w:val="21"/>
        </w:rPr>
        <w:t>需要与本模块的定位保持一致的是：</w:t>
      </w:r>
      <w:r>
        <w:rPr>
          <w:b/>
          <w:color w:val="1A1A1A"/>
          <w:sz w:val="21"/>
        </w:rPr>
        <w:t>它输出的是趋势方向与相对幅度，不是可直接下单的补货量</w:t>
      </w:r>
      <w:r>
        <w:rPr>
          <w:color w:val="1A1A1A"/>
          <w:sz w:val="21"/>
        </w:rPr>
        <w:t>。把趋势判读为具体补货数量，需要引入当前库存、在途量、安全库存与提前期，这些字段当前不在演示数据集中。平台因此在界面上只呈现趋势与风险等级，不输出订货建议数量。</w:t>
      </w:r>
    </w:p>
    <w:p>
      <w:bookmarkStart w:id="21" w:name="s424"/>
      <w:pPr>
        <w:pStyle w:val="Heading3"/>
      </w:pPr>
      <w:bookmarkEnd w:id="21"/>
      <w:r>
        <w:rPr>
          <w:color w:val="2C3E50"/>
          <w:sz w:val="23"/>
        </w:rPr>
        <w:t>4.2.4　扩展分析模块</w:t>
      </w:r>
    </w:p>
    <w:p>
      <w:pPr>
        <w:spacing w:line="420" w:lineRule="auto"/>
        <w:jc w:val="both"/>
      </w:pPr>
      <w:r>
        <w:rPr>
          <w:color w:val="1A1A1A"/>
          <w:sz w:val="21"/>
        </w:rPr>
        <w:t>扩展分析模块包含三个页面，共同特征是</w:t>
      </w:r>
      <w:r>
        <w:rPr>
          <w:b/>
          <w:color w:val="1A1A1A"/>
          <w:sz w:val="21"/>
        </w:rPr>
        <w:t>算法骨架已建成，但受数据粒度限制，部分输出止步于品类级</w:t>
      </w:r>
      <w:r>
        <w:rPr>
          <w:color w:val="1A1A1A"/>
          <w:sz w:val="21"/>
        </w:rPr>
        <w:t>。平台选择把这些限制显式写在界面上，而非用构造数据补足。</w:t>
      </w:r>
    </w:p>
    <w:tbl>
      <w:tblPr>
        <w:tblW w:type="pct" w:w="5000"/>
        <w:tblLayout w:type="autofit"/>
        <w:tblLook w:firstColumn="1" w:firstRow="1" w:lastColumn="0" w:lastRow="0" w:noHBand="0" w:noVBand="1" w:val="04A0"/>
      </w:tblPr>
      <w:tblGrid>
        <w:gridCol w:w="1555"/>
        <w:gridCol w:w="1901"/>
        <w:gridCol w:w="2938"/>
        <w:gridCol w:w="2246"/>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接口</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当前能力</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明确标注的限制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/api/stores</w:t>
            </w:r>
            <w:r>
              <w:rPr>
                <w:color w:val="1A1A1A"/>
                <w:sz w:val="18"/>
              </w:rPr>
              <w:t xml:space="preserve"> </w:t>
              <w:br/>
            </w:r>
            <w:r>
              <w:rPr>
                <w:color w:val="1A1A1A"/>
                <w:sz w:val="18"/>
              </w:rPr>
              <w:t xml:space="preserve"> </w:t>
            </w:r>
            <w:r>
              <w:rPr>
                <w:rFonts w:ascii="Courier" w:hAnsi="Courier"/>
                <w:color w:val="1A1A1A"/>
                <w:sz w:val="18"/>
              </w:rPr>
              <w:t>GET /api/stores/{id}</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返回门店基础属性（编码、地址、经营面积）与周边客群画像（区县、</w:t>
            </w:r>
            <w:r>
              <w:rPr>
                <w:color w:val="1A1A1A"/>
                <w:sz w:val="18"/>
              </w:rPr>
              <w:t xml:space="preserve"> </w:t>
            </w:r>
            <w:r>
              <w:rPr>
                <w:color w:val="1A1A1A"/>
                <w:sz w:val="18"/>
              </w:rPr>
              <w:t xml:space="preserve">3km </w:t>
            </w:r>
            <w:r>
              <w:rPr>
                <w:color w:val="1A1A1A"/>
                <w:sz w:val="18"/>
              </w:rPr>
              <w:t xml:space="preserve"> </w:t>
            </w:r>
            <w:r>
              <w:rPr>
                <w:color w:val="1A1A1A"/>
                <w:sz w:val="18"/>
              </w:rPr>
              <w:t>人口、住宅／办公／学生／老年占比、消费水平、</w:t>
            </w:r>
            <w:r>
              <w:rPr>
                <w:color w:val="1A1A1A"/>
                <w:sz w:val="18"/>
              </w:rPr>
              <w:t xml:space="preserve"> </w:t>
            </w:r>
            <w:r>
              <w:rPr>
                <w:color w:val="1A1A1A"/>
                <w:sz w:val="18"/>
              </w:rPr>
              <w:t xml:space="preserve">POI </w:t>
            </w:r>
            <w:r>
              <w:rPr>
                <w:color w:val="1A1A1A"/>
                <w:sz w:val="18"/>
              </w:rPr>
              <w:t xml:space="preserve"> </w:t>
            </w:r>
            <w:r>
              <w:rPr>
                <w:color w:val="1A1A1A"/>
                <w:sz w:val="18"/>
              </w:rPr>
              <w:t>数量、竞对清单、配送能力）</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接口返回 </w:t>
            </w:r>
            <w:r>
              <w:rPr>
                <w:rFonts w:ascii="Courier" w:hAnsi="Courier"/>
                <w:color w:val="1A1A1A"/>
                <w:sz w:val="18"/>
              </w:rPr>
              <w:t>note</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门店画像信息基于研究材料，部分量化数据待接入。</w:t>
            </w:r>
            <w:r>
              <w:rPr>
                <w:color w:val="1A1A1A"/>
                <w:sz w:val="18"/>
              </w:rPr>
              <w:t xml:space="preserve"> </w:t>
            </w:r>
            <w:r>
              <w:rPr>
                <w:color w:val="1A1A1A"/>
                <w:sz w:val="18"/>
              </w:rPr>
              <w:t>”</w:t>
            </w:r>
            <w:r>
              <w:rPr>
                <w:color w:val="1A1A1A"/>
                <w:sz w:val="18"/>
              </w:rPr>
              <w:t xml:space="preserve"> </w:t>
            </w:r>
            <w:r>
              <w:rPr>
                <w:color w:val="1A1A1A"/>
                <w:sz w:val="18"/>
              </w:rPr>
              <w:t>会员级分层与差异化选品推荐未实现</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/api/private-label/opportunities</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毛利得分</w:t>
            </w:r>
            <w:r>
              <w:rPr>
                <w:color w:val="1A1A1A"/>
                <w:sz w:val="18"/>
              </w:rPr>
              <w:t xml:space="preserve"> </w:t>
            </w:r>
            <w:r>
              <w:rPr>
                <w:color w:val="1A1A1A"/>
                <w:sz w:val="18"/>
              </w:rPr>
              <w:t xml:space="preserve"> ≥60 </w:t>
            </w:r>
            <w:r>
              <w:rPr>
                <w:color w:val="1A1A1A"/>
                <w:sz w:val="18"/>
              </w:rPr>
              <w:t xml:space="preserve"> </w:t>
            </w:r>
            <w:r>
              <w:rPr>
                <w:color w:val="1A1A1A"/>
                <w:sz w:val="18"/>
              </w:rPr>
              <w:t>且周转得分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50”</w:t>
            </w:r>
            <w:r>
              <w:rPr>
                <w:color w:val="1A1A1A"/>
                <w:sz w:val="18"/>
              </w:rPr>
              <w:t xml:space="preserve"> </w:t>
            </w:r>
            <w:r>
              <w:rPr>
                <w:color w:val="1A1A1A"/>
                <w:sz w:val="18"/>
              </w:rPr>
              <w:t>的交叉条件识别适合以自有品牌替代的品类，输出品类级机会清单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接口返回 </w:t>
            </w:r>
            <w:r>
              <w:rPr>
                <w:rFonts w:ascii="Courier" w:hAnsi="Courier"/>
                <w:color w:val="1A1A1A"/>
                <w:sz w:val="18"/>
              </w:rPr>
              <w:t>status</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SKU </w:t>
            </w:r>
            <w:r>
              <w:rPr>
                <w:color w:val="1A1A1A"/>
                <w:sz w:val="18"/>
              </w:rPr>
              <w:t xml:space="preserve"> </w:t>
            </w:r>
            <w:r>
              <w:rPr>
                <w:color w:val="1A1A1A"/>
                <w:sz w:val="18"/>
              </w:rPr>
              <w:t>级替代清单与毛利提升测算未做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/api/new-products/candidates</w:t>
            </w:r>
            <w:r>
              <w:rPr>
                <w:color w:val="1A1A1A"/>
                <w:sz w:val="18"/>
              </w:rPr>
              <w:t xml:space="preserve"> </w:t>
              <w:br/>
            </w:r>
            <w:r>
              <w:rPr>
                <w:color w:val="1A1A1A"/>
                <w:sz w:val="18"/>
              </w:rPr>
              <w:t xml:space="preserve"> </w:t>
            </w:r>
            <w:r>
              <w:rPr>
                <w:rFonts w:ascii="Courier" w:hAnsi="Courier"/>
                <w:color w:val="1A1A1A"/>
                <w:sz w:val="18"/>
              </w:rPr>
              <w:t>POST /api/new-products/evaluate</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对候选商品按品类健康度、需求趋势、关联力综合评估适配度，输出试销优先级。演示库含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评估基于</w:t>
            </w:r>
            <w:r>
              <w:rPr>
                <w:color w:val="1A1A1A"/>
                <w:sz w:val="18"/>
              </w:rPr>
              <w:t xml:space="preserve"> </w:t>
            </w:r>
            <w:r>
              <w:rPr>
                <w:color w:val="1A1A1A"/>
                <w:sz w:val="18"/>
              </w:rPr>
              <w:t>“</w:t>
            </w:r>
            <w:r>
              <w:rPr>
                <w:color w:val="1A1A1A"/>
                <w:sz w:val="18"/>
              </w:rPr>
              <w:t xml:space="preserve"> </w:t>
            </w:r>
            <w:r>
              <w:rPr>
                <w:color w:val="1A1A1A"/>
                <w:sz w:val="18"/>
              </w:rPr>
              <w:t>参考</w:t>
            </w:r>
            <w:r>
              <w:rPr>
                <w:color w:val="1A1A1A"/>
                <w:sz w:val="18"/>
              </w:rPr>
              <w:t xml:space="preserve"> </w:t>
            </w:r>
            <w:r>
              <w:rPr>
                <w:color w:val="1A1A1A"/>
                <w:sz w:val="18"/>
              </w:rPr>
              <w:t xml:space="preserve"> SKU”</w:t>
            </w:r>
            <w:r>
              <w:rPr>
                <w:color w:val="1A1A1A"/>
                <w:sz w:val="18"/>
              </w:rPr>
              <w:t xml:space="preserve"> </w:t>
            </w:r>
            <w:r>
              <w:rPr>
                <w:color w:val="1A1A1A"/>
                <w:sz w:val="18"/>
              </w:rPr>
              <w:t>的品类级信号，非该新品自身的历史表现；真实上架后的效果回测未做</w:t>
            </w:r>
          </w:p>
        </w:tc>
      </w:tr>
    </w:tbl>
    <w:p>
      <w:pPr>
        <w:spacing w:line="420" w:lineRule="auto"/>
        <w:jc w:val="both"/>
      </w:pPr>
      <w:r>
        <w:rPr>
          <w:color w:val="1A1A1A"/>
          <w:sz w:val="21"/>
        </w:rPr>
        <w:t>本模块的处理方式体现了本研究在数据处理上的一条基本准则：</w:t>
      </w:r>
      <w:r>
        <w:rPr>
          <w:b/>
          <w:color w:val="1A1A1A"/>
          <w:sz w:val="21"/>
        </w:rPr>
        <w:t>把未完成的部分明确标出来，比把它伪装成已完成，更能体现工程与研究的成熟度。</w:t>
      </w:r>
      <w:r>
        <w:rPr>
          <w:color w:val="1A1A1A"/>
          <w:sz w:val="21"/>
        </w:rPr>
        <w:t>界面上呈现的</w:t>
      </w:r>
      <w:r>
        <w:rPr>
          <w:color w:val="1A1A1A"/>
          <w:sz w:val="21"/>
        </w:rPr>
        <w:t>“</w:t>
      </w:r>
      <w:r>
        <w:rPr>
          <w:color w:val="1A1A1A"/>
          <w:sz w:val="21"/>
        </w:rPr>
        <w:t>待接入</w:t>
      </w:r>
      <w:r>
        <w:rPr>
          <w:color w:val="1A1A1A"/>
          <w:sz w:val="21"/>
        </w:rPr>
        <w:t>”</w:t>
      </w:r>
      <w:r>
        <w:rPr>
          <w:color w:val="1A1A1A"/>
          <w:sz w:val="21"/>
        </w:rPr>
        <w:t>标注，本身就是该平台数据治理意识的证据，也是读者判断结论适用范围的依据。</w:t>
      </w:r>
    </w:p>
    <w:p>
      <w:bookmarkStart w:id="22" w:name="s425"/>
      <w:pPr>
        <w:pStyle w:val="Heading3"/>
      </w:pPr>
      <w:bookmarkEnd w:id="22"/>
      <w:r>
        <w:rPr>
          <w:color w:val="2C3E50"/>
          <w:sz w:val="23"/>
        </w:rPr>
        <w:t>4.2.5　智能协同与治理模块</w:t>
      </w:r>
    </w:p>
    <w:p>
      <w:pPr>
        <w:spacing w:line="420" w:lineRule="auto"/>
        <w:jc w:val="both"/>
      </w:pPr>
      <w:r>
        <w:rPr>
          <w:color w:val="1A1A1A"/>
          <w:sz w:val="21"/>
        </w:rPr>
        <w:t>本模块是平台建设过程中在前述分析功能之外增设的一档。它不产生新的分析结论，而是让前面的分析结论</w:t>
      </w:r>
      <w:r>
        <w:rPr>
          <w:b/>
          <w:color w:val="1A1A1A"/>
          <w:sz w:val="21"/>
        </w:rPr>
        <w:t>可被使用、可被检查、可被追溯</w:t>
      </w:r>
      <w:r>
        <w:rPr>
          <w:color w:val="1A1A1A"/>
          <w:sz w:val="21"/>
        </w:rPr>
        <w:t>。</w:t>
      </w:r>
    </w:p>
    <w:p>
      <w:pPr>
        <w:spacing w:line="420" w:lineRule="auto"/>
        <w:jc w:val="both"/>
      </w:pPr>
      <w:r>
        <w:rPr>
          <w:b/>
          <w:color w:val="1A1A1A"/>
          <w:sz w:val="21"/>
        </w:rPr>
        <w:t>（1）AI选品助手（</w:t>
      </w:r>
      <w:r>
        <w:rPr>
          <w:rFonts w:ascii="Courier" w:hAnsi="Courier"/>
          <w:b/>
          <w:color w:val="1A1A1A"/>
          <w:sz w:val="21"/>
        </w:rPr>
        <w:t>POST /api/agent/chat</w:t>
      </w:r>
      <w:r>
        <w:rPr>
          <w:b/>
          <w:color w:val="1A1A1A"/>
          <w:sz w:val="21"/>
        </w:rPr>
        <w:t>、</w:t>
      </w:r>
      <w:r>
        <w:rPr>
          <w:rFonts w:ascii="Courier" w:hAnsi="Courier"/>
          <w:b/>
          <w:color w:val="1A1A1A"/>
          <w:sz w:val="21"/>
        </w:rPr>
        <w:t>GET /api/agent/system-prompt</w:t>
      </w:r>
      <w:r>
        <w:rPr>
          <w:b/>
          <w:color w:val="1A1A1A"/>
          <w:sz w:val="21"/>
        </w:rPr>
        <w:t>、</w:t>
      </w:r>
      <w:r>
        <w:rPr>
          <w:rFonts w:ascii="Courier" w:hAnsi="Courier"/>
          <w:b/>
          <w:color w:val="1A1A1A"/>
          <w:sz w:val="21"/>
        </w:rPr>
        <w:t>POST /api/agent/generate-report</w:t>
      </w:r>
      <w:r>
        <w:rPr>
          <w:b/>
          <w:color w:val="1A1A1A"/>
          <w:sz w:val="21"/>
        </w:rPr>
        <w:t>）</w:t>
      </w:r>
      <w:r>
        <w:rPr>
          <w:color w:val="1A1A1A"/>
          <w:sz w:val="21"/>
        </w:rPr>
        <w:t>。后端内置</w:t>
      </w:r>
      <w:r>
        <w:rPr>
          <w:color w:val="1A1A1A"/>
          <w:sz w:val="21"/>
        </w:rPr>
        <w:t xml:space="preserve"> 10 </w:t>
      </w:r>
      <w:r>
        <w:rPr>
          <w:color w:val="1A1A1A"/>
          <w:sz w:val="21"/>
        </w:rPr>
        <w:t>个工具函数，构成助手可调用的全部能力边界：</w:t>
      </w:r>
    </w:p>
    <w:tbl>
      <w:tblPr>
        <w:tblW w:type="pct" w:w="5000"/>
        <w:tblLayout w:type="autofit"/>
        <w:tblLook w:firstColumn="1" w:firstRow="1" w:lastColumn="0" w:lastRow="0" w:noHBand="0" w:noVBand="1" w:val="04A0"/>
      </w:tblPr>
      <w:tblGrid>
        <w:gridCol w:w="518"/>
        <w:gridCol w:w="2765"/>
        <w:gridCol w:w="5357"/>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工具函数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返回内容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get_dashboard_summary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 xml:space="preserve"> 8 </w:t>
            </w:r>
            <w:r>
              <w:rPr>
                <w:color w:val="1A1A1A"/>
                <w:sz w:val="18"/>
              </w:rPr>
              <w:t xml:space="preserve"> </w:t>
            </w:r>
            <w:r>
              <w:rPr>
                <w:color w:val="1A1A1A"/>
                <w:sz w:val="18"/>
              </w:rPr>
              <w:t>项经营指标与健康度概览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get_category_health</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指定品类或全品类的健康度评分与子分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get_association_rules</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关联规则列表与强度分级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指定品类的历史序列、预测值与趋势风险</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get_stockout_risk</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缺货／积压风险等级清单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get_data_quality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数据质量五维得分与问题清单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get_store_profile</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门店基础属性与周边客群画像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get_private_label_opportunity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自有品牌机会品类清单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get_new_product_evaluation</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候选新品适配度评分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create_approval_request</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创建审批请求（同时写入</w:t>
            </w:r>
            <w:r>
              <w:rPr>
                <w:color w:val="1A1A1A"/>
                <w:sz w:val="18"/>
              </w:rPr>
              <w:t xml:space="preserve"> </w:t>
            </w:r>
            <w:r>
              <w:rPr>
                <w:color w:val="1A1A1A"/>
                <w:sz w:val="18"/>
              </w:rPr>
              <w:t xml:space="preserve"> AI </w:t>
            </w:r>
            <w:r>
              <w:rPr>
                <w:color w:val="1A1A1A"/>
                <w:sz w:val="18"/>
              </w:rPr>
              <w:t xml:space="preserve"> </w:t>
            </w:r>
            <w:r>
              <w:rPr>
                <w:color w:val="1A1A1A"/>
                <w:sz w:val="18"/>
              </w:rPr>
              <w:t>建议表与审批表）</w:t>
            </w:r>
          </w:p>
        </w:tc>
      </w:tr>
    </w:tbl>
    <w:p>
      <w:pPr>
        <w:spacing w:line="420" w:lineRule="auto"/>
        <w:jc w:val="both"/>
      </w:pPr>
      <w:r>
        <w:rPr>
          <w:color w:val="1A1A1A"/>
          <w:sz w:val="21"/>
        </w:rPr>
        <w:t>这</w:t>
      </w:r>
      <w:r>
        <w:rPr>
          <w:color w:val="1A1A1A"/>
          <w:sz w:val="21"/>
        </w:rPr>
        <w:t xml:space="preserve"> 10 </w:t>
      </w:r>
      <w:r>
        <w:rPr>
          <w:color w:val="1A1A1A"/>
          <w:sz w:val="21"/>
        </w:rPr>
        <w:t>个工具是</w:t>
      </w:r>
      <w:r>
        <w:rPr>
          <w:b/>
          <w:color w:val="1A1A1A"/>
          <w:sz w:val="21"/>
        </w:rPr>
        <w:t>助手与平台之间唯一的通道</w:t>
      </w:r>
      <w:r>
        <w:rPr>
          <w:color w:val="1A1A1A"/>
          <w:sz w:val="21"/>
        </w:rPr>
        <w:t>。助手的系统提示词（</w:t>
      </w:r>
      <w:r>
        <w:rPr>
          <w:rFonts w:ascii="Courier" w:hAnsi="Courier"/>
          <w:color w:val="1A1A1A"/>
          <w:sz w:val="21"/>
        </w:rPr>
        <w:t>GET /api/agent/system-prompt</w:t>
      </w:r>
      <w:r>
        <w:rPr>
          <w:color w:val="1A1A1A"/>
          <w:sz w:val="21"/>
        </w:rPr>
        <w:t xml:space="preserve"> 可完整读取）确立了五条原则与六段式回答模板，其中最关键的一条是：</w:t>
      </w:r>
      <w:r>
        <w:rPr>
          <w:b/>
          <w:color w:val="1A1A1A"/>
          <w:sz w:val="21"/>
        </w:rPr>
        <w:t>所有数值必须来自工具返回值，不得由模型自行推算或估算</w:t>
      </w:r>
      <w:r>
        <w:rPr>
          <w:color w:val="1A1A1A"/>
          <w:sz w:val="21"/>
        </w:rPr>
        <w:t>。这一约束把</w:t>
      </w:r>
      <w:r>
        <w:rPr>
          <w:color w:val="1A1A1A"/>
          <w:sz w:val="21"/>
        </w:rPr>
        <w:t>“</w:t>
      </w:r>
      <w:r>
        <w:rPr>
          <w:color w:val="1A1A1A"/>
          <w:sz w:val="21"/>
        </w:rPr>
        <w:t>大模型可能算错</w:t>
      </w:r>
      <w:r>
        <w:rPr>
          <w:color w:val="1A1A1A"/>
          <w:sz w:val="21"/>
        </w:rPr>
        <w:t>”</w:t>
      </w:r>
      <w:r>
        <w:rPr>
          <w:color w:val="1A1A1A"/>
          <w:sz w:val="21"/>
        </w:rPr>
        <w:t>的风险从系统中移除</w:t>
      </w:r>
      <w:r>
        <w:rPr>
          <w:color w:val="1A1A1A"/>
          <w:sz w:val="21"/>
        </w:rPr>
        <w:t>——</w:t>
      </w:r>
      <w:r>
        <w:rPr>
          <w:color w:val="1A1A1A"/>
          <w:sz w:val="21"/>
        </w:rPr>
        <w:t>模型只负责选择调用哪个工具、把工具返回的数字组织成通顺的表达，以及说明数字的业务含义。</w:t>
      </w:r>
    </w:p>
    <w:p>
      <w:pPr>
        <w:spacing w:line="420" w:lineRule="auto"/>
        <w:jc w:val="both"/>
      </w:pPr>
      <w:r>
        <w:rPr>
          <w:color w:val="1A1A1A"/>
          <w:sz w:val="21"/>
        </w:rPr>
        <w:t>这</w:t>
      </w:r>
      <w:r>
        <w:rPr>
          <w:color w:val="1A1A1A"/>
          <w:sz w:val="21"/>
        </w:rPr>
        <w:t xml:space="preserve"> 10 </w:t>
      </w:r>
      <w:r>
        <w:rPr>
          <w:color w:val="1A1A1A"/>
          <w:sz w:val="21"/>
        </w:rPr>
        <w:t>个工具与后端接口的映射关系、工作流节点设计、知识库切片规则与联调验收清单，完整收录于附录</w:t>
      </w:r>
      <w:r>
        <w:rPr>
          <w:color w:val="1A1A1A"/>
          <w:sz w:val="21"/>
        </w:rPr>
        <w:t xml:space="preserve"> C</w:t>
      </w:r>
      <w:r>
        <w:rPr>
          <w:color w:val="1A1A1A"/>
          <w:sz w:val="21"/>
        </w:rPr>
        <w:t>。</w:t>
      </w:r>
    </w:p>
    <w:p>
      <w:pPr>
        <w:spacing w:line="420" w:lineRule="auto"/>
        <w:jc w:val="both"/>
      </w:pPr>
      <w:r>
        <w:rPr>
          <w:b/>
          <w:color w:val="1A1A1A"/>
          <w:sz w:val="21"/>
        </w:rPr>
        <w:t>（2）数据中心（</w:t>
      </w:r>
      <w:r>
        <w:rPr>
          <w:rFonts w:ascii="Courier" w:hAnsi="Courier"/>
          <w:b/>
          <w:color w:val="1A1A1A"/>
          <w:sz w:val="21"/>
        </w:rPr>
        <w:t>GET /api/data/datasets</w:t>
      </w:r>
      <w:r>
        <w:rPr>
          <w:b/>
          <w:color w:val="1A1A1A"/>
          <w:sz w:val="21"/>
        </w:rPr>
        <w:t>、</w:t>
      </w:r>
      <w:r>
        <w:rPr>
          <w:rFonts w:ascii="Courier" w:hAnsi="Courier"/>
          <w:b/>
          <w:color w:val="1A1A1A"/>
          <w:sz w:val="21"/>
        </w:rPr>
        <w:t>POST /api/data/upload</w:t>
      </w:r>
      <w:r>
        <w:rPr>
          <w:b/>
          <w:color w:val="1A1A1A"/>
          <w:sz w:val="21"/>
        </w:rPr>
        <w:t>、</w:t>
      </w:r>
      <w:r>
        <w:rPr>
          <w:rFonts w:ascii="Courier" w:hAnsi="Courier"/>
          <w:b/>
          <w:color w:val="1A1A1A"/>
          <w:sz w:val="21"/>
        </w:rPr>
        <w:t>GET /api/data/quality</w:t>
      </w:r>
      <w:r>
        <w:rPr>
          <w:b/>
          <w:color w:val="1A1A1A"/>
          <w:sz w:val="21"/>
        </w:rPr>
        <w:t>）</w:t>
      </w:r>
      <w:r>
        <w:rPr>
          <w:color w:val="1A1A1A"/>
          <w:sz w:val="21"/>
        </w:rPr>
        <w:t>。让用户知道</w:t>
      </w:r>
      <w:r>
        <w:rPr>
          <w:color w:val="1A1A1A"/>
          <w:sz w:val="21"/>
        </w:rPr>
        <w:t>“</w:t>
      </w:r>
      <w:r>
        <w:rPr>
          <w:color w:val="1A1A1A"/>
          <w:sz w:val="21"/>
        </w:rPr>
        <w:t>平台当前用的是什么数据</w:t>
      </w:r>
      <w:r>
        <w:rPr>
          <w:color w:val="1A1A1A"/>
          <w:sz w:val="21"/>
        </w:rPr>
        <w:t>”</w:t>
      </w:r>
      <w:r>
        <w:rPr>
          <w:color w:val="1A1A1A"/>
          <w:sz w:val="21"/>
        </w:rPr>
        <w:t>。数据质量接口执行五维检查（完整性、一致性、有效性、唯一性、时效性），并返回各维度得分与问题清单（算法细节见</w:t>
      </w:r>
      <w:r>
        <w:rPr>
          <w:color w:val="1A1A1A"/>
          <w:sz w:val="21"/>
        </w:rPr>
        <w:t xml:space="preserve"> 4.5.5</w:t>
      </w:r>
      <w:r>
        <w:rPr>
          <w:color w:val="1A1A1A"/>
          <w:sz w:val="21"/>
        </w:rPr>
        <w:t>）。这一模块的存在意义在于回应一个常被忽略的问题：</w:t>
      </w:r>
      <w:r>
        <w:rPr>
          <w:b/>
          <w:color w:val="1A1A1A"/>
          <w:sz w:val="21"/>
        </w:rPr>
        <w:t>用户必须先知道数据可不可信，才有资格判断结论可不可信。</w:t>
      </w:r>
    </w:p>
    <w:p>
      <w:pPr>
        <w:spacing w:line="420" w:lineRule="auto"/>
        <w:jc w:val="both"/>
      </w:pPr>
      <w:r>
        <w:rPr>
          <w:b/>
          <w:color w:val="1A1A1A"/>
          <w:sz w:val="21"/>
        </w:rPr>
        <w:t>（3）审批中心（</w:t>
      </w:r>
      <w:r>
        <w:rPr>
          <w:rFonts w:ascii="Courier" w:hAnsi="Courier"/>
          <w:b/>
          <w:color w:val="1A1A1A"/>
          <w:sz w:val="21"/>
        </w:rPr>
        <w:t>GET /api/approvals</w:t>
      </w:r>
      <w:r>
        <w:rPr>
          <w:b/>
          <w:color w:val="1A1A1A"/>
          <w:sz w:val="21"/>
        </w:rPr>
        <w:t>、</w:t>
      </w:r>
      <w:r>
        <w:rPr>
          <w:rFonts w:ascii="Courier" w:hAnsi="Courier"/>
          <w:b/>
          <w:color w:val="1A1A1A"/>
          <w:sz w:val="21"/>
        </w:rPr>
        <w:t>POST /api/approvals</w:t>
      </w:r>
      <w:r>
        <w:rPr>
          <w:b/>
          <w:color w:val="1A1A1A"/>
          <w:sz w:val="21"/>
        </w:rPr>
        <w:t>、</w:t>
      </w:r>
      <w:r>
        <w:rPr>
          <w:rFonts w:ascii="Courier" w:hAnsi="Courier"/>
          <w:b/>
          <w:color w:val="1A1A1A"/>
          <w:sz w:val="21"/>
        </w:rPr>
        <w:t>PATCH /api/approvals/{id}</w:t>
      </w:r>
      <w:r>
        <w:rPr>
          <w:b/>
          <w:color w:val="1A1A1A"/>
          <w:sz w:val="21"/>
        </w:rPr>
        <w:t>、</w:t>
      </w:r>
      <w:r>
        <w:rPr>
          <w:rFonts w:ascii="Courier" w:hAnsi="Courier"/>
          <w:b/>
          <w:color w:val="1A1A1A"/>
          <w:sz w:val="21"/>
        </w:rPr>
        <w:t>GET /api/approvals/pending</w:t>
      </w:r>
      <w:r>
        <w:rPr>
          <w:b/>
          <w:color w:val="1A1A1A"/>
          <w:sz w:val="21"/>
        </w:rPr>
        <w:t>）</w:t>
      </w:r>
      <w:r>
        <w:rPr>
          <w:color w:val="1A1A1A"/>
          <w:sz w:val="21"/>
        </w:rPr>
        <w:t>。承载三级审批模型。每条审批单记录发起模块、</w:t>
      </w:r>
      <w:r>
        <w:rPr>
          <w:color w:val="1A1A1A"/>
          <w:sz w:val="21"/>
        </w:rPr>
        <w:t xml:space="preserve">AI </w:t>
      </w:r>
      <w:r>
        <w:rPr>
          <w:color w:val="1A1A1A"/>
          <w:sz w:val="21"/>
        </w:rPr>
        <w:t>建议全文、数据依据、申请人、审批人、审批等级、状态、审批意见与两个时间戳。平台对</w:t>
      </w:r>
      <w:r>
        <w:rPr>
          <w:color w:val="1A1A1A"/>
          <w:sz w:val="21"/>
        </w:rPr>
        <w:t xml:space="preserve"> L3 </w:t>
      </w:r>
      <w:r>
        <w:rPr>
          <w:color w:val="1A1A1A"/>
          <w:sz w:val="21"/>
        </w:rPr>
        <w:t>审批单强制校验审批理由（缺失即</w:t>
      </w:r>
      <w:r>
        <w:rPr>
          <w:color w:val="1A1A1A"/>
          <w:sz w:val="21"/>
        </w:rPr>
        <w:t xml:space="preserve"> 400</w:t>
      </w:r>
      <w:r>
        <w:rPr>
          <w:color w:val="1A1A1A"/>
          <w:sz w:val="21"/>
        </w:rPr>
        <w:t>），对已处理单据拒绝重复处理。演示库中现存</w:t>
      </w:r>
      <w:r>
        <w:rPr>
          <w:color w:val="1A1A1A"/>
          <w:sz w:val="21"/>
        </w:rPr>
        <w:t xml:space="preserve"> 1 </w:t>
      </w:r>
      <w:r>
        <w:rPr>
          <w:color w:val="1A1A1A"/>
          <w:sz w:val="21"/>
        </w:rPr>
        <w:t>条</w:t>
      </w:r>
      <w:r>
        <w:rPr>
          <w:color w:val="1A1A1A"/>
          <w:sz w:val="21"/>
        </w:rPr>
        <w:t xml:space="preserve"> L3 </w:t>
      </w:r>
      <w:r>
        <w:rPr>
          <w:color w:val="1A1A1A"/>
          <w:sz w:val="21"/>
        </w:rPr>
        <w:t>审批单（纺织服装品类精简建议），状态为</w:t>
      </w:r>
      <w:r>
        <w:rPr>
          <w:color w:val="1A1A1A"/>
          <w:sz w:val="21"/>
        </w:rPr>
        <w:t xml:space="preserve"> </w:t>
      </w:r>
      <w:r>
        <w:rPr>
          <w:rFonts w:ascii="Courier" w:hAnsi="Courier"/>
          <w:color w:val="1A1A1A"/>
          <w:sz w:val="21"/>
        </w:rPr>
        <w:t>pending</w:t>
      </w:r>
      <w:r>
        <w:rPr>
          <w:color w:val="1A1A1A"/>
          <w:sz w:val="21"/>
        </w:rPr>
        <w:t>，用于演示</w:t>
      </w:r>
      <w:r>
        <w:rPr>
          <w:color w:val="1A1A1A"/>
          <w:sz w:val="21"/>
        </w:rPr>
        <w:t>“</w:t>
      </w:r>
      <w:r>
        <w:rPr>
          <w:color w:val="1A1A1A"/>
          <w:sz w:val="21"/>
        </w:rPr>
        <w:t>建议已提出、等待人工决策</w:t>
      </w:r>
      <w:r>
        <w:rPr>
          <w:color w:val="1A1A1A"/>
          <w:sz w:val="21"/>
        </w:rPr>
        <w:t>”</w:t>
      </w:r>
      <w:r>
        <w:rPr>
          <w:color w:val="1A1A1A"/>
          <w:sz w:val="21"/>
        </w:rPr>
        <w:t>的中间状态。</w:t>
      </w:r>
    </w:p>
    <w:p>
      <w:pPr>
        <w:spacing w:line="420" w:lineRule="auto"/>
        <w:jc w:val="both"/>
      </w:pPr>
      <w:r>
        <w:rPr>
          <w:b/>
          <w:color w:val="1A1A1A"/>
          <w:sz w:val="21"/>
        </w:rPr>
        <w:t>（4）系统管理（</w:t>
      </w:r>
      <w:r>
        <w:rPr>
          <w:rFonts w:ascii="Courier" w:hAnsi="Courier"/>
          <w:b/>
          <w:color w:val="1A1A1A"/>
          <w:sz w:val="21"/>
        </w:rPr>
        <w:t>GET/PUT /api/admin/model-settings</w:t>
      </w:r>
      <w:r>
        <w:rPr>
          <w:b/>
          <w:color w:val="1A1A1A"/>
          <w:sz w:val="21"/>
        </w:rPr>
        <w:t>、</w:t>
      </w:r>
      <w:r>
        <w:rPr>
          <w:rFonts w:ascii="Courier" w:hAnsi="Courier"/>
          <w:b/>
          <w:color w:val="1A1A1A"/>
          <w:sz w:val="21"/>
        </w:rPr>
        <w:t>GET /api/admin/users</w:t>
      </w:r>
      <w:r>
        <w:rPr>
          <w:b/>
          <w:color w:val="1A1A1A"/>
          <w:sz w:val="21"/>
        </w:rPr>
        <w:t>、</w:t>
      </w:r>
      <w:r>
        <w:rPr>
          <w:rFonts w:ascii="Courier" w:hAnsi="Courier"/>
          <w:b/>
          <w:color w:val="1A1A1A"/>
          <w:sz w:val="21"/>
        </w:rPr>
        <w:t>GET /api/admin/roles</w:t>
      </w:r>
      <w:r>
        <w:rPr>
          <w:b/>
          <w:color w:val="1A1A1A"/>
          <w:sz w:val="21"/>
        </w:rPr>
        <w:t>）</w:t>
      </w:r>
      <w:r>
        <w:rPr>
          <w:color w:val="1A1A1A"/>
          <w:sz w:val="21"/>
        </w:rPr>
        <w:t>。管理员可在此调整评分权重、</w:t>
      </w:r>
      <w:r>
        <w:rPr>
          <w:color w:val="1A1A1A"/>
          <w:sz w:val="21"/>
        </w:rPr>
        <w:t xml:space="preserve">Apriori </w:t>
      </w:r>
      <w:r>
        <w:rPr>
          <w:color w:val="1A1A1A"/>
          <w:sz w:val="21"/>
        </w:rPr>
        <w:t>三阈值、预测期数与风险阈值，调整后所有相关页面按新参数重算，无须改动或重新部署代码。</w:t>
      </w:r>
      <w:r>
        <w:rPr>
          <w:rFonts w:ascii="Courier" w:hAnsi="Courier"/>
          <w:color w:val="1A1A1A"/>
          <w:sz w:val="21"/>
        </w:rPr>
        <w:t>model_settings</w:t>
      </w:r>
      <w:r>
        <w:rPr>
          <w:color w:val="1A1A1A"/>
          <w:sz w:val="21"/>
        </w:rPr>
        <w:t xml:space="preserve"> </w:t>
      </w:r>
      <w:r>
        <w:rPr>
          <w:color w:val="1A1A1A"/>
          <w:sz w:val="21"/>
        </w:rPr>
        <w:t>表当前有</w:t>
      </w:r>
      <w:r>
        <w:rPr>
          <w:color w:val="1A1A1A"/>
          <w:sz w:val="21"/>
        </w:rPr>
        <w:t xml:space="preserve"> 7 </w:t>
      </w:r>
      <w:r>
        <w:rPr>
          <w:color w:val="1A1A1A"/>
          <w:sz w:val="21"/>
        </w:rPr>
        <w:t>条配置记录，是平台全部可调参数的唯一来源。</w:t>
      </w:r>
    </w:p>
    <w:p>
      <w:bookmarkStart w:id="104" w:name="_Toc_s43"/>
      <w:bookmarkStart w:id="23" w:name="s43"/>
      <w:pPr>
        <w:pStyle w:val="Heading2"/>
      </w:pPr>
      <w:bookmarkEnd w:id="23"/>
      <w:r>
        <w:rPr>
          <w:color w:val="1F4E79"/>
          <w:sz w:val="27"/>
        </w:rPr>
        <w:t>4.3　技术架构与实现路径</w:t>
      </w:r>
      <w:bookmarkEnd w:id="104"/>
    </w:p>
    <w:p>
      <w:bookmarkStart w:id="24" w:name="s431"/>
      <w:pPr>
        <w:pStyle w:val="Heading3"/>
      </w:pPr>
      <w:bookmarkEnd w:id="24"/>
      <w:r>
        <w:rPr>
          <w:color w:val="2C3E50"/>
          <w:sz w:val="23"/>
        </w:rPr>
        <w:t>4.3.1　五层技术底座</w:t>
      </w:r>
    </w:p>
    <w:p>
      <w:pPr>
        <w:spacing w:line="420" w:lineRule="auto"/>
        <w:jc w:val="both"/>
      </w:pPr>
      <w:r>
        <w:rPr>
          <w:color w:val="1A1A1A"/>
          <w:sz w:val="21"/>
        </w:rPr>
        <w:t>平台的技术底座与</w:t>
      </w:r>
      <w:r>
        <w:rPr>
          <w:color w:val="1A1A1A"/>
          <w:sz w:val="21"/>
        </w:rPr>
        <w:t xml:space="preserve"> 4.1.2 </w:t>
      </w:r>
      <w:r>
        <w:rPr>
          <w:color w:val="1A1A1A"/>
          <w:sz w:val="21"/>
        </w:rPr>
        <w:t>的业务架构分层一一对应，此处给出各层的具体技术构成：</w:t>
      </w:r>
    </w:p>
    <w:tbl>
      <w:tblPr>
        <w:tblW w:type="pct" w:w="5000"/>
        <w:tblLayout w:type="autofit"/>
        <w:tblLook w:firstColumn="1" w:firstRow="1" w:lastColumn="0" w:lastRow="0" w:noHBand="0" w:noVBand="1" w:val="04A0"/>
      </w:tblPr>
      <w:tblGrid>
        <w:gridCol w:w="1210"/>
        <w:gridCol w:w="2765"/>
        <w:gridCol w:w="46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技术构成</w:t>
            </w:r>
          </w:p>
        </w:tc>
        <w:tc>
          <w:tcPr>
            <w:tcW w:type="pct" w:w="2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18.3 + TypeScript 5.5 + Vite 5.4 + Tailwind CSS 3.4 + ECharts 5.5</w:t>
            </w:r>
            <w:r>
              <w:rPr>
                <w:color w:val="1A1A1A"/>
                <w:sz w:val="18"/>
              </w:rPr>
              <w:t xml:space="preserve"> </w:t>
            </w:r>
            <w:r>
              <w:rPr>
                <w:color w:val="1A1A1A"/>
                <w:sz w:val="18"/>
              </w:rPr>
              <w:t>（经</w:t>
            </w:r>
            <w:r>
              <w:rPr>
                <w:color w:val="1A1A1A"/>
                <w:sz w:val="18"/>
              </w:rPr>
              <w:t xml:space="preserve"> </w:t>
            </w:r>
            <w:r>
              <w:rPr>
                <w:color w:val="1A1A1A"/>
                <w:sz w:val="18"/>
              </w:rPr>
              <w:t xml:space="preserve"> echarts-for-react 3.0</w:t>
            </w:r>
            <w:r>
              <w:rPr>
                <w:color w:val="1A1A1A"/>
                <w:sz w:val="18"/>
              </w:rPr>
              <w:t xml:space="preserve"> </w:t>
            </w:r>
            <w:r>
              <w:rPr>
                <w:color w:val="1A1A1A"/>
                <w:sz w:val="18"/>
              </w:rPr>
              <w:t>）</w:t>
            </w:r>
            <w:r>
              <w:rPr>
                <w:color w:val="1A1A1A"/>
                <w:sz w:val="18"/>
              </w:rPr>
              <w:t xml:space="preserve"> </w:t>
            </w:r>
            <w:r>
              <w:rPr>
                <w:color w:val="1A1A1A"/>
                <w:sz w:val="18"/>
              </w:rPr>
              <w:t>+ React Router 6.26 + axios 1.7</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单页应用；</w:t>
            </w:r>
            <w:r>
              <w:rPr>
                <w:color w:val="1A1A1A"/>
                <w:sz w:val="18"/>
              </w:rPr>
              <w:t xml:space="preserve"> </w:t>
            </w:r>
            <w:r>
              <w:rPr>
                <w:color w:val="1A1A1A"/>
                <w:sz w:val="18"/>
              </w:rPr>
              <w:t xml:space="preserve">12 </w:t>
            </w:r>
            <w:r>
              <w:rPr>
                <w:color w:val="1A1A1A"/>
                <w:sz w:val="18"/>
              </w:rPr>
              <w:t xml:space="preserve"> </w:t>
            </w:r>
            <w:r>
              <w:rPr>
                <w:color w:val="1A1A1A"/>
                <w:sz w:val="18"/>
              </w:rPr>
              <w:t>个路由页面；其中</w:t>
            </w:r>
            <w:r>
              <w:rPr>
                <w:color w:val="1A1A1A"/>
                <w:sz w:val="18"/>
              </w:rPr>
              <w:t xml:space="preserve"> </w:t>
            </w:r>
            <w:r>
              <w:rPr>
                <w:color w:val="1A1A1A"/>
                <w:sz w:val="18"/>
              </w:rPr>
              <w:t xml:space="preserve"> 5 </w:t>
            </w:r>
            <w:r>
              <w:rPr>
                <w:color w:val="1A1A1A"/>
                <w:sz w:val="18"/>
              </w:rPr>
              <w:t xml:space="preserve"> </w:t>
            </w:r>
            <w:r>
              <w:rPr>
                <w:color w:val="1A1A1A"/>
                <w:sz w:val="18"/>
              </w:rPr>
              <w:t>个页面使用</w:t>
            </w:r>
            <w:r>
              <w:rPr>
                <w:color w:val="1A1A1A"/>
                <w:sz w:val="18"/>
              </w:rPr>
              <w:t xml:space="preserve"> </w:t>
            </w:r>
            <w:r>
              <w:rPr>
                <w:color w:val="1A1A1A"/>
                <w:sz w:val="18"/>
              </w:rPr>
              <w:t xml:space="preserve"> ECharts </w:t>
            </w:r>
            <w:r>
              <w:rPr>
                <w:color w:val="1A1A1A"/>
                <w:sz w:val="18"/>
              </w:rPr>
              <w:t xml:space="preserve"> </w:t>
            </w:r>
            <w:r>
              <w:rPr>
                <w:color w:val="1A1A1A"/>
                <w:sz w:val="18"/>
              </w:rPr>
              <w:t>绘制共</w:t>
            </w:r>
            <w:r>
              <w:rPr>
                <w:color w:val="1A1A1A"/>
                <w:sz w:val="18"/>
              </w:rPr>
              <w:t xml:space="preserve"> </w:t>
            </w:r>
            <w:r>
              <w:rPr>
                <w:color w:val="1A1A1A"/>
                <w:sz w:val="18"/>
              </w:rPr>
              <w:t xml:space="preserve"> 10 </w:t>
            </w:r>
            <w:r>
              <w:rPr>
                <w:color w:val="1A1A1A"/>
                <w:sz w:val="18"/>
              </w:rPr>
              <w:t xml:space="preserve"> </w:t>
            </w:r>
            <w:r>
              <w:rPr>
                <w:color w:val="1A1A1A"/>
                <w:sz w:val="18"/>
              </w:rPr>
              <w:t>个图表；开发态经</w:t>
            </w:r>
            <w:r>
              <w:rPr>
                <w:color w:val="1A1A1A"/>
                <w:sz w:val="18"/>
              </w:rPr>
              <w:t xml:space="preserve"> </w:t>
            </w:r>
            <w:r>
              <w:rPr>
                <w:color w:val="1A1A1A"/>
                <w:sz w:val="18"/>
              </w:rPr>
              <w:t xml:space="preserve"> Vite </w:t>
            </w:r>
            <w:r>
              <w:rPr>
                <w:color w:val="1A1A1A"/>
                <w:sz w:val="18"/>
              </w:rPr>
              <w:t xml:space="preserve"> </w:t>
            </w:r>
            <w:r>
              <w:rPr>
                <w:color w:val="1A1A1A"/>
                <w:sz w:val="18"/>
              </w:rPr>
              <w:t>代理将</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转发至后端</w:t>
            </w:r>
            <w:r>
              <w:rPr>
                <w:color w:val="1A1A1A"/>
                <w:sz w:val="18"/>
              </w:rPr>
              <w:t xml:space="preserve"> </w:t>
            </w:r>
            <w:r>
              <w:rPr>
                <w:color w:val="1A1A1A"/>
                <w:sz w:val="18"/>
              </w:rPr>
              <w:t xml:space="preserve"> 8000 </w:t>
            </w:r>
            <w:r>
              <w:rPr>
                <w:color w:val="1A1A1A"/>
                <w:sz w:val="18"/>
              </w:rPr>
              <w:t xml:space="preserve"> </w:t>
            </w:r>
            <w:r>
              <w:rPr>
                <w:color w:val="1A1A1A"/>
                <w:sz w:val="18"/>
              </w:rPr>
              <w:t>端口</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承载意图识别与话术组织，通过</w:t>
            </w:r>
            <w:r>
              <w:rPr>
                <w:color w:val="1A1A1A"/>
                <w:sz w:val="18"/>
              </w:rPr>
              <w:t xml:space="preserve"> </w:t>
            </w:r>
            <w:r>
              <w:rPr>
                <w:color w:val="1A1A1A"/>
                <w:sz w:val="18"/>
              </w:rPr>
              <w:t xml:space="preserve"> 10 </w:t>
            </w:r>
            <w:r>
              <w:rPr>
                <w:color w:val="1A1A1A"/>
                <w:sz w:val="18"/>
              </w:rPr>
              <w:t xml:space="preserve"> </w:t>
            </w:r>
            <w:r>
              <w:rPr>
                <w:color w:val="1A1A1A"/>
                <w:sz w:val="18"/>
              </w:rPr>
              <w:t>个工具调用后端；完整配置见附录</w:t>
            </w:r>
            <w:r>
              <w:rPr>
                <w:color w:val="1A1A1A"/>
                <w:sz w:val="18"/>
              </w:rPr>
              <w:t xml:space="preserve"> </w:t>
            </w:r>
            <w:r>
              <w:rPr>
                <w:color w:val="1A1A1A"/>
                <w:sz w:val="18"/>
              </w:rPr>
              <w:t xml:space="preserve"> C</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 0.100+ + Uvicorn + Pydantic 2.0</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前缀；</w:t>
            </w:r>
            <w:r>
              <w:rPr>
                <w:color w:val="1A1A1A"/>
                <w:sz w:val="18"/>
              </w:rPr>
              <w:t xml:space="preserve"> </w:t>
            </w:r>
            <w:r>
              <w:rPr>
                <w:color w:val="1A1A1A"/>
                <w:sz w:val="18"/>
              </w:rPr>
              <w:t xml:space="preserve">CORS </w:t>
            </w:r>
            <w:r>
              <w:rPr>
                <w:color w:val="1A1A1A"/>
                <w:sz w:val="18"/>
              </w:rPr>
              <w:t xml:space="preserve"> </w:t>
            </w:r>
            <w:r>
              <w:rPr>
                <w:color w:val="1A1A1A"/>
                <w:sz w:val="18"/>
              </w:rPr>
              <w:t>仅放行本地开发端口</w:t>
            </w:r>
            <w:r>
              <w:rPr>
                <w:color w:val="1A1A1A"/>
                <w:sz w:val="18"/>
              </w:rPr>
              <w:t xml:space="preserve"> </w:t>
            </w:r>
            <w:r>
              <w:rPr>
                <w:color w:val="1A1A1A"/>
                <w:sz w:val="18"/>
              </w:rPr>
              <w:t xml:space="preserve"> 5173</w:t>
            </w:r>
            <w:r>
              <w:rPr>
                <w:color w:val="1A1A1A"/>
                <w:sz w:val="18"/>
              </w:rPr>
              <w:t xml:space="preserve"> </w:t>
            </w:r>
            <w:r>
              <w:rPr>
                <w:color w:val="1A1A1A"/>
                <w:sz w:val="18"/>
              </w:rPr>
              <w:t>／</w:t>
            </w:r>
            <w:r>
              <w:rPr>
                <w:color w:val="1A1A1A"/>
                <w:sz w:val="18"/>
              </w:rPr>
              <w:t xml:space="preserve"> </w:t>
            </w:r>
            <w:r>
              <w:rPr>
                <w:color w:val="1A1A1A"/>
                <w:sz w:val="18"/>
              </w:rPr>
              <w:t>4173</w:t>
            </w:r>
            <w:r>
              <w:rPr>
                <w:color w:val="1A1A1A"/>
                <w:sz w:val="18"/>
              </w:rPr>
              <w:t xml:space="preserve"> </w:t>
            </w:r>
            <w:r>
              <w:rPr>
                <w:color w:val="1A1A1A"/>
                <w:sz w:val="18"/>
              </w:rPr>
              <w:t>；响应结构以</w:t>
            </w:r>
            <w:r>
              <w:rPr>
                <w:color w:val="1A1A1A"/>
                <w:sz w:val="18"/>
              </w:rPr>
              <w:t xml:space="preserve"> </w:t>
            </w:r>
            <w:r>
              <w:rPr>
                <w:color w:val="1A1A1A"/>
                <w:sz w:val="18"/>
              </w:rPr>
              <w:t xml:space="preserve"> Pydantic </w:t>
            </w:r>
            <w:r>
              <w:rPr>
                <w:color w:val="1A1A1A"/>
                <w:sz w:val="18"/>
              </w:rPr>
              <w:t xml:space="preserve"> </w:t>
            </w:r>
            <w:r>
              <w:rPr>
                <w:color w:val="1A1A1A"/>
                <w:sz w:val="18"/>
              </w:rPr>
              <w:t>模型约束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w:t>
            </w:r>
            <w:r>
              <w:rPr>
                <w:color w:val="1A1A1A"/>
                <w:sz w:val="18"/>
              </w:rPr>
              <w:t xml:space="preserve"> </w:t>
            </w:r>
            <w:r>
              <w:rPr>
                <w:color w:val="1A1A1A"/>
                <w:sz w:val="18"/>
              </w:rPr>
              <w:t xml:space="preserve"> Python </w:t>
            </w:r>
            <w:r>
              <w:rPr>
                <w:color w:val="1A1A1A"/>
                <w:sz w:val="18"/>
              </w:rPr>
              <w:t xml:space="preserve"> </w:t>
            </w:r>
            <w:r>
              <w:rPr>
                <w:color w:val="1A1A1A"/>
                <w:sz w:val="18"/>
              </w:rPr>
              <w:t>实现（</w:t>
            </w:r>
            <w:r>
              <w:rPr>
                <w:color w:val="1A1A1A"/>
                <w:sz w:val="18"/>
              </w:rPr>
              <w:t xml:space="preserve"> </w:t>
            </w:r>
            <w:r>
              <w:rPr>
                <w:rFonts w:ascii="Courier" w:hAnsi="Courier"/>
                <w:color w:val="1A1A1A"/>
                <w:sz w:val="18"/>
              </w:rPr>
              <w:t>statistics</w:t>
            </w:r>
            <w:r>
              <w:rPr>
                <w:color w:val="1A1A1A"/>
                <w:sz w:val="18"/>
              </w:rPr>
              <w:t xml:space="preserve"> ／ </w:t>
            </w:r>
            <w:r>
              <w:rPr>
                <w:rFonts w:ascii="Courier" w:hAnsi="Courier"/>
                <w:color w:val="1A1A1A"/>
                <w:sz w:val="18"/>
              </w:rPr>
              <w:t>collections</w:t>
            </w:r>
            <w:r>
              <w:rPr>
                <w:color w:val="1A1A1A"/>
                <w:sz w:val="18"/>
              </w:rPr>
              <w:t xml:space="preserve"> ／ </w:t>
            </w:r>
            <w:r>
              <w:rPr>
                <w:rFonts w:ascii="Courier" w:hAnsi="Courier"/>
                <w:color w:val="1A1A1A"/>
                <w:sz w:val="18"/>
              </w:rPr>
              <w:t>itertools</w:t>
            </w:r>
            <w:r>
              <w:rPr>
                <w:color w:val="1A1A1A"/>
                <w:sz w:val="18"/>
              </w:rPr>
              <w:t xml:space="preserve"> 标准库）</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三个算法模块共</w:t>
            </w:r>
            <w:r>
              <w:rPr>
                <w:color w:val="1A1A1A"/>
                <w:sz w:val="18"/>
              </w:rPr>
              <w:t xml:space="preserve"> </w:t>
            </w:r>
            <w:r>
              <w:rPr>
                <w:color w:val="1A1A1A"/>
                <w:sz w:val="18"/>
              </w:rPr>
              <w:t xml:space="preserve"> 539 </w:t>
            </w:r>
            <w:r>
              <w:rPr>
                <w:color w:val="1A1A1A"/>
                <w:sz w:val="18"/>
              </w:rPr>
              <w:t xml:space="preserve"> </w:t>
            </w:r>
            <w:r>
              <w:rPr>
                <w:color w:val="1A1A1A"/>
                <w:sz w:val="18"/>
              </w:rPr>
              <w:t>行；不依赖</w:t>
            </w:r>
            <w:r>
              <w:rPr>
                <w:color w:val="1A1A1A"/>
                <w:sz w:val="18"/>
              </w:rPr>
              <w:t xml:space="preserve"> </w:t>
            </w:r>
            <w:r>
              <w:rPr>
                <w:color w:val="1A1A1A"/>
                <w:sz w:val="18"/>
              </w:rPr>
              <w:t xml:space="preserve"> mlxtend</w:t>
            </w:r>
            <w:r>
              <w:rPr>
                <w:color w:val="1A1A1A"/>
                <w:sz w:val="18"/>
              </w:rPr>
              <w:t xml:space="preserve"> </w:t>
            </w:r>
            <w:r>
              <w:rPr>
                <w:color w:val="1A1A1A"/>
                <w:sz w:val="18"/>
              </w:rPr>
              <w:t>／</w:t>
            </w:r>
            <w:r>
              <w:rPr>
                <w:color w:val="1A1A1A"/>
                <w:sz w:val="18"/>
              </w:rPr>
              <w:t xml:space="preserve"> </w:t>
            </w:r>
            <w:r>
              <w:rPr>
                <w:color w:val="1A1A1A"/>
                <w:sz w:val="18"/>
              </w:rPr>
              <w:t>scikit-learn</w:t>
            </w:r>
            <w:r>
              <w:rPr>
                <w:color w:val="1A1A1A"/>
                <w:sz w:val="18"/>
              </w:rPr>
              <w:t xml:space="preserve"> </w:t>
            </w:r>
            <w:r>
              <w:rPr>
                <w:color w:val="1A1A1A"/>
                <w:sz w:val="18"/>
              </w:rPr>
              <w:t>，便于逐行审计与单元测试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r>
              <w:rPr>
                <w:color w:val="1A1A1A"/>
                <w:sz w:val="18"/>
              </w:rPr>
              <w:t xml:space="preserve"> </w:t>
            </w:r>
            <w:r>
              <w:rPr>
                <w:color w:val="1A1A1A"/>
                <w:sz w:val="18"/>
              </w:rPr>
              <w:t>+ pandas</w:t>
            </w:r>
            <w:r>
              <w:rPr>
                <w:color w:val="1A1A1A"/>
                <w:sz w:val="18"/>
              </w:rPr>
              <w:t xml:space="preserve"> </w:t>
            </w:r>
            <w:r>
              <w:rPr>
                <w:color w:val="1A1A1A"/>
                <w:sz w:val="18"/>
              </w:rPr>
              <w:t>（仅用于数据质量检查与上传文件解析）</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张表；数据库文件按绝对路径解析，启动时若目录不存在自动创建；演示数据在应用启动钩子中幂等初始化</w:t>
            </w:r>
          </w:p>
        </w:tc>
      </w:tr>
    </w:tbl>
    <w:p>
      <w:bookmarkStart w:id="25" w:name="s432"/>
      <w:pPr>
        <w:pStyle w:val="Heading3"/>
      </w:pPr>
      <w:bookmarkEnd w:id="25"/>
      <w:r>
        <w:rPr>
          <w:color w:val="2C3E50"/>
          <w:sz w:val="23"/>
        </w:rPr>
        <w:t>4.3.2　关键技术选型</w:t>
      </w:r>
    </w:p>
    <w:p>
      <w:pPr>
        <w:spacing w:line="420" w:lineRule="auto"/>
        <w:jc w:val="both"/>
      </w:pPr>
      <w:r>
        <w:rPr>
          <w:color w:val="1A1A1A"/>
          <w:sz w:val="21"/>
        </w:rPr>
        <w:t>以下选型均为比较后的结果，此处说明选择理由与放弃的备选。</w:t>
      </w:r>
    </w:p>
    <w:tbl>
      <w:tblPr>
        <w:tblW w:type="pct" w:w="5000"/>
        <w:tblLayout w:type="autofit"/>
        <w:tblLook w:firstColumn="1" w:firstRow="1" w:lastColumn="0" w:lastRow="0" w:noHBand="0" w:noVBand="1" w:val="04A0"/>
      </w:tblPr>
      <w:tblGrid>
        <w:gridCol w:w="1555"/>
        <w:gridCol w:w="2074"/>
        <w:gridCol w:w="5011"/>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采用</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选择理由</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原生支持</w:t>
            </w:r>
            <w:r>
              <w:rPr>
                <w:color w:val="1A1A1A"/>
                <w:sz w:val="18"/>
              </w:rPr>
              <w:t xml:space="preserve"> </w:t>
            </w:r>
            <w:r>
              <w:rPr>
                <w:color w:val="1A1A1A"/>
                <w:sz w:val="18"/>
              </w:rPr>
              <w:t xml:space="preserve"> Pydantic </w:t>
            </w:r>
            <w:r>
              <w:rPr>
                <w:color w:val="1A1A1A"/>
                <w:sz w:val="18"/>
              </w:rPr>
              <w:t xml:space="preserve"> </w:t>
            </w:r>
            <w:r>
              <w:rPr>
                <w:color w:val="1A1A1A"/>
                <w:sz w:val="18"/>
              </w:rPr>
              <w:t>数据校验与自动</w:t>
            </w:r>
            <w:r>
              <w:rPr>
                <w:color w:val="1A1A1A"/>
                <w:sz w:val="18"/>
              </w:rPr>
              <w:t xml:space="preserve"> </w:t>
            </w:r>
            <w:r>
              <w:rPr>
                <w:color w:val="1A1A1A"/>
                <w:sz w:val="18"/>
              </w:rPr>
              <w:t xml:space="preserve"> OpenAPI </w:t>
            </w:r>
            <w:r>
              <w:rPr>
                <w:color w:val="1A1A1A"/>
                <w:sz w:val="18"/>
              </w:rPr>
              <w:t xml:space="preserve"> </w:t>
            </w:r>
            <w:r>
              <w:rPr>
                <w:color w:val="1A1A1A"/>
                <w:sz w:val="18"/>
              </w:rPr>
              <w:t>文档，便于把</w:t>
            </w:r>
            <w:r>
              <w:rPr>
                <w:color w:val="1A1A1A"/>
                <w:sz w:val="18"/>
              </w:rPr>
              <w:t xml:space="preserve"> </w:t>
            </w:r>
            <w:r>
              <w:rPr>
                <w:color w:val="1A1A1A"/>
                <w:sz w:val="18"/>
              </w:rPr>
              <w:t>“</w:t>
            </w:r>
            <w:r>
              <w:rPr>
                <w:color w:val="1A1A1A"/>
                <w:sz w:val="18"/>
              </w:rPr>
              <w:t xml:space="preserve"> </w:t>
            </w:r>
            <w:r>
              <w:rPr>
                <w:color w:val="1A1A1A"/>
                <w:sz w:val="18"/>
              </w:rPr>
              <w:t>接口契约</w:t>
            </w:r>
            <w:r>
              <w:rPr>
                <w:color w:val="1A1A1A"/>
                <w:sz w:val="18"/>
              </w:rPr>
              <w:t xml:space="preserve"> </w:t>
            </w:r>
            <w:r>
              <w:rPr>
                <w:color w:val="1A1A1A"/>
                <w:sz w:val="18"/>
              </w:rPr>
              <w:t>”</w:t>
            </w:r>
            <w:r>
              <w:rPr>
                <w:color w:val="1A1A1A"/>
                <w:sz w:val="18"/>
              </w:rPr>
              <w:t xml:space="preserve"> </w:t>
            </w:r>
            <w:r>
              <w:rPr>
                <w:color w:val="1A1A1A"/>
                <w:sz w:val="18"/>
              </w:rPr>
              <w:t>变成可执行约束；相比</w:t>
            </w:r>
            <w:r>
              <w:rPr>
                <w:color w:val="1A1A1A"/>
                <w:sz w:val="18"/>
              </w:rPr>
              <w:t xml:space="preserve"> </w:t>
            </w:r>
            <w:r>
              <w:rPr>
                <w:color w:val="1A1A1A"/>
                <w:sz w:val="18"/>
              </w:rPr>
              <w:t xml:space="preserve"> Flask </w:t>
            </w:r>
            <w:r>
              <w:rPr>
                <w:color w:val="1A1A1A"/>
                <w:sz w:val="18"/>
              </w:rPr>
              <w:t xml:space="preserve"> </w:t>
            </w:r>
            <w:r>
              <w:rPr>
                <w:color w:val="1A1A1A"/>
                <w:sz w:val="18"/>
              </w:rPr>
              <w:t>少写大量校验代码，相比</w:t>
            </w:r>
            <w:r>
              <w:rPr>
                <w:color w:val="1A1A1A"/>
                <w:sz w:val="18"/>
              </w:rPr>
              <w:t xml:space="preserve"> </w:t>
            </w:r>
            <w:r>
              <w:rPr>
                <w:color w:val="1A1A1A"/>
                <w:sz w:val="18"/>
              </w:rPr>
              <w:t xml:space="preserve"> Django </w:t>
            </w:r>
            <w:r>
              <w:rPr>
                <w:color w:val="1A1A1A"/>
                <w:sz w:val="18"/>
              </w:rPr>
              <w:t xml:space="preserve"> </w:t>
            </w:r>
            <w:r>
              <w:rPr>
                <w:color w:val="1A1A1A"/>
                <w:sz w:val="18"/>
              </w:rPr>
              <w:t>更适合纯</w:t>
            </w:r>
            <w:r>
              <w:rPr>
                <w:color w:val="1A1A1A"/>
                <w:sz w:val="18"/>
              </w:rPr>
              <w:t xml:space="preserve"> </w:t>
            </w:r>
            <w:r>
              <w:rPr>
                <w:color w:val="1A1A1A"/>
                <w:sz w:val="18"/>
              </w:rPr>
              <w:t xml:space="preserve"> API </w:t>
            </w:r>
            <w:r>
              <w:rPr>
                <w:color w:val="1A1A1A"/>
                <w:sz w:val="18"/>
              </w:rPr>
              <w:t xml:space="preserve"> </w:t>
            </w:r>
            <w:r>
              <w:rPr>
                <w:color w:val="1A1A1A"/>
                <w:sz w:val="18"/>
              </w:rPr>
              <w:t>服务</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ORM / </w:t>
            </w:r>
            <w:r>
              <w:rPr>
                <w:color w:val="1A1A1A"/>
                <w:sz w:val="18"/>
              </w:rPr>
              <w:t xml:space="preserve"> </w:t>
            </w:r>
            <w:r>
              <w:rPr>
                <w:color w:val="1A1A1A"/>
                <w:sz w:val="18"/>
              </w:rPr>
              <w:t>数据库</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 SQLite</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参赛原型需要</w:t>
            </w:r>
            <w:r>
              <w:rPr>
                <w:color w:val="1A1A1A"/>
                <w:sz w:val="18"/>
              </w:rPr>
              <w:t xml:space="preserve"> </w:t>
            </w:r>
            <w:r>
              <w:rPr>
                <w:color w:val="1A1A1A"/>
                <w:sz w:val="18"/>
              </w:rPr>
              <w:t>“</w:t>
            </w:r>
            <w:r>
              <w:rPr>
                <w:color w:val="1A1A1A"/>
                <w:sz w:val="18"/>
              </w:rPr>
              <w:t xml:space="preserve"> </w:t>
            </w:r>
            <w:r>
              <w:rPr>
                <w:color w:val="1A1A1A"/>
                <w:sz w:val="18"/>
              </w:rPr>
              <w:t>下载即运行</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SQLite </w:t>
            </w:r>
            <w:r>
              <w:rPr>
                <w:color w:val="1A1A1A"/>
                <w:sz w:val="18"/>
              </w:rPr>
              <w:t xml:space="preserve"> </w:t>
            </w:r>
            <w:r>
              <w:rPr>
                <w:color w:val="1A1A1A"/>
                <w:sz w:val="18"/>
              </w:rPr>
              <w:t>无需安装数据库服务；</w:t>
            </w:r>
            <w:r>
              <w:rPr>
                <w:color w:val="1A1A1A"/>
                <w:sz w:val="18"/>
              </w:rPr>
              <w:t xml:space="preserve"> </w:t>
            </w:r>
            <w:r>
              <w:rPr>
                <w:color w:val="1A1A1A"/>
                <w:sz w:val="18"/>
              </w:rPr>
              <w:t xml:space="preserve">ORM </w:t>
            </w:r>
            <w:r>
              <w:rPr>
                <w:color w:val="1A1A1A"/>
                <w:sz w:val="18"/>
              </w:rPr>
              <w:t xml:space="preserve"> </w:t>
            </w:r>
            <w:r>
              <w:rPr>
                <w:color w:val="1A1A1A"/>
                <w:sz w:val="18"/>
              </w:rPr>
              <w:t>层保持与</w:t>
            </w:r>
            <w:r>
              <w:rPr>
                <w:color w:val="1A1A1A"/>
                <w:sz w:val="18"/>
              </w:rPr>
              <w:t xml:space="preserve"> </w:t>
            </w:r>
            <w:r>
              <w:rPr>
                <w:color w:val="1A1A1A"/>
                <w:sz w:val="18"/>
              </w:rPr>
              <w:t xml:space="preserve"> PostgreSQL </w:t>
            </w:r>
            <w:r>
              <w:rPr>
                <w:color w:val="1A1A1A"/>
                <w:sz w:val="18"/>
              </w:rPr>
              <w:t xml:space="preserve"> </w:t>
            </w:r>
            <w:r>
              <w:rPr>
                <w:color w:val="1A1A1A"/>
                <w:sz w:val="18"/>
              </w:rPr>
              <w:t>的切换能力（</w:t>
            </w:r>
            <w:r>
              <w:rPr>
                <w:color w:val="1A1A1A"/>
                <w:sz w:val="18"/>
              </w:rPr>
              <w:t xml:space="preserve"> </w:t>
            </w:r>
            <w:r>
              <w:rPr>
                <w:rFonts w:ascii="Courier" w:hAnsi="Courier"/>
                <w:color w:val="1A1A1A"/>
                <w:sz w:val="18"/>
              </w:rPr>
              <w:t>DATABASE_URL</w:t>
            </w:r>
            <w:r>
              <w:rPr>
                <w:color w:val="1A1A1A"/>
                <w:sz w:val="18"/>
              </w:rPr>
              <w:t xml:space="preserve"> 环境变量控制）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 + TypeScript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个页面的状态管理复杂度适中，</w:t>
            </w:r>
            <w:r>
              <w:rPr>
                <w:color w:val="1A1A1A"/>
                <w:sz w:val="18"/>
              </w:rPr>
              <w:t xml:space="preserve"> </w:t>
            </w:r>
            <w:r>
              <w:rPr>
                <w:color w:val="1A1A1A"/>
                <w:sz w:val="18"/>
              </w:rPr>
              <w:t xml:space="preserve">React </w:t>
            </w:r>
            <w:r>
              <w:rPr>
                <w:color w:val="1A1A1A"/>
                <w:sz w:val="18"/>
              </w:rPr>
              <w:t xml:space="preserve"> </w:t>
            </w:r>
            <w:r>
              <w:rPr>
                <w:color w:val="1A1A1A"/>
                <w:sz w:val="18"/>
              </w:rPr>
              <w:t>生态中</w:t>
            </w:r>
            <w:r>
              <w:rPr>
                <w:color w:val="1A1A1A"/>
                <w:sz w:val="18"/>
              </w:rPr>
              <w:t xml:space="preserve"> </w:t>
            </w:r>
            <w:r>
              <w:rPr>
                <w:color w:val="1A1A1A"/>
                <w:sz w:val="18"/>
              </w:rPr>
              <w:t xml:space="preserve"> ECharts </w:t>
            </w:r>
            <w:r>
              <w:rPr>
                <w:color w:val="1A1A1A"/>
                <w:sz w:val="18"/>
              </w:rPr>
              <w:t xml:space="preserve"> </w:t>
            </w:r>
            <w:r>
              <w:rPr>
                <w:color w:val="1A1A1A"/>
                <w:sz w:val="18"/>
              </w:rPr>
              <w:t>与</w:t>
            </w:r>
            <w:r>
              <w:rPr>
                <w:color w:val="1A1A1A"/>
                <w:sz w:val="18"/>
              </w:rPr>
              <w:t xml:space="preserve"> </w:t>
            </w:r>
            <w:r>
              <w:rPr>
                <w:color w:val="1A1A1A"/>
                <w:sz w:val="18"/>
              </w:rPr>
              <w:t xml:space="preserve"> Tailwind </w:t>
            </w:r>
            <w:r>
              <w:rPr>
                <w:color w:val="1A1A1A"/>
                <w:sz w:val="18"/>
              </w:rPr>
              <w:t xml:space="preserve"> </w:t>
            </w:r>
            <w:r>
              <w:rPr>
                <w:color w:val="1A1A1A"/>
                <w:sz w:val="18"/>
              </w:rPr>
              <w:t>的集成最成熟；</w:t>
            </w:r>
            <w:r>
              <w:rPr>
                <w:color w:val="1A1A1A"/>
                <w:sz w:val="18"/>
              </w:rPr>
              <w:t xml:space="preserve"> </w:t>
            </w:r>
            <w:r>
              <w:rPr>
                <w:color w:val="1A1A1A"/>
                <w:sz w:val="18"/>
              </w:rPr>
              <w:t xml:space="preserve">TypeScript </w:t>
            </w:r>
            <w:r>
              <w:rPr>
                <w:color w:val="1A1A1A"/>
                <w:sz w:val="18"/>
              </w:rPr>
              <w:t xml:space="preserve"> </w:t>
            </w:r>
            <w:r>
              <w:rPr>
                <w:color w:val="1A1A1A"/>
                <w:sz w:val="18"/>
              </w:rPr>
              <w:t>用于约束接口返回结构，降低字段误用风险</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构建工具</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Vite 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冷启动与热更新速度显著优于</w:t>
            </w:r>
            <w:r>
              <w:rPr>
                <w:color w:val="1A1A1A"/>
                <w:sz w:val="18"/>
              </w:rPr>
              <w:t xml:space="preserve"> </w:t>
            </w:r>
            <w:r>
              <w:rPr>
                <w:color w:val="1A1A1A"/>
                <w:sz w:val="18"/>
              </w:rPr>
              <w:t xml:space="preserve"> webpack</w:t>
            </w:r>
            <w:r>
              <w:rPr>
                <w:color w:val="1A1A1A"/>
                <w:sz w:val="18"/>
              </w:rPr>
              <w:t xml:space="preserve"> </w:t>
            </w:r>
            <w:r>
              <w:rPr>
                <w:color w:val="1A1A1A"/>
                <w:sz w:val="18"/>
              </w:rPr>
              <w:t>；内置开发代理，省去单独配置跨域中间件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样式方案</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Tailwind CSS 3.4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原型阶段需要快速统一视觉语言；工具类方式避免为每个页面维护独立样式文件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可视化</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ECharts 5.5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雷达图、关系网络图、带置信区间的折线图是本研究的三项刚需，</w:t>
            </w:r>
            <w:r>
              <w:rPr>
                <w:color w:val="1A1A1A"/>
                <w:sz w:val="18"/>
              </w:rPr>
              <w:t xml:space="preserve"> </w:t>
            </w:r>
            <w:r>
              <w:rPr>
                <w:color w:val="1A1A1A"/>
                <w:sz w:val="18"/>
              </w:rPr>
              <w:t xml:space="preserve">ECharts </w:t>
            </w:r>
            <w:r>
              <w:rPr>
                <w:color w:val="1A1A1A"/>
                <w:sz w:val="18"/>
              </w:rPr>
              <w:t xml:space="preserve"> </w:t>
            </w:r>
            <w:r>
              <w:rPr>
                <w:color w:val="1A1A1A"/>
                <w:sz w:val="18"/>
              </w:rPr>
              <w:t>对这三类的支持均成熟；相比</w:t>
            </w:r>
            <w:r>
              <w:rPr>
                <w:color w:val="1A1A1A"/>
                <w:sz w:val="18"/>
              </w:rPr>
              <w:t xml:space="preserve"> </w:t>
            </w:r>
            <w:r>
              <w:rPr>
                <w:color w:val="1A1A1A"/>
                <w:sz w:val="18"/>
              </w:rPr>
              <w:t xml:space="preserve"> Chart.js </w:t>
            </w:r>
            <w:r>
              <w:rPr>
                <w:color w:val="1A1A1A"/>
                <w:sz w:val="18"/>
              </w:rPr>
              <w:t xml:space="preserve"> </w:t>
            </w:r>
            <w:r>
              <w:rPr>
                <w:color w:val="1A1A1A"/>
                <w:sz w:val="18"/>
              </w:rPr>
              <w:t>更适配中文标签与复杂坐标系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手写 Apriori</w:t>
            </w:r>
            <w:r>
              <w:rPr>
                <w:color w:val="1A1A1A"/>
                <w:sz w:val="18"/>
              </w:rPr>
              <w:t xml:space="preserve"> </w:t>
            </w:r>
            <w:r>
              <w:rPr>
                <w:color w:val="1A1A1A"/>
                <w:sz w:val="18"/>
              </w:rPr>
              <w:t>（未采用</w:t>
            </w:r>
            <w:r>
              <w:rPr>
                <w:color w:val="1A1A1A"/>
                <w:sz w:val="18"/>
              </w:rPr>
              <w:t xml:space="preserve"> </w:t>
            </w:r>
            <w:r>
              <w:rPr>
                <w:color w:val="1A1A1A"/>
                <w:sz w:val="18"/>
              </w:rPr>
              <w:t xml:space="preserve"> mlxtend</w:t>
            </w:r>
            <w:r>
              <w:rPr>
                <w:color w:val="1A1A1A"/>
                <w:sz w:val="18"/>
              </w:rPr>
              <w:t xml:space="preserve"> </w:t>
            </w:r>
            <w:r>
              <w:rPr>
                <w:color w:val="1A1A1A"/>
                <w:sz w:val="18"/>
              </w:rPr>
              <w: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mlxtend </w:t>
            </w:r>
            <w:r>
              <w:rPr>
                <w:color w:val="1A1A1A"/>
                <w:sz w:val="18"/>
              </w:rPr>
              <w:t xml:space="preserve"> </w:t>
            </w:r>
            <w:r>
              <w:rPr>
                <w:color w:val="1A1A1A"/>
                <w:sz w:val="18"/>
              </w:rPr>
              <w:t>虽在依赖清单中声明，但平台实际使用手写实现。理由是：本研究需要明确控制频繁项集的阶数上限以保障性能，并需要在生成规则时同步记录参数快照（</w:t>
            </w:r>
            <w:r>
              <w:rPr>
                <w:color w:val="1A1A1A"/>
                <w:sz w:val="18"/>
              </w:rPr>
              <w:t xml:space="preserve"> </w:t>
            </w:r>
            <w:r>
              <w:rPr>
                <w:rFonts w:ascii="Courier" w:hAnsi="Courier"/>
                <w:color w:val="1A1A1A"/>
                <w:sz w:val="18"/>
              </w:rPr>
              <w:t>parameters</w:t>
            </w:r>
            <w:r>
              <w:rPr>
                <w:color w:val="1A1A1A"/>
                <w:sz w:val="18"/>
              </w:rPr>
              <w:t xml:space="preserve"> 字段）以实现可复算；手写实现便于逐行审计与单元测试覆盖</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最小二乘线性回归（最小实现）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w:t>
            </w:r>
            <w:r>
              <w:rPr>
                <w:color w:val="1A1A1A"/>
                <w:sz w:val="18"/>
              </w:rPr>
              <w:t xml:space="preserve"> </w:t>
            </w:r>
            <w:r>
              <w:rPr>
                <w:color w:val="1A1A1A"/>
                <w:sz w:val="18"/>
              </w:rPr>
              <w:t xml:space="preserve"> 12 </w:t>
            </w:r>
            <w:r>
              <w:rPr>
                <w:color w:val="1A1A1A"/>
                <w:sz w:val="18"/>
              </w:rPr>
              <w:t xml:space="preserve"> </w:t>
            </w:r>
            <w:r>
              <w:rPr>
                <w:color w:val="1A1A1A"/>
                <w:sz w:val="18"/>
              </w:rPr>
              <w:t>期月度演示序列上，引入</w:t>
            </w:r>
            <w:r>
              <w:rPr>
                <w:color w:val="1A1A1A"/>
                <w:sz w:val="18"/>
              </w:rPr>
              <w:t xml:space="preserve"> </w:t>
            </w:r>
            <w:r>
              <w:rPr>
                <w:color w:val="1A1A1A"/>
                <w:sz w:val="18"/>
              </w:rPr>
              <w:t xml:space="preserve"> ARIMA</w:t>
            </w:r>
            <w:r>
              <w:rPr>
                <w:color w:val="1A1A1A"/>
                <w:sz w:val="18"/>
              </w:rPr>
              <w:t xml:space="preserve"> </w:t>
            </w:r>
            <w:r>
              <w:rPr>
                <w:color w:val="1A1A1A"/>
                <w:sz w:val="18"/>
              </w:rPr>
              <w:t>／</w:t>
            </w:r>
            <w:r>
              <w:rPr>
                <w:color w:val="1A1A1A"/>
                <w:sz w:val="18"/>
              </w:rPr>
              <w:t xml:space="preserve"> </w:t>
            </w:r>
            <w:r>
              <w:rPr>
                <w:color w:val="1A1A1A"/>
                <w:sz w:val="18"/>
              </w:rPr>
              <w:t xml:space="preserve">Prophet </w:t>
            </w:r>
            <w:r>
              <w:rPr>
                <w:color w:val="1A1A1A"/>
                <w:sz w:val="18"/>
              </w:rPr>
              <w:t xml:space="preserve"> </w:t>
            </w:r>
            <w:r>
              <w:rPr>
                <w:color w:val="1A1A1A"/>
                <w:sz w:val="18"/>
              </w:rPr>
              <w:t>无法通过样本外回测证明其优于线性趋势；与其引入一个无法验证的复杂模型，不如保留一个可解释、可复算的简单模型，并把能力边界写清楚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测试框架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pytest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项单元与回归测试，覆盖权重不变式、标准化值域、逆向评分、购物篮构建口径、规则计算、审批等级保护与重算幂等性（见</w:t>
            </w:r>
            <w:r>
              <w:rPr>
                <w:color w:val="1A1A1A"/>
                <w:sz w:val="18"/>
              </w:rPr>
              <w:t xml:space="preserve"> </w:t>
            </w:r>
            <w:r>
              <w:rPr>
                <w:color w:val="1A1A1A"/>
                <w:sz w:val="18"/>
              </w:rPr>
              <w:t xml:space="preserve"> 5.5.1</w:t>
            </w:r>
            <w:r>
              <w:rPr>
                <w:color w:val="1A1A1A"/>
                <w:sz w:val="18"/>
              </w:rPr>
              <w:t xml:space="preserve"> </w:t>
            </w:r>
            <w:r>
              <w:rPr>
                <w:color w:val="1A1A1A"/>
                <w:sz w:val="18"/>
              </w:rPr>
              <w:t>）</w:t>
            </w:r>
          </w:p>
        </w:tc>
      </w:tr>
    </w:tbl>
    <w:p>
      <w:bookmarkStart w:id="26" w:name="s433"/>
      <w:pPr>
        <w:pStyle w:val="Heading3"/>
      </w:pPr>
      <w:bookmarkEnd w:id="26"/>
      <w:r>
        <w:rPr>
          <w:color w:val="2C3E50"/>
          <w:sz w:val="23"/>
        </w:rPr>
        <w:t>4.3.3　实现路径</w:t>
      </w:r>
    </w:p>
    <w:p>
      <w:pPr>
        <w:spacing w:line="420" w:lineRule="auto"/>
        <w:jc w:val="both"/>
      </w:pPr>
      <w:r>
        <w:rPr>
          <w:color w:val="1A1A1A"/>
          <w:sz w:val="21"/>
        </w:rPr>
        <w:t>平台的实现按六步推进，每一步都有可验证的交付物，避免出现</w:t>
      </w:r>
      <w:r>
        <w:rPr>
          <w:color w:val="1A1A1A"/>
          <w:sz w:val="21"/>
        </w:rPr>
        <w:t>“</w:t>
      </w:r>
      <w:r>
        <w:rPr>
          <w:color w:val="1A1A1A"/>
          <w:sz w:val="21"/>
        </w:rPr>
        <w:t>代码写了很多但跑不起来</w:t>
      </w:r>
      <w:r>
        <w:rPr>
          <w:color w:val="1A1A1A"/>
          <w:sz w:val="21"/>
        </w:rPr>
        <w:t>”</w:t>
      </w:r>
      <w:r>
        <w:rPr>
          <w:color w:val="1A1A1A"/>
          <w:sz w:val="21"/>
        </w:rPr>
        <w:t>的情况。</w:t>
      </w:r>
    </w:p>
    <w:tbl>
      <w:tblPr>
        <w:tblW w:type="pct" w:w="5000"/>
        <w:tblLayout w:type="autofit"/>
        <w:tblLook w:firstColumn="1" w:firstRow="1" w:lastColumn="0" w:lastRow="0" w:noHBand="0" w:noVBand="1" w:val="04A0"/>
      </w:tblPr>
      <w:tblGrid>
        <w:gridCol w:w="691"/>
        <w:gridCol w:w="1728"/>
        <w:gridCol w:w="3283"/>
        <w:gridCol w:w="2938"/>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步骤</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交付物</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验收方式</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数据建模</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张表的</w:t>
            </w:r>
            <w:r>
              <w:rPr>
                <w:color w:val="1A1A1A"/>
                <w:sz w:val="18"/>
              </w:rPr>
              <w:t xml:space="preserve"> </w:t>
            </w:r>
            <w:r>
              <w:rPr>
                <w:color w:val="1A1A1A"/>
                <w:sz w:val="18"/>
              </w:rPr>
              <w:t xml:space="preserve"> ORM </w:t>
            </w:r>
            <w:r>
              <w:rPr>
                <w:color w:val="1A1A1A"/>
                <w:sz w:val="18"/>
              </w:rPr>
              <w:t xml:space="preserve"> </w:t>
            </w:r>
            <w:r>
              <w:rPr>
                <w:color w:val="1A1A1A"/>
                <w:sz w:val="18"/>
              </w:rPr>
              <w:t>定义（</w:t>
            </w:r>
            <w:r>
              <w:rPr>
                <w:color w:val="1A1A1A"/>
                <w:sz w:val="18"/>
              </w:rPr>
              <w:t xml:space="preserve"> </w:t>
            </w:r>
            <w:r>
              <w:rPr>
                <w:rFonts w:ascii="Courier" w:hAnsi="Courier"/>
                <w:color w:val="1A1A1A"/>
                <w:sz w:val="18"/>
              </w:rPr>
              <w:t>models.py</w:t>
            </w:r>
            <w:r>
              <w:rPr>
                <w:color w:val="1A1A1A"/>
                <w:sz w:val="18"/>
              </w:rPr>
              <w:t xml:space="preserve"> </w:t>
            </w:r>
            <w:r>
              <w:rPr>
                <w:color w:val="1A1A1A"/>
                <w:sz w:val="18"/>
              </w:rPr>
              <w:t>，</w:t>
            </w:r>
            <w:r>
              <w:rPr>
                <w:color w:val="1A1A1A"/>
                <w:sz w:val="18"/>
              </w:rPr>
              <w:t xml:space="preserve"> </w:t>
            </w:r>
            <w:r>
              <w:rPr>
                <w:color w:val="1A1A1A"/>
                <w:sz w:val="18"/>
              </w:rPr>
              <w:t xml:space="preserve">346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建表成功；主外键关系完整；双轨字段 </w:t>
            </w:r>
            <w:r>
              <w:rPr>
                <w:rFonts w:ascii="Courier" w:hAnsi="Courier"/>
                <w:color w:val="1A1A1A"/>
                <w:sz w:val="18"/>
              </w:rPr>
              <w:t>is_reference</w:t>
            </w:r>
            <w:r>
              <w:rPr>
                <w:color w:val="1A1A1A"/>
                <w:sz w:val="18"/>
              </w:rPr>
              <w:t xml:space="preserve"> 就位</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演示数据构造</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种子脚本（ </w:t>
            </w:r>
            <w:r>
              <w:rPr>
                <w:rFonts w:ascii="Courier" w:hAnsi="Courier"/>
                <w:color w:val="1A1A1A"/>
                <w:sz w:val="18"/>
              </w:rPr>
              <w:t>init_data.py</w:t>
            </w:r>
            <w:r>
              <w:rPr>
                <w:color w:val="1A1A1A"/>
                <w:sz w:val="18"/>
              </w:rPr>
              <w:t xml:space="preserve"> </w:t>
            </w:r>
            <w:r>
              <w:rPr>
                <w:color w:val="1A1A1A"/>
                <w:sz w:val="18"/>
              </w:rPr>
              <w:t>，</w:t>
            </w:r>
            <w:r>
              <w:rPr>
                <w:color w:val="1A1A1A"/>
                <w:sz w:val="18"/>
              </w:rPr>
              <w:t xml:space="preserve"> </w:t>
            </w:r>
            <w:r>
              <w:rPr>
                <w:color w:val="1A1A1A"/>
                <w:sz w:val="18"/>
              </w:rPr>
              <w:t xml:space="preserve">597 </w:t>
            </w:r>
            <w:r>
              <w:rPr>
                <w:color w:val="1A1A1A"/>
                <w:sz w:val="18"/>
              </w:rPr>
              <w:t xml:space="preserve"> </w:t>
            </w:r>
            <w:r>
              <w:rPr>
                <w:color w:val="1A1A1A"/>
                <w:sz w:val="18"/>
              </w:rPr>
              <w:t>行）：</w:t>
            </w:r>
            <w:r>
              <w:rPr>
                <w:color w:val="1A1A1A"/>
                <w:sz w:val="18"/>
              </w:rPr>
              <w:t xml:space="preserve"> </w:t>
            </w:r>
            <w:r>
              <w:rPr>
                <w:color w:val="1A1A1A"/>
                <w:sz w:val="18"/>
              </w:rPr>
              <w:t xml:space="preserve">7 </w:t>
            </w:r>
            <w:r>
              <w:rPr>
                <w:color w:val="1A1A1A"/>
                <w:sz w:val="18"/>
              </w:rPr>
              <w:t xml:space="preserve"> </w:t>
            </w:r>
            <w:r>
              <w:rPr>
                <w:color w:val="1A1A1A"/>
                <w:sz w:val="18"/>
              </w:rPr>
              <w:t>品类</w:t>
            </w:r>
            <w:r>
              <w:rPr>
                <w:color w:val="1A1A1A"/>
                <w:sz w:val="18"/>
              </w:rPr>
              <w:t xml:space="preserve"> </w:t>
            </w:r>
            <w:r>
              <w:rPr>
                <w:color w:val="1A1A1A"/>
                <w:sz w:val="18"/>
              </w:rPr>
              <w:t xml:space="preserve"> × 12 </w:t>
            </w:r>
            <w:r>
              <w:rPr>
                <w:color w:val="1A1A1A"/>
                <w:sz w:val="18"/>
              </w:rPr>
              <w:t xml:space="preserve"> </w:t>
            </w:r>
            <w:r>
              <w:rPr>
                <w:color w:val="1A1A1A"/>
                <w:sz w:val="18"/>
              </w:rPr>
              <w:t>月销售、</w:t>
            </w:r>
            <w:r>
              <w:rPr>
                <w:color w:val="1A1A1A"/>
                <w:sz w:val="18"/>
              </w:rPr>
              <w:t xml:space="preserve"> </w:t>
            </w:r>
            <w:r>
              <w:rPr>
                <w:color w:val="1A1A1A"/>
                <w:sz w:val="18"/>
              </w:rPr>
              <w:t xml:space="preserve">5000 </w:t>
            </w:r>
            <w:r>
              <w:rPr>
                <w:color w:val="1A1A1A"/>
                <w:sz w:val="18"/>
              </w:rPr>
              <w:t xml:space="preserve"> </w:t>
            </w:r>
            <w:r>
              <w:rPr>
                <w:color w:val="1A1A1A"/>
                <w:sz w:val="18"/>
              </w:rPr>
              <w:t>笔交易与</w:t>
            </w:r>
            <w:r>
              <w:rPr>
                <w:color w:val="1A1A1A"/>
                <w:sz w:val="18"/>
              </w:rPr>
              <w:t xml:space="preserve"> </w:t>
            </w:r>
            <w:r>
              <w:rPr>
                <w:color w:val="1A1A1A"/>
                <w:sz w:val="18"/>
              </w:rPr>
              <w:t xml:space="preserve"> 24893 </w:t>
            </w:r>
            <w:r>
              <w:rPr>
                <w:color w:val="1A1A1A"/>
                <w:sz w:val="18"/>
              </w:rPr>
              <w:t xml:space="preserve"> </w:t>
            </w:r>
            <w:r>
              <w:rPr>
                <w:color w:val="1A1A1A"/>
                <w:sz w:val="18"/>
              </w:rPr>
              <w:t>条明细、</w:t>
            </w:r>
            <w:r>
              <w:rPr>
                <w:color w:val="1A1A1A"/>
                <w:sz w:val="18"/>
              </w:rPr>
              <w:t xml:space="preserve"> </w:t>
            </w:r>
            <w:r>
              <w:rPr>
                <w:color w:val="1A1A1A"/>
                <w:sz w:val="18"/>
              </w:rPr>
              <w:t xml:space="preserve">60 </w:t>
            </w:r>
            <w:r>
              <w:rPr>
                <w:color w:val="1A1A1A"/>
                <w:sz w:val="18"/>
              </w:rPr>
              <w:t xml:space="preserve"> </w:t>
            </w:r>
            <w:r>
              <w:rPr>
                <w:color w:val="1A1A1A"/>
                <w:sz w:val="18"/>
              </w:rPr>
              <w:t>条需求历史、</w:t>
            </w:r>
            <w:r>
              <w:rPr>
                <w:color w:val="1A1A1A"/>
                <w:sz w:val="18"/>
              </w:rPr>
              <w:t xml:space="preserve"> </w:t>
            </w:r>
            <w:r>
              <w:rPr>
                <w:color w:val="1A1A1A"/>
                <w:sz w:val="18"/>
              </w:rPr>
              <w:t xml:space="preserve">22 </w:t>
            </w:r>
            <w:r>
              <w:rPr>
                <w:color w:val="1A1A1A"/>
                <w:sz w:val="18"/>
              </w:rPr>
              <w:t xml:space="preserve"> </w:t>
            </w:r>
            <w:r>
              <w:rPr>
                <w:color w:val="1A1A1A"/>
                <w:sz w:val="18"/>
              </w:rPr>
              <w:t>条参考规则、</w:t>
            </w:r>
            <w:r>
              <w:rPr>
                <w:color w:val="1A1A1A"/>
                <w:sz w:val="18"/>
              </w:rPr>
              <w:t xml:space="preserve"> </w:t>
            </w:r>
            <w:r>
              <w:rPr>
                <w:color w:val="1A1A1A"/>
                <w:sz w:val="18"/>
              </w:rPr>
              <w:t xml:space="preserve">7 </w:t>
            </w:r>
            <w:r>
              <w:rPr>
                <w:color w:val="1A1A1A"/>
                <w:sz w:val="18"/>
              </w:rPr>
              <w:t xml:space="preserve"> </w:t>
            </w:r>
            <w:r>
              <w:rPr>
                <w:color w:val="1A1A1A"/>
                <w:sz w:val="18"/>
              </w:rPr>
              <w:t>条参考健康度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固定随机种子，重复执行结果一致；启动钩子幂等，不重复插入</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第三步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三大算法模块（</w:t>
            </w:r>
            <w:r>
              <w:rPr>
                <w:color w:val="1A1A1A"/>
                <w:sz w:val="18"/>
              </w:rPr>
              <w:t xml:space="preserve"> </w:t>
            </w:r>
            <w:r>
              <w:rPr>
                <w:color w:val="1A1A1A"/>
                <w:sz w:val="18"/>
              </w:rPr>
              <w:t xml:space="preserve">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单元测试通过；输出值域符合不变式；重算幂等</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第四步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服务接口</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个路由模块、</w:t>
            </w:r>
            <w:r>
              <w:rPr>
                <w:color w:val="1A1A1A"/>
                <w:sz w:val="18"/>
              </w:rPr>
              <w:t xml:space="preserve"> </w:t>
            </w:r>
            <w:r>
              <w:rPr>
                <w:color w:val="1A1A1A"/>
                <w:sz w:val="18"/>
              </w:rPr>
              <w:t xml:space="preserve">33 </w:t>
            </w:r>
            <w:r>
              <w:rPr>
                <w:color w:val="1A1A1A"/>
                <w:sz w:val="18"/>
              </w:rPr>
              <w:t xml:space="preserve"> </w:t>
            </w:r>
            <w:r>
              <w:rPr>
                <w:color w:val="1A1A1A"/>
                <w:sz w:val="18"/>
              </w:rPr>
              <w:t>个接口（</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目录，</w:t>
            </w:r>
            <w:r>
              <w:rPr>
                <w:color w:val="1A1A1A"/>
                <w:sz w:val="18"/>
              </w:rPr>
              <w:t xml:space="preserve"> </w:t>
            </w:r>
            <w:r>
              <w:rPr>
                <w:color w:val="1A1A1A"/>
                <w:sz w:val="18"/>
              </w:rPr>
              <w:t xml:space="preserve">1398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接口可独立调通；</w:t>
            </w:r>
            <w:r>
              <w:rPr>
                <w:color w:val="1A1A1A"/>
                <w:sz w:val="18"/>
              </w:rPr>
              <w:t xml:space="preserve"> </w:t>
            </w:r>
            <w:r>
              <w:rPr>
                <w:color w:val="1A1A1A"/>
                <w:sz w:val="18"/>
              </w:rPr>
              <w:t xml:space="preserve">Pydantic </w:t>
            </w:r>
            <w:r>
              <w:rPr>
                <w:color w:val="1A1A1A"/>
                <w:sz w:val="18"/>
              </w:rPr>
              <w:t xml:space="preserve"> </w:t>
            </w:r>
            <w:r>
              <w:rPr>
                <w:color w:val="1A1A1A"/>
                <w:sz w:val="18"/>
              </w:rPr>
              <w:t>校验生效；错误路径返回明确状态码与原因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第五步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rFonts w:ascii="Courier" w:hAnsi="Courier"/>
                <w:color w:val="1A1A1A"/>
                <w:sz w:val="18"/>
              </w:rPr>
              <w:t>src/</w:t>
            </w:r>
            <w:r>
              <w:rPr>
                <w:color w:val="1A1A1A"/>
                <w:sz w:val="18"/>
              </w:rPr>
              <w:t xml:space="preserve"> </w:t>
            </w:r>
            <w:r>
              <w:rPr>
                <w:color w:val="1A1A1A"/>
                <w:sz w:val="18"/>
              </w:rPr>
              <w:t xml:space="preserve"> </w:t>
            </w:r>
            <w:r>
              <w:rPr>
                <w:color w:val="1A1A1A"/>
                <w:sz w:val="18"/>
              </w:rPr>
              <w:t xml:space="preserve"> </w:t>
            </w:r>
            <w:r>
              <w:rPr>
                <w:color w:val="1A1A1A"/>
                <w:sz w:val="18"/>
              </w:rPr>
              <w:t>目录，</w:t>
            </w:r>
            <w:r>
              <w:rPr>
                <w:color w:val="1A1A1A"/>
                <w:sz w:val="18"/>
              </w:rPr>
              <w:t xml:space="preserve"> </w:t>
            </w:r>
            <w:r>
              <w:rPr>
                <w:color w:val="1A1A1A"/>
                <w:sz w:val="18"/>
              </w:rPr>
              <w:t xml:space="preserve">2044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逐页对接完成；图表渲染正常；</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状态与演示数据标记正确显示</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第六步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个工具函数与系统提示词；讯飞星辰</w:t>
            </w:r>
            <w:r>
              <w:rPr>
                <w:color w:val="1A1A1A"/>
                <w:sz w:val="18"/>
              </w:rPr>
              <w:t xml:space="preserve"> </w:t>
            </w:r>
            <w:r>
              <w:rPr>
                <w:color w:val="1A1A1A"/>
                <w:sz w:val="18"/>
              </w:rPr>
              <w:t xml:space="preserve"> Agent </w:t>
            </w:r>
            <w:r>
              <w:rPr>
                <w:color w:val="1A1A1A"/>
                <w:sz w:val="18"/>
              </w:rPr>
              <w:t xml:space="preserve"> </w:t>
            </w:r>
            <w:r>
              <w:rPr>
                <w:color w:val="1A1A1A"/>
                <w:sz w:val="18"/>
              </w:rPr>
              <w:t>全套配置</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工具调用可返回真实落库数据；助手不输出自行推算的数值（配置见附录</w:t>
            </w:r>
            <w:r>
              <w:rPr>
                <w:color w:val="1A1A1A"/>
                <w:sz w:val="18"/>
              </w:rPr>
              <w:t xml:space="preserve"> </w:t>
            </w:r>
            <w:r>
              <w:rPr>
                <w:color w:val="1A1A1A"/>
                <w:sz w:val="18"/>
              </w:rPr>
              <w:t xml:space="preserve"> C</w:t>
            </w:r>
            <w:r>
              <w:rPr>
                <w:color w:val="1A1A1A"/>
                <w:sz w:val="18"/>
              </w:rPr>
              <w:t xml:space="preserve"> </w:t>
            </w:r>
            <w:r>
              <w:rPr>
                <w:color w:val="1A1A1A"/>
                <w:sz w:val="18"/>
              </w:rPr>
              <w:t>）</w:t>
            </w:r>
          </w:p>
        </w:tc>
      </w:tr>
    </w:tbl>
    <w:p>
      <w:bookmarkStart w:id="27" w:name="s434"/>
      <w:pPr>
        <w:pStyle w:val="Heading3"/>
      </w:pPr>
      <w:bookmarkEnd w:id="27"/>
      <w:r>
        <w:rPr>
          <w:color w:val="2C3E50"/>
          <w:sz w:val="23"/>
        </w:rPr>
        <w:t>4.3.4　工程规模</w:t>
      </w:r>
    </w:p>
    <w:p>
      <w:pPr>
        <w:spacing w:line="420" w:lineRule="auto"/>
        <w:jc w:val="both"/>
      </w:pPr>
      <w:r>
        <w:rPr>
          <w:color w:val="1A1A1A"/>
          <w:sz w:val="21"/>
        </w:rPr>
        <w:t>平台的实际工程规模如下表。所有行数按源码文件统计，不含依赖包与构建产物。</w:t>
      </w:r>
    </w:p>
    <w:tbl>
      <w:tblPr>
        <w:tblW w:type="pct" w:w="5000"/>
        <w:tblLayout w:type="autofit"/>
        <w:tblLook w:firstColumn="1" w:firstRow="1" w:lastColumn="0" w:lastRow="0" w:noHBand="0" w:noVBand="1" w:val="04A0"/>
      </w:tblPr>
      <w:tblGrid>
        <w:gridCol w:w="2246"/>
        <w:gridCol w:w="2246"/>
        <w:gridCol w:w="414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构成说明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3925 </w:t>
            </w:r>
            <w:r>
              <w:rPr>
                <w:color w:val="1A1A1A"/>
                <w:sz w:val="18"/>
              </w:rPr>
              <w:t xml:space="preserve"> </w:t>
            </w:r>
            <w:r>
              <w:rPr>
                <w:color w:val="1A1A1A"/>
                <w:sz w:val="18"/>
              </w:rPr>
              <w:t>行</w:t>
            </w:r>
            <w:r>
              <w:rPr>
                <w:color w:val="1A1A1A"/>
                <w:sz w:val="18"/>
              </w:rPr>
              <w:t xml:space="preserve"> </w:t>
            </w:r>
            <w:r>
              <w:rPr>
                <w:color w:val="1A1A1A"/>
                <w:sz w:val="18"/>
              </w:rPr>
              <w:t xml:space="preserve"> / 34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其中接口</w:t>
            </w:r>
            <w:r>
              <w:rPr>
                <w:color w:val="1A1A1A"/>
                <w:sz w:val="18"/>
              </w:rPr>
              <w:t xml:space="preserve"> </w:t>
            </w:r>
            <w:r>
              <w:rPr>
                <w:color w:val="1A1A1A"/>
                <w:sz w:val="18"/>
              </w:rPr>
              <w:t xml:space="preserve"> 1398 </w:t>
            </w:r>
            <w:r>
              <w:rPr>
                <w:color w:val="1A1A1A"/>
                <w:sz w:val="18"/>
              </w:rPr>
              <w:t xml:space="preserve"> </w:t>
            </w:r>
            <w:r>
              <w:rPr>
                <w:color w:val="1A1A1A"/>
                <w:sz w:val="18"/>
              </w:rPr>
              <w:t>行、种子数据</w:t>
            </w:r>
            <w:r>
              <w:rPr>
                <w:color w:val="1A1A1A"/>
                <w:sz w:val="18"/>
              </w:rPr>
              <w:t xml:space="preserve"> </w:t>
            </w:r>
            <w:r>
              <w:rPr>
                <w:color w:val="1A1A1A"/>
                <w:sz w:val="18"/>
              </w:rPr>
              <w:t xml:space="preserve"> 597 </w:t>
            </w:r>
            <w:r>
              <w:rPr>
                <w:color w:val="1A1A1A"/>
                <w:sz w:val="18"/>
              </w:rPr>
              <w:t xml:space="preserve"> </w:t>
            </w:r>
            <w:r>
              <w:rPr>
                <w:color w:val="1A1A1A"/>
                <w:sz w:val="18"/>
              </w:rPr>
              <w:t>行、算法</w:t>
            </w:r>
            <w:r>
              <w:rPr>
                <w:color w:val="1A1A1A"/>
                <w:sz w:val="18"/>
              </w:rPr>
              <w:t xml:space="preserve"> </w:t>
            </w:r>
            <w:r>
              <w:rPr>
                <w:color w:val="1A1A1A"/>
                <w:sz w:val="18"/>
              </w:rPr>
              <w:t xml:space="preserve"> 539 </w:t>
            </w:r>
            <w:r>
              <w:rPr>
                <w:color w:val="1A1A1A"/>
                <w:sz w:val="18"/>
              </w:rPr>
              <w:t xml:space="preserve"> </w:t>
            </w:r>
            <w:r>
              <w:rPr>
                <w:color w:val="1A1A1A"/>
                <w:sz w:val="18"/>
              </w:rPr>
              <w:t>行、智能体</w:t>
            </w:r>
            <w:r>
              <w:rPr>
                <w:color w:val="1A1A1A"/>
                <w:sz w:val="18"/>
              </w:rPr>
              <w:t xml:space="preserve"> </w:t>
            </w:r>
            <w:r>
              <w:rPr>
                <w:color w:val="1A1A1A"/>
                <w:sz w:val="18"/>
              </w:rPr>
              <w:t xml:space="preserve"> 511 </w:t>
            </w:r>
            <w:r>
              <w:rPr>
                <w:color w:val="1A1A1A"/>
                <w:sz w:val="18"/>
              </w:rPr>
              <w:t xml:space="preserve"> </w:t>
            </w:r>
            <w:r>
              <w:rPr>
                <w:color w:val="1A1A1A"/>
                <w:sz w:val="18"/>
              </w:rPr>
              <w:t>行、数据模型</w:t>
            </w:r>
            <w:r>
              <w:rPr>
                <w:color w:val="1A1A1A"/>
                <w:sz w:val="18"/>
              </w:rPr>
              <w:t xml:space="preserve"> </w:t>
            </w:r>
            <w:r>
              <w:rPr>
                <w:color w:val="1A1A1A"/>
                <w:sz w:val="18"/>
              </w:rPr>
              <w:t xml:space="preserve"> 346 </w:t>
            </w:r>
            <w:r>
              <w:rPr>
                <w:color w:val="1A1A1A"/>
                <w:sz w:val="18"/>
              </w:rPr>
              <w:t xml:space="preserve"> </w:t>
            </w:r>
            <w:r>
              <w:rPr>
                <w:color w:val="1A1A1A"/>
                <w:sz w:val="18"/>
              </w:rPr>
              <w:t>行、请求响应模型</w:t>
            </w:r>
            <w:r>
              <w:rPr>
                <w:color w:val="1A1A1A"/>
                <w:sz w:val="18"/>
              </w:rPr>
              <w:t xml:space="preserve"> </w:t>
            </w:r>
            <w:r>
              <w:rPr>
                <w:color w:val="1A1A1A"/>
                <w:sz w:val="18"/>
              </w:rPr>
              <w:t xml:space="preserve"> 227 </w:t>
            </w:r>
            <w:r>
              <w:rPr>
                <w:color w:val="1A1A1A"/>
                <w:sz w:val="18"/>
              </w:rPr>
              <w:t xml:space="preserve"> </w:t>
            </w:r>
            <w:r>
              <w:rPr>
                <w:color w:val="1A1A1A"/>
                <w:sz w:val="18"/>
              </w:rPr>
              <w:t>行、测试</w:t>
            </w:r>
            <w:r>
              <w:rPr>
                <w:color w:val="1A1A1A"/>
                <w:sz w:val="18"/>
              </w:rPr>
              <w:t xml:space="preserve"> </w:t>
            </w:r>
            <w:r>
              <w:rPr>
                <w:color w:val="1A1A1A"/>
                <w:sz w:val="18"/>
              </w:rPr>
              <w:t xml:space="preserve"> 201 </w:t>
            </w:r>
            <w:r>
              <w:rPr>
                <w:color w:val="1A1A1A"/>
                <w:sz w:val="18"/>
              </w:rPr>
              <w:t xml:space="preserve"> </w:t>
            </w:r>
            <w:r>
              <w:rPr>
                <w:color w:val="1A1A1A"/>
                <w:sz w:val="18"/>
              </w:rPr>
              <w:t>行、数据库配置</w:t>
            </w:r>
            <w:r>
              <w:rPr>
                <w:color w:val="1A1A1A"/>
                <w:sz w:val="18"/>
              </w:rPr>
              <w:t xml:space="preserve"> </w:t>
            </w:r>
            <w:r>
              <w:rPr>
                <w:color w:val="1A1A1A"/>
                <w:sz w:val="18"/>
              </w:rPr>
              <w:t xml:space="preserve"> 36 </w:t>
            </w:r>
            <w:r>
              <w:rPr>
                <w:color w:val="1A1A1A"/>
                <w:sz w:val="18"/>
              </w:rPr>
              <w:t xml:space="preserve"> </w:t>
            </w:r>
            <w:r>
              <w:rPr>
                <w:color w:val="1A1A1A"/>
                <w:sz w:val="18"/>
              </w:rPr>
              <w:t>行</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2044 </w:t>
            </w:r>
            <w:r>
              <w:rPr>
                <w:color w:val="1A1A1A"/>
                <w:sz w:val="18"/>
              </w:rPr>
              <w:t xml:space="preserve"> </w:t>
            </w:r>
            <w:r>
              <w:rPr>
                <w:color w:val="1A1A1A"/>
                <w:sz w:val="18"/>
              </w:rPr>
              <w:t>行</w:t>
            </w:r>
            <w:r>
              <w:rPr>
                <w:color w:val="1A1A1A"/>
                <w:sz w:val="18"/>
              </w:rPr>
              <w:t xml:space="preserve"> </w:t>
            </w:r>
            <w:r>
              <w:rPr>
                <w:color w:val="1A1A1A"/>
                <w:sz w:val="18"/>
              </w:rPr>
              <w:t xml:space="preserve"> / 16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color w:val="1A1A1A"/>
                <w:sz w:val="18"/>
              </w:rPr>
              <w:t xml:space="preserve"> + </w:t>
            </w:r>
            <w:r>
              <w:rPr>
                <w:color w:val="1A1A1A"/>
                <w:sz w:val="18"/>
              </w:rPr>
              <w:t xml:space="preserve"> </w:t>
            </w:r>
            <w:r>
              <w:rPr>
                <w:color w:val="1A1A1A"/>
                <w:sz w:val="18"/>
              </w:rPr>
              <w:t>应用外壳</w:t>
            </w:r>
            <w:r>
              <w:rPr>
                <w:color w:val="1A1A1A"/>
                <w:sz w:val="18"/>
              </w:rPr>
              <w:t xml:space="preserve"> </w:t>
            </w:r>
            <w:r>
              <w:rPr>
                <w:color w:val="1A1A1A"/>
                <w:sz w:val="18"/>
              </w:rPr>
              <w:t xml:space="preserve"> + </w:t>
            </w:r>
            <w:r>
              <w:rPr>
                <w:color w:val="1A1A1A"/>
                <w:sz w:val="18"/>
              </w:rPr>
              <w:t xml:space="preserve"> </w:t>
            </w:r>
            <w:r>
              <w:rPr>
                <w:color w:val="1A1A1A"/>
                <w:sz w:val="18"/>
              </w:rPr>
              <w:t>接口封装</w:t>
            </w:r>
            <w:r>
              <w:rPr>
                <w:color w:val="1A1A1A"/>
                <w:sz w:val="18"/>
              </w:rPr>
              <w:t xml:space="preserve"> </w:t>
            </w:r>
            <w:r>
              <w:rPr>
                <w:color w:val="1A1A1A"/>
                <w:sz w:val="18"/>
              </w:rPr>
              <w:t xml:space="preserve"> + </w:t>
            </w:r>
            <w:r>
              <w:rPr>
                <w:color w:val="1A1A1A"/>
                <w:sz w:val="18"/>
              </w:rPr>
              <w:t xml:space="preserve"> </w:t>
            </w:r>
            <w:r>
              <w:rPr>
                <w:color w:val="1A1A1A"/>
                <w:sz w:val="18"/>
              </w:rPr>
              <w:t>入口与样式</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代码合计</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5969 </w:t>
            </w:r>
            <w:r>
              <w:rPr>
                <w:color w:val="1A1A1A"/>
                <w:sz w:val="18"/>
              </w:rPr>
              <w:t xml:space="preserve"> </w:t>
            </w:r>
            <w:r>
              <w:rPr>
                <w:color w:val="1A1A1A"/>
                <w:sz w:val="18"/>
              </w:rPr>
              <w:t>行</w:t>
            </w:r>
            <w:r>
              <w:rPr>
                <w:color w:val="1A1A1A"/>
                <w:sz w:val="18"/>
              </w:rPr>
              <w:t xml:space="preserve"> </w:t>
            </w:r>
            <w:r>
              <w:rPr>
                <w:color w:val="1A1A1A"/>
                <w:sz w:val="18"/>
              </w:rPr>
              <w:t xml:space="preserve"> / 50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不含依赖包与构建产物</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数据表</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用户权限</w:t>
            </w:r>
            <w:r>
              <w:rPr>
                <w:color w:val="1A1A1A"/>
                <w:sz w:val="18"/>
              </w:rPr>
              <w:t xml:space="preserve"> </w:t>
            </w:r>
            <w:r>
              <w:rPr>
                <w:color w:val="1A1A1A"/>
                <w:sz w:val="18"/>
              </w:rPr>
              <w:t xml:space="preserve"> 2 </w:t>
            </w:r>
            <w:r>
              <w:rPr>
                <w:color w:val="1A1A1A"/>
                <w:sz w:val="18"/>
              </w:rPr>
              <w:t xml:space="preserve"> </w:t>
            </w:r>
            <w:r>
              <w:rPr>
                <w:color w:val="1A1A1A"/>
                <w:sz w:val="18"/>
              </w:rPr>
              <w:t>张、主数据</w:t>
            </w:r>
            <w:r>
              <w:rPr>
                <w:color w:val="1A1A1A"/>
                <w:sz w:val="18"/>
              </w:rPr>
              <w:t xml:space="preserve"> </w:t>
            </w:r>
            <w:r>
              <w:rPr>
                <w:color w:val="1A1A1A"/>
                <w:sz w:val="18"/>
              </w:rPr>
              <w:t xml:space="preserve"> 4 </w:t>
            </w:r>
            <w:r>
              <w:rPr>
                <w:color w:val="1A1A1A"/>
                <w:sz w:val="18"/>
              </w:rPr>
              <w:t xml:space="preserve"> </w:t>
            </w:r>
            <w:r>
              <w:rPr>
                <w:color w:val="1A1A1A"/>
                <w:sz w:val="18"/>
              </w:rPr>
              <w:t>张、交易与销售</w:t>
            </w:r>
            <w:r>
              <w:rPr>
                <w:color w:val="1A1A1A"/>
                <w:sz w:val="18"/>
              </w:rPr>
              <w:t xml:space="preserve"> </w:t>
            </w:r>
            <w:r>
              <w:rPr>
                <w:color w:val="1A1A1A"/>
                <w:sz w:val="18"/>
              </w:rPr>
              <w:t xml:space="preserve"> 4 </w:t>
            </w:r>
            <w:r>
              <w:rPr>
                <w:color w:val="1A1A1A"/>
                <w:sz w:val="18"/>
              </w:rPr>
              <w:t xml:space="preserve"> </w:t>
            </w:r>
            <w:r>
              <w:rPr>
                <w:color w:val="1A1A1A"/>
                <w:sz w:val="18"/>
              </w:rPr>
              <w:t>张、分析结果</w:t>
            </w:r>
            <w:r>
              <w:rPr>
                <w:color w:val="1A1A1A"/>
                <w:sz w:val="18"/>
              </w:rPr>
              <w:t xml:space="preserve"> </w:t>
            </w:r>
            <w:r>
              <w:rPr>
                <w:color w:val="1A1A1A"/>
                <w:sz w:val="18"/>
              </w:rPr>
              <w:t xml:space="preserve"> 4 </w:t>
            </w:r>
            <w:r>
              <w:rPr>
                <w:color w:val="1A1A1A"/>
                <w:sz w:val="18"/>
              </w:rPr>
              <w:t xml:space="preserve"> </w:t>
            </w:r>
            <w:r>
              <w:rPr>
                <w:color w:val="1A1A1A"/>
                <w:sz w:val="18"/>
              </w:rPr>
              <w:t>张、配置与治理</w:t>
            </w:r>
            <w:r>
              <w:rPr>
                <w:color w:val="1A1A1A"/>
                <w:sz w:val="18"/>
              </w:rPr>
              <w:t xml:space="preserve"> </w:t>
            </w:r>
            <w:r>
              <w:rPr>
                <w:color w:val="1A1A1A"/>
                <w:sz w:val="18"/>
              </w:rPr>
              <w:t xml:space="preserve"> 6 </w:t>
            </w:r>
            <w:r>
              <w:rPr>
                <w:color w:val="1A1A1A"/>
                <w:sz w:val="18"/>
              </w:rPr>
              <w:t xml:space="preserve"> </w:t>
            </w:r>
            <w:r>
              <w:rPr>
                <w:color w:val="1A1A1A"/>
                <w:sz w:val="18"/>
              </w:rPr>
              <w:t>张</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业务接口</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前缀</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w:t>
            </w:r>
            <w:r>
              <w:rPr>
                <w:color w:val="1A1A1A"/>
                <w:sz w:val="18"/>
              </w:rPr>
              <w:t xml:space="preserve"> </w:t>
            </w:r>
            <w:r>
              <w:rPr>
                <w:color w:val="1A1A1A"/>
                <w:sz w:val="18"/>
              </w:rPr>
              <w:t xml:space="preserve"> 5 </w:t>
            </w:r>
            <w:r>
              <w:rPr>
                <w:color w:val="1A1A1A"/>
                <w:sz w:val="18"/>
              </w:rPr>
              <w:t xml:space="preserve"> </w:t>
            </w:r>
            <w:r>
              <w:rPr>
                <w:color w:val="1A1A1A"/>
                <w:sz w:val="18"/>
              </w:rPr>
              <w:t>个页面含</w:t>
            </w:r>
            <w:r>
              <w:rPr>
                <w:color w:val="1A1A1A"/>
                <w:sz w:val="18"/>
              </w:rPr>
              <w:t xml:space="preserve"> </w:t>
            </w:r>
            <w:r>
              <w:rPr>
                <w:color w:val="1A1A1A"/>
                <w:sz w:val="18"/>
              </w:rPr>
              <w:t xml:space="preserve"> ECharts </w:t>
            </w:r>
            <w:r>
              <w:rPr>
                <w:color w:val="1A1A1A"/>
                <w:sz w:val="18"/>
              </w:rPr>
              <w:t xml:space="preserve"> </w:t>
            </w:r>
            <w:r>
              <w:rPr>
                <w:color w:val="1A1A1A"/>
                <w:sz w:val="18"/>
              </w:rPr>
              <w:t>图表，合计</w:t>
            </w:r>
            <w:r>
              <w:rPr>
                <w:color w:val="1A1A1A"/>
                <w:sz w:val="18"/>
              </w:rPr>
              <w:t xml:space="preserve"> </w:t>
            </w:r>
            <w:r>
              <w:rPr>
                <w:color w:val="1A1A1A"/>
                <w:sz w:val="18"/>
              </w:rPr>
              <w:t xml:space="preserve"> 10 </w:t>
            </w:r>
            <w:r>
              <w:rPr>
                <w:color w:val="1A1A1A"/>
                <w:sz w:val="18"/>
              </w:rPr>
              <w:t xml:space="preserve"> </w:t>
            </w:r>
            <w:r>
              <w:rPr>
                <w:color w:val="1A1A1A"/>
                <w:sz w:val="18"/>
              </w:rPr>
              <w:t>个图表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30135 </w:t>
            </w:r>
            <w:r>
              <w:rPr>
                <w:color w:val="1A1A1A"/>
                <w:sz w:val="18"/>
              </w:rPr>
              <w:t xml:space="preserve"> </w:t>
            </w:r>
            <w:r>
              <w:rPr>
                <w:color w:val="1A1A1A"/>
                <w:sz w:val="18"/>
              </w:rPr>
              <w:t>行</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w:t>
            </w:r>
            <w:r>
              <w:rPr>
                <w:color w:val="1A1A1A"/>
                <w:sz w:val="18"/>
              </w:rPr>
              <w:t xml:space="preserve"> </w:t>
            </w:r>
            <w:r>
              <w:rPr>
                <w:color w:val="1A1A1A"/>
                <w:sz w:val="18"/>
              </w:rPr>
              <w:t xml:space="preserve"> 24893</w:t>
            </w:r>
            <w:r>
              <w:rPr>
                <w:color w:val="1A1A1A"/>
                <w:sz w:val="18"/>
              </w:rPr>
              <w:t xml:space="preserve"> </w:t>
            </w:r>
            <w:r>
              <w:rPr>
                <w:color w:val="1A1A1A"/>
                <w:sz w:val="18"/>
              </w:rPr>
              <w:t>、交易</w:t>
            </w:r>
            <w:r>
              <w:rPr>
                <w:color w:val="1A1A1A"/>
                <w:sz w:val="18"/>
              </w:rPr>
              <w:t xml:space="preserve"> </w:t>
            </w:r>
            <w:r>
              <w:rPr>
                <w:color w:val="1A1A1A"/>
                <w:sz w:val="18"/>
              </w:rPr>
              <w:t xml:space="preserve"> 5000</w:t>
            </w:r>
            <w:r>
              <w:rPr>
                <w:color w:val="1A1A1A"/>
                <w:sz w:val="18"/>
              </w:rPr>
              <w:t xml:space="preserve"> </w:t>
            </w:r>
            <w:r>
              <w:rPr>
                <w:color w:val="1A1A1A"/>
                <w:sz w:val="18"/>
              </w:rPr>
              <w:t>、品类销售</w:t>
            </w:r>
            <w:r>
              <w:rPr>
                <w:color w:val="1A1A1A"/>
                <w:sz w:val="18"/>
              </w:rPr>
              <w:t xml:space="preserve"> </w:t>
            </w:r>
            <w:r>
              <w:rPr>
                <w:color w:val="1A1A1A"/>
                <w:sz w:val="18"/>
              </w:rPr>
              <w:t xml:space="preserve"> 84</w:t>
            </w:r>
            <w:r>
              <w:rPr>
                <w:color w:val="1A1A1A"/>
                <w:sz w:val="18"/>
              </w:rPr>
              <w:t xml:space="preserve"> </w:t>
            </w:r>
            <w:r>
              <w:rPr>
                <w:color w:val="1A1A1A"/>
                <w:sz w:val="18"/>
              </w:rPr>
              <w:t>、需求历史</w:t>
            </w:r>
            <w:r>
              <w:rPr>
                <w:color w:val="1A1A1A"/>
                <w:sz w:val="18"/>
              </w:rPr>
              <w:t xml:space="preserve"> </w:t>
            </w:r>
            <w:r>
              <w:rPr>
                <w:color w:val="1A1A1A"/>
                <w:sz w:val="18"/>
              </w:rPr>
              <w:t xml:space="preserve"> 60</w:t>
            </w:r>
            <w:r>
              <w:rPr>
                <w:color w:val="1A1A1A"/>
                <w:sz w:val="18"/>
              </w:rPr>
              <w:t xml:space="preserve"> </w:t>
            </w:r>
            <w:r>
              <w:rPr>
                <w:color w:val="1A1A1A"/>
                <w:sz w:val="18"/>
              </w:rPr>
              <w:t>、关联规则</w:t>
            </w:r>
            <w:r>
              <w:rPr>
                <w:color w:val="1A1A1A"/>
                <w:sz w:val="18"/>
              </w:rPr>
              <w:t xml:space="preserve"> </w:t>
            </w:r>
            <w:r>
              <w:rPr>
                <w:color w:val="1A1A1A"/>
                <w:sz w:val="18"/>
              </w:rPr>
              <w:t xml:space="preserve"> 31</w:t>
            </w:r>
            <w:r>
              <w:rPr>
                <w:color w:val="1A1A1A"/>
                <w:sz w:val="18"/>
              </w:rPr>
              <w:t xml:space="preserve"> </w:t>
            </w:r>
            <w:r>
              <w:rPr>
                <w:color w:val="1A1A1A"/>
                <w:sz w:val="18"/>
              </w:rPr>
              <w:t>、健康度结果</w:t>
            </w:r>
            <w:r>
              <w:rPr>
                <w:color w:val="1A1A1A"/>
                <w:sz w:val="18"/>
              </w:rPr>
              <w:t xml:space="preserve"> </w:t>
            </w:r>
            <w:r>
              <w:rPr>
                <w:color w:val="1A1A1A"/>
                <w:sz w:val="18"/>
              </w:rPr>
              <w:t xml:space="preserve"> 14</w:t>
            </w:r>
            <w:r>
              <w:rPr>
                <w:color w:val="1A1A1A"/>
                <w:sz w:val="18"/>
              </w:rPr>
              <w:t xml:space="preserve"> </w:t>
            </w:r>
            <w:r>
              <w:rPr>
                <w:color w:val="1A1A1A"/>
                <w:sz w:val="18"/>
              </w:rPr>
              <w:t>、其余视图与配置若干</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自动化测试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项，全数通过</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w:t>
            </w:r>
            <w:r>
              <w:rPr>
                <w:color w:val="1A1A1A"/>
                <w:sz w:val="18"/>
              </w:rPr>
              <w:t xml:space="preserve"> </w:t>
            </w:r>
            <w:r>
              <w:rPr>
                <w:color w:val="1A1A1A"/>
                <w:sz w:val="18"/>
              </w:rPr>
              <w:t xml:space="preserve"> 3 </w:t>
            </w:r>
            <w:r>
              <w:rPr>
                <w:color w:val="1A1A1A"/>
                <w:sz w:val="18"/>
              </w:rPr>
              <w:t xml:space="preserve"> </w:t>
            </w:r>
            <w:r>
              <w:rPr>
                <w:color w:val="1A1A1A"/>
                <w:sz w:val="18"/>
              </w:rPr>
              <w:t>项锁定标准化值域不变式的回归测试</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可调模型参数</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项</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bl>
    <w:p>
      <w:pPr>
        <w:spacing w:line="420" w:lineRule="auto"/>
        <w:jc w:val="both"/>
      </w:pPr>
      <w:r>
        <w:rPr>
          <w:color w:val="1A1A1A"/>
          <w:sz w:val="21"/>
        </w:rPr>
        <w:t>数据来源：平台演示库表结构与行数实读结果（</w:t>
      </w:r>
      <w:r>
        <w:rPr>
          <w:color w:val="1A1A1A"/>
          <w:sz w:val="21"/>
        </w:rPr>
        <w:t xml:space="preserve">20 </w:t>
      </w:r>
      <w:r>
        <w:rPr>
          <w:color w:val="1A1A1A"/>
          <w:sz w:val="21"/>
        </w:rPr>
        <w:t>张表合计</w:t>
      </w:r>
      <w:r>
        <w:rPr>
          <w:color w:val="1A1A1A"/>
          <w:sz w:val="21"/>
        </w:rPr>
        <w:t xml:space="preserve"> 30135 </w:t>
      </w:r>
      <w:r>
        <w:rPr>
          <w:color w:val="1A1A1A"/>
          <w:sz w:val="21"/>
        </w:rPr>
        <w:t>行）；代码行数按源码文件统计，不含依赖包与构建产物。</w:t>
      </w:r>
    </w:p>
    <w:p>
      <w:bookmarkStart w:id="28" w:name="s435"/>
      <w:pPr>
        <w:pStyle w:val="Heading3"/>
      </w:pPr>
      <w:bookmarkEnd w:id="28"/>
      <w:r>
        <w:rPr>
          <w:color w:val="2C3E50"/>
          <w:sz w:val="23"/>
        </w:rPr>
        <w:t>4.3.5　前后端职责边界与一致性验证</w:t>
      </w:r>
    </w:p>
    <w:p>
      <w:pPr>
        <w:spacing w:line="420" w:lineRule="auto"/>
        <w:jc w:val="both"/>
      </w:pPr>
      <w:r>
        <w:rPr>
          <w:color w:val="1A1A1A"/>
          <w:sz w:val="21"/>
        </w:rPr>
        <w:t>在前后端分离的架构中，最常见的系统性风险是</w:t>
      </w:r>
      <w:r>
        <w:rPr>
          <w:color w:val="1A1A1A"/>
          <w:sz w:val="21"/>
        </w:rPr>
        <w:t>“</w:t>
      </w:r>
      <w:r>
        <w:rPr>
          <w:color w:val="1A1A1A"/>
          <w:sz w:val="21"/>
        </w:rPr>
        <w:t>同一套业务规则在两个地方各实现一遍</w:t>
      </w:r>
      <w:r>
        <w:rPr>
          <w:color w:val="1A1A1A"/>
          <w:sz w:val="21"/>
        </w:rPr>
        <w:t>”</w:t>
      </w:r>
      <w:r>
        <w:rPr>
          <w:color w:val="1A1A1A"/>
          <w:sz w:val="21"/>
        </w:rPr>
        <w:t>，随后逐渐产生偏差。平台在架构层面规避了这一风险：</w:t>
      </w:r>
    </w:p>
    <w:p>
      <w:pPr>
        <w:spacing w:line="420" w:lineRule="auto"/>
        <w:jc w:val="both"/>
      </w:pPr>
      <w:r>
        <w:rPr>
          <w:b/>
          <w:color w:val="1A1A1A"/>
          <w:sz w:val="21"/>
        </w:rPr>
        <w:t>（1）口径唯一来源。</w:t>
      </w:r>
      <w:r>
        <w:rPr>
          <w:color w:val="1A1A1A"/>
          <w:sz w:val="21"/>
        </w:rPr>
        <w:t xml:space="preserve">全部数值计算只存在于后端 </w:t>
      </w:r>
      <w:r>
        <w:rPr>
          <w:rFonts w:ascii="Courier" w:hAnsi="Courier"/>
          <w:color w:val="1A1A1A"/>
          <w:sz w:val="21"/>
        </w:rPr>
        <w:t>app/algorithms/</w:t>
      </w:r>
      <w:r>
        <w:rPr>
          <w:color w:val="1A1A1A"/>
          <w:sz w:val="21"/>
        </w:rPr>
        <w:t xml:space="preserve"> 三个模块中；前端 </w:t>
      </w:r>
      <w:r>
        <w:rPr>
          <w:rFonts w:ascii="Courier" w:hAnsi="Courier"/>
          <w:color w:val="1A1A1A"/>
          <w:sz w:val="21"/>
        </w:rPr>
        <w:t>src/services/api.ts</w:t>
      </w:r>
      <w:r>
        <w:rPr>
          <w:color w:val="1A1A1A"/>
          <w:sz w:val="21"/>
        </w:rPr>
        <w:t>（</w:t>
      </w:r>
      <w:r>
        <w:rPr>
          <w:color w:val="1A1A1A"/>
          <w:sz w:val="21"/>
        </w:rPr>
        <w:t xml:space="preserve">95 </w:t>
      </w:r>
      <w:r>
        <w:rPr>
          <w:color w:val="1A1A1A"/>
          <w:sz w:val="21"/>
        </w:rPr>
        <w:t>行）只承担两件事</w:t>
      </w:r>
      <w:r>
        <w:rPr>
          <w:color w:val="1A1A1A"/>
          <w:sz w:val="21"/>
        </w:rPr>
        <w:t>——</w:t>
      </w:r>
      <w:r>
        <w:rPr>
          <w:color w:val="1A1A1A"/>
          <w:sz w:val="21"/>
        </w:rPr>
        <w:t>把</w:t>
      </w:r>
      <w:r>
        <w:rPr>
          <w:color w:val="1A1A1A"/>
          <w:sz w:val="21"/>
        </w:rPr>
        <w:t xml:space="preserve"> HTTP </w:t>
      </w:r>
      <w:r>
        <w:rPr>
          <w:color w:val="1A1A1A"/>
          <w:sz w:val="21"/>
        </w:rPr>
        <w:t>请求封装成语义化函数（如</w:t>
      </w:r>
      <w:r>
        <w:rPr>
          <w:color w:val="1A1A1A"/>
          <w:sz w:val="21"/>
        </w:rPr>
        <w:t xml:space="preserve"> </w:t>
      </w:r>
      <w:r>
        <w:rPr>
          <w:rFonts w:ascii="Courier" w:hAnsi="Courier"/>
          <w:color w:val="1A1A1A"/>
          <w:sz w:val="21"/>
        </w:rPr>
        <w:t>getCategoryHealth()</w:t>
      </w:r>
      <w:r>
        <w:rPr>
          <w:color w:val="1A1A1A"/>
          <w:sz w:val="21"/>
        </w:rPr>
        <w:t>），以及为返回值标注</w:t>
      </w:r>
      <w:r>
        <w:rPr>
          <w:color w:val="1A1A1A"/>
          <w:sz w:val="21"/>
        </w:rPr>
        <w:t xml:space="preserve"> TypeScript </w:t>
      </w:r>
      <w:r>
        <w:rPr>
          <w:color w:val="1A1A1A"/>
          <w:sz w:val="21"/>
        </w:rPr>
        <w:t>类型。前端</w:t>
      </w:r>
      <w:r>
        <w:rPr>
          <w:b/>
          <w:color w:val="1A1A1A"/>
          <w:sz w:val="21"/>
        </w:rPr>
        <w:t>不重复实现任何算法</w:t>
      </w:r>
      <w:r>
        <w:rPr>
          <w:color w:val="1A1A1A"/>
          <w:sz w:val="21"/>
        </w:rPr>
        <w:t>，也不在本地的图表配置中做业务计算（如自行求和、自行求均值）。</w:t>
      </w:r>
    </w:p>
    <w:p>
      <w:pPr>
        <w:spacing w:line="420" w:lineRule="auto"/>
        <w:jc w:val="both"/>
      </w:pPr>
      <w:r>
        <w:rPr>
          <w:b/>
          <w:color w:val="1A1A1A"/>
          <w:sz w:val="21"/>
        </w:rPr>
        <w:t>（2）参数唯一来源。</w:t>
      </w:r>
      <w:r>
        <w:rPr>
          <w:color w:val="1A1A1A"/>
          <w:sz w:val="21"/>
        </w:rPr>
        <w:t xml:space="preserve">评分权重与全部阈值只存在于 </w:t>
      </w:r>
      <w:r>
        <w:rPr>
          <w:rFonts w:ascii="Courier" w:hAnsi="Courier"/>
          <w:color w:val="1A1A1A"/>
          <w:sz w:val="21"/>
        </w:rPr>
        <w:t>model_settings</w:t>
      </w:r>
      <w:r>
        <w:rPr>
          <w:color w:val="1A1A1A"/>
          <w:sz w:val="21"/>
        </w:rPr>
        <w:t xml:space="preserve"> 表。后端算法通过 </w:t>
      </w:r>
      <w:r>
        <w:rPr>
          <w:rFonts w:ascii="Courier" w:hAnsi="Courier"/>
          <w:color w:val="1A1A1A"/>
          <w:sz w:val="21"/>
        </w:rPr>
        <w:t>get_model_weights()</w:t>
      </w:r>
      <w:r>
        <w:rPr>
          <w:color w:val="1A1A1A"/>
          <w:sz w:val="21"/>
        </w:rPr>
        <w:t xml:space="preserve"> 与 </w:t>
      </w:r>
      <w:r>
        <w:rPr>
          <w:rFonts w:ascii="Courier" w:hAnsi="Courier"/>
          <w:color w:val="1A1A1A"/>
          <w:sz w:val="21"/>
        </w:rPr>
        <w:t>get_risk_threshold()</w:t>
      </w:r>
      <w:r>
        <w:rPr>
          <w:color w:val="1A1A1A"/>
          <w:sz w:val="21"/>
        </w:rPr>
        <w:t xml:space="preserve"> </w:t>
      </w:r>
      <w:r>
        <w:rPr>
          <w:color w:val="1A1A1A"/>
          <w:sz w:val="21"/>
        </w:rPr>
        <w:t>两个函数读取，前端通过系统管理接口读取用于展示。管理员改动权重后，后端重算与前端展示同步更新，不存在</w:t>
      </w:r>
      <w:r>
        <w:rPr>
          <w:color w:val="1A1A1A"/>
          <w:sz w:val="21"/>
        </w:rPr>
        <w:t>“</w:t>
      </w:r>
      <w:r>
        <w:rPr>
          <w:color w:val="1A1A1A"/>
          <w:sz w:val="21"/>
        </w:rPr>
        <w:t>前端还按旧权重画图</w:t>
      </w:r>
      <w:r>
        <w:rPr>
          <w:color w:val="1A1A1A"/>
          <w:sz w:val="21"/>
        </w:rPr>
        <w:t>”</w:t>
      </w:r>
      <w:r>
        <w:rPr>
          <w:color w:val="1A1A1A"/>
          <w:sz w:val="21"/>
        </w:rPr>
        <w:t>的可能。</w:t>
      </w:r>
    </w:p>
    <w:p>
      <w:pPr>
        <w:spacing w:line="420" w:lineRule="auto"/>
        <w:jc w:val="both"/>
      </w:pPr>
      <w:r>
        <w:rPr>
          <w:b/>
          <w:color w:val="1A1A1A"/>
          <w:sz w:val="21"/>
        </w:rPr>
        <w:t>（3）一致性验证。</w:t>
      </w:r>
      <w:r>
        <w:rPr>
          <w:color w:val="1A1A1A"/>
          <w:sz w:val="21"/>
        </w:rPr>
        <w:t>平台通过三类断言检验口径一致性：一是</w:t>
      </w:r>
      <w:r>
        <w:rPr>
          <w:b/>
          <w:color w:val="1A1A1A"/>
          <w:sz w:val="21"/>
        </w:rPr>
        <w:t>不变式断言</w:t>
      </w:r>
      <w:r>
        <w:rPr>
          <w:color w:val="1A1A1A"/>
          <w:sz w:val="21"/>
        </w:rPr>
        <w:t>——</w:t>
      </w:r>
      <w:r>
        <w:rPr>
          <w:color w:val="1A1A1A"/>
          <w:sz w:val="21"/>
        </w:rPr>
        <w:t>权重之和必须为</w:t>
      </w:r>
      <w:r>
        <w:rPr>
          <w:color w:val="1A1A1A"/>
          <w:sz w:val="21"/>
        </w:rPr>
        <w:t xml:space="preserve"> 1</w:t>
      </w:r>
      <w:r>
        <w:rPr>
          <w:color w:val="1A1A1A"/>
          <w:sz w:val="21"/>
        </w:rPr>
        <w:t>（</w:t>
      </w:r>
      <w:r>
        <w:rPr>
          <w:rFonts w:ascii="Courier" w:hAnsi="Courier"/>
          <w:color w:val="1A1A1A"/>
          <w:sz w:val="21"/>
        </w:rPr>
        <w:t>test_weights_sum_to_one</w:t>
      </w:r>
      <w:r>
        <w:rPr>
          <w:color w:val="1A1A1A"/>
          <w:sz w:val="21"/>
        </w:rPr>
        <w:t>）、</w:t>
      </w:r>
      <w:r>
        <w:rPr>
          <w:color w:val="1A1A1A"/>
          <w:sz w:val="21"/>
        </w:rPr>
        <w:t xml:space="preserve">Min-Max </w:t>
      </w:r>
      <w:r>
        <w:rPr>
          <w:color w:val="1A1A1A"/>
          <w:sz w:val="21"/>
        </w:rPr>
        <w:t>与逆向</w:t>
      </w:r>
      <w:r>
        <w:rPr>
          <w:color w:val="1A1A1A"/>
          <w:sz w:val="21"/>
        </w:rPr>
        <w:t xml:space="preserve"> Min-Max </w:t>
      </w:r>
      <w:r>
        <w:rPr>
          <w:color w:val="1A1A1A"/>
          <w:sz w:val="21"/>
        </w:rPr>
        <w:t>的输出必须落在</w:t>
      </w:r>
      <w:r>
        <w:rPr>
          <w:color w:val="1A1A1A"/>
          <w:sz w:val="21"/>
        </w:rPr>
        <w:t xml:space="preserve"> [0,100]</w:t>
      </w:r>
      <w:r>
        <w:rPr>
          <w:color w:val="1A1A1A"/>
          <w:sz w:val="21"/>
        </w:rPr>
        <w:t>（</w:t>
      </w:r>
      <w:r>
        <w:rPr>
          <w:rFonts w:ascii="Courier" w:hAnsi="Courier"/>
          <w:color w:val="1A1A1A"/>
          <w:sz w:val="21"/>
        </w:rPr>
        <w:t>test_score_range_invariant</w:t>
      </w:r>
      <w:r>
        <w:rPr>
          <w:color w:val="1A1A1A"/>
          <w:sz w:val="21"/>
        </w:rPr>
        <w:t>）、品类健康度的四项子分与综合分必须落在</w:t>
      </w:r>
      <w:r>
        <w:rPr>
          <w:color w:val="1A1A1A"/>
          <w:sz w:val="21"/>
        </w:rPr>
        <w:t xml:space="preserve"> [0,100]</w:t>
      </w:r>
      <w:r>
        <w:rPr>
          <w:color w:val="1A1A1A"/>
          <w:sz w:val="21"/>
        </w:rPr>
        <w:t>（</w:t>
      </w:r>
      <w:r>
        <w:rPr>
          <w:rFonts w:ascii="Courier" w:hAnsi="Courier"/>
          <w:color w:val="1A1A1A"/>
          <w:sz w:val="21"/>
        </w:rPr>
        <w:t>test_category_health_within_range</w:t>
      </w:r>
      <w:r>
        <w:rPr>
          <w:color w:val="1A1A1A"/>
          <w:sz w:val="21"/>
        </w:rPr>
        <w:t>）；二是</w:t>
      </w:r>
      <w:r>
        <w:rPr>
          <w:b/>
          <w:color w:val="1A1A1A"/>
          <w:sz w:val="21"/>
        </w:rPr>
        <w:t>口径断言</w:t>
      </w:r>
      <w:r>
        <w:rPr>
          <w:color w:val="1A1A1A"/>
          <w:sz w:val="21"/>
        </w:rPr>
        <w:t>——</w:t>
      </w:r>
      <w:r>
        <w:rPr>
          <w:color w:val="1A1A1A"/>
          <w:sz w:val="21"/>
        </w:rPr>
        <w:t>周转天数必须采用逆向评分（</w:t>
      </w:r>
      <w:r>
        <w:rPr>
          <w:rFonts w:ascii="Courier" w:hAnsi="Courier"/>
          <w:color w:val="1A1A1A"/>
          <w:sz w:val="21"/>
        </w:rPr>
        <w:t>test_turnover_inverse_scoring</w:t>
      </w:r>
      <w:r>
        <w:rPr>
          <w:color w:val="1A1A1A"/>
          <w:sz w:val="21"/>
        </w:rPr>
        <w:t>）、购物篮默认按商品名称构建（</w:t>
      </w:r>
      <w:r>
        <w:rPr>
          <w:rFonts w:ascii="Courier" w:hAnsi="Courier"/>
          <w:color w:val="1A1A1A"/>
          <w:sz w:val="21"/>
        </w:rPr>
        <w:t>test_default_use_product_name</w:t>
      </w:r>
      <w:r>
        <w:rPr>
          <w:color w:val="1A1A1A"/>
          <w:sz w:val="21"/>
        </w:rPr>
        <w:t>）；三是</w:t>
      </w:r>
      <w:r>
        <w:rPr>
          <w:b/>
          <w:color w:val="1A1A1A"/>
          <w:sz w:val="21"/>
        </w:rPr>
        <w:t>幂等断言</w:t>
      </w:r>
      <w:r>
        <w:rPr>
          <w:color w:val="1A1A1A"/>
          <w:sz w:val="21"/>
        </w:rPr>
        <w:t>——</w:t>
      </w:r>
      <w:r>
        <w:rPr>
          <w:color w:val="1A1A1A"/>
          <w:sz w:val="21"/>
        </w:rPr>
        <w:t>重复重算不得抛异常、不得产生重复记录或重复预测期数（</w:t>
      </w:r>
      <w:r>
        <w:rPr>
          <w:rFonts w:ascii="Courier" w:hAnsi="Courier"/>
          <w:color w:val="1A1A1A"/>
          <w:sz w:val="21"/>
        </w:rPr>
        <w:t>test_recalculate_is_idempotent</w:t>
      </w:r>
      <w:r>
        <w:rPr>
          <w:color w:val="1A1A1A"/>
          <w:sz w:val="21"/>
        </w:rPr>
        <w:t>）。</w:t>
      </w:r>
    </w:p>
    <w:p>
      <w:pPr>
        <w:spacing w:line="420" w:lineRule="auto"/>
        <w:jc w:val="both"/>
      </w:pPr>
      <w:r>
        <w:rPr>
          <w:color w:val="1A1A1A"/>
          <w:sz w:val="21"/>
        </w:rPr>
        <w:t>其中第三类断言并非出于理论推演，而是直接来自一次真实的实现缺陷：平台在早期版本中，品类健康度重算接口在第二次调用时会因变量未赋值而抛出异常并返回</w:t>
      </w:r>
      <w:r>
        <w:rPr>
          <w:color w:val="1A1A1A"/>
          <w:sz w:val="21"/>
        </w:rPr>
        <w:t xml:space="preserve"> 500</w:t>
      </w:r>
      <w:r>
        <w:rPr>
          <w:color w:val="1A1A1A"/>
          <w:sz w:val="21"/>
        </w:rPr>
        <w:t>，需求预测接口重复运行会产生重复的预测期数。这两处缺陷的定位与修复过程记录在</w:t>
      </w:r>
      <w:r>
        <w:rPr>
          <w:color w:val="1A1A1A"/>
          <w:sz w:val="21"/>
        </w:rPr>
        <w:t xml:space="preserve"> 5.3.3</w:t>
      </w:r>
      <w:r>
        <w:rPr>
          <w:color w:val="1A1A1A"/>
          <w:sz w:val="21"/>
        </w:rPr>
        <w:t>，修复后即以回归测试固化，防止再次引入。</w:t>
      </w:r>
    </w:p>
    <w:p>
      <w:bookmarkStart w:id="105" w:name="_Toc_s44"/>
      <w:bookmarkStart w:id="29" w:name="s44"/>
      <w:pPr>
        <w:pStyle w:val="Heading2"/>
      </w:pPr>
      <w:bookmarkEnd w:id="29"/>
      <w:r>
        <w:rPr>
          <w:color w:val="1F4E79"/>
          <w:sz w:val="27"/>
        </w:rPr>
        <w:t>4.4　数据流程与处理</w:t>
      </w:r>
      <w:bookmarkEnd w:id="105"/>
    </w:p>
    <w:p>
      <w:bookmarkStart w:id="30" w:name="s441"/>
      <w:pPr>
        <w:pStyle w:val="Heading3"/>
      </w:pPr>
      <w:bookmarkEnd w:id="30"/>
      <w:r>
        <w:rPr>
          <w:color w:val="2C3E50"/>
          <w:sz w:val="23"/>
        </w:rPr>
        <w:t>4.4.1　双轨数据治理</w:t>
      </w:r>
    </w:p>
    <w:p>
      <w:pPr>
        <w:spacing w:line="420" w:lineRule="auto"/>
        <w:jc w:val="both"/>
      </w:pPr>
      <w:r>
        <w:rPr>
          <w:color w:val="1A1A1A"/>
          <w:sz w:val="21"/>
        </w:rPr>
        <w:t>平台对</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算法算出来的结果</w:t>
      </w:r>
      <w:r>
        <w:rPr>
          <w:color w:val="1A1A1A"/>
          <w:sz w:val="21"/>
        </w:rPr>
        <w:t>”</w:t>
      </w:r>
      <w:r>
        <w:rPr>
          <w:color w:val="1A1A1A"/>
          <w:sz w:val="21"/>
        </w:rPr>
        <w:t>实行严格的轨别隔离，隔离手段是每张分析结果表上的</w:t>
      </w:r>
      <w:r>
        <w:rPr>
          <w:color w:val="1A1A1A"/>
          <w:sz w:val="21"/>
        </w:rPr>
        <w:t xml:space="preserve"> </w:t>
      </w:r>
      <w:r>
        <w:rPr>
          <w:rFonts w:ascii="Courier" w:hAnsi="Courier"/>
          <w:color w:val="1A1A1A"/>
          <w:sz w:val="21"/>
        </w:rPr>
        <w:t>is_reference</w:t>
      </w:r>
      <w:r>
        <w:rPr>
          <w:color w:val="1A1A1A"/>
          <w:sz w:val="21"/>
        </w:rPr>
        <w:t xml:space="preserve"> 布尔字段。两轨在数据标注上的统一口径为：</w:t>
      </w:r>
      <w:r>
        <w:rPr>
          <w:rFonts w:ascii="Courier" w:hAnsi="Courier"/>
          <w:color w:val="1A1A1A"/>
          <w:sz w:val="21"/>
        </w:rPr>
        <w:t>is_reference=false</w:t>
      </w:r>
      <w:r>
        <w:rPr>
          <w:color w:val="1A1A1A"/>
          <w:sz w:val="21"/>
        </w:rPr>
        <w:t xml:space="preserve"> </w:t>
      </w:r>
      <w:r>
        <w:rPr>
          <w:color w:val="1A1A1A"/>
          <w:sz w:val="21"/>
        </w:rPr>
        <w:t>记为</w:t>
      </w:r>
      <w:r>
        <w:rPr>
          <w:color w:val="1A1A1A"/>
          <w:sz w:val="21"/>
        </w:rPr>
        <w:t>“</w:t>
      </w:r>
      <w:r>
        <w:rPr>
          <w:color w:val="1A1A1A"/>
          <w:sz w:val="21"/>
        </w:rPr>
        <w:t>平台实测</w:t>
      </w:r>
      <w:r>
        <w:rPr>
          <w:color w:val="1A1A1A"/>
          <w:sz w:val="21"/>
        </w:rPr>
        <w:t>”</w:t>
      </w:r>
      <w:r>
        <w:rPr>
          <w:color w:val="1A1A1A"/>
          <w:sz w:val="21"/>
        </w:rPr>
        <w:t>，</w:t>
      </w:r>
      <w:r>
        <w:rPr>
          <w:rFonts w:ascii="Courier" w:hAnsi="Courier"/>
          <w:color w:val="1A1A1A"/>
          <w:sz w:val="21"/>
        </w:rPr>
        <w:t>is_reference=true</w:t>
      </w:r>
      <w:r>
        <w:rPr>
          <w:color w:val="1A1A1A"/>
          <w:sz w:val="21"/>
        </w:rPr>
        <w:t xml:space="preserve"> </w:t>
      </w:r>
      <w:r>
        <w:rPr>
          <w:color w:val="1A1A1A"/>
          <w:sz w:val="21"/>
        </w:rPr>
        <w:t>记为</w:t>
      </w:r>
      <w:r>
        <w:rPr>
          <w:color w:val="1A1A1A"/>
          <w:sz w:val="21"/>
        </w:rPr>
        <w:t>“</w:t>
      </w:r>
      <w:r>
        <w:rPr>
          <w:color w:val="1A1A1A"/>
          <w:sz w:val="21"/>
        </w:rPr>
        <w:t>附件参考</w:t>
      </w:r>
      <w:r>
        <w:rPr>
          <w:color w:val="1A1A1A"/>
          <w:sz w:val="21"/>
        </w:rPr>
        <w:t>”</w:t>
      </w:r>
      <w:r>
        <w:rPr>
          <w:color w:val="1A1A1A"/>
          <w:sz w:val="21"/>
        </w:rPr>
        <w:t>。</w:t>
      </w:r>
    </w:p>
    <w:tbl>
      <w:tblPr>
        <w:tblW w:type="pct" w:w="5000"/>
        <w:tblLayout w:type="autofit"/>
        <w:tblLook w:firstColumn="1" w:firstRow="1" w:lastColumn="0" w:lastRow="0" w:noHBand="0" w:noVBand="1" w:val="04A0"/>
      </w:tblPr>
      <w:tblGrid>
        <w:gridCol w:w="1382"/>
        <w:gridCol w:w="1210"/>
        <w:gridCol w:w="2074"/>
        <w:gridCol w:w="2074"/>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轨别</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写入方式</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附件参考轨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is_reference=true</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随作品提交的数据集文件中已给定的参考结果</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由种子脚本一次性写入， </w:t>
            </w:r>
            <w:r>
              <w:rPr>
                <w:rFonts w:ascii="Courier" w:hAnsi="Courier"/>
                <w:color w:val="1A1A1A"/>
                <w:sz w:val="18"/>
              </w:rPr>
              <w:t>algorithm</w:t>
            </w:r>
            <w:r>
              <w:rPr>
                <w:color w:val="1A1A1A"/>
                <w:sz w:val="18"/>
              </w:rPr>
              <w:t xml:space="preserve"> 字段标记为 </w:t>
            </w:r>
            <w:r>
              <w:rPr>
                <w:rFonts w:ascii="Courier" w:hAnsi="Courier"/>
                <w:color w:val="1A1A1A"/>
                <w:sz w:val="18"/>
              </w:rPr>
              <w:t>reference_file</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r>
              <w:rPr>
                <w:color w:val="1A1A1A"/>
                <w:sz w:val="18"/>
              </w:rPr>
              <w:t xml:space="preserve"> 、 </w:t>
            </w:r>
            <w:r>
              <w:rPr>
                <w:rFonts w:ascii="Courier" w:hAnsi="Courier"/>
                <w:color w:val="1A1A1A"/>
                <w:sz w:val="18"/>
              </w:rPr>
              <w:t>association_rules</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系统重算轨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is_reference=false</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平台算法在演示数据集上现场计算</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由重算接口写入或更新， </w:t>
            </w:r>
            <w:r>
              <w:rPr>
                <w:rFonts w:ascii="Courier" w:hAnsi="Courier"/>
                <w:color w:val="1A1A1A"/>
                <w:sz w:val="18"/>
              </w:rPr>
              <w:t>algorithm</w:t>
            </w:r>
            <w:r>
              <w:rPr>
                <w:color w:val="1A1A1A"/>
                <w:sz w:val="18"/>
              </w:rPr>
              <w:t xml:space="preserve"> 字段标记为 </w:t>
            </w:r>
            <w:r>
              <w:rPr>
                <w:rFonts w:ascii="Courier" w:hAnsi="Courier"/>
                <w:color w:val="1A1A1A"/>
                <w:sz w:val="18"/>
              </w:rPr>
              <w:t>default_health_score</w:t>
            </w:r>
            <w:r>
              <w:rPr>
                <w:color w:val="1A1A1A"/>
                <w:sz w:val="18"/>
              </w:rPr>
              <w:t xml:space="preserve"> ／ </w:t>
            </w:r>
            <w:r>
              <w:rPr>
                <w:rFonts w:ascii="Courier" w:hAnsi="Courier"/>
                <w:color w:val="1A1A1A"/>
                <w:sz w:val="18"/>
              </w:rPr>
              <w:t>apriori</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r>
              <w:rPr>
                <w:color w:val="1A1A1A"/>
                <w:sz w:val="18"/>
              </w:rPr>
              <w:t xml:space="preserve"> 、 </w:t>
            </w:r>
            <w:r>
              <w:rPr>
                <w:rFonts w:ascii="Courier" w:hAnsi="Courier"/>
                <w:color w:val="1A1A1A"/>
                <w:sz w:val="18"/>
              </w:rPr>
              <w:t>association_rules</w:t>
            </w:r>
            <w:r>
              <w:rPr>
                <w:color w:val="1A1A1A"/>
                <w:sz w:val="18"/>
              </w:rPr>
              <w:t xml:space="preserve"> 、 </w:t>
            </w:r>
            <w:r>
              <w:rPr>
                <w:rFonts w:ascii="Courier" w:hAnsi="Courier"/>
                <w:color w:val="1A1A1A"/>
                <w:sz w:val="18"/>
              </w:rPr>
              <w:t>demand_forecasts</w:t>
            </w:r>
          </w:p>
        </w:tc>
      </w:tr>
    </w:tbl>
    <w:p>
      <w:pPr>
        <w:spacing w:line="420" w:lineRule="auto"/>
        <w:jc w:val="both"/>
      </w:pPr>
      <w:r>
        <w:rPr>
          <w:color w:val="1A1A1A"/>
          <w:sz w:val="21"/>
        </w:rPr>
        <w:t>数据来源：平台演示库实读结果（</w:t>
      </w:r>
      <w:r>
        <w:rPr>
          <w:rFonts w:ascii="Courier" w:hAnsi="Courier"/>
          <w:color w:val="1A1A1A"/>
          <w:sz w:val="21"/>
        </w:rPr>
        <w:t>category_health_results</w:t>
      </w:r>
      <w:r>
        <w:rPr>
          <w:color w:val="1A1A1A"/>
          <w:sz w:val="21"/>
        </w:rPr>
        <w:t xml:space="preserve"> 14 </w:t>
      </w:r>
      <w:r>
        <w:rPr>
          <w:color w:val="1A1A1A"/>
          <w:sz w:val="21"/>
        </w:rPr>
        <w:t>条、</w:t>
      </w:r>
      <w:r>
        <w:rPr>
          <w:rFonts w:ascii="Courier" w:hAnsi="Courier"/>
          <w:color w:val="1A1A1A"/>
          <w:sz w:val="21"/>
        </w:rPr>
        <w:t>association_rules</w:t>
      </w:r>
      <w:r>
        <w:rPr>
          <w:color w:val="1A1A1A"/>
          <w:sz w:val="21"/>
        </w:rPr>
        <w:t xml:space="preserve"> 31 </w:t>
      </w:r>
      <w:r>
        <w:rPr>
          <w:color w:val="1A1A1A"/>
          <w:sz w:val="21"/>
        </w:rPr>
        <w:t>条、</w:t>
      </w:r>
      <w:r>
        <w:rPr>
          <w:rFonts w:ascii="Courier" w:hAnsi="Courier"/>
          <w:color w:val="1A1A1A"/>
          <w:sz w:val="21"/>
        </w:rPr>
        <w:t>demand_forecasts</w:t>
      </w:r>
      <w:r>
        <w:rPr>
          <w:color w:val="1A1A1A"/>
          <w:sz w:val="21"/>
        </w:rPr>
        <w:t xml:space="preserve"> 20 </w:t>
      </w:r>
      <w:r>
        <w:rPr>
          <w:color w:val="1A1A1A"/>
          <w:sz w:val="21"/>
        </w:rPr>
        <w:t>条，双轨字段取值经逐条核对）。</w:t>
      </w:r>
    </w:p>
    <w:p>
      <w:pPr>
        <w:spacing w:line="420" w:lineRule="auto"/>
        <w:jc w:val="both"/>
      </w:pPr>
      <w:r>
        <w:rPr>
          <w:color w:val="1A1A1A"/>
          <w:sz w:val="21"/>
        </w:rPr>
        <w:t>隔离带来的三项工程收益：一是</w:t>
      </w:r>
      <w:r>
        <w:rPr>
          <w:b/>
          <w:color w:val="1A1A1A"/>
          <w:sz w:val="21"/>
        </w:rPr>
        <w:t>可对照</w:t>
      </w:r>
      <w:r>
        <w:rPr>
          <w:color w:val="1A1A1A"/>
          <w:sz w:val="21"/>
        </w:rPr>
        <w:t xml:space="preserve">，同一接口可通过 </w:t>
      </w:r>
      <w:r>
        <w:rPr>
          <w:rFonts w:ascii="Courier" w:hAnsi="Courier"/>
          <w:color w:val="1A1A1A"/>
          <w:sz w:val="21"/>
        </w:rPr>
        <w:t>include_reference</w:t>
      </w:r>
      <w:r>
        <w:rPr>
          <w:color w:val="1A1A1A"/>
          <w:sz w:val="21"/>
        </w:rPr>
        <w:t>／</w:t>
      </w:r>
      <w:r>
        <w:rPr>
          <w:rFonts w:ascii="Courier" w:hAnsi="Courier"/>
          <w:color w:val="1A1A1A"/>
          <w:sz w:val="21"/>
        </w:rPr>
        <w:t>only_reference</w:t>
      </w:r>
      <w:r>
        <w:rPr>
          <w:color w:val="1A1A1A"/>
          <w:sz w:val="21"/>
        </w:rPr>
        <w:t xml:space="preserve"> 参数分别或同时返回两轨，便于并列分析；二是</w:t>
      </w:r>
      <w:r>
        <w:rPr>
          <w:b/>
          <w:color w:val="1A1A1A"/>
          <w:sz w:val="21"/>
        </w:rPr>
        <w:t>可追溯</w:t>
      </w:r>
      <w:r>
        <w:rPr>
          <w:color w:val="1A1A1A"/>
          <w:sz w:val="21"/>
        </w:rPr>
        <w:t>，每条记录都带有算法名与参数快照（</w:t>
      </w:r>
      <w:r>
        <w:rPr>
          <w:rFonts w:ascii="Courier" w:hAnsi="Courier"/>
          <w:color w:val="1A1A1A"/>
          <w:sz w:val="21"/>
        </w:rPr>
        <w:t>algorithm</w:t>
      </w:r>
      <w:r>
        <w:rPr>
          <w:color w:val="1A1A1A"/>
          <w:sz w:val="21"/>
        </w:rPr>
        <w:t>、</w:t>
      </w:r>
      <w:r>
        <w:rPr>
          <w:rFonts w:ascii="Courier" w:hAnsi="Courier"/>
          <w:color w:val="1A1A1A"/>
          <w:sz w:val="21"/>
        </w:rPr>
        <w:t>parameters</w:t>
      </w:r>
      <w:r>
        <w:rPr>
          <w:color w:val="1A1A1A"/>
          <w:sz w:val="21"/>
        </w:rPr>
        <w:t xml:space="preserve"> 字段），可回溯到产生它的具体配置；三是</w:t>
      </w:r>
      <w:r>
        <w:rPr>
          <w:b/>
          <w:color w:val="1A1A1A"/>
          <w:sz w:val="21"/>
        </w:rPr>
        <w:t>可刷新</w:t>
      </w:r>
      <w:r>
        <w:rPr>
          <w:color w:val="1A1A1A"/>
          <w:sz w:val="21"/>
        </w:rPr>
        <w:t xml:space="preserve">，重算只覆盖 </w:t>
      </w:r>
      <w:r>
        <w:rPr>
          <w:rFonts w:ascii="Courier" w:hAnsi="Courier"/>
          <w:color w:val="1A1A1A"/>
          <w:sz w:val="21"/>
        </w:rPr>
        <w:t>is_reference=false</w:t>
      </w:r>
      <w:r>
        <w:rPr>
          <w:color w:val="1A1A1A"/>
          <w:sz w:val="21"/>
        </w:rPr>
        <w:t xml:space="preserve"> </w:t>
      </w:r>
      <w:r>
        <w:rPr>
          <w:color w:val="1A1A1A"/>
          <w:sz w:val="21"/>
        </w:rPr>
        <w:t>的记录，参考轨数据在任何情况下不被破坏</w:t>
      </w:r>
      <w:r>
        <w:rPr>
          <w:color w:val="1A1A1A"/>
          <w:sz w:val="21"/>
        </w:rPr>
        <w:t>——</w:t>
      </w:r>
      <w:r>
        <w:rPr>
          <w:color w:val="1A1A1A"/>
          <w:sz w:val="21"/>
        </w:rPr>
        <w:t>这一点由重算接口的先删后插逻辑严格限定在重算轨范围内。</w:t>
      </w:r>
    </w:p>
    <w:p>
      <w:bookmarkStart w:id="31" w:name="s442"/>
      <w:pPr>
        <w:pStyle w:val="Heading3"/>
      </w:pPr>
      <w:bookmarkEnd w:id="31"/>
      <w:r>
        <w:rPr>
          <w:color w:val="2C3E50"/>
          <w:sz w:val="23"/>
        </w:rPr>
        <w:t>4.4.2　数据字典与字段契约</w:t>
      </w:r>
    </w:p>
    <w:p>
      <w:pPr>
        <w:spacing w:line="420" w:lineRule="auto"/>
        <w:jc w:val="both"/>
      </w:pPr>
      <w:r>
        <w:rPr>
          <w:color w:val="1A1A1A"/>
          <w:sz w:val="21"/>
        </w:rPr>
        <w:t>平台的关键字段及其业务口径如下表。字段口径的明确是</w:t>
      </w:r>
      <w:r>
        <w:rPr>
          <w:color w:val="1A1A1A"/>
          <w:sz w:val="21"/>
        </w:rPr>
        <w:t>“</w:t>
      </w:r>
      <w:r>
        <w:rPr>
          <w:color w:val="1A1A1A"/>
          <w:sz w:val="21"/>
        </w:rPr>
        <w:t>结果可复算</w:t>
      </w:r>
      <w:r>
        <w:rPr>
          <w:color w:val="1A1A1A"/>
          <w:sz w:val="21"/>
        </w:rPr>
        <w:t>”</w:t>
      </w:r>
      <w:r>
        <w:rPr>
          <w:color w:val="1A1A1A"/>
          <w:sz w:val="21"/>
        </w:rPr>
        <w:t>原则的前提</w:t>
      </w:r>
      <w:r>
        <w:rPr>
          <w:color w:val="1A1A1A"/>
          <w:sz w:val="21"/>
        </w:rPr>
        <w:t>——</w:t>
      </w:r>
      <w:r>
        <w:rPr>
          <w:color w:val="1A1A1A"/>
          <w:sz w:val="21"/>
        </w:rPr>
        <w:t>若字段含义模糊，同一算法在不同人手里会得到不同结果。</w:t>
      </w:r>
    </w:p>
    <w:tbl>
      <w:tblPr>
        <w:tblW w:type="pct" w:w="5000"/>
        <w:tblLayout w:type="autofit"/>
        <w:tblLook w:firstColumn="1" w:firstRow="1" w:lastColumn="0" w:lastRow="0" w:noHBand="0" w:noVBand="1" w:val="04A0"/>
      </w:tblPr>
      <w:tblGrid>
        <w:gridCol w:w="2074"/>
        <w:gridCol w:w="1382"/>
        <w:gridCol w:w="5184"/>
      </w:tblGrid>
      <w:tr>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字段</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所属表</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口径定义</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sales_volume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该品类在该自然月的销售数量，单位为件</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sales_amount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该品类在该自然月的销售额，单位元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gross_profit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该品类在该自然月的毛利额＝销售额</w:t>
            </w:r>
            <w:r>
              <w:rPr>
                <w:color w:val="1A1A1A"/>
                <w:sz w:val="18"/>
              </w:rPr>
              <w:t xml:space="preserve"> </w:t>
            </w:r>
            <w:r>
              <w:rPr>
                <w:color w:val="1A1A1A"/>
                <w:sz w:val="18"/>
              </w:rPr>
              <w:t xml:space="preserve"> − </w:t>
            </w:r>
            <w:r>
              <w:rPr>
                <w:color w:val="1A1A1A"/>
                <w:sz w:val="18"/>
              </w:rPr>
              <w:t xml:space="preserve"> </w:t>
            </w:r>
            <w:r>
              <w:rPr>
                <w:color w:val="1A1A1A"/>
                <w:sz w:val="18"/>
              </w:rPr>
              <w:t>销售成本，单位元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inventory_turnover_days</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库存周转天数＝该月平均库存</w:t>
            </w:r>
            <w:r>
              <w:rPr>
                <w:color w:val="1A1A1A"/>
                <w:sz w:val="18"/>
              </w:rPr>
              <w:t xml:space="preserve"> </w:t>
            </w:r>
            <w:r>
              <w:rPr>
                <w:color w:val="1A1A1A"/>
                <w:sz w:val="18"/>
              </w:rPr>
              <w:t xml:space="preserve"> ÷ </w:t>
            </w:r>
            <w:r>
              <w:rPr>
                <w:color w:val="1A1A1A"/>
                <w:sz w:val="18"/>
              </w:rPr>
              <w:t xml:space="preserve"> </w:t>
            </w:r>
            <w:r>
              <w:rPr>
                <w:color w:val="1A1A1A"/>
                <w:sz w:val="18"/>
              </w:rPr>
              <w:t>该月日均销售成本。</w:t>
            </w:r>
            <w:r>
              <w:rPr>
                <w:color w:val="1A1A1A"/>
                <w:sz w:val="18"/>
              </w:rPr>
              <w:t xml:space="preserve"> </w:t>
            </w:r>
            <w:r>
              <w:rPr>
                <w:b/>
                <w:color w:val="1A1A1A"/>
                <w:sz w:val="18"/>
              </w:rPr>
              <w:t>数值越低表示周转越快、效率越高</w:t>
            </w:r>
            <w:r>
              <w:rPr>
                <w:color w:val="1A1A1A"/>
                <w:sz w:val="18"/>
              </w:rPr>
              <w:t xml:space="preserve"> ，因此在评分中采用逆向标准化</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space_efficiency</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坪效＝该月销售额</w:t>
            </w:r>
            <w:r>
              <w:rPr>
                <w:color w:val="1A1A1A"/>
                <w:sz w:val="18"/>
              </w:rPr>
              <w:t xml:space="preserve"> </w:t>
            </w:r>
            <w:r>
              <w:rPr>
                <w:color w:val="1A1A1A"/>
                <w:sz w:val="18"/>
              </w:rPr>
              <w:t xml:space="preserve"> ÷ </w:t>
            </w:r>
            <w:r>
              <w:rPr>
                <w:color w:val="1A1A1A"/>
                <w:sz w:val="18"/>
              </w:rPr>
              <w:t xml:space="preserve"> </w:t>
            </w:r>
            <w:r>
              <w:rPr>
                <w:color w:val="1A1A1A"/>
                <w:sz w:val="18"/>
              </w:rPr>
              <w:t>占用货架面积，单位元／</w:t>
            </w:r>
            <w:r>
              <w:rPr>
                <w:color w:val="1A1A1A"/>
                <w:sz w:val="18"/>
              </w:rPr>
              <w:t xml:space="preserve"> </w:t>
            </w:r>
            <w:r>
              <w:rPr>
                <w:color w:val="1A1A1A"/>
                <w:sz w:val="18"/>
              </w:rPr>
              <w:t>㎡</w:t>
            </w:r>
            <w:r>
              <w:rPr>
                <w:color w:val="1A1A1A"/>
                <w:sz w:val="18"/>
              </w:rPr>
              <w:t xml:space="preserve"> </w:t>
            </w:r>
            <w:r>
              <w:rPr>
                <w:color w:val="1A1A1A"/>
                <w:sz w:val="18"/>
              </w:rPr>
              <w:t>／月</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stockout_count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该月该品类发生缺货（货架售罄且未及时补货）的次数</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sku_count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该月该品类在架</w:t>
            </w:r>
            <w:r>
              <w:rPr>
                <w:color w:val="1A1A1A"/>
                <w:sz w:val="18"/>
              </w:rPr>
              <w:t xml:space="preserve"> </w:t>
            </w:r>
            <w:r>
              <w:rPr>
                <w:color w:val="1A1A1A"/>
                <w:sz w:val="18"/>
              </w:rPr>
              <w:t xml:space="preserve"> SKU </w:t>
            </w:r>
            <w:r>
              <w:rPr>
                <w:color w:val="1A1A1A"/>
                <w:sz w:val="18"/>
              </w:rPr>
              <w:t xml:space="preserve"> </w:t>
            </w:r>
            <w:r>
              <w:rPr>
                <w:color w:val="1A1A1A"/>
                <w:sz w:val="18"/>
              </w:rPr>
              <w:t>数量</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tx_number</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transactions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交易流水号， </w:t>
            </w:r>
            <w:r>
              <w:rPr>
                <w:b/>
                <w:color w:val="1A1A1A"/>
                <w:sz w:val="18"/>
              </w:rPr>
              <w:t>购物篮的唯一标识</w:t>
            </w:r>
            <w:r>
              <w:rPr>
                <w:color w:val="1A1A1A"/>
                <w:sz w:val="18"/>
              </w:rPr>
              <w:t xml:space="preserve"> ；同一交易号下的多条明细属于同一购物篮</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product_name</w:t>
            </w:r>
            <w:r>
              <w:rPr>
                <w:color w:val="1A1A1A"/>
                <w:sz w:val="18"/>
              </w:rPr>
              <w:t xml:space="preserve"> / </w:t>
            </w:r>
            <w:r>
              <w:rPr>
                <w:rFonts w:ascii="Courier" w:hAnsi="Courier"/>
                <w:color w:val="1A1A1A"/>
                <w:sz w:val="18"/>
              </w:rPr>
              <w:t>product_code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transaction_items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商品名称与商品编码。 </w:t>
            </w:r>
            <w:r>
              <w:rPr>
                <w:b/>
                <w:color w:val="1A1A1A"/>
                <w:sz w:val="18"/>
              </w:rPr>
              <w:t>演示数据中商品编码高度离散（存在“一名多码”），购物篮默认以商品名称为项标识</w:t>
            </w:r>
            <w:r>
              <w:rPr>
                <w:color w:val="1A1A1A"/>
                <w:sz w:val="18"/>
              </w:rPr>
              <w:t xml:space="preserve"> </w:t>
            </w:r>
            <w:r>
              <w:rPr>
                <w:color w:val="1A1A1A"/>
                <w:sz w:val="18"/>
              </w:rPr>
              <w:t>，理由见</w:t>
            </w:r>
            <w:r>
              <w:rPr>
                <w:color w:val="1A1A1A"/>
                <w:sz w:val="18"/>
              </w:rPr>
              <w:t xml:space="preserve"> </w:t>
            </w:r>
            <w:r>
              <w:rPr>
                <w:color w:val="1A1A1A"/>
                <w:sz w:val="18"/>
              </w:rPr>
              <w:t xml:space="preserve"> 4.4.3</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结果类表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轨别标识。 </w:t>
            </w:r>
            <w:r>
              <w:rPr>
                <w:rFonts w:ascii="Courier" w:hAnsi="Courier"/>
                <w:color w:val="1A1A1A"/>
                <w:sz w:val="18"/>
              </w:rPr>
              <w:t>true</w:t>
            </w:r>
            <w:r>
              <w:rPr>
                <w:color w:val="1A1A1A"/>
                <w:sz w:val="18"/>
              </w:rPr>
              <w:t xml:space="preserve"> 为附件参考轨， </w:t>
            </w:r>
            <w:r>
              <w:rPr>
                <w:rFonts w:ascii="Courier" w:hAnsi="Courier"/>
                <w:color w:val="1A1A1A"/>
                <w:sz w:val="18"/>
              </w:rPr>
              <w:t>false</w:t>
            </w:r>
            <w:r>
              <w:rPr>
                <w:color w:val="1A1A1A"/>
                <w:sz w:val="18"/>
              </w:rPr>
              <w:t xml:space="preserve"> 为系统重算轨。两轨不得混算</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period</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demand_history / demand_forecasts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需求序列的期序号，从</w:t>
            </w:r>
            <w:r>
              <w:rPr>
                <w:color w:val="1A1A1A"/>
                <w:sz w:val="18"/>
              </w:rPr>
              <w:t xml:space="preserve"> </w:t>
            </w:r>
            <w:r>
              <w:rPr>
                <w:color w:val="1A1A1A"/>
                <w:sz w:val="18"/>
              </w:rPr>
              <w:t xml:space="preserve"> 1 </w:t>
            </w:r>
            <w:r>
              <w:rPr>
                <w:color w:val="1A1A1A"/>
                <w:sz w:val="18"/>
              </w:rPr>
              <w:t xml:space="preserve"> </w:t>
            </w:r>
            <w:r>
              <w:rPr>
                <w:color w:val="1A1A1A"/>
                <w:sz w:val="18"/>
              </w:rPr>
              <w:t>开始递增；</w:t>
            </w:r>
            <w:r>
              <w:rPr>
                <w:color w:val="1A1A1A"/>
                <w:sz w:val="18"/>
              </w:rPr>
              <w:t xml:space="preserve"> </w:t>
            </w:r>
            <w:r>
              <w:rPr>
                <w:rFonts w:ascii="Courier" w:hAnsi="Courier"/>
                <w:color w:val="1A1A1A"/>
                <w:sz w:val="18"/>
              </w:rPr>
              <w:t>demand_history</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 xml:space="preserve"> 1—12</w:t>
            </w:r>
            <w:r>
              <w:rPr>
                <w:color w:val="1A1A1A"/>
                <w:sz w:val="18"/>
              </w:rPr>
              <w:t xml:space="preserve"> </w:t>
            </w:r>
            <w:r>
              <w:rPr>
                <w:color w:val="1A1A1A"/>
                <w:sz w:val="18"/>
              </w:rPr>
              <w:t>，</w:t>
            </w:r>
            <w:r>
              <w:rPr>
                <w:color w:val="1A1A1A"/>
                <w:sz w:val="18"/>
              </w:rPr>
              <w:t xml:space="preserve"> </w:t>
            </w:r>
            <w:r>
              <w:rPr>
                <w:rFonts w:ascii="Courier" w:hAnsi="Courier"/>
                <w:color w:val="1A1A1A"/>
                <w:sz w:val="18"/>
              </w:rPr>
              <w:t>demand_forecasts</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 xml:space="preserve"> 13—16</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approval_level</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approval_requests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审批等级</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。等级</w:t>
            </w:r>
            <w:r>
              <w:rPr>
                <w:color w:val="1A1A1A"/>
                <w:sz w:val="18"/>
              </w:rPr>
              <w:t xml:space="preserve"> </w:t>
            </w:r>
            <w:r>
              <w:rPr>
                <w:color w:val="1A1A1A"/>
                <w:sz w:val="18"/>
              </w:rPr>
              <w:t xml:space="preserve"> ≥3 </w:t>
            </w:r>
            <w:r>
              <w:rPr>
                <w:color w:val="1A1A1A"/>
                <w:sz w:val="18"/>
              </w:rPr>
              <w:t xml:space="preserve"> </w:t>
            </w:r>
            <w:r>
              <w:rPr>
                <w:color w:val="1A1A1A"/>
                <w:sz w:val="18"/>
              </w:rPr>
              <w:t>时接口强制要求填写审批理由</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passes_threshold</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association_rules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该规则是否同时满足最小支持度、置信度与提升度三个阈值</w:t>
            </w:r>
          </w:p>
        </w:tc>
      </w:tr>
    </w:tbl>
    <w:p>
      <w:bookmarkStart w:id="32" w:name="s443"/>
      <w:pPr>
        <w:pStyle w:val="Heading3"/>
      </w:pPr>
      <w:bookmarkEnd w:id="32"/>
      <w:r>
        <w:rPr>
          <w:color w:val="2C3E50"/>
          <w:sz w:val="23"/>
        </w:rPr>
        <w:t>4.4.3　购物篮构建口径</w:t>
      </w:r>
    </w:p>
    <w:p>
      <w:pPr>
        <w:spacing w:line="420" w:lineRule="auto"/>
        <w:jc w:val="both"/>
      </w:pPr>
      <w:r>
        <w:rPr>
          <w:color w:val="1A1A1A"/>
          <w:sz w:val="21"/>
        </w:rPr>
        <w:t>购物篮的构建口径直接决定关联规则的正确性，是本研究在数据处理上最需要说明的一处细节。</w:t>
      </w:r>
    </w:p>
    <w:p>
      <w:pPr>
        <w:spacing w:line="420" w:lineRule="auto"/>
        <w:jc w:val="both"/>
      </w:pPr>
      <w:r>
        <w:rPr>
          <w:color w:val="1A1A1A"/>
          <w:sz w:val="21"/>
        </w:rPr>
        <w:t xml:space="preserve">构建规则为：以 </w:t>
      </w:r>
      <w:r>
        <w:rPr>
          <w:rFonts w:ascii="Courier" w:hAnsi="Courier"/>
          <w:color w:val="1A1A1A"/>
          <w:sz w:val="21"/>
        </w:rPr>
        <w:t>transactions.tx_number</w:t>
      </w:r>
      <w:r>
        <w:rPr>
          <w:color w:val="1A1A1A"/>
          <w:sz w:val="21"/>
        </w:rPr>
        <w:t xml:space="preserve"> 为篮，以 </w:t>
      </w:r>
      <w:r>
        <w:rPr>
          <w:rFonts w:ascii="Courier" w:hAnsi="Courier"/>
          <w:color w:val="1A1A1A"/>
          <w:sz w:val="21"/>
        </w:rPr>
        <w:t>transaction_items</w:t>
      </w:r>
      <w:r>
        <w:rPr>
          <w:color w:val="1A1A1A"/>
          <w:sz w:val="21"/>
        </w:rPr>
        <w:t xml:space="preserve"> 中属于该交易的商品集合为篮内元素；对篮内元素</w:t>
      </w:r>
      <w:r>
        <w:rPr>
          <w:b/>
          <w:color w:val="1A1A1A"/>
          <w:sz w:val="21"/>
        </w:rPr>
        <w:t>去重</w:t>
      </w:r>
      <w:r>
        <w:rPr>
          <w:color w:val="1A1A1A"/>
          <w:sz w:val="21"/>
        </w:rPr>
        <w:t>（同一商品在同一次交易中重复出现只计一次）；仅保留至少含</w:t>
      </w:r>
      <w:r>
        <w:rPr>
          <w:color w:val="1A1A1A"/>
          <w:sz w:val="21"/>
        </w:rPr>
        <w:t xml:space="preserve"> 1 </w:t>
      </w:r>
      <w:r>
        <w:rPr>
          <w:color w:val="1A1A1A"/>
          <w:sz w:val="21"/>
        </w:rPr>
        <w:t>个商品的交易。演示数据集由此得到</w:t>
      </w:r>
      <w:r>
        <w:rPr>
          <w:color w:val="1A1A1A"/>
          <w:sz w:val="21"/>
        </w:rPr>
        <w:t xml:space="preserve"> </w:t>
      </w:r>
      <w:r>
        <w:rPr>
          <w:b/>
          <w:color w:val="1A1A1A"/>
          <w:sz w:val="21"/>
        </w:rPr>
        <w:t>5000 个有效购物篮</w:t>
      </w:r>
      <w:r>
        <w:rPr>
          <w:color w:val="1A1A1A"/>
          <w:sz w:val="21"/>
        </w:rPr>
        <w:t>，来自</w:t>
      </w:r>
      <w:r>
        <w:rPr>
          <w:color w:val="1A1A1A"/>
          <w:sz w:val="21"/>
        </w:rPr>
        <w:t xml:space="preserve"> 5000 </w:t>
      </w:r>
      <w:r>
        <w:rPr>
          <w:color w:val="1A1A1A"/>
          <w:sz w:val="21"/>
        </w:rPr>
        <w:t>笔交易与</w:t>
      </w:r>
      <w:r>
        <w:rPr>
          <w:color w:val="1A1A1A"/>
          <w:sz w:val="21"/>
        </w:rPr>
        <w:t xml:space="preserve"> 24893 </w:t>
      </w:r>
      <w:r>
        <w:rPr>
          <w:color w:val="1A1A1A"/>
          <w:sz w:val="21"/>
        </w:rPr>
        <w:t>条交易明细。</w:t>
      </w:r>
    </w:p>
    <w:p>
      <w:pPr>
        <w:spacing w:line="420" w:lineRule="auto"/>
        <w:jc w:val="both"/>
      </w:pPr>
      <w:r>
        <w:rPr>
          <w:color w:val="1A1A1A"/>
          <w:sz w:val="21"/>
        </w:rPr>
        <w:t xml:space="preserve">项标识的选择是一个必须显式做出的决定。演示数据中的 </w:t>
      </w:r>
      <w:r>
        <w:rPr>
          <w:rFonts w:ascii="Courier" w:hAnsi="Courier"/>
          <w:color w:val="1A1A1A"/>
          <w:sz w:val="21"/>
        </w:rPr>
        <w:t>product_code</w:t>
      </w:r>
      <w:r>
        <w:rPr>
          <w:color w:val="1A1A1A"/>
          <w:sz w:val="21"/>
        </w:rPr>
        <w:t xml:space="preserve"> </w:t>
      </w:r>
      <w:r>
        <w:rPr>
          <w:color w:val="1A1A1A"/>
          <w:sz w:val="21"/>
        </w:rPr>
        <w:t>字段高度离散</w:t>
      </w:r>
      <w:r>
        <w:rPr>
          <w:color w:val="1A1A1A"/>
          <w:sz w:val="21"/>
        </w:rPr>
        <w:t>——</w:t>
      </w:r>
      <w:r>
        <w:rPr>
          <w:color w:val="1A1A1A"/>
          <w:sz w:val="21"/>
        </w:rPr>
        <w:t>同一商品名称对应多个不同编码。若以</w:t>
      </w:r>
      <w:r>
        <w:rPr>
          <w:color w:val="1A1A1A"/>
          <w:sz w:val="21"/>
        </w:rPr>
        <w:t xml:space="preserve"> </w:t>
      </w:r>
      <w:r>
        <w:rPr>
          <w:rFonts w:ascii="Courier" w:hAnsi="Courier"/>
          <w:color w:val="1A1A1A"/>
          <w:sz w:val="21"/>
        </w:rPr>
        <w:t>product_code</w:t>
      </w:r>
      <w:r>
        <w:rPr>
          <w:color w:val="1A1A1A"/>
          <w:sz w:val="21"/>
        </w:rPr>
        <w:t xml:space="preserve"> 构建购物篮，一个商品会被拆成数十个互不相干的项，单项支持度被稀释到最小支持度以下，最终</w:t>
      </w:r>
      <w:r>
        <w:rPr>
          <w:b/>
          <w:color w:val="1A1A1A"/>
          <w:sz w:val="21"/>
        </w:rPr>
        <w:t>无法产出任何规则</w:t>
      </w:r>
      <w:r>
        <w:rPr>
          <w:color w:val="1A1A1A"/>
          <w:sz w:val="21"/>
        </w:rPr>
        <w:t xml:space="preserve">。平台因此默认以 </w:t>
      </w:r>
      <w:r>
        <w:rPr>
          <w:rFonts w:ascii="Courier" w:hAnsi="Courier"/>
          <w:color w:val="1A1A1A"/>
          <w:sz w:val="21"/>
        </w:rPr>
        <w:t>product_name</w:t>
      </w:r>
      <w:r>
        <w:rPr>
          <w:color w:val="1A1A1A"/>
          <w:sz w:val="21"/>
        </w:rPr>
        <w:t xml:space="preserve"> 作为项标识，并把该选择实现为显式参数 </w:t>
      </w:r>
      <w:r>
        <w:rPr>
          <w:rFonts w:ascii="Courier" w:hAnsi="Courier"/>
          <w:color w:val="1A1A1A"/>
          <w:sz w:val="21"/>
        </w:rPr>
        <w:t>use_product_name</w:t>
      </w:r>
      <w:r>
        <w:rPr>
          <w:color w:val="1A1A1A"/>
          <w:sz w:val="21"/>
        </w:rPr>
        <w:t xml:space="preserve">（默认 </w:t>
      </w:r>
      <w:r>
        <w:rPr>
          <w:rFonts w:ascii="Courier" w:hAnsi="Courier"/>
          <w:color w:val="1A1A1A"/>
          <w:sz w:val="21"/>
        </w:rPr>
        <w:t>True</w:t>
      </w:r>
      <w:r>
        <w:rPr>
          <w:color w:val="1A1A1A"/>
          <w:sz w:val="21"/>
        </w:rPr>
        <w:t>），而非硬编码在逻辑中</w:t>
      </w:r>
      <w:r>
        <w:rPr>
          <w:color w:val="1A1A1A"/>
          <w:sz w:val="21"/>
        </w:rPr>
        <w:t>——</w:t>
      </w:r>
      <w:r>
        <w:rPr>
          <w:color w:val="1A1A1A"/>
          <w:sz w:val="21"/>
        </w:rPr>
        <w:t>这样既保留了切换能力，也让口径本身成为可断言的对象（</w:t>
      </w:r>
      <w:r>
        <w:rPr>
          <w:rFonts w:ascii="Courier" w:hAnsi="Courier"/>
          <w:color w:val="1A1A1A"/>
          <w:sz w:val="21"/>
        </w:rPr>
        <w:t>test_default_use_product_name</w:t>
      </w:r>
      <w:r>
        <w:rPr>
          <w:color w:val="1A1A1A"/>
          <w:sz w:val="21"/>
        </w:rPr>
        <w:t xml:space="preserve"> 验证按名称聚合得到的购物篮数量不少于按编码聚合）。</w:t>
      </w:r>
    </w:p>
    <w:p>
      <w:pPr>
        <w:spacing w:line="420" w:lineRule="auto"/>
        <w:jc w:val="both"/>
      </w:pPr>
      <w:r>
        <w:rPr>
          <w:color w:val="1A1A1A"/>
          <w:sz w:val="21"/>
        </w:rPr>
        <w:t>需要强调的是，</w:t>
      </w:r>
      <w:r>
        <w:rPr>
          <w:b/>
          <w:color w:val="1A1A1A"/>
          <w:sz w:val="21"/>
        </w:rPr>
        <w:t>“按名称聚合”是对演示数据特征的适配，不是通用最佳实践</w:t>
      </w:r>
      <w:r>
        <w:rPr>
          <w:color w:val="1A1A1A"/>
          <w:sz w:val="21"/>
        </w:rPr>
        <w:t>。在真实的零售数据中，商品编码是主数据治理的基础，正确做法是先治理</w:t>
      </w:r>
      <w:r>
        <w:rPr>
          <w:color w:val="1A1A1A"/>
          <w:sz w:val="21"/>
        </w:rPr>
        <w:t>“</w:t>
      </w:r>
      <w:r>
        <w:rPr>
          <w:color w:val="1A1A1A"/>
          <w:sz w:val="21"/>
        </w:rPr>
        <w:t>一名多码</w:t>
      </w:r>
      <w:r>
        <w:rPr>
          <w:color w:val="1A1A1A"/>
          <w:sz w:val="21"/>
        </w:rPr>
        <w:t>”</w:t>
      </w:r>
      <w:r>
        <w:rPr>
          <w:color w:val="1A1A1A"/>
          <w:sz w:val="21"/>
        </w:rPr>
        <w:t>问题（统一商品主数据），再以编码为准构建购物篮。本研究受演示数据限制采取了名称口径，并在文档中明示这一限制，避免读者把临时适配当作标准做法照搬。</w:t>
      </w:r>
    </w:p>
    <w:p>
      <w:bookmarkStart w:id="33" w:name="s444"/>
      <w:pPr>
        <w:pStyle w:val="Heading3"/>
      </w:pPr>
      <w:bookmarkEnd w:id="33"/>
      <w:r>
        <w:rPr>
          <w:color w:val="2C3E50"/>
          <w:sz w:val="23"/>
        </w:rPr>
        <w:t>4.4.4　数据质量检查流程</w:t>
      </w:r>
    </w:p>
    <w:p>
      <w:pPr>
        <w:spacing w:line="420" w:lineRule="auto"/>
        <w:jc w:val="both"/>
      </w:pPr>
      <w:r>
        <w:rPr>
          <w:color w:val="1A1A1A"/>
          <w:sz w:val="21"/>
        </w:rPr>
        <w:t>数据中心的数据质量检查采用五维等权模型，流程如下：读取用户上传或系统内置的数据文件为</w:t>
      </w:r>
      <w:r>
        <w:rPr>
          <w:color w:val="1A1A1A"/>
          <w:sz w:val="21"/>
        </w:rPr>
        <w:t xml:space="preserve"> DataFrame</w:t>
      </w:r>
      <w:r>
        <w:rPr>
          <w:color w:val="1A1A1A"/>
          <w:sz w:val="21"/>
        </w:rPr>
        <w:t>；依次执行五项检查并各自得到一个</w:t>
      </w:r>
      <w:r>
        <w:rPr>
          <w:color w:val="1A1A1A"/>
          <w:sz w:val="21"/>
        </w:rPr>
        <w:t xml:space="preserve"> 0—100 </w:t>
      </w:r>
      <w:r>
        <w:rPr>
          <w:color w:val="1A1A1A"/>
          <w:sz w:val="21"/>
        </w:rPr>
        <w:t>的得分；对五项得分取算术平均得到总分；输出各维度得分与问题明细清单。</w:t>
      </w:r>
    </w:p>
    <w:tbl>
      <w:tblPr>
        <w:tblW w:type="pct" w:w="5000"/>
        <w:tblLayout w:type="autofit"/>
        <w:tblLook w:firstColumn="1" w:firstRow="1" w:lastColumn="0" w:lastRow="0" w:noHBand="0" w:noVBand="1" w:val="04A0"/>
      </w:tblPr>
      <w:tblGrid>
        <w:gridCol w:w="1382"/>
        <w:gridCol w:w="2246"/>
        <w:gridCol w:w="501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检查内容</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失分规则</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各字段的非空率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按字段非空比例扣减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字段间逻辑关系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如销售额、销量、毛利之间的关系明显不成立时扣减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数值与日期的合法范围</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数值型字段出现负值、日期字段无法解析时扣减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主键或业务键的重复情况</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按重复记录比例扣减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数据最新时间与当前时间的距离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数据越陈旧得分越低</w:t>
            </w:r>
          </w:p>
        </w:tc>
      </w:tr>
    </w:tbl>
    <w:p>
      <w:pPr>
        <w:spacing w:line="420" w:lineRule="auto"/>
        <w:jc w:val="both"/>
      </w:pPr>
      <w:r>
        <w:rPr>
          <w:color w:val="1A1A1A"/>
          <w:sz w:val="21"/>
        </w:rPr>
        <w:t>该流程的定位是</w:t>
      </w:r>
      <w:r>
        <w:rPr>
          <w:b/>
          <w:color w:val="1A1A1A"/>
          <w:sz w:val="21"/>
        </w:rPr>
        <w:t>“快速体检”而非“专业清洗”</w:t>
      </w:r>
      <w:r>
        <w:rPr>
          <w:color w:val="1A1A1A"/>
          <w:sz w:val="21"/>
        </w:rPr>
        <w:t>。它能在用户上传数据后给出一个直观的质量印象并指出明显问题，但不做字段白名单校验、不做异常值统计学检测（如基于四分位距的离群点识别）、不做跨表引用完整性校验。这些能力属于落地阶段的数据治理模块（见</w:t>
      </w:r>
      <w:r>
        <w:rPr>
          <w:color w:val="1A1A1A"/>
          <w:sz w:val="21"/>
        </w:rPr>
        <w:t xml:space="preserve"> 6.1</w:t>
      </w:r>
      <w:r>
        <w:rPr>
          <w:color w:val="1A1A1A"/>
          <w:sz w:val="21"/>
        </w:rPr>
        <w:t>）。平台不夸大该模块的能力边界，是因为数据质量结论一旦被高估，会连带使下游所有分析结论失去可信度。</w:t>
      </w:r>
    </w:p>
    <w:p>
      <w:bookmarkStart w:id="34" w:name="s445"/>
      <w:pPr>
        <w:pStyle w:val="Heading3"/>
      </w:pPr>
      <w:bookmarkEnd w:id="34"/>
      <w:r>
        <w:rPr>
          <w:color w:val="2C3E50"/>
          <w:sz w:val="23"/>
        </w:rPr>
        <w:t>4.4.5　数据不足拒答的触发条件</w:t>
      </w:r>
    </w:p>
    <w:p>
      <w:pPr>
        <w:spacing w:line="420" w:lineRule="auto"/>
        <w:jc w:val="both"/>
      </w:pPr>
      <w:r>
        <w:rPr>
          <w:color w:val="1A1A1A"/>
          <w:sz w:val="21"/>
        </w:rPr>
        <w:t>平台将</w:t>
      </w:r>
      <w:r>
        <w:rPr>
          <w:color w:val="1A1A1A"/>
          <w:sz w:val="21"/>
        </w:rPr>
        <w:t>“</w:t>
      </w:r>
      <w:r>
        <w:rPr>
          <w:color w:val="1A1A1A"/>
          <w:sz w:val="21"/>
        </w:rPr>
        <w:t>数据不足</w:t>
      </w:r>
      <w:r>
        <w:rPr>
          <w:color w:val="1A1A1A"/>
          <w:sz w:val="21"/>
        </w:rPr>
        <w:t>”</w:t>
      </w:r>
      <w:r>
        <w:rPr>
          <w:color w:val="1A1A1A"/>
          <w:sz w:val="21"/>
        </w:rPr>
        <w:t>的判断条件显式编码，触发条件与对应行为如下表。这张表是</w:t>
      </w:r>
      <w:r>
        <w:rPr>
          <w:color w:val="1A1A1A"/>
          <w:sz w:val="21"/>
        </w:rPr>
        <w:t xml:space="preserve"> 3.2.6 </w:t>
      </w:r>
      <w:r>
        <w:rPr>
          <w:color w:val="1A1A1A"/>
          <w:sz w:val="21"/>
        </w:rPr>
        <w:t>节原则的工程化落地。</w:t>
      </w:r>
    </w:p>
    <w:tbl>
      <w:tblPr>
        <w:tblW w:type="pct" w:w="5000"/>
        <w:tblLayout w:type="autofit"/>
        <w:tblLook w:firstColumn="1" w:firstRow="1" w:lastColumn="0" w:lastRow="0" w:noHBand="0" w:noVBand="1" w:val="04A0"/>
      </w:tblPr>
      <w:tblGrid>
        <w:gridCol w:w="2246"/>
        <w:gridCol w:w="2074"/>
        <w:gridCol w:w="4320"/>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触发条件</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触发位置</w:t>
            </w:r>
          </w:p>
        </w:tc>
        <w:tc>
          <w:tcPr>
            <w:tcW w:type="pct" w:w="2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指定品类无销售记录</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calculate_category_health()</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None</w:t>
            </w:r>
            <w:r>
              <w:rPr>
                <w:color w:val="1A1A1A"/>
                <w:sz w:val="18"/>
              </w:rPr>
              <w:t xml:space="preserve"> ，不写入任何评分记录（测试用例 </w:t>
            </w:r>
            <w:r>
              <w:rPr>
                <w:rFonts w:ascii="Courier" w:hAnsi="Courier"/>
                <w:color w:val="1A1A1A"/>
                <w:sz w:val="18"/>
              </w:rPr>
              <w:t>test_missing_category_sales</w:t>
            </w:r>
            <w:r>
              <w:rPr>
                <w:color w:val="1A1A1A"/>
                <w:sz w:val="18"/>
              </w:rPr>
              <w:t xml:space="preserve"> 锁定该行为）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购物篮数量为</w:t>
            </w:r>
            <w:r>
              <w:rPr>
                <w:color w:val="1A1A1A"/>
                <w:sz w:val="18"/>
              </w:rPr>
              <w:t xml:space="preserve"> </w:t>
            </w:r>
            <w:r>
              <w:rPr>
                <w:color w:val="1A1A1A"/>
                <w:sz w:val="18"/>
              </w:rPr>
              <w:t xml:space="preserve"> 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run_apriori()</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返回空列表，不产出任何规则</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频繁</w:t>
            </w:r>
            <w:r>
              <w:rPr>
                <w:color w:val="1A1A1A"/>
                <w:sz w:val="18"/>
              </w:rPr>
              <w:t xml:space="preserve"> </w:t>
            </w:r>
            <w:r>
              <w:rPr>
                <w:color w:val="1A1A1A"/>
                <w:sz w:val="18"/>
              </w:rPr>
              <w:t xml:space="preserve"> 1 </w:t>
            </w:r>
            <w:r>
              <w:rPr>
                <w:color w:val="1A1A1A"/>
                <w:sz w:val="18"/>
              </w:rPr>
              <w:t xml:space="preserve"> </w:t>
            </w:r>
            <w:r>
              <w:rPr>
                <w:color w:val="1A1A1A"/>
                <w:sz w:val="18"/>
              </w:rPr>
              <w:t>项集为空</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run_apriori()</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返回空列表（即</w:t>
            </w:r>
            <w:r>
              <w:rPr>
                <w:color w:val="1A1A1A"/>
                <w:sz w:val="18"/>
              </w:rPr>
              <w:t xml:space="preserve"> </w:t>
            </w:r>
            <w:r>
              <w:rPr>
                <w:color w:val="1A1A1A"/>
                <w:sz w:val="18"/>
              </w:rPr>
              <w:t>“</w:t>
            </w:r>
            <w:r>
              <w:rPr>
                <w:color w:val="1A1A1A"/>
                <w:sz w:val="18"/>
              </w:rPr>
              <w:t xml:space="preserve"> </w:t>
            </w:r>
            <w:r>
              <w:rPr>
                <w:color w:val="1A1A1A"/>
                <w:sz w:val="18"/>
              </w:rPr>
              <w:t>当前数据未发现满足最小支持度的商品</w:t>
            </w:r>
            <w:r>
              <w:rPr>
                <w:color w:val="1A1A1A"/>
                <w:sz w:val="18"/>
              </w:rPr>
              <w:t xml:space="preserve"> </w:t>
            </w:r>
            <w:r>
              <w:rPr>
                <w:color w:val="1A1A1A"/>
                <w:sz w:val="18"/>
              </w:rPr>
              <w:t>”</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需求历史期数少于</w:t>
            </w:r>
            <w:r>
              <w:rPr>
                <w:color w:val="1A1A1A"/>
                <w:sz w:val="18"/>
              </w:rPr>
              <w:t xml:space="preserve"> </w:t>
            </w:r>
            <w:r>
              <w:rPr>
                <w:color w:val="1A1A1A"/>
                <w:sz w:val="18"/>
              </w:rPr>
              <w:t xml:space="preserve"> 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get_forecast_trend()</w:t>
            </w:r>
            <w:r>
              <w:rPr>
                <w:color w:val="1A1A1A"/>
                <w:sz w:val="18"/>
              </w:rPr>
              <w:t xml:space="preserve"> / </w:t>
            </w:r>
            <w:r>
              <w:rPr>
                <w:rFonts w:ascii="Courier" w:hAnsi="Courier"/>
                <w:color w:val="1A1A1A"/>
                <w:sz w:val="18"/>
              </w:rPr>
              <w:t>generate_forecast()</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，不产出预测值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w:t>
            </w:r>
            <w:r>
              <w:rPr>
                <w:color w:val="1A1A1A"/>
                <w:sz w:val="18"/>
              </w:rPr>
              <w:t xml:space="preserve"> </w:t>
            </w:r>
            <w:r>
              <w:rPr>
                <w:color w:val="1A1A1A"/>
                <w:sz w:val="18"/>
              </w:rPr>
              <w:t xml:space="preserve"> SKU </w:t>
            </w:r>
            <w:r>
              <w:rPr>
                <w:color w:val="1A1A1A"/>
                <w:sz w:val="18"/>
              </w:rPr>
              <w:t xml:space="preserve"> </w:t>
            </w:r>
            <w:r>
              <w:rPr>
                <w:color w:val="1A1A1A"/>
                <w:sz w:val="18"/>
              </w:rPr>
              <w:t>级量化比较但无</w:t>
            </w:r>
            <w:r>
              <w:rPr>
                <w:color w:val="1A1A1A"/>
                <w:sz w:val="18"/>
              </w:rPr>
              <w:t xml:space="preserve"> </w:t>
            </w:r>
            <w:r>
              <w:rPr>
                <w:color w:val="1A1A1A"/>
                <w:sz w:val="18"/>
              </w:rPr>
              <w:t xml:space="preserve"> SKU </w:t>
            </w:r>
            <w:r>
              <w:rPr>
                <w:color w:val="1A1A1A"/>
                <w:sz w:val="18"/>
              </w:rPr>
              <w:t xml:space="preserve"> </w:t>
            </w:r>
            <w:r>
              <w:rPr>
                <w:color w:val="1A1A1A"/>
                <w:sz w:val="18"/>
              </w:rPr>
              <w:t>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POST /api/compare</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has_sku_data=false</w:t>
            </w:r>
            <w:r>
              <w:rPr>
                <w:color w:val="1A1A1A"/>
                <w:sz w:val="18"/>
              </w:rPr>
              <w:t xml:space="preserve"> 与说明文本， </w:t>
            </w:r>
            <w:r>
              <w:rPr>
                <w:rFonts w:ascii="Courier" w:hAnsi="Courier"/>
                <w:color w:val="1A1A1A"/>
                <w:sz w:val="18"/>
              </w:rPr>
              <w:t>items</w:t>
            </w:r>
            <w:r>
              <w:rPr>
                <w:color w:val="1A1A1A"/>
                <w:sz w:val="18"/>
              </w:rPr>
              <w:t xml:space="preserve"> </w:t>
            </w:r>
            <w:r>
              <w:rPr>
                <w:color w:val="1A1A1A"/>
                <w:sz w:val="18"/>
              </w:rPr>
              <w:t xml:space="preserve"> </w:t>
            </w:r>
            <w:r>
              <w:rPr>
                <w:color w:val="1A1A1A"/>
                <w:sz w:val="18"/>
              </w:rPr>
              <w:t xml:space="preserve"> </w:t>
            </w:r>
            <w:r>
              <w:rPr>
                <w:color w:val="1A1A1A"/>
                <w:sz w:val="18"/>
              </w:rPr>
              <w:t>为空数组，不填充任何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请求门店客群分层但无会员流水</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/api/stores/{id}</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返回画像字段与 </w:t>
            </w:r>
            <w:r>
              <w:rPr>
                <w:rFonts w:ascii="Courier" w:hAnsi="Courier"/>
                <w:color w:val="1A1A1A"/>
                <w:sz w:val="18"/>
              </w:rPr>
              <w:t>note</w:t>
            </w:r>
            <w:r>
              <w:rPr>
                <w:color w:val="1A1A1A"/>
                <w:sz w:val="18"/>
              </w:rPr>
              <w:t xml:space="preserve"> </w:t>
            </w:r>
            <w:r>
              <w:rPr>
                <w:color w:val="1A1A1A"/>
                <w:sz w:val="18"/>
              </w:rPr>
              <w:t xml:space="preserve"> </w:t>
            </w:r>
            <w:r>
              <w:rPr>
                <w:color w:val="1A1A1A"/>
                <w:sz w:val="18"/>
              </w:rPr>
              <w:t xml:space="preserve"> </w:t>
            </w:r>
            <w:r>
              <w:rPr>
                <w:color w:val="1A1A1A"/>
                <w:sz w:val="18"/>
              </w:rPr>
              <w:t>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r>
              <w:rPr>
                <w:color w:val="1A1A1A"/>
                <w:sz w:val="18"/>
              </w:rPr>
              <w:t xml:space="preserve"> </w:t>
            </w:r>
            <w:r>
              <w:rPr>
                <w:color w:val="1A1A1A"/>
                <w:sz w:val="18"/>
              </w:rPr>
              <w:t>，不给分层结论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请求自有品牌</w:t>
            </w:r>
            <w:r>
              <w:rPr>
                <w:color w:val="1A1A1A"/>
                <w:sz w:val="18"/>
              </w:rPr>
              <w:t xml:space="preserve"> </w:t>
            </w:r>
            <w:r>
              <w:rPr>
                <w:color w:val="1A1A1A"/>
                <w:sz w:val="18"/>
              </w:rPr>
              <w:t xml:space="preserve"> SKU </w:t>
            </w:r>
            <w:r>
              <w:rPr>
                <w:color w:val="1A1A1A"/>
                <w:sz w:val="18"/>
              </w:rPr>
              <w:t xml:space="preserve"> </w:t>
            </w:r>
            <w:r>
              <w:rPr>
                <w:color w:val="1A1A1A"/>
                <w:sz w:val="18"/>
              </w:rPr>
              <w:t>级替代清单但无品牌对照数据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/api/private-label/opportunities</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返回品类级机会与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p>
        </w:tc>
      </w:tr>
    </w:tbl>
    <w:p>
      <w:bookmarkStart w:id="106" w:name="_Toc_s45"/>
      <w:bookmarkStart w:id="35" w:name="s45"/>
      <w:pPr>
        <w:pStyle w:val="Heading2"/>
      </w:pPr>
      <w:bookmarkEnd w:id="35"/>
      <w:r>
        <w:rPr>
          <w:color w:val="1F4E79"/>
          <w:sz w:val="27"/>
        </w:rPr>
        <w:t>4.5　关键算法说明</w:t>
      </w:r>
      <w:bookmarkEnd w:id="106"/>
    </w:p>
    <w:p>
      <w:bookmarkStart w:id="36" w:name="s451"/>
      <w:pPr>
        <w:pStyle w:val="Heading3"/>
      </w:pPr>
      <w:bookmarkEnd w:id="36"/>
      <w:r>
        <w:rPr>
          <w:color w:val="2C3E50"/>
          <w:sz w:val="23"/>
        </w:rPr>
        <w:t>4.5.1　Apriori关联规则算法</w:t>
      </w:r>
    </w:p>
    <w:p>
      <w:pPr>
        <w:spacing w:line="420" w:lineRule="auto"/>
        <w:jc w:val="both"/>
      </w:pPr>
      <w:r>
        <w:rPr>
          <w:color w:val="1A1A1A"/>
          <w:sz w:val="21"/>
        </w:rPr>
        <w:t>关联规则挖掘的目标是发现</w:t>
      </w:r>
      <w:r>
        <w:rPr>
          <w:color w:val="1A1A1A"/>
          <w:sz w:val="21"/>
        </w:rPr>
        <w:t>“</w:t>
      </w:r>
      <w:r>
        <w:rPr>
          <w:color w:val="1A1A1A"/>
          <w:sz w:val="21"/>
        </w:rPr>
        <w:t>买</w:t>
      </w:r>
      <w:r>
        <w:rPr>
          <w:color w:val="1A1A1A"/>
          <w:sz w:val="21"/>
        </w:rPr>
        <w:t xml:space="preserve"> A </w:t>
      </w:r>
      <w:r>
        <w:rPr>
          <w:color w:val="1A1A1A"/>
          <w:sz w:val="21"/>
        </w:rPr>
        <w:t>的人也常买</w:t>
      </w:r>
      <w:r>
        <w:rPr>
          <w:color w:val="1A1A1A"/>
          <w:sz w:val="21"/>
        </w:rPr>
        <w:t xml:space="preserve"> B”</w:t>
      </w:r>
      <w:r>
        <w:rPr>
          <w:color w:val="1A1A1A"/>
          <w:sz w:val="21"/>
        </w:rPr>
        <w:t>这一模式。三个核心指标的定义与作用如下：</w:t>
      </w:r>
    </w:p>
    <w:tbl>
      <w:tblPr>
        <w:tblW w:type="pct" w:w="5000"/>
        <w:tblLayout w:type="autofit"/>
        <w:tblLook w:firstColumn="1" w:firstRow="1" w:lastColumn="0" w:lastRow="0" w:noHBand="0" w:noVBand="1" w:val="04A0"/>
      </w:tblPr>
      <w:tblGrid>
        <w:gridCol w:w="1210"/>
        <w:gridCol w:w="2419"/>
        <w:gridCol w:w="501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指标</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定义</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在选品决策中的作用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支持度 </w:t>
              <w:br/>
            </w:r>
            <w:r>
              <w:rPr>
                <w:color w:val="1A1A1A"/>
                <w:sz w:val="18"/>
              </w:rPr>
              <w:t xml:space="preserve"> Support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同时包含</w:t>
            </w:r>
            <w:r>
              <w:rPr>
                <w:color w:val="1A1A1A"/>
                <w:sz w:val="18"/>
              </w:rPr>
              <w:t xml:space="preserve"> </w:t>
            </w:r>
            <w:r>
              <w:rPr>
                <w:color w:val="1A1A1A"/>
                <w:sz w:val="18"/>
              </w:rPr>
              <w:t xml:space="preserve"> A </w:t>
            </w:r>
            <w:r>
              <w:rPr>
                <w:color w:val="1A1A1A"/>
                <w:sz w:val="18"/>
              </w:rPr>
              <w:t xml:space="preserve"> </w:t>
            </w:r>
            <w:r>
              <w:rPr>
                <w:color w:val="1A1A1A"/>
                <w:sz w:val="18"/>
              </w:rPr>
              <w:t>与</w:t>
            </w:r>
            <w:r>
              <w:rPr>
                <w:color w:val="1A1A1A"/>
                <w:sz w:val="18"/>
              </w:rPr>
              <w:t xml:space="preserve"> </w:t>
            </w:r>
            <w:r>
              <w:rPr>
                <w:color w:val="1A1A1A"/>
                <w:sz w:val="18"/>
              </w:rPr>
              <w:t xml:space="preserve"> B </w:t>
            </w:r>
            <w:r>
              <w:rPr>
                <w:color w:val="1A1A1A"/>
                <w:sz w:val="18"/>
              </w:rPr>
              <w:t xml:space="preserve"> </w:t>
            </w:r>
            <w:r>
              <w:rPr>
                <w:color w:val="1A1A1A"/>
                <w:sz w:val="18"/>
              </w:rPr>
              <w:t>的交易数</w:t>
            </w:r>
            <w:r>
              <w:rPr>
                <w:color w:val="1A1A1A"/>
                <w:sz w:val="18"/>
              </w:rPr>
              <w:t xml:space="preserve"> </w:t>
            </w:r>
            <w:r>
              <w:rPr>
                <w:color w:val="1A1A1A"/>
                <w:sz w:val="18"/>
              </w:rPr>
              <w:t xml:space="preserve"> ÷ </w:t>
            </w:r>
            <w:r>
              <w:rPr>
                <w:color w:val="1A1A1A"/>
                <w:sz w:val="18"/>
              </w:rPr>
              <w:t xml:space="preserve"> </w:t>
            </w:r>
            <w:r>
              <w:rPr>
                <w:color w:val="1A1A1A"/>
                <w:sz w:val="18"/>
              </w:rPr>
              <w:t>总交易数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衡量这一组合 </w:t>
            </w:r>
            <w:r>
              <w:rPr>
                <w:b/>
                <w:color w:val="1A1A1A"/>
                <w:sz w:val="18"/>
              </w:rPr>
              <w:t>覆盖面有多大</w:t>
            </w:r>
            <w:r>
              <w:rPr>
                <w:color w:val="1A1A1A"/>
                <w:sz w:val="18"/>
              </w:rPr>
              <w:t xml:space="preserve"> </w:t>
            </w:r>
            <w:r>
              <w:rPr>
                <w:color w:val="1A1A1A"/>
                <w:sz w:val="18"/>
              </w:rPr>
              <w:t>。支持度过低的规则即使提升度很高，也只涉及极少数交易，没有运营价值</w:t>
            </w:r>
            <w:r>
              <w:rPr>
                <w:color w:val="1A1A1A"/>
                <w:sz w:val="18"/>
              </w:rPr>
              <w:t xml:space="preserve"> </w:t>
            </w:r>
            <w:r>
              <w:rPr>
                <w:color w:val="1A1A1A"/>
                <w:sz w:val="18"/>
              </w:rPr>
              <w:t>——</w:t>
            </w:r>
            <w:r>
              <w:rPr>
                <w:color w:val="1A1A1A"/>
                <w:sz w:val="18"/>
              </w:rPr>
              <w:t xml:space="preserve"> </w:t>
            </w:r>
            <w:r>
              <w:rPr>
                <w:color w:val="1A1A1A"/>
                <w:sz w:val="18"/>
              </w:rPr>
              <w:t>这是设置最小支持度</w:t>
            </w:r>
            <w:r>
              <w:rPr>
                <w:color w:val="1A1A1A"/>
                <w:sz w:val="18"/>
              </w:rPr>
              <w:t xml:space="preserve"> </w:t>
            </w:r>
            <w:r>
              <w:rPr>
                <w:color w:val="1A1A1A"/>
                <w:sz w:val="18"/>
              </w:rPr>
              <w:t xml:space="preserve"> 0.02 </w:t>
            </w:r>
            <w:r>
              <w:rPr>
                <w:color w:val="1A1A1A"/>
                <w:sz w:val="18"/>
              </w:rPr>
              <w:t xml:space="preserve"> </w:t>
            </w:r>
            <w:r>
              <w:rPr>
                <w:color w:val="1A1A1A"/>
                <w:sz w:val="18"/>
              </w:rPr>
              <w:t>的原因</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置信度 </w:t>
              <w:br/>
            </w:r>
            <w:r>
              <w:rPr>
                <w:color w:val="1A1A1A"/>
                <w:sz w:val="18"/>
              </w:rPr>
              <w:t xml:space="preserve"> Confidence</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包含</w:t>
            </w:r>
            <w:r>
              <w:rPr>
                <w:color w:val="1A1A1A"/>
                <w:sz w:val="18"/>
              </w:rPr>
              <w:t xml:space="preserve"> </w:t>
            </w:r>
            <w:r>
              <w:rPr>
                <w:color w:val="1A1A1A"/>
                <w:sz w:val="18"/>
              </w:rPr>
              <w:t xml:space="preserve"> A </w:t>
            </w:r>
            <w:r>
              <w:rPr>
                <w:color w:val="1A1A1A"/>
                <w:sz w:val="18"/>
              </w:rPr>
              <w:t xml:space="preserve"> </w:t>
            </w:r>
            <w:r>
              <w:rPr>
                <w:color w:val="1A1A1A"/>
                <w:sz w:val="18"/>
              </w:rPr>
              <w:t>的交易中同时包含</w:t>
            </w:r>
            <w:r>
              <w:rPr>
                <w:color w:val="1A1A1A"/>
                <w:sz w:val="18"/>
              </w:rPr>
              <w:t xml:space="preserve"> </w:t>
            </w:r>
            <w:r>
              <w:rPr>
                <w:color w:val="1A1A1A"/>
                <w:sz w:val="18"/>
              </w:rPr>
              <w:t xml:space="preserve"> B </w:t>
            </w:r>
            <w:r>
              <w:rPr>
                <w:color w:val="1A1A1A"/>
                <w:sz w:val="18"/>
              </w:rPr>
              <w:t xml:space="preserve"> </w:t>
            </w:r>
            <w:r>
              <w:rPr>
                <w:color w:val="1A1A1A"/>
                <w:sz w:val="18"/>
              </w:rPr>
              <w:t>的比例</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有多可靠</w:t>
            </w:r>
            <w:r>
              <w:rPr>
                <w:color w:val="1A1A1A"/>
                <w:sz w:val="18"/>
              </w:rPr>
              <w:t xml:space="preserve"> </w:t>
            </w:r>
            <w:r>
              <w:rPr>
                <w:color w:val="1A1A1A"/>
                <w:sz w:val="18"/>
              </w:rPr>
              <w:t>。置信度</w:t>
            </w:r>
            <w:r>
              <w:rPr>
                <w:color w:val="1A1A1A"/>
                <w:sz w:val="18"/>
              </w:rPr>
              <w:t xml:space="preserve"> </w:t>
            </w:r>
            <w:r>
              <w:rPr>
                <w:color w:val="1A1A1A"/>
                <w:sz w:val="18"/>
              </w:rPr>
              <w:t xml:space="preserve"> 0.7668 </w:t>
            </w:r>
            <w:r>
              <w:rPr>
                <w:color w:val="1A1A1A"/>
                <w:sz w:val="18"/>
              </w:rPr>
              <w:t xml:space="preserve"> </w:t>
            </w:r>
            <w:r>
              <w:rPr>
                <w:color w:val="1A1A1A"/>
                <w:sz w:val="18"/>
              </w:rPr>
              <w:t>表示买牛奶的人中有</w:t>
            </w:r>
            <w:r>
              <w:rPr>
                <w:color w:val="1A1A1A"/>
                <w:sz w:val="18"/>
              </w:rPr>
              <w:t xml:space="preserve"> </w:t>
            </w:r>
            <w:r>
              <w:rPr>
                <w:color w:val="1A1A1A"/>
                <w:sz w:val="18"/>
              </w:rPr>
              <w:t xml:space="preserve"> 76.68% </w:t>
            </w:r>
            <w:r>
              <w:rPr>
                <w:color w:val="1A1A1A"/>
                <w:sz w:val="18"/>
              </w:rPr>
              <w:t xml:space="preserve"> </w:t>
            </w:r>
            <w:r>
              <w:rPr>
                <w:color w:val="1A1A1A"/>
                <w:sz w:val="18"/>
              </w:rPr>
              <w:t>也买了面包</w:t>
            </w:r>
            <w:r>
              <w:rPr>
                <w:color w:val="1A1A1A"/>
                <w:sz w:val="18"/>
              </w:rPr>
              <w:t xml:space="preserve"> </w:t>
            </w:r>
            <w:r>
              <w:rPr>
                <w:color w:val="1A1A1A"/>
                <w:sz w:val="18"/>
              </w:rPr>
              <w:t>——</w:t>
            </w:r>
            <w:r>
              <w:rPr>
                <w:color w:val="1A1A1A"/>
                <w:sz w:val="18"/>
              </w:rPr>
              <w:t xml:space="preserve"> </w:t>
            </w:r>
            <w:r>
              <w:rPr>
                <w:color w:val="1A1A1A"/>
                <w:sz w:val="18"/>
              </w:rPr>
              <w:t>这是把规则转化为陈列动作时的直接依据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提升度 </w:t>
              <w:br/>
            </w:r>
            <w:r>
              <w:rPr>
                <w:color w:val="1A1A1A"/>
                <w:sz w:val="18"/>
              </w:rPr>
              <w:t xml:space="preserve"> Lift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w:t>
            </w:r>
            <w:r>
              <w:rPr>
                <w:color w:val="1A1A1A"/>
                <w:sz w:val="18"/>
              </w:rPr>
              <w:t xml:space="preserve"> </w:t>
            </w:r>
            <w:r>
              <w:rPr>
                <w:color w:val="1A1A1A"/>
                <w:sz w:val="18"/>
              </w:rPr>
              <w:t xml:space="preserve"> ÷ B </w:t>
            </w:r>
            <w:r>
              <w:rPr>
                <w:color w:val="1A1A1A"/>
                <w:sz w:val="18"/>
              </w:rPr>
              <w:t xml:space="preserve"> </w:t>
            </w:r>
            <w:r>
              <w:rPr>
                <w:color w:val="1A1A1A"/>
                <w:sz w:val="18"/>
              </w:rPr>
              <w:t>的整体出现率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相对随机水平高多少</w:t>
            </w:r>
            <w:r>
              <w:rPr>
                <w:color w:val="1A1A1A"/>
                <w:sz w:val="18"/>
              </w:rPr>
              <w:t xml:space="preserve"> </w:t>
            </w:r>
            <w:r>
              <w:rPr>
                <w:color w:val="1A1A1A"/>
                <w:sz w:val="18"/>
              </w:rPr>
              <w:t>。提升度大于</w:t>
            </w:r>
            <w:r>
              <w:rPr>
                <w:color w:val="1A1A1A"/>
                <w:sz w:val="18"/>
              </w:rPr>
              <w:t xml:space="preserve"> </w:t>
            </w:r>
            <w:r>
              <w:rPr>
                <w:color w:val="1A1A1A"/>
                <w:sz w:val="18"/>
              </w:rPr>
              <w:t xml:space="preserve"> 1 </w:t>
            </w:r>
            <w:r>
              <w:rPr>
                <w:color w:val="1A1A1A"/>
                <w:sz w:val="18"/>
              </w:rPr>
              <w:t xml:space="preserve"> </w:t>
            </w:r>
            <w:r>
              <w:rPr>
                <w:color w:val="1A1A1A"/>
                <w:sz w:val="18"/>
              </w:rPr>
              <w:t>才有正向关联价值，等于</w:t>
            </w:r>
            <w:r>
              <w:rPr>
                <w:color w:val="1A1A1A"/>
                <w:sz w:val="18"/>
              </w:rPr>
              <w:t xml:space="preserve"> </w:t>
            </w:r>
            <w:r>
              <w:rPr>
                <w:color w:val="1A1A1A"/>
                <w:sz w:val="18"/>
              </w:rPr>
              <w:t xml:space="preserve"> 1 </w:t>
            </w:r>
            <w:r>
              <w:rPr>
                <w:color w:val="1A1A1A"/>
                <w:sz w:val="18"/>
              </w:rPr>
              <w:t xml:space="preserve"> </w:t>
            </w:r>
            <w:r>
              <w:rPr>
                <w:color w:val="1A1A1A"/>
                <w:sz w:val="18"/>
              </w:rPr>
              <w:t>表示两者独立。这是规则排序的主键，也是强度分级的依据</w:t>
            </w:r>
          </w:p>
        </w:tc>
      </w:tr>
    </w:tbl>
    <w:p>
      <w:pPr>
        <w:spacing w:line="420" w:lineRule="auto"/>
        <w:jc w:val="both"/>
      </w:pPr>
      <w:r>
        <w:rPr>
          <w:color w:val="1A1A1A"/>
          <w:sz w:val="21"/>
        </w:rPr>
        <w:t>算法实现分四步：（</w:t>
      </w:r>
      <w:r>
        <w:rPr>
          <w:color w:val="1A1A1A"/>
          <w:sz w:val="21"/>
        </w:rPr>
        <w:t>1</w:t>
      </w:r>
      <w:r>
        <w:rPr>
          <w:color w:val="1A1A1A"/>
          <w:sz w:val="21"/>
        </w:rPr>
        <w:t>）</w:t>
      </w:r>
      <w:r>
        <w:rPr>
          <w:b/>
          <w:color w:val="1A1A1A"/>
          <w:sz w:val="21"/>
        </w:rPr>
        <w:t>构建购物篮</w:t>
      </w:r>
      <w:r>
        <w:rPr>
          <w:color w:val="1A1A1A"/>
          <w:sz w:val="21"/>
        </w:rPr>
        <w:t xml:space="preserve">，按 </w:t>
      </w:r>
      <w:r>
        <w:rPr>
          <w:rFonts w:ascii="Courier" w:hAnsi="Courier"/>
          <w:color w:val="1A1A1A"/>
          <w:sz w:val="21"/>
        </w:rPr>
        <w:t>tx_number</w:t>
      </w:r>
      <w:r>
        <w:rPr>
          <w:color w:val="1A1A1A"/>
          <w:sz w:val="21"/>
        </w:rPr>
        <w:t xml:space="preserve"> </w:t>
      </w:r>
      <w:r>
        <w:rPr>
          <w:color w:val="1A1A1A"/>
          <w:sz w:val="21"/>
        </w:rPr>
        <w:t>聚合、按商品名称去重（见</w:t>
      </w:r>
      <w:r>
        <w:rPr>
          <w:color w:val="1A1A1A"/>
          <w:sz w:val="21"/>
        </w:rPr>
        <w:t xml:space="preserve"> 4.4.3</w:t>
      </w:r>
      <w:r>
        <w:rPr>
          <w:color w:val="1A1A1A"/>
          <w:sz w:val="21"/>
        </w:rPr>
        <w:t>）；（</w:t>
      </w:r>
      <w:r>
        <w:rPr>
          <w:color w:val="1A1A1A"/>
          <w:sz w:val="21"/>
        </w:rPr>
        <w:t>2</w:t>
      </w:r>
      <w:r>
        <w:rPr>
          <w:color w:val="1A1A1A"/>
          <w:sz w:val="21"/>
        </w:rPr>
        <w:t>）</w:t>
      </w:r>
      <w:r>
        <w:rPr>
          <w:b/>
          <w:color w:val="1A1A1A"/>
          <w:sz w:val="21"/>
        </w:rPr>
        <w:t>筛选频繁 1 项集</w:t>
      </w:r>
      <w:r>
        <w:rPr>
          <w:color w:val="1A1A1A"/>
          <w:sz w:val="21"/>
        </w:rPr>
        <w:t>，逐个商品统计出现次数，支持度达到</w:t>
      </w:r>
      <w:r>
        <w:rPr>
          <w:color w:val="1A1A1A"/>
          <w:sz w:val="21"/>
        </w:rPr>
        <w:t xml:space="preserve"> 0.02 </w:t>
      </w:r>
      <w:r>
        <w:rPr>
          <w:color w:val="1A1A1A"/>
          <w:sz w:val="21"/>
        </w:rPr>
        <w:t>者进入频繁项集；（</w:t>
      </w:r>
      <w:r>
        <w:rPr>
          <w:color w:val="1A1A1A"/>
          <w:sz w:val="21"/>
        </w:rPr>
        <w:t>3</w:t>
      </w:r>
      <w:r>
        <w:rPr>
          <w:color w:val="1A1A1A"/>
          <w:sz w:val="21"/>
        </w:rPr>
        <w:t>）</w:t>
      </w:r>
      <w:r>
        <w:rPr>
          <w:b/>
          <w:color w:val="1A1A1A"/>
          <w:sz w:val="21"/>
        </w:rPr>
        <w:t>生成候选 2 项集并计数</w:t>
      </w:r>
      <w:r>
        <w:rPr>
          <w:color w:val="1A1A1A"/>
          <w:sz w:val="21"/>
        </w:rPr>
        <w:t>，由频繁</w:t>
      </w:r>
      <w:r>
        <w:rPr>
          <w:color w:val="1A1A1A"/>
          <w:sz w:val="21"/>
        </w:rPr>
        <w:t xml:space="preserve"> 1 </w:t>
      </w:r>
      <w:r>
        <w:rPr>
          <w:color w:val="1A1A1A"/>
          <w:sz w:val="21"/>
        </w:rPr>
        <w:t>项集两两组合，逐个候选扫描全部购物篮判断其是否被包含，支持度达标者保留；（</w:t>
      </w:r>
      <w:r>
        <w:rPr>
          <w:color w:val="1A1A1A"/>
          <w:sz w:val="21"/>
        </w:rPr>
        <w:t>4</w:t>
      </w:r>
      <w:r>
        <w:rPr>
          <w:color w:val="1A1A1A"/>
          <w:sz w:val="21"/>
        </w:rPr>
        <w:t>）</w:t>
      </w:r>
      <w:r>
        <w:rPr>
          <w:b/>
          <w:color w:val="1A1A1A"/>
          <w:sz w:val="21"/>
        </w:rPr>
        <w:t>生成规则并过滤</w:t>
      </w:r>
      <w:r>
        <w:rPr>
          <w:color w:val="1A1A1A"/>
          <w:sz w:val="21"/>
        </w:rPr>
        <w:t>，对每个频繁</w:t>
      </w:r>
      <w:r>
        <w:rPr>
          <w:color w:val="1A1A1A"/>
          <w:sz w:val="21"/>
        </w:rPr>
        <w:t xml:space="preserve"> 2 </w:t>
      </w:r>
      <w:r>
        <w:rPr>
          <w:color w:val="1A1A1A"/>
          <w:sz w:val="21"/>
        </w:rPr>
        <w:t>项集生成</w:t>
      </w:r>
      <w:r>
        <w:rPr>
          <w:color w:val="1A1A1A"/>
          <w:sz w:val="21"/>
        </w:rPr>
        <w:t xml:space="preserve"> A→B </w:t>
      </w:r>
      <w:r>
        <w:rPr>
          <w:color w:val="1A1A1A"/>
          <w:sz w:val="21"/>
        </w:rPr>
        <w:t>与</w:t>
      </w:r>
      <w:r>
        <w:rPr>
          <w:color w:val="1A1A1A"/>
          <w:sz w:val="21"/>
        </w:rPr>
        <w:t xml:space="preserve"> B→A </w:t>
      </w:r>
      <w:r>
        <w:rPr>
          <w:color w:val="1A1A1A"/>
          <w:sz w:val="21"/>
        </w:rPr>
        <w:t>双向规则，保留同时满足置信度</w:t>
      </w:r>
      <w:r>
        <w:rPr>
          <w:color w:val="1A1A1A"/>
          <w:sz w:val="21"/>
        </w:rPr>
        <w:t xml:space="preserve"> ≥0.50 </w:t>
      </w:r>
      <w:r>
        <w:rPr>
          <w:color w:val="1A1A1A"/>
          <w:sz w:val="21"/>
        </w:rPr>
        <w:t>与提升度</w:t>
      </w:r>
      <w:r>
        <w:rPr>
          <w:color w:val="1A1A1A"/>
          <w:sz w:val="21"/>
        </w:rPr>
        <w:t xml:space="preserve"> ≥1.50 </w:t>
      </w:r>
      <w:r>
        <w:rPr>
          <w:color w:val="1A1A1A"/>
          <w:sz w:val="21"/>
        </w:rPr>
        <w:t>的规则，按提升度降序取</w:t>
      </w:r>
      <w:r>
        <w:rPr>
          <w:color w:val="1A1A1A"/>
          <w:sz w:val="21"/>
        </w:rPr>
        <w:t xml:space="preserve"> Top 20</w:t>
      </w:r>
      <w:r>
        <w:rPr>
          <w:color w:val="1A1A1A"/>
          <w:sz w:val="21"/>
        </w:rPr>
        <w:t>。</w:t>
      </w:r>
    </w:p>
    <w:p>
      <w:pPr>
        <w:spacing w:line="420" w:lineRule="auto"/>
        <w:jc w:val="both"/>
      </w:pPr>
      <w:r>
        <w:rPr>
          <w:color w:val="1A1A1A"/>
          <w:sz w:val="21"/>
        </w:rPr>
        <w:t>本算法有两项能力边界需在使用前明确。</w:t>
      </w:r>
      <w:r>
        <w:rPr>
          <w:b/>
          <w:color w:val="1A1A1A"/>
          <w:sz w:val="21"/>
        </w:rPr>
        <w:t>其一，受性能考虑，当前实现的频繁项集只计算到 2 项集</w:t>
      </w:r>
      <w:r>
        <w:rPr>
          <w:color w:val="1A1A1A"/>
          <w:sz w:val="21"/>
        </w:rPr>
        <w:t>，因此</w:t>
      </w:r>
      <w:r>
        <w:rPr>
          <w:b/>
          <w:color w:val="1A1A1A"/>
          <w:sz w:val="21"/>
        </w:rPr>
        <w:t>只能生成二元规则</w:t>
      </w:r>
      <w:r>
        <w:rPr>
          <w:color w:val="1A1A1A"/>
          <w:sz w:val="21"/>
        </w:rPr>
        <w:t>，无法产出</w:t>
      </w:r>
      <w:r>
        <w:rPr>
          <w:color w:val="1A1A1A"/>
          <w:sz w:val="21"/>
        </w:rPr>
        <w:t>“</w:t>
      </w:r>
      <w:r>
        <w:rPr>
          <w:color w:val="1A1A1A"/>
          <w:sz w:val="21"/>
        </w:rPr>
        <w:t>牛奶＋面包</w:t>
      </w:r>
      <w:r>
        <w:rPr>
          <w:color w:val="1A1A1A"/>
          <w:sz w:val="21"/>
        </w:rPr>
        <w:t>→</w:t>
      </w:r>
      <w:r>
        <w:rPr>
          <w:color w:val="1A1A1A"/>
          <w:sz w:val="21"/>
        </w:rPr>
        <w:t>鸡蛋</w:t>
      </w:r>
      <w:r>
        <w:rPr>
          <w:color w:val="1A1A1A"/>
          <w:sz w:val="21"/>
        </w:rPr>
        <w:t>”</w:t>
      </w:r>
      <w:r>
        <w:rPr>
          <w:color w:val="1A1A1A"/>
          <w:sz w:val="21"/>
        </w:rPr>
        <w:t>这类三元及以上组合规则。这在业务上意味着：平台可以发现</w:t>
      </w:r>
      <w:r>
        <w:rPr>
          <w:color w:val="1A1A1A"/>
          <w:sz w:val="21"/>
        </w:rPr>
        <w:t>“</w:t>
      </w:r>
      <w:r>
        <w:rPr>
          <w:color w:val="1A1A1A"/>
          <w:sz w:val="21"/>
        </w:rPr>
        <w:t>两两搭配</w:t>
      </w:r>
      <w:r>
        <w:rPr>
          <w:color w:val="1A1A1A"/>
          <w:sz w:val="21"/>
        </w:rPr>
        <w:t>”</w:t>
      </w:r>
      <w:r>
        <w:rPr>
          <w:color w:val="1A1A1A"/>
          <w:sz w:val="21"/>
        </w:rPr>
        <w:t>，但尚不能发现</w:t>
      </w:r>
      <w:r>
        <w:rPr>
          <w:color w:val="1A1A1A"/>
          <w:sz w:val="21"/>
        </w:rPr>
        <w:t>“</w:t>
      </w:r>
      <w:r>
        <w:rPr>
          <w:color w:val="1A1A1A"/>
          <w:sz w:val="21"/>
        </w:rPr>
        <w:t>组合套餐</w:t>
      </w:r>
      <w:r>
        <w:rPr>
          <w:color w:val="1A1A1A"/>
          <w:sz w:val="21"/>
        </w:rPr>
        <w:t>”</w:t>
      </w:r>
      <w:r>
        <w:rPr>
          <w:color w:val="1A1A1A"/>
          <w:sz w:val="21"/>
        </w:rPr>
        <w:t>。</w:t>
      </w:r>
      <w:r>
        <w:rPr>
          <w:b/>
          <w:color w:val="1A1A1A"/>
          <w:sz w:val="21"/>
        </w:rPr>
        <w:t>其二，由于每个频繁 2 项集都会生成双向规则</w:t>
      </w:r>
      <w:r>
        <w:rPr>
          <w:color w:val="1A1A1A"/>
          <w:sz w:val="21"/>
        </w:rPr>
        <w:t>，规则表中会出现成对出现的互逆规则（如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与</w:t>
      </w:r>
      <w:r>
        <w:rPr>
          <w:color w:val="1A1A1A"/>
          <w:sz w:val="21"/>
        </w:rPr>
        <w:t>“</w:t>
      </w:r>
      <w:r>
        <w:rPr>
          <w:color w:val="1A1A1A"/>
          <w:sz w:val="21"/>
        </w:rPr>
        <w:t>面包</w:t>
      </w:r>
      <w:r>
        <w:rPr>
          <w:color w:val="1A1A1A"/>
          <w:sz w:val="21"/>
        </w:rPr>
        <w:t>→</w:t>
      </w:r>
      <w:r>
        <w:rPr>
          <w:color w:val="1A1A1A"/>
          <w:sz w:val="21"/>
        </w:rPr>
        <w:t>牛奶</w:t>
      </w:r>
      <w:r>
        <w:rPr>
          <w:color w:val="1A1A1A"/>
          <w:sz w:val="21"/>
        </w:rPr>
        <w:t>”</w:t>
      </w:r>
      <w:r>
        <w:rPr>
          <w:color w:val="1A1A1A"/>
          <w:sz w:val="21"/>
        </w:rPr>
        <w:t>）。两者并非重复：其支持度相同，但置信度不同（前者</w:t>
      </w:r>
      <w:r>
        <w:rPr>
          <w:color w:val="1A1A1A"/>
          <w:sz w:val="21"/>
        </w:rPr>
        <w:t xml:space="preserve"> 0.7668</w:t>
      </w:r>
      <w:r>
        <w:rPr>
          <w:color w:val="1A1A1A"/>
          <w:sz w:val="21"/>
        </w:rPr>
        <w:t>，后者</w:t>
      </w:r>
      <w:r>
        <w:rPr>
          <w:color w:val="1A1A1A"/>
          <w:sz w:val="21"/>
        </w:rPr>
        <w:t xml:space="preserve"> 0.7138</w:t>
      </w:r>
      <w:r>
        <w:rPr>
          <w:color w:val="1A1A1A"/>
          <w:sz w:val="21"/>
        </w:rPr>
        <w:t>），分别对应</w:t>
      </w:r>
      <w:r>
        <w:rPr>
          <w:color w:val="1A1A1A"/>
          <w:sz w:val="21"/>
        </w:rPr>
        <w:t>“</w:t>
      </w:r>
      <w:r>
        <w:rPr>
          <w:color w:val="1A1A1A"/>
          <w:sz w:val="21"/>
        </w:rPr>
        <w:t>以牛奶为锚点陈列面包</w:t>
      </w:r>
      <w:r>
        <w:rPr>
          <w:color w:val="1A1A1A"/>
          <w:sz w:val="21"/>
        </w:rPr>
        <w:t>”</w:t>
      </w:r>
      <w:r>
        <w:rPr>
          <w:color w:val="1A1A1A"/>
          <w:sz w:val="21"/>
        </w:rPr>
        <w:t>与</w:t>
      </w:r>
      <w:r>
        <w:rPr>
          <w:color w:val="1A1A1A"/>
          <w:sz w:val="21"/>
        </w:rPr>
        <w:t>“</w:t>
      </w:r>
      <w:r>
        <w:rPr>
          <w:color w:val="1A1A1A"/>
          <w:sz w:val="21"/>
        </w:rPr>
        <w:t>以面包为锚点陈列牛奶</w:t>
      </w:r>
      <w:r>
        <w:rPr>
          <w:color w:val="1A1A1A"/>
          <w:sz w:val="21"/>
        </w:rPr>
        <w:t>”</w:t>
      </w:r>
      <w:r>
        <w:rPr>
          <w:color w:val="1A1A1A"/>
          <w:sz w:val="21"/>
        </w:rPr>
        <w:t>两种不同的运营动作，需分别解读。完整的多阶项集挖掘（含剪枝优化）已列入落地阶段的算法迭代任务（见</w:t>
      </w:r>
      <w:r>
        <w:rPr>
          <w:color w:val="1A1A1A"/>
          <w:sz w:val="21"/>
        </w:rPr>
        <w:t xml:space="preserve"> 6.1</w:t>
      </w:r>
      <w:r>
        <w:rPr>
          <w:color w:val="1A1A1A"/>
          <w:sz w:val="21"/>
        </w:rPr>
        <w:t>）。</w:t>
      </w:r>
    </w:p>
    <w:p>
      <w:pPr>
        <w:spacing w:line="420" w:lineRule="auto"/>
        <w:jc w:val="both"/>
      </w:pPr>
      <w:r>
        <w:rPr>
          <w:color w:val="1A1A1A"/>
          <w:sz w:val="21"/>
        </w:rPr>
        <w:t xml:space="preserve">数据来源：平台演示库 </w:t>
      </w:r>
      <w:r>
        <w:rPr>
          <w:rFonts w:ascii="Courier" w:hAnsi="Courier"/>
          <w:color w:val="1A1A1A"/>
          <w:sz w:val="21"/>
        </w:rPr>
        <w:t>association_rules</w:t>
      </w:r>
      <w:r>
        <w:rPr>
          <w:color w:val="1A1A1A"/>
          <w:sz w:val="21"/>
        </w:rPr>
        <w:t xml:space="preserve"> </w:t>
      </w:r>
      <w:r>
        <w:rPr>
          <w:color w:val="1A1A1A"/>
          <w:sz w:val="21"/>
        </w:rPr>
        <w:t>表实算结果（规则共</w:t>
      </w:r>
      <w:r>
        <w:rPr>
          <w:color w:val="1A1A1A"/>
          <w:sz w:val="21"/>
        </w:rPr>
        <w:t xml:space="preserve"> 31 </w:t>
      </w:r>
      <w:r>
        <w:rPr>
          <w:color w:val="1A1A1A"/>
          <w:sz w:val="21"/>
        </w:rPr>
        <w:t>条，其中系统重算轨</w:t>
      </w:r>
      <w:r>
        <w:rPr>
          <w:color w:val="1A1A1A"/>
          <w:sz w:val="21"/>
        </w:rPr>
        <w:t xml:space="preserve"> 9 </w:t>
      </w:r>
      <w:r>
        <w:rPr>
          <w:color w:val="1A1A1A"/>
          <w:sz w:val="21"/>
        </w:rPr>
        <w:t>条、附件参考轨</w:t>
      </w:r>
      <w:r>
        <w:rPr>
          <w:color w:val="1A1A1A"/>
          <w:sz w:val="21"/>
        </w:rPr>
        <w:t xml:space="preserve"> 22 </w:t>
      </w:r>
      <w:r>
        <w:rPr>
          <w:color w:val="1A1A1A"/>
          <w:sz w:val="21"/>
        </w:rPr>
        <w:t>条；上引置信度取自系统重算轨）。</w:t>
      </w:r>
    </w:p>
    <w:p>
      <w:bookmarkStart w:id="37" w:name="s452"/>
      <w:pPr>
        <w:pStyle w:val="Heading3"/>
      </w:pPr>
      <w:bookmarkEnd w:id="37"/>
      <w:r>
        <w:rPr>
          <w:color w:val="2C3E50"/>
          <w:sz w:val="23"/>
        </w:rPr>
        <w:t>4.5.2　品类健康度评分模型</w:t>
      </w:r>
    </w:p>
    <w:p>
      <w:pPr>
        <w:spacing w:line="420" w:lineRule="auto"/>
        <w:jc w:val="both"/>
      </w:pPr>
      <w:r>
        <w:rPr>
          <w:color w:val="1A1A1A"/>
          <w:sz w:val="21"/>
        </w:rPr>
        <w:t>本模型是平台的</w:t>
      </w:r>
      <w:r>
        <w:rPr>
          <w:color w:val="1A1A1A"/>
          <w:sz w:val="21"/>
        </w:rPr>
        <w:t xml:space="preserve"> SKU </w:t>
      </w:r>
      <w:r>
        <w:rPr>
          <w:color w:val="1A1A1A"/>
          <w:sz w:val="21"/>
        </w:rPr>
        <w:t>优化核心，用于把品类经营表现压缩为一个可比的分值，并据此给出汰换建议。模型由四步构成。</w:t>
      </w:r>
    </w:p>
    <w:p>
      <w:pPr>
        <w:spacing w:line="420" w:lineRule="auto"/>
        <w:jc w:val="both"/>
      </w:pPr>
      <w:r>
        <w:rPr>
          <w:b/>
          <w:color w:val="1A1A1A"/>
          <w:sz w:val="21"/>
        </w:rPr>
        <w:t>第一步：指标聚合。</w:t>
      </w:r>
      <w:r>
        <w:rPr>
          <w:color w:val="1A1A1A"/>
          <w:sz w:val="21"/>
        </w:rPr>
        <w:t>取该品类</w:t>
      </w:r>
      <w:r>
        <w:rPr>
          <w:b/>
          <w:color w:val="1A1A1A"/>
          <w:sz w:val="21"/>
        </w:rPr>
        <w:t>最近 12 个月</w:t>
      </w:r>
      <w:r>
        <w:rPr>
          <w:color w:val="1A1A1A"/>
          <w:sz w:val="21"/>
        </w:rPr>
        <w:t>的销售记录，聚合出四项指标：销量合计、毛利合计、库存周转天数均值、坪效均值，并同时统计缺货次数合计与平均在架</w:t>
      </w:r>
      <w:r>
        <w:rPr>
          <w:color w:val="1A1A1A"/>
          <w:sz w:val="21"/>
        </w:rPr>
        <w:t xml:space="preserve"> SKU </w:t>
      </w:r>
      <w:r>
        <w:rPr>
          <w:color w:val="1A1A1A"/>
          <w:sz w:val="21"/>
        </w:rPr>
        <w:t>数。</w:t>
      </w:r>
    </w:p>
    <w:p>
      <w:pPr>
        <w:spacing w:line="420" w:lineRule="auto"/>
        <w:jc w:val="both"/>
      </w:pPr>
      <w:r>
        <w:rPr>
          <w:b/>
          <w:color w:val="1A1A1A"/>
          <w:sz w:val="21"/>
        </w:rPr>
        <w:t>第二步：构建对标域。</w:t>
      </w:r>
      <w:r>
        <w:rPr>
          <w:color w:val="1A1A1A"/>
          <w:sz w:val="21"/>
        </w:rPr>
        <w:t>对全部门店品类执行同样的聚合，形成</w:t>
      </w:r>
      <w:r>
        <w:rPr>
          <w:color w:val="1A1A1A"/>
          <w:sz w:val="21"/>
        </w:rPr>
        <w:t>“</w:t>
      </w:r>
      <w:r>
        <w:rPr>
          <w:color w:val="1A1A1A"/>
          <w:sz w:val="21"/>
        </w:rPr>
        <w:t>各品类近</w:t>
      </w:r>
      <w:r>
        <w:rPr>
          <w:color w:val="1A1A1A"/>
          <w:sz w:val="21"/>
        </w:rPr>
        <w:t xml:space="preserve"> 12 </w:t>
      </w:r>
      <w:r>
        <w:rPr>
          <w:color w:val="1A1A1A"/>
          <w:sz w:val="21"/>
        </w:rPr>
        <w:t>个月的指标集合</w:t>
      </w:r>
      <w:r>
        <w:rPr>
          <w:color w:val="1A1A1A"/>
          <w:sz w:val="21"/>
        </w:rPr>
        <w:t>”</w:t>
      </w:r>
      <w:r>
        <w:rPr>
          <w:color w:val="1A1A1A"/>
          <w:sz w:val="21"/>
        </w:rPr>
        <w:t>。这一步是模型的</w:t>
      </w:r>
      <w:r>
        <w:rPr>
          <w:b/>
          <w:color w:val="1A1A1A"/>
          <w:sz w:val="21"/>
        </w:rPr>
        <w:t>关键设计点</w:t>
      </w:r>
      <w:r>
        <w:rPr>
          <w:color w:val="1A1A1A"/>
          <w:sz w:val="21"/>
        </w:rPr>
        <w:t>：被评对象的指标与对标域的指标必须取自</w:t>
      </w:r>
      <w:r>
        <w:rPr>
          <w:b/>
          <w:color w:val="1A1A1A"/>
          <w:sz w:val="21"/>
        </w:rPr>
        <w:t>同一时间窗、同一聚合方式</w:t>
      </w:r>
      <w:r>
        <w:rPr>
          <w:color w:val="1A1A1A"/>
          <w:sz w:val="21"/>
        </w:rPr>
        <w:t>。本模型明确采用</w:t>
      </w:r>
      <w:r>
        <w:rPr>
          <w:color w:val="1A1A1A"/>
          <w:sz w:val="21"/>
        </w:rPr>
        <w:t xml:space="preserve">“12 </w:t>
      </w:r>
      <w:r>
        <w:rPr>
          <w:color w:val="1A1A1A"/>
          <w:sz w:val="21"/>
        </w:rPr>
        <w:t>个月累计对</w:t>
      </w:r>
      <w:r>
        <w:rPr>
          <w:color w:val="1A1A1A"/>
          <w:sz w:val="21"/>
        </w:rPr>
        <w:t xml:space="preserve"> 12 </w:t>
      </w:r>
      <w:r>
        <w:rPr>
          <w:color w:val="1A1A1A"/>
          <w:sz w:val="21"/>
        </w:rPr>
        <w:t>个月累计</w:t>
      </w:r>
      <w:r>
        <w:rPr>
          <w:color w:val="1A1A1A"/>
          <w:sz w:val="21"/>
        </w:rPr>
        <w:t xml:space="preserve">”“12 </w:t>
      </w:r>
      <w:r>
        <w:rPr>
          <w:color w:val="1A1A1A"/>
          <w:sz w:val="21"/>
        </w:rPr>
        <w:t>个月均值对</w:t>
      </w:r>
      <w:r>
        <w:rPr>
          <w:color w:val="1A1A1A"/>
          <w:sz w:val="21"/>
        </w:rPr>
        <w:t xml:space="preserve"> 12 </w:t>
      </w:r>
      <w:r>
        <w:rPr>
          <w:color w:val="1A1A1A"/>
          <w:sz w:val="21"/>
        </w:rPr>
        <w:t>个月均值</w:t>
      </w:r>
      <w:r>
        <w:rPr>
          <w:color w:val="1A1A1A"/>
          <w:sz w:val="21"/>
        </w:rPr>
        <w:t>”</w:t>
      </w:r>
      <w:r>
        <w:rPr>
          <w:color w:val="1A1A1A"/>
          <w:sz w:val="21"/>
        </w:rPr>
        <w:t>的同口径对标。</w:t>
      </w:r>
    </w:p>
    <w:p>
      <w:pPr>
        <w:spacing w:line="420" w:lineRule="auto"/>
        <w:jc w:val="both"/>
      </w:pPr>
      <w:r>
        <w:rPr>
          <w:b/>
          <w:color w:val="1A1A1A"/>
          <w:sz w:val="21"/>
        </w:rPr>
        <w:t>第三步：Min-Max 标准化。</w:t>
      </w:r>
      <w:r>
        <w:rPr>
          <w:color w:val="1A1A1A"/>
          <w:sz w:val="21"/>
        </w:rPr>
        <w:t>四项指标分别归一化到</w:t>
      </w:r>
      <w:r>
        <w:rPr>
          <w:color w:val="1A1A1A"/>
          <w:sz w:val="21"/>
        </w:rPr>
        <w:t xml:space="preserve"> [0,100]</w:t>
      </w:r>
      <w:r>
        <w:rPr>
          <w:color w:val="1A1A1A"/>
          <w:sz w:val="21"/>
        </w:rPr>
        <w:t>：</w:t>
      </w:r>
    </w:p>
    <w:tbl>
      <w:tblPr>
        <w:tblW w:type="pct" w:w="5000"/>
        <w:tblLayout w:type="autofit"/>
        <w:tblLook w:firstColumn="1" w:firstRow="1" w:lastColumn="0" w:lastRow="0" w:noHBand="0" w:noVBand="1" w:val="04A0"/>
      </w:tblPr>
      <w:tblGrid>
        <w:gridCol w:w="1382"/>
        <w:gridCol w:w="2074"/>
        <w:gridCol w:w="518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子项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标准化方式</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公式与说明</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（本品类</w:t>
            </w:r>
            <w:r>
              <w:rPr>
                <w:color w:val="1A1A1A"/>
                <w:sz w:val="18"/>
              </w:rPr>
              <w:t xml:space="preserve"> </w:t>
            </w:r>
            <w:r>
              <w:rPr>
                <w:color w:val="1A1A1A"/>
                <w:sz w:val="18"/>
              </w:rPr>
              <w:t xml:space="preserve"> 12 </w:t>
            </w:r>
            <w:r>
              <w:rPr>
                <w:color w:val="1A1A1A"/>
                <w:sz w:val="18"/>
              </w:rPr>
              <w:t xml:space="preserve"> </w:t>
            </w:r>
            <w:r>
              <w:rPr>
                <w:color w:val="1A1A1A"/>
                <w:sz w:val="18"/>
              </w:rPr>
              <w:t>个月销量</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个月毛利额为指标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逆向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本品类均值）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r>
              <w:rPr>
                <w:color w:val="1A1A1A"/>
                <w:sz w:val="18"/>
              </w:rPr>
              <w:t xml:space="preserve"> </w:t>
            </w:r>
            <w:r>
              <w:rPr>
                <w:color w:val="1A1A1A"/>
                <w:sz w:val="18"/>
              </w:rPr>
              <w:t>。</w:t>
            </w:r>
            <w:r>
              <w:rPr>
                <w:color w:val="1A1A1A"/>
                <w:sz w:val="18"/>
              </w:rPr>
              <w:t xml:space="preserve"> </w:t>
            </w:r>
            <w:r>
              <w:rPr>
                <w:b/>
                <w:color w:val="1A1A1A"/>
                <w:sz w:val="18"/>
              </w:rPr>
              <w:t>周转天数越短得分越高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个月坪效均值为指标</w:t>
            </w:r>
          </w:p>
        </w:tc>
      </w:tr>
    </w:tbl>
    <w:p>
      <w:pPr>
        <w:spacing w:line="420" w:lineRule="auto"/>
        <w:jc w:val="both"/>
      </w:pPr>
      <w:r>
        <w:rPr>
          <w:b/>
          <w:color w:val="1A1A1A"/>
          <w:sz w:val="21"/>
        </w:rPr>
        <w:t>第四步：加权汇总与分级。</w:t>
      </w:r>
      <w:r>
        <w:rPr>
          <w:color w:val="1A1A1A"/>
          <w:sz w:val="21"/>
        </w:rPr>
        <w:t>综合分＝销量分</w:t>
      </w:r>
      <w:r>
        <w:rPr>
          <w:color w:val="1A1A1A"/>
          <w:sz w:val="21"/>
        </w:rPr>
        <w:t xml:space="preserve">×30% </w:t>
      </w:r>
      <w:r>
        <w:rPr>
          <w:color w:val="1A1A1A"/>
          <w:sz w:val="21"/>
        </w:rPr>
        <w:t>＋</w:t>
      </w:r>
      <w:r>
        <w:rPr>
          <w:color w:val="1A1A1A"/>
          <w:sz w:val="21"/>
        </w:rPr>
        <w:t xml:space="preserve"> </w:t>
      </w:r>
      <w:r>
        <w:rPr>
          <w:color w:val="1A1A1A"/>
          <w:sz w:val="21"/>
        </w:rPr>
        <w:t>毛利分</w:t>
      </w:r>
      <w:r>
        <w:rPr>
          <w:color w:val="1A1A1A"/>
          <w:sz w:val="21"/>
        </w:rPr>
        <w:t xml:space="preserve">×30% </w:t>
      </w:r>
      <w:r>
        <w:rPr>
          <w:color w:val="1A1A1A"/>
          <w:sz w:val="21"/>
        </w:rPr>
        <w:t>＋</w:t>
      </w:r>
      <w:r>
        <w:rPr>
          <w:color w:val="1A1A1A"/>
          <w:sz w:val="21"/>
        </w:rPr>
        <w:t xml:space="preserve"> </w:t>
      </w:r>
      <w:r>
        <w:rPr>
          <w:color w:val="1A1A1A"/>
          <w:sz w:val="21"/>
        </w:rPr>
        <w:t>周转分</w:t>
      </w:r>
      <w:r>
        <w:rPr>
          <w:color w:val="1A1A1A"/>
          <w:sz w:val="21"/>
        </w:rPr>
        <w:t xml:space="preserve">×20% </w:t>
      </w:r>
      <w:r>
        <w:rPr>
          <w:color w:val="1A1A1A"/>
          <w:sz w:val="21"/>
        </w:rPr>
        <w:t>＋</w:t>
      </w:r>
      <w:r>
        <w:rPr>
          <w:color w:val="1A1A1A"/>
          <w:sz w:val="21"/>
        </w:rPr>
        <w:t xml:space="preserve"> </w:t>
      </w:r>
      <w:r>
        <w:rPr>
          <w:color w:val="1A1A1A"/>
          <w:sz w:val="21"/>
        </w:rPr>
        <w:t>坪效分</w:t>
      </w:r>
      <w:r>
        <w:rPr>
          <w:color w:val="1A1A1A"/>
          <w:sz w:val="21"/>
        </w:rPr>
        <w:t>×20%</w:t>
      </w:r>
      <w:r>
        <w:rPr>
          <w:color w:val="1A1A1A"/>
          <w:sz w:val="21"/>
        </w:rPr>
        <w:t>。由于四项子分均在</w:t>
      </w:r>
      <w:r>
        <w:rPr>
          <w:color w:val="1A1A1A"/>
          <w:sz w:val="21"/>
        </w:rPr>
        <w:t xml:space="preserve"> [0,100] </w:t>
      </w:r>
      <w:r>
        <w:rPr>
          <w:color w:val="1A1A1A"/>
          <w:sz w:val="21"/>
        </w:rPr>
        <w:t>且权重之和为</w:t>
      </w:r>
      <w:r>
        <w:rPr>
          <w:color w:val="1A1A1A"/>
          <w:sz w:val="21"/>
        </w:rPr>
        <w:t xml:space="preserve"> 1</w:t>
      </w:r>
      <w:r>
        <w:rPr>
          <w:color w:val="1A1A1A"/>
          <w:sz w:val="21"/>
        </w:rPr>
        <w:t>，综合分必然落在</w:t>
      </w:r>
      <w:r>
        <w:rPr>
          <w:color w:val="1A1A1A"/>
          <w:sz w:val="21"/>
        </w:rPr>
        <w:t xml:space="preserve"> [0,100]——</w:t>
      </w:r>
      <w:r>
        <w:rPr>
          <w:color w:val="1A1A1A"/>
          <w:sz w:val="21"/>
        </w:rPr>
        <w:t>这是一条</w:t>
      </w:r>
      <w:r>
        <w:rPr>
          <w:b/>
          <w:color w:val="1A1A1A"/>
          <w:sz w:val="21"/>
        </w:rPr>
        <w:t>结构性的数学不变式</w:t>
      </w:r>
      <w:r>
        <w:rPr>
          <w:color w:val="1A1A1A"/>
          <w:sz w:val="21"/>
        </w:rPr>
        <w:t>，而非事后夹取的结果。综合分随后按</w:t>
      </w:r>
      <w:r>
        <w:rPr>
          <w:color w:val="1A1A1A"/>
          <w:sz w:val="21"/>
        </w:rPr>
        <w:t xml:space="preserve"> ≥85</w:t>
      </w:r>
      <w:r>
        <w:rPr>
          <w:color w:val="1A1A1A"/>
          <w:sz w:val="21"/>
        </w:rPr>
        <w:t>／</w:t>
      </w:r>
      <w:r>
        <w:rPr>
          <w:color w:val="1A1A1A"/>
          <w:sz w:val="21"/>
        </w:rPr>
        <w:t>≥70</w:t>
      </w:r>
      <w:r>
        <w:rPr>
          <w:color w:val="1A1A1A"/>
          <w:sz w:val="21"/>
        </w:rPr>
        <w:t>／</w:t>
      </w:r>
      <w:r>
        <w:rPr>
          <w:color w:val="1A1A1A"/>
          <w:sz w:val="21"/>
        </w:rPr>
        <w:t>≥55</w:t>
      </w:r>
      <w:r>
        <w:rPr>
          <w:color w:val="1A1A1A"/>
          <w:sz w:val="21"/>
        </w:rPr>
        <w:t>／</w:t>
      </w:r>
      <w:r>
        <w:rPr>
          <w:color w:val="1A1A1A"/>
          <w:sz w:val="21"/>
        </w:rPr>
        <w:t>≥40</w:t>
      </w:r>
      <w:r>
        <w:rPr>
          <w:color w:val="1A1A1A"/>
          <w:sz w:val="21"/>
        </w:rPr>
        <w:t>／＜</w:t>
      </w:r>
      <w:r>
        <w:rPr>
          <w:color w:val="1A1A1A"/>
          <w:sz w:val="21"/>
        </w:rPr>
        <w:t xml:space="preserve">40 </w:t>
      </w:r>
      <w:r>
        <w:rPr>
          <w:color w:val="1A1A1A"/>
          <w:sz w:val="21"/>
        </w:rPr>
        <w:t>映射为五档评级，并进一步映射为</w:t>
      </w:r>
      <w:r>
        <w:rPr>
          <w:color w:val="1A1A1A"/>
          <w:sz w:val="21"/>
        </w:rPr>
        <w:t>“</w:t>
      </w:r>
      <w:r>
        <w:rPr>
          <w:color w:val="1A1A1A"/>
          <w:sz w:val="21"/>
        </w:rPr>
        <w:t>扩充／推荐保留／建议观察／建议精简／建议退出</w:t>
      </w:r>
      <w:r>
        <w:rPr>
          <w:color w:val="1A1A1A"/>
          <w:sz w:val="21"/>
        </w:rPr>
        <w:t>”</w:t>
      </w:r>
      <w:r>
        <w:rPr>
          <w:color w:val="1A1A1A"/>
          <w:sz w:val="21"/>
        </w:rPr>
        <w:t>五类处置动作。</w:t>
      </w:r>
    </w:p>
    <w:p>
      <w:pPr>
        <w:spacing w:line="420" w:lineRule="auto"/>
        <w:jc w:val="both"/>
      </w:pPr>
      <w:r>
        <w:rPr>
          <w:color w:val="1A1A1A"/>
          <w:sz w:val="21"/>
        </w:rPr>
        <w:t>本模型有两项使用限制，须在使用结果之前明确。</w:t>
      </w:r>
      <w:r>
        <w:rPr>
          <w:b/>
          <w:color w:val="1A1A1A"/>
          <w:sz w:val="21"/>
        </w:rPr>
        <w:t>其一，分数是相对值，不是绝对值。</w:t>
      </w:r>
      <w:r>
        <w:rPr>
          <w:color w:val="1A1A1A"/>
          <w:sz w:val="21"/>
        </w:rPr>
        <w:t>综合分的含义是</w:t>
      </w:r>
      <w:r>
        <w:rPr>
          <w:color w:val="1A1A1A"/>
          <w:sz w:val="21"/>
        </w:rPr>
        <w:t>“</w:t>
      </w:r>
      <w:r>
        <w:rPr>
          <w:color w:val="1A1A1A"/>
          <w:sz w:val="21"/>
        </w:rPr>
        <w:t>该品类在本店</w:t>
      </w:r>
      <w:r>
        <w:rPr>
          <w:color w:val="1A1A1A"/>
          <w:sz w:val="21"/>
        </w:rPr>
        <w:t xml:space="preserve"> 7 </w:t>
      </w:r>
      <w:r>
        <w:rPr>
          <w:color w:val="1A1A1A"/>
          <w:sz w:val="21"/>
        </w:rPr>
        <w:t>个品类中的相对位置</w:t>
      </w:r>
      <w:r>
        <w:rPr>
          <w:color w:val="1A1A1A"/>
          <w:sz w:val="21"/>
        </w:rPr>
        <w:t>”</w:t>
      </w:r>
      <w:r>
        <w:rPr>
          <w:color w:val="1A1A1A"/>
          <w:sz w:val="21"/>
        </w:rPr>
        <w:t>，对标域是本店内部。它</w:t>
      </w:r>
      <w:r>
        <w:rPr>
          <w:b/>
          <w:color w:val="1A1A1A"/>
          <w:sz w:val="21"/>
        </w:rPr>
        <w:t>不能</w:t>
      </w:r>
      <w:r>
        <w:rPr>
          <w:color w:val="1A1A1A"/>
          <w:sz w:val="21"/>
        </w:rPr>
        <w:t>用于与同行、行业均值或历史版本比较</w:t>
      </w:r>
      <w:r>
        <w:rPr>
          <w:color w:val="1A1A1A"/>
          <w:sz w:val="21"/>
        </w:rPr>
        <w:t>——</w:t>
      </w:r>
      <w:r>
        <w:rPr>
          <w:color w:val="1A1A1A"/>
          <w:sz w:val="21"/>
        </w:rPr>
        <w:t>同一品类换一组对标对象（例如只选</w:t>
      </w:r>
      <w:r>
        <w:rPr>
          <w:color w:val="1A1A1A"/>
          <w:sz w:val="21"/>
        </w:rPr>
        <w:t xml:space="preserve"> 3 </w:t>
      </w:r>
      <w:r>
        <w:rPr>
          <w:color w:val="1A1A1A"/>
          <w:sz w:val="21"/>
        </w:rPr>
        <w:t>个品类做比较），得分就会不同。任何把该分数解读为</w:t>
      </w:r>
      <w:r>
        <w:rPr>
          <w:color w:val="1A1A1A"/>
          <w:sz w:val="21"/>
        </w:rPr>
        <w:t>“</w:t>
      </w:r>
      <w:r>
        <w:rPr>
          <w:color w:val="1A1A1A"/>
          <w:sz w:val="21"/>
        </w:rPr>
        <w:t>行业水平</w:t>
      </w:r>
      <w:r>
        <w:rPr>
          <w:color w:val="1A1A1A"/>
          <w:sz w:val="21"/>
        </w:rPr>
        <w:t>”</w:t>
      </w:r>
      <w:r>
        <w:rPr>
          <w:color w:val="1A1A1A"/>
          <w:sz w:val="21"/>
        </w:rPr>
        <w:t>的用法都是错误的。</w:t>
      </w:r>
    </w:p>
    <w:p>
      <w:pPr>
        <w:spacing w:line="420" w:lineRule="auto"/>
        <w:jc w:val="both"/>
      </w:pPr>
      <w:r>
        <w:rPr>
          <w:b/>
          <w:color w:val="1A1A1A"/>
          <w:sz w:val="21"/>
        </w:rPr>
        <w:t>其二，Min-Max 标准化在小样本下会拉满两端。</w:t>
      </w:r>
      <w:r>
        <w:rPr>
          <w:color w:val="1A1A1A"/>
          <w:sz w:val="21"/>
        </w:rPr>
        <w:t>以</w:t>
      </w:r>
      <w:r>
        <w:rPr>
          <w:color w:val="1A1A1A"/>
          <w:sz w:val="21"/>
        </w:rPr>
        <w:t xml:space="preserve"> 7 </w:t>
      </w:r>
      <w:r>
        <w:rPr>
          <w:color w:val="1A1A1A"/>
          <w:sz w:val="21"/>
        </w:rPr>
        <w:t>个品类为对标域时，销量最高的品类得分恒为</w:t>
      </w:r>
      <w:r>
        <w:rPr>
          <w:color w:val="1A1A1A"/>
          <w:sz w:val="21"/>
        </w:rPr>
        <w:t xml:space="preserve"> 100</w:t>
      </w:r>
      <w:r>
        <w:rPr>
          <w:color w:val="1A1A1A"/>
          <w:sz w:val="21"/>
        </w:rPr>
        <w:t>、最低者恒为</w:t>
      </w:r>
      <w:r>
        <w:rPr>
          <w:color w:val="1A1A1A"/>
          <w:sz w:val="21"/>
        </w:rPr>
        <w:t xml:space="preserve"> 0</w:t>
      </w:r>
      <w:r>
        <w:rPr>
          <w:color w:val="1A1A1A"/>
          <w:sz w:val="21"/>
        </w:rPr>
        <w:t>。这是</w:t>
      </w:r>
      <w:r>
        <w:rPr>
          <w:color w:val="1A1A1A"/>
          <w:sz w:val="21"/>
        </w:rPr>
        <w:t xml:space="preserve"> Min-Max </w:t>
      </w:r>
      <w:r>
        <w:rPr>
          <w:color w:val="1A1A1A"/>
          <w:sz w:val="21"/>
        </w:rPr>
        <w:t>标准化的固有性质，不是异常。因此解读时应关注</w:t>
      </w:r>
      <w:r>
        <w:rPr>
          <w:b/>
          <w:color w:val="1A1A1A"/>
          <w:sz w:val="21"/>
        </w:rPr>
        <w:t>排序与子分结构</w:t>
      </w:r>
      <w:r>
        <w:rPr>
          <w:color w:val="1A1A1A"/>
          <w:sz w:val="21"/>
        </w:rPr>
        <w:t>，而非绝对分值本身。本模型未引入</w:t>
      </w:r>
      <w:r>
        <w:rPr>
          <w:color w:val="1A1A1A"/>
          <w:sz w:val="21"/>
        </w:rPr>
        <w:t xml:space="preserve"> 5%—95% </w:t>
      </w:r>
      <w:r>
        <w:rPr>
          <w:color w:val="1A1A1A"/>
          <w:sz w:val="21"/>
        </w:rPr>
        <w:t>分位收敛等抑制手段，原因是那会引入一个需要额外论证的参数；在当前对标域仅</w:t>
      </w:r>
      <w:r>
        <w:rPr>
          <w:color w:val="1A1A1A"/>
          <w:sz w:val="21"/>
        </w:rPr>
        <w:t xml:space="preserve"> 7 </w:t>
      </w:r>
      <w:r>
        <w:rPr>
          <w:color w:val="1A1A1A"/>
          <w:sz w:val="21"/>
        </w:rPr>
        <w:t>个对象、且业务目标是</w:t>
      </w:r>
      <w:r>
        <w:rPr>
          <w:color w:val="1A1A1A"/>
          <w:sz w:val="21"/>
        </w:rPr>
        <w:t>“</w:t>
      </w:r>
      <w:r>
        <w:rPr>
          <w:color w:val="1A1A1A"/>
          <w:sz w:val="21"/>
        </w:rPr>
        <w:t>内部排序</w:t>
      </w:r>
      <w:r>
        <w:rPr>
          <w:color w:val="1A1A1A"/>
          <w:sz w:val="21"/>
        </w:rPr>
        <w:t>”</w:t>
      </w:r>
      <w:r>
        <w:rPr>
          <w:color w:val="1A1A1A"/>
          <w:sz w:val="21"/>
        </w:rPr>
        <w:t>的前提下，保持公式最简单反而更可解释。</w:t>
      </w:r>
    </w:p>
    <w:p>
      <w:pPr>
        <w:spacing w:line="420" w:lineRule="auto"/>
        <w:jc w:val="both"/>
      </w:pPr>
      <w:r>
        <w:rPr>
          <w:color w:val="1A1A1A"/>
          <w:sz w:val="21"/>
        </w:rPr>
        <w:t xml:space="preserve">数据来源：平台演示库 </w:t>
      </w:r>
      <w:r>
        <w:rPr>
          <w:rFonts w:ascii="Courier" w:hAnsi="Courier"/>
          <w:color w:val="1A1A1A"/>
          <w:sz w:val="21"/>
        </w:rPr>
        <w:t>category_health_results</w:t>
      </w:r>
      <w:r>
        <w:rPr>
          <w:color w:val="1A1A1A"/>
          <w:sz w:val="21"/>
        </w:rPr>
        <w:t xml:space="preserve"> </w:t>
      </w:r>
      <w:r>
        <w:rPr>
          <w:color w:val="1A1A1A"/>
          <w:sz w:val="21"/>
        </w:rPr>
        <w:t>表实算结果（</w:t>
      </w:r>
      <w:r>
        <w:rPr>
          <w:color w:val="1A1A1A"/>
          <w:sz w:val="21"/>
        </w:rPr>
        <w:t xml:space="preserve">14 </w:t>
      </w:r>
      <w:r>
        <w:rPr>
          <w:color w:val="1A1A1A"/>
          <w:sz w:val="21"/>
        </w:rPr>
        <w:t>条记录，系统重算轨</w:t>
      </w:r>
      <w:r>
        <w:rPr>
          <w:color w:val="1A1A1A"/>
          <w:sz w:val="21"/>
        </w:rPr>
        <w:t xml:space="preserve"> 7 </w:t>
      </w:r>
      <w:r>
        <w:rPr>
          <w:color w:val="1A1A1A"/>
          <w:sz w:val="21"/>
        </w:rPr>
        <w:t>条、附件参考轨</w:t>
      </w:r>
      <w:r>
        <w:rPr>
          <w:color w:val="1A1A1A"/>
          <w:sz w:val="21"/>
        </w:rPr>
        <w:t xml:space="preserve"> 7 </w:t>
      </w:r>
      <w:r>
        <w:rPr>
          <w:color w:val="1A1A1A"/>
          <w:sz w:val="21"/>
        </w:rPr>
        <w:t>条）。</w:t>
      </w:r>
    </w:p>
    <w:p>
      <w:bookmarkStart w:id="38" w:name="s453"/>
      <w:pPr>
        <w:pStyle w:val="Heading3"/>
      </w:pPr>
      <w:bookmarkEnd w:id="38"/>
      <w:r>
        <w:rPr>
          <w:color w:val="2C3E50"/>
          <w:sz w:val="23"/>
        </w:rPr>
        <w:t>4.5.3　需求预测与趋势判定模型</w:t>
      </w:r>
    </w:p>
    <w:p>
      <w:pPr>
        <w:spacing w:line="420" w:lineRule="auto"/>
        <w:jc w:val="both"/>
      </w:pPr>
      <w:r>
        <w:rPr>
          <w:color w:val="1A1A1A"/>
          <w:sz w:val="21"/>
        </w:rPr>
        <w:t>本模型由两部分组成：趋势判定与外推预测。</w:t>
      </w:r>
    </w:p>
    <w:p>
      <w:pPr>
        <w:spacing w:line="420" w:lineRule="auto"/>
        <w:jc w:val="both"/>
      </w:pPr>
      <w:r>
        <w:rPr>
          <w:b/>
          <w:color w:val="1A1A1A"/>
          <w:sz w:val="21"/>
        </w:rPr>
        <w:t>（1）趋势判定</w:t>
      </w:r>
      <w:r>
        <w:rPr>
          <w:color w:val="1A1A1A"/>
          <w:sz w:val="21"/>
        </w:rPr>
        <w:t>采用环比对比法。取序列的最后</w:t>
      </w:r>
      <w:r>
        <w:rPr>
          <w:color w:val="1A1A1A"/>
          <w:sz w:val="21"/>
        </w:rPr>
        <w:t xml:space="preserve"> 4 </w:t>
      </w:r>
      <w:r>
        <w:rPr>
          <w:color w:val="1A1A1A"/>
          <w:sz w:val="21"/>
        </w:rPr>
        <w:t>期计算均值作为</w:t>
      </w:r>
      <w:r>
        <w:rPr>
          <w:color w:val="1A1A1A"/>
          <w:sz w:val="21"/>
        </w:rPr>
        <w:t>“</w:t>
      </w:r>
      <w:r>
        <w:rPr>
          <w:color w:val="1A1A1A"/>
          <w:sz w:val="21"/>
        </w:rPr>
        <w:t>近期水平</w:t>
      </w:r>
      <w:r>
        <w:rPr>
          <w:color w:val="1A1A1A"/>
          <w:sz w:val="21"/>
        </w:rPr>
        <w:t>”</w:t>
      </w:r>
      <w:r>
        <w:rPr>
          <w:color w:val="1A1A1A"/>
          <w:sz w:val="21"/>
        </w:rPr>
        <w:t>，取此前</w:t>
      </w:r>
      <w:r>
        <w:rPr>
          <w:color w:val="1A1A1A"/>
          <w:sz w:val="21"/>
        </w:rPr>
        <w:t xml:space="preserve"> 4 </w:t>
      </w:r>
      <w:r>
        <w:rPr>
          <w:color w:val="1A1A1A"/>
          <w:sz w:val="21"/>
        </w:rPr>
        <w:t>期计算均值作为</w:t>
      </w:r>
      <w:r>
        <w:rPr>
          <w:color w:val="1A1A1A"/>
          <w:sz w:val="21"/>
        </w:rPr>
        <w:t>“</w:t>
      </w:r>
      <w:r>
        <w:rPr>
          <w:color w:val="1A1A1A"/>
          <w:sz w:val="21"/>
        </w:rPr>
        <w:t>前期水平</w:t>
      </w:r>
      <w:r>
        <w:rPr>
          <w:color w:val="1A1A1A"/>
          <w:sz w:val="21"/>
        </w:rPr>
        <w:t>”</w:t>
      </w:r>
      <w:r>
        <w:rPr>
          <w:color w:val="1A1A1A"/>
          <w:sz w:val="21"/>
        </w:rPr>
        <w:t>，两者之差除以前期水平得到变化率。若序列不足</w:t>
      </w:r>
      <w:r>
        <w:rPr>
          <w:color w:val="1A1A1A"/>
          <w:sz w:val="21"/>
        </w:rPr>
        <w:t xml:space="preserve"> 8 </w:t>
      </w:r>
      <w:r>
        <w:rPr>
          <w:color w:val="1A1A1A"/>
          <w:sz w:val="21"/>
        </w:rPr>
        <w:t>期，则以前</w:t>
      </w:r>
      <w:r>
        <w:rPr>
          <w:color w:val="1A1A1A"/>
          <w:sz w:val="21"/>
        </w:rPr>
        <w:t xml:space="preserve"> 4 </w:t>
      </w:r>
      <w:r>
        <w:rPr>
          <w:color w:val="1A1A1A"/>
          <w:sz w:val="21"/>
        </w:rPr>
        <w:t>期之前的全部可用期数计算前期水平。变化率按五档阈值分类，并映射为业务风险：</w:t>
      </w:r>
    </w:p>
    <w:tbl>
      <w:tblPr>
        <w:tblW w:type="pct" w:w="5000"/>
        <w:tblLayout w:type="autofit"/>
        <w:tblLook w:firstColumn="1" w:firstRow="1" w:lastColumn="0" w:lastRow="0" w:noHBand="0" w:noVBand="1" w:val="04A0"/>
      </w:tblPr>
      <w:tblGrid>
        <w:gridCol w:w="1555"/>
        <w:gridCol w:w="1555"/>
        <w:gridCol w:w="1901"/>
        <w:gridCol w:w="3629"/>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变化率区间</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业务含义</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需求快速上升，现有补货节奏可能跟不上，需提前加大备货</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需求小幅走高，建议关注库存水位</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基本稳定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风险可控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需求平稳，维持现有节奏</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需求走弱，建议关注滞销苗头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需求快速走弱，需警惕库存积压，考虑促销或缩减订货</w:t>
            </w:r>
          </w:p>
        </w:tc>
      </w:tr>
    </w:tbl>
    <w:p>
      <w:pPr>
        <w:spacing w:line="420" w:lineRule="auto"/>
        <w:jc w:val="both"/>
      </w:pPr>
      <w:r>
        <w:rPr>
          <w:b/>
          <w:color w:val="1A1A1A"/>
          <w:sz w:val="21"/>
        </w:rPr>
        <w:t>（2）外推预测</w:t>
      </w:r>
      <w:r>
        <w:rPr>
          <w:color w:val="1A1A1A"/>
          <w:sz w:val="21"/>
        </w:rPr>
        <w:t>采用最小二乘线性回归。以期序号为自变量</w:t>
      </w:r>
      <w:r>
        <w:rPr>
          <w:color w:val="1A1A1A"/>
          <w:sz w:val="21"/>
        </w:rPr>
        <w:t xml:space="preserve"> x</w:t>
      </w:r>
      <w:r>
        <w:rPr>
          <w:color w:val="1A1A1A"/>
          <w:sz w:val="21"/>
        </w:rPr>
        <w:t>、历史实际销量为因变量</w:t>
      </w:r>
      <w:r>
        <w:rPr>
          <w:color w:val="1A1A1A"/>
          <w:sz w:val="21"/>
        </w:rPr>
        <w:t xml:space="preserve"> y</w:t>
      </w:r>
      <w:r>
        <w:rPr>
          <w:color w:val="1A1A1A"/>
          <w:sz w:val="21"/>
        </w:rPr>
        <w:t>，拟合直线</w:t>
      </w:r>
      <w:r>
        <w:rPr>
          <w:color w:val="1A1A1A"/>
          <w:sz w:val="21"/>
        </w:rPr>
        <w:t xml:space="preserve"> y = a + bx</w:t>
      </w:r>
      <w:r>
        <w:rPr>
          <w:color w:val="1A1A1A"/>
          <w:sz w:val="21"/>
        </w:rPr>
        <w:t>，再外推至未来</w:t>
      </w:r>
      <w:r>
        <w:rPr>
          <w:color w:val="1A1A1A"/>
          <w:sz w:val="21"/>
        </w:rPr>
        <w:t xml:space="preserve"> 4 </w:t>
      </w:r>
      <w:r>
        <w:rPr>
          <w:color w:val="1A1A1A"/>
          <w:sz w:val="21"/>
        </w:rPr>
        <w:t>期。置信带按预测值的</w:t>
      </w:r>
      <w:r>
        <w:rPr>
          <w:color w:val="1A1A1A"/>
          <w:sz w:val="21"/>
        </w:rPr>
        <w:t xml:space="preserve"> ±15% </w:t>
      </w:r>
      <w:r>
        <w:rPr>
          <w:color w:val="1A1A1A"/>
          <w:sz w:val="21"/>
        </w:rPr>
        <w:t>构造，即下限</w:t>
      </w:r>
      <w:r>
        <w:rPr>
          <w:color w:val="1A1A1A"/>
          <w:sz w:val="21"/>
        </w:rPr>
        <w:t xml:space="preserve"> = </w:t>
      </w:r>
      <w:r>
        <w:rPr>
          <w:color w:val="1A1A1A"/>
          <w:sz w:val="21"/>
        </w:rPr>
        <w:t>预测值</w:t>
      </w:r>
      <w:r>
        <w:rPr>
          <w:color w:val="1A1A1A"/>
          <w:sz w:val="21"/>
        </w:rPr>
        <w:t xml:space="preserve"> × 0.85</w:t>
      </w:r>
      <w:r>
        <w:rPr>
          <w:color w:val="1A1A1A"/>
          <w:sz w:val="21"/>
        </w:rPr>
        <w:t>、上限</w:t>
      </w:r>
      <w:r>
        <w:rPr>
          <w:color w:val="1A1A1A"/>
          <w:sz w:val="21"/>
        </w:rPr>
        <w:t xml:space="preserve"> = </w:t>
      </w:r>
      <w:r>
        <w:rPr>
          <w:color w:val="1A1A1A"/>
          <w:sz w:val="21"/>
        </w:rPr>
        <w:t>预测值</w:t>
      </w:r>
      <w:r>
        <w:rPr>
          <w:color w:val="1A1A1A"/>
          <w:sz w:val="21"/>
        </w:rPr>
        <w:t xml:space="preserve"> × 1.15</w:t>
      </w:r>
      <w:r>
        <w:rPr>
          <w:color w:val="1A1A1A"/>
          <w:sz w:val="21"/>
        </w:rPr>
        <w:t>。</w:t>
      </w:r>
    </w:p>
    <w:p>
      <w:pPr>
        <w:spacing w:line="420" w:lineRule="auto"/>
        <w:jc w:val="both"/>
      </w:pPr>
      <w:r>
        <w:rPr>
          <w:color w:val="1A1A1A"/>
          <w:sz w:val="21"/>
        </w:rPr>
        <w:t>需要说明的是，</w:t>
      </w:r>
      <w:r>
        <w:rPr>
          <w:color w:val="1A1A1A"/>
          <w:sz w:val="21"/>
        </w:rPr>
        <w:t xml:space="preserve">±15% </w:t>
      </w:r>
      <w:r>
        <w:rPr>
          <w:color w:val="1A1A1A"/>
          <w:sz w:val="21"/>
        </w:rPr>
        <w:t>是</w:t>
      </w:r>
      <w:r>
        <w:rPr>
          <w:b/>
          <w:color w:val="1A1A1A"/>
          <w:sz w:val="21"/>
        </w:rPr>
        <w:t>经验性区间</w:t>
      </w:r>
      <w:r>
        <w:rPr>
          <w:color w:val="1A1A1A"/>
          <w:sz w:val="21"/>
        </w:rPr>
        <w:t>，并非由历史残差的标准差统计推导得出。在只报告趋势方向、不报告预测精度的前提下，这一处理是可接受的；但一旦未来需要输出可用于下单的补货量，就必须改为基于残差分布或滚动回测的动态区间。这一改造已列入落地阶段任务。</w:t>
      </w:r>
    </w:p>
    <w:p>
      <w:bookmarkStart w:id="39" w:name="s454"/>
      <w:pPr>
        <w:pStyle w:val="Heading3"/>
      </w:pPr>
      <w:bookmarkEnd w:id="39"/>
      <w:r>
        <w:rPr>
          <w:color w:val="2C3E50"/>
          <w:sz w:val="23"/>
        </w:rPr>
        <w:t>4.5.4　候选综合比较模型</w:t>
      </w:r>
    </w:p>
    <w:p>
      <w:pPr>
        <w:spacing w:line="420" w:lineRule="auto"/>
        <w:jc w:val="both"/>
      </w:pPr>
      <w:r>
        <w:rPr>
          <w:color w:val="1A1A1A"/>
          <w:sz w:val="21"/>
        </w:rPr>
        <w:t>该模型服务于选品比较中心，用于对多个候选对象（品类或商品）做多维加权比较并给出处置优先级。与品类健康度模型同源，但有三处关键差异：</w:t>
      </w:r>
    </w:p>
    <w:tbl>
      <w:tblPr>
        <w:tblW w:type="pct" w:w="5000"/>
        <w:tblLayout w:type="autofit"/>
        <w:tblLook w:firstColumn="1" w:firstRow="1" w:lastColumn="0" w:lastRow="0" w:noHBand="0" w:noVBand="1" w:val="04A0"/>
      </w:tblPr>
      <w:tblGrid>
        <w:gridCol w:w="1555"/>
        <w:gridCol w:w="3542"/>
        <w:gridCol w:w="3542"/>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品类健康度模型（</w:t>
            </w:r>
            <w:r>
              <w:rPr>
                <w:b/>
                <w:color w:val="1F4E79"/>
                <w:sz w:val="18"/>
              </w:rPr>
              <w:t xml:space="preserve"> </w:t>
            </w:r>
            <w:r>
              <w:rPr>
                <w:b/>
                <w:color w:val="1F4E79"/>
                <w:sz w:val="18"/>
              </w:rPr>
              <w:t>4.5.2</w:t>
            </w:r>
            <w:r>
              <w:rPr>
                <w:b/>
                <w:color w:val="1F4E79"/>
                <w:sz w:val="18"/>
              </w:rPr>
              <w:t xml:space="preserve"> </w:t>
            </w:r>
            <w:r>
              <w:rPr>
                <w:b/>
                <w:color w:val="1F4E79"/>
                <w:sz w:val="18"/>
              </w:rPr>
              <w:t>）</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候选综合比较模型（本节）</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对标域</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全部门店品类（固定</w:t>
            </w:r>
            <w:r>
              <w:rPr>
                <w:color w:val="1A1A1A"/>
                <w:sz w:val="18"/>
              </w:rPr>
              <w:t xml:space="preserve"> </w:t>
            </w:r>
            <w:r>
              <w:rPr>
                <w:color w:val="1A1A1A"/>
                <w:sz w:val="18"/>
              </w:rPr>
              <w:t xml:space="preserve"> 7 </w:t>
            </w:r>
            <w:r>
              <w:rPr>
                <w:color w:val="1A1A1A"/>
                <w:sz w:val="18"/>
              </w:rPr>
              <w:t xml:space="preserve"> </w:t>
            </w:r>
            <w:r>
              <w:rPr>
                <w:color w:val="1A1A1A"/>
                <w:sz w:val="18"/>
              </w:rPr>
              <w:t>个）</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用户选中的 2—6 个对象</w:t>
            </w:r>
            <w:r>
              <w:rPr>
                <w:color w:val="1A1A1A"/>
                <w:sz w:val="18"/>
              </w:rPr>
              <w:t xml:space="preserve"> （随选择而变）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是否落库</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结果写入 </w:t>
            </w:r>
            <w:r>
              <w:rPr>
                <w:rFonts w:ascii="Courier" w:hAnsi="Courier"/>
                <w:color w:val="1A1A1A"/>
                <w:sz w:val="18"/>
              </w:rPr>
              <w:t>category_health_results</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实时计算并返回， </w:t>
            </w:r>
            <w:r>
              <w:rPr>
                <w:b/>
                <w:color w:val="1A1A1A"/>
                <w:sz w:val="18"/>
              </w:rPr>
              <w:t>不落库</w:t>
            </w:r>
            <w:r>
              <w:rPr>
                <w:color w:val="1A1A1A"/>
                <w:sz w:val="18"/>
              </w:rPr>
              <w:t xml:space="preserve"> （属探索性分析）</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输出内容</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综合分、四项子分、等级、排名、贡献占比</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四项子分、综合分、等级、未来趋势、处置优先级与理由</w:t>
            </w:r>
          </w:p>
        </w:tc>
      </w:tr>
    </w:tbl>
    <w:p>
      <w:pPr>
        <w:spacing w:line="420" w:lineRule="auto"/>
        <w:jc w:val="both"/>
      </w:pPr>
      <w:r>
        <w:rPr>
          <w:color w:val="1A1A1A"/>
          <w:sz w:val="21"/>
        </w:rPr>
        <w:t>模型流程为：查询每个候选对象的最近</w:t>
      </w:r>
      <w:r>
        <w:rPr>
          <w:color w:val="1A1A1A"/>
          <w:sz w:val="21"/>
        </w:rPr>
        <w:t xml:space="preserve"> 12 </w:t>
      </w:r>
      <w:r>
        <w:rPr>
          <w:color w:val="1A1A1A"/>
          <w:sz w:val="21"/>
        </w:rPr>
        <w:t>个月销售记录并聚合四项指标；以被选中的这几个对象构成对标域做</w:t>
      </w:r>
      <w:r>
        <w:rPr>
          <w:color w:val="1A1A1A"/>
          <w:sz w:val="21"/>
        </w:rPr>
        <w:t xml:space="preserve"> Min-Max </w:t>
      </w:r>
      <w:r>
        <w:rPr>
          <w:color w:val="1A1A1A"/>
          <w:sz w:val="21"/>
        </w:rPr>
        <w:t>标准化（周转为逆向）；按同一套权重计算综合分；输出排序、处置动作与依据。处置动作按综合分划分：</w:t>
      </w:r>
      <w:r>
        <w:rPr>
          <w:color w:val="1A1A1A"/>
          <w:sz w:val="21"/>
        </w:rPr>
        <w:t xml:space="preserve">≥70 </w:t>
      </w:r>
      <w:r>
        <w:rPr>
          <w:color w:val="1A1A1A"/>
          <w:sz w:val="21"/>
        </w:rPr>
        <w:t>分为</w:t>
      </w:r>
      <w:r>
        <w:rPr>
          <w:color w:val="1A1A1A"/>
          <w:sz w:val="21"/>
        </w:rPr>
        <w:t>“</w:t>
      </w:r>
      <w:r>
        <w:rPr>
          <w:color w:val="1A1A1A"/>
          <w:sz w:val="21"/>
        </w:rPr>
        <w:t>推荐保留</w:t>
      </w:r>
      <w:r>
        <w:rPr>
          <w:color w:val="1A1A1A"/>
          <w:sz w:val="21"/>
        </w:rPr>
        <w:t>”</w:t>
      </w:r>
      <w:r>
        <w:rPr>
          <w:color w:val="1A1A1A"/>
          <w:sz w:val="21"/>
        </w:rPr>
        <w:t>，</w:t>
      </w:r>
      <w:r>
        <w:rPr>
          <w:color w:val="1A1A1A"/>
          <w:sz w:val="21"/>
        </w:rPr>
        <w:t xml:space="preserve">≥55 </w:t>
      </w:r>
      <w:r>
        <w:rPr>
          <w:color w:val="1A1A1A"/>
          <w:sz w:val="21"/>
        </w:rPr>
        <w:t>分为</w:t>
      </w:r>
      <w:r>
        <w:rPr>
          <w:color w:val="1A1A1A"/>
          <w:sz w:val="21"/>
        </w:rPr>
        <w:t>“</w:t>
      </w:r>
      <w:r>
        <w:rPr>
          <w:color w:val="1A1A1A"/>
          <w:sz w:val="21"/>
        </w:rPr>
        <w:t>建议观察</w:t>
      </w:r>
      <w:r>
        <w:rPr>
          <w:color w:val="1A1A1A"/>
          <w:sz w:val="21"/>
        </w:rPr>
        <w:t>”</w:t>
      </w:r>
      <w:r>
        <w:rPr>
          <w:color w:val="1A1A1A"/>
          <w:sz w:val="21"/>
        </w:rPr>
        <w:t>，低于</w:t>
      </w:r>
      <w:r>
        <w:rPr>
          <w:color w:val="1A1A1A"/>
          <w:sz w:val="21"/>
        </w:rPr>
        <w:t xml:space="preserve"> 55 </w:t>
      </w:r>
      <w:r>
        <w:rPr>
          <w:color w:val="1A1A1A"/>
          <w:sz w:val="21"/>
        </w:rPr>
        <w:t>分为</w:t>
      </w:r>
      <w:r>
        <w:rPr>
          <w:color w:val="1A1A1A"/>
          <w:sz w:val="21"/>
        </w:rPr>
        <w:t>“</w:t>
      </w:r>
      <w:r>
        <w:rPr>
          <w:color w:val="1A1A1A"/>
          <w:sz w:val="21"/>
        </w:rPr>
        <w:t>建议精简</w:t>
      </w:r>
      <w:r>
        <w:rPr>
          <w:color w:val="1A1A1A"/>
          <w:sz w:val="21"/>
        </w:rPr>
        <w:t>”</w:t>
      </w:r>
      <w:r>
        <w:rPr>
          <w:color w:val="1A1A1A"/>
          <w:sz w:val="21"/>
        </w:rPr>
        <w:t>。</w:t>
      </w:r>
    </w:p>
    <w:p>
      <w:pPr>
        <w:spacing w:line="420" w:lineRule="auto"/>
        <w:jc w:val="both"/>
      </w:pPr>
      <w:r>
        <w:rPr>
          <w:color w:val="1A1A1A"/>
          <w:sz w:val="21"/>
        </w:rPr>
        <w:t>本模型输出中特别包含一项</w:t>
      </w:r>
      <w:r>
        <w:rPr>
          <w:b/>
          <w:color w:val="1A1A1A"/>
          <w:sz w:val="21"/>
        </w:rPr>
        <w:t>“结论在什么条件下会改变”</w:t>
      </w:r>
      <w:r>
        <w:rPr>
          <w:color w:val="1A1A1A"/>
          <w:sz w:val="21"/>
        </w:rPr>
        <w:t>的声明</w:t>
      </w:r>
      <w:r>
        <w:rPr>
          <w:color w:val="1A1A1A"/>
          <w:sz w:val="21"/>
        </w:rPr>
        <w:t>——</w:t>
      </w:r>
      <w:r>
        <w:rPr>
          <w:color w:val="1A1A1A"/>
          <w:sz w:val="21"/>
        </w:rPr>
        <w:t>即若调整权重参数（例如提高坪效权重），排名可能发生变化。这一声明的意义在于提醒使用者：加权评分模型的结论必然依赖权重取值，而权重取值是业务判断而非客观事实。把它写进输出，是为了防止使用者把模型排序当成唯一正确的答案。</w:t>
      </w:r>
    </w:p>
    <w:p>
      <w:bookmarkStart w:id="40" w:name="s455"/>
      <w:pPr>
        <w:pStyle w:val="Heading3"/>
      </w:pPr>
      <w:bookmarkEnd w:id="40"/>
      <w:r>
        <w:rPr>
          <w:color w:val="2C3E50"/>
          <w:sz w:val="23"/>
        </w:rPr>
        <w:t>4.5.5　数据质量检查模型</w:t>
      </w:r>
    </w:p>
    <w:p>
      <w:pPr>
        <w:spacing w:line="420" w:lineRule="auto"/>
        <w:jc w:val="both"/>
      </w:pPr>
      <w:r>
        <w:rPr>
          <w:color w:val="1A1A1A"/>
          <w:sz w:val="21"/>
        </w:rPr>
        <w:t>数据质量检查采用五维等权模型，五个维度各产出</w:t>
      </w:r>
      <w:r>
        <w:rPr>
          <w:color w:val="1A1A1A"/>
          <w:sz w:val="21"/>
        </w:rPr>
        <w:t xml:space="preserve"> 0—100 </w:t>
      </w:r>
      <w:r>
        <w:rPr>
          <w:color w:val="1A1A1A"/>
          <w:sz w:val="21"/>
        </w:rPr>
        <w:t>的得分，取算术平均得到总分。各维度的计算口径如下：</w:t>
      </w:r>
    </w:p>
    <w:tbl>
      <w:tblPr>
        <w:tblW w:type="pct" w:w="5000"/>
        <w:tblLayout w:type="autofit"/>
        <w:tblLook w:firstColumn="1" w:firstRow="1" w:lastColumn="0" w:lastRow="0" w:noHBand="0" w:noVBand="1" w:val="04A0"/>
      </w:tblPr>
      <w:tblGrid>
        <w:gridCol w:w="1210"/>
        <w:gridCol w:w="2938"/>
        <w:gridCol w:w="449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计算口径</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设计说明与已知局限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各字段非空率的平均值</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字段</w:t>
            </w:r>
            <w:r>
              <w:rPr>
                <w:color w:val="1A1A1A"/>
                <w:sz w:val="18"/>
              </w:rPr>
              <w:t xml:space="preserve"> </w:t>
            </w:r>
            <w:r>
              <w:rPr>
                <w:color w:val="1A1A1A"/>
                <w:sz w:val="18"/>
              </w:rPr>
              <w:t>”</w:t>
            </w:r>
            <w:r>
              <w:rPr>
                <w:color w:val="1A1A1A"/>
                <w:sz w:val="18"/>
              </w:rPr>
              <w:t xml:space="preserve"> </w:t>
            </w:r>
            <w:r>
              <w:rPr>
                <w:color w:val="1A1A1A"/>
                <w:sz w:val="18"/>
              </w:rPr>
              <w:t>为单位而非以</w:t>
            </w:r>
            <w:r>
              <w:rPr>
                <w:color w:val="1A1A1A"/>
                <w:sz w:val="18"/>
              </w:rPr>
              <w:t xml:space="preserve"> </w:t>
            </w:r>
            <w:r>
              <w:rPr>
                <w:color w:val="1A1A1A"/>
                <w:sz w:val="18"/>
              </w:rPr>
              <w:t>“</w:t>
            </w:r>
            <w:r>
              <w:rPr>
                <w:color w:val="1A1A1A"/>
                <w:sz w:val="18"/>
              </w:rPr>
              <w:t xml:space="preserve"> </w:t>
            </w:r>
            <w:r>
              <w:rPr>
                <w:color w:val="1A1A1A"/>
                <w:sz w:val="18"/>
              </w:rPr>
              <w:t>记录</w:t>
            </w:r>
            <w:r>
              <w:rPr>
                <w:color w:val="1A1A1A"/>
                <w:sz w:val="18"/>
              </w:rPr>
              <w:t xml:space="preserve"> </w:t>
            </w:r>
            <w:r>
              <w:rPr>
                <w:color w:val="1A1A1A"/>
                <w:sz w:val="18"/>
              </w:rPr>
              <w:t>”</w:t>
            </w:r>
            <w:r>
              <w:rPr>
                <w:color w:val="1A1A1A"/>
                <w:sz w:val="18"/>
              </w:rPr>
              <w:t xml:space="preserve"> </w:t>
            </w:r>
            <w:r>
              <w:rPr>
                <w:color w:val="1A1A1A"/>
                <w:sz w:val="18"/>
              </w:rPr>
              <w:t>为单位，因此大量记录同时缺失同一字段不会额外放大惩罚。局限：未设必填字段白名单，非关键字段的缺失与关键字段的缺失被同等对待</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检查字段间逻辑关系是否成立（如销售额、销量、毛利之间的数量关系）</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采用规则式检查，不做跨表引用完整性校验</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数值型字段是否为负、日期字段是否可解析</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局限：异常值检测目前仅覆盖负值，未做基于分位数的离群点识别</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按业务键统计重复记录比例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用于发现重复上传或重复导入</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按数据最新时间与当前时间的距离给分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用于提示数据陈旧程度</w:t>
            </w:r>
          </w:p>
        </w:tc>
      </w:tr>
    </w:tbl>
    <w:p>
      <w:pPr>
        <w:spacing w:line="420" w:lineRule="auto"/>
        <w:jc w:val="both"/>
      </w:pPr>
      <w:r>
        <w:rPr>
          <w:color w:val="1A1A1A"/>
          <w:sz w:val="21"/>
        </w:rPr>
        <w:t>本模型的定位与局限已在本节与</w:t>
      </w:r>
      <w:r>
        <w:rPr>
          <w:color w:val="1A1A1A"/>
          <w:sz w:val="21"/>
        </w:rPr>
        <w:t xml:space="preserve"> 4.4.4 </w:t>
      </w:r>
      <w:r>
        <w:rPr>
          <w:color w:val="1A1A1A"/>
          <w:sz w:val="21"/>
        </w:rPr>
        <w:t>节双重声明。需要补充的一点是：五个维度中，</w:t>
      </w:r>
      <w:r>
        <w:rPr>
          <w:b/>
          <w:color w:val="1A1A1A"/>
          <w:sz w:val="21"/>
        </w:rPr>
        <w:t>“有效性”的检查强度最弱</w:t>
      </w:r>
      <w:r>
        <w:rPr>
          <w:color w:val="1A1A1A"/>
          <w:sz w:val="21"/>
        </w:rPr>
        <w:t>——</w:t>
      </w:r>
      <w:r>
        <w:rPr>
          <w:color w:val="1A1A1A"/>
          <w:sz w:val="21"/>
        </w:rPr>
        <w:t>仅检查负值与日期可解析性。这意味着一个数值上合法但业务上荒谬的数据（例如某品类单月销量为</w:t>
      </w:r>
      <w:r>
        <w:rPr>
          <w:color w:val="1A1A1A"/>
          <w:sz w:val="21"/>
        </w:rPr>
        <w:t xml:space="preserve"> 3 </w:t>
      </w:r>
      <w:r>
        <w:rPr>
          <w:color w:val="1A1A1A"/>
          <w:sz w:val="21"/>
        </w:rPr>
        <w:t>亿件）不会被本模型识别。平台因此在数据质量报告中明确标注该模块的能力边界，并把它列为落地阶段的首要改造项（见</w:t>
      </w:r>
      <w:r>
        <w:rPr>
          <w:color w:val="1A1A1A"/>
          <w:sz w:val="21"/>
        </w:rPr>
        <w:t xml:space="preserve"> 6.1</w:t>
      </w:r>
      <w:r>
        <w:rPr>
          <w:color w:val="1A1A1A"/>
          <w:sz w:val="21"/>
        </w:rPr>
        <w:t>）。</w:t>
      </w:r>
    </w:p>
    <w:p>
      <w:bookmarkStart w:id="107" w:name="_Toc_c5"/>
      <w:bookmarkStart w:id="41" w:name="c5"/>
      <w:pPr>
        <w:pStyle w:val="Heading1"/>
      </w:pPr>
      <w:bookmarkEnd w:id="41"/>
      <w:r>
        <w:rPr>
          <w:color w:val="1F4E79"/>
          <w:sz w:val="34"/>
        </w:rPr>
        <w:t>第五章　实证分析与效果验证</w:t>
      </w:r>
      <w:bookmarkEnd w:id="107"/>
    </w:p>
    <w:p>
      <w:bookmarkStart w:id="108" w:name="_Toc_s51"/>
      <w:bookmarkStart w:id="42" w:name="s51"/>
      <w:pPr>
        <w:pStyle w:val="Heading2"/>
      </w:pPr>
      <w:bookmarkEnd w:id="42"/>
      <w:r>
        <w:rPr>
          <w:color w:val="1F4E79"/>
          <w:sz w:val="27"/>
        </w:rPr>
        <w:t>5.1　数据来源与实验设计</w:t>
      </w:r>
      <w:bookmarkEnd w:id="108"/>
    </w:p>
    <w:p>
      <w:bookmarkStart w:id="43" w:name="s511"/>
      <w:pPr>
        <w:pStyle w:val="Heading3"/>
      </w:pPr>
      <w:bookmarkEnd w:id="43"/>
      <w:r>
        <w:rPr>
          <w:color w:val="2C3E50"/>
          <w:sz w:val="23"/>
        </w:rPr>
        <w:t>5.1.1　数据集清单与性质</w:t>
      </w:r>
    </w:p>
    <w:p>
      <w:pPr>
        <w:spacing w:line="420" w:lineRule="auto"/>
        <w:jc w:val="both"/>
      </w:pPr>
      <w:r>
        <w:rPr>
          <w:color w:val="1A1A1A"/>
          <w:sz w:val="21"/>
        </w:rPr>
        <w:t>本章全部数值取自平台</w:t>
      </w:r>
      <w:r>
        <w:rPr>
          <w:color w:val="1A1A1A"/>
          <w:sz w:val="21"/>
        </w:rPr>
        <w:t xml:space="preserve"> SQLite </w:t>
      </w:r>
      <w:r>
        <w:rPr>
          <w:color w:val="1A1A1A"/>
          <w:sz w:val="21"/>
        </w:rPr>
        <w:t>演示库</w:t>
      </w:r>
      <w:r>
        <w:rPr>
          <w:color w:val="1A1A1A"/>
          <w:sz w:val="21"/>
        </w:rPr>
        <w:t xml:space="preserve"> </w:t>
      </w:r>
      <w:r>
        <w:rPr>
          <w:rFonts w:ascii="Courier" w:hAnsi="Courier"/>
          <w:color w:val="1A1A1A"/>
          <w:sz w:val="21"/>
        </w:rPr>
        <w:t>backend/data/suguo_ai.db</w:t>
      </w:r>
      <w:r>
        <w:rPr>
          <w:color w:val="1A1A1A"/>
          <w:sz w:val="21"/>
        </w:rPr>
        <w:t xml:space="preserve"> 的实读结果与后端算法函数的实算输出，可在本地一键复现。为便于结果核对，先将数据集全貌列出如下。</w:t>
      </w:r>
    </w:p>
    <w:tbl>
      <w:tblPr>
        <w:tblW w:type="pct" w:w="5000"/>
        <w:tblLayout w:type="autofit"/>
        <w:tblLook w:firstColumn="1" w:firstRow="1" w:lastColumn="0" w:lastRow="0" w:noHBand="0" w:noVBand="1" w:val="04A0"/>
      </w:tblPr>
      <w:tblGrid>
        <w:gridCol w:w="2246"/>
        <w:gridCol w:w="1037"/>
        <w:gridCol w:w="535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数据表</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行数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内容与说明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5000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交易流水，每行一笔交易，含交易号与时间</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transaction_items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24893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交易明细，每行一个商品，含商品名称、商品编码、数量与金额</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category_sales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w:t>
            </w:r>
            <w:r>
              <w:rPr>
                <w:color w:val="1A1A1A"/>
                <w:sz w:val="18"/>
              </w:rPr>
              <w:t xml:space="preserve"> </w:t>
            </w:r>
            <w:r>
              <w:rPr>
                <w:color w:val="1A1A1A"/>
                <w:sz w:val="18"/>
              </w:rPr>
              <w:t xml:space="preserve">7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个自然月（</w:t>
            </w:r>
            <w:r>
              <w:rPr>
                <w:color w:val="1A1A1A"/>
                <w:sz w:val="18"/>
              </w:rPr>
              <w:t xml:space="preserve"> </w:t>
            </w:r>
            <w:r>
              <w:rPr>
                <w:color w:val="1A1A1A"/>
                <w:sz w:val="18"/>
              </w:rPr>
              <w:t xml:space="preserve">2025-10 </w:t>
            </w:r>
            <w:r>
              <w:rPr>
                <w:color w:val="1A1A1A"/>
                <w:sz w:val="18"/>
              </w:rPr>
              <w:t xml:space="preserve"> </w:t>
            </w:r>
            <w:r>
              <w:rPr>
                <w:color w:val="1A1A1A"/>
                <w:sz w:val="18"/>
              </w:rPr>
              <w:t>至</w:t>
            </w:r>
            <w:r>
              <w:rPr>
                <w:color w:val="1A1A1A"/>
                <w:sz w:val="18"/>
              </w:rPr>
              <w:t xml:space="preserve"> </w:t>
            </w:r>
            <w:r>
              <w:rPr>
                <w:color w:val="1A1A1A"/>
                <w:sz w:val="18"/>
              </w:rPr>
              <w:t xml:space="preserve"> 2026-09</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demand_history</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期</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demand_forecasts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4 </w:t>
            </w:r>
            <w:r>
              <w:rPr>
                <w:color w:val="1A1A1A"/>
                <w:sz w:val="18"/>
              </w:rPr>
              <w:t xml:space="preserve"> </w:t>
            </w:r>
            <w:r>
              <w:rPr>
                <w:color w:val="1A1A1A"/>
                <w:sz w:val="18"/>
              </w:rPr>
              <w:t>期（期序号</w:t>
            </w:r>
            <w:r>
              <w:rPr>
                <w:color w:val="1A1A1A"/>
                <w:sz w:val="18"/>
              </w:rPr>
              <w:t xml:space="preserve"> </w:t>
            </w:r>
            <w:r>
              <w:rPr>
                <w:color w:val="1A1A1A"/>
                <w:sz w:val="18"/>
              </w:rPr>
              <w:t xml:space="preserve"> 13—16</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健康度结果：附件参考轨</w:t>
            </w:r>
            <w:r>
              <w:rPr>
                <w:color w:val="1A1A1A"/>
                <w:sz w:val="18"/>
              </w:rPr>
              <w:t xml:space="preserve"> </w:t>
            </w:r>
            <w:r>
              <w:rPr>
                <w:color w:val="1A1A1A"/>
                <w:sz w:val="18"/>
              </w:rPr>
              <w:t xml:space="preserve"> 7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7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关联规则：附件参考轨</w:t>
            </w:r>
            <w:r>
              <w:rPr>
                <w:color w:val="1A1A1A"/>
                <w:sz w:val="18"/>
              </w:rPr>
              <w:t xml:space="preserve"> </w:t>
            </w:r>
            <w:r>
              <w:rPr>
                <w:color w:val="1A1A1A"/>
                <w:sz w:val="18"/>
              </w:rPr>
              <w:t xml:space="preserve"> 22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categories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生鲜蔬果、肉禽蛋品、粮油调味、食品饮料、日化清洁、家居用品、纺织服装</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stores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华润苏果（南京江宁黄金海岸广场店），含周边客群画像字段</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candidate_products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候选新品：有机低脂牛奶、全麦切片面包、速冻手打丸子、零添加酱油</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model_settings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users</w:t>
            </w:r>
            <w:r>
              <w:rPr>
                <w:color w:val="1A1A1A"/>
                <w:sz w:val="18"/>
              </w:rPr>
              <w:t xml:space="preserve"> / </w:t>
            </w:r>
            <w:r>
              <w:rPr>
                <w:rFonts w:ascii="Courier" w:hAnsi="Courier"/>
                <w:color w:val="1A1A1A"/>
                <w:sz w:val="18"/>
              </w:rPr>
              <w:t>roles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 / 5</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五类角色与权限集合</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approval_requests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条</w:t>
            </w:r>
            <w:r>
              <w:rPr>
                <w:color w:val="1A1A1A"/>
                <w:sz w:val="18"/>
              </w:rPr>
              <w:t xml:space="preserve"> </w:t>
            </w:r>
            <w:r>
              <w:rPr>
                <w:color w:val="1A1A1A"/>
                <w:sz w:val="18"/>
              </w:rPr>
              <w:t xml:space="preserve"> L3 </w:t>
            </w:r>
            <w:r>
              <w:rPr>
                <w:color w:val="1A1A1A"/>
                <w:sz w:val="18"/>
              </w:rPr>
              <w:t xml:space="preserve"> </w:t>
            </w:r>
            <w:r>
              <w:rPr>
                <w:color w:val="1A1A1A"/>
                <w:sz w:val="18"/>
              </w:rPr>
              <w:t>审批单（纺织服装品类精简建议，状态</w:t>
            </w:r>
            <w:r>
              <w:rPr>
                <w:color w:val="1A1A1A"/>
                <w:sz w:val="18"/>
              </w:rPr>
              <w:t xml:space="preserve"> </w:t>
            </w:r>
            <w:r>
              <w:rPr>
                <w:color w:val="1A1A1A"/>
                <w:sz w:val="18"/>
              </w:rPr>
              <w:t xml:space="preserve"> pending</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ai_recommendations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三条</w:t>
            </w:r>
            <w:r>
              <w:rPr>
                <w:color w:val="1A1A1A"/>
                <w:sz w:val="18"/>
              </w:rPr>
              <w:t xml:space="preserve"> </w:t>
            </w:r>
            <w:r>
              <w:rPr>
                <w:color w:val="1A1A1A"/>
                <w:sz w:val="18"/>
              </w:rPr>
              <w:t xml:space="preserve"> AI </w:t>
            </w:r>
            <w:r>
              <w:rPr>
                <w:color w:val="1A1A1A"/>
                <w:sz w:val="18"/>
              </w:rPr>
              <w:t xml:space="preserve"> </w:t>
            </w:r>
            <w:r>
              <w:rPr>
                <w:color w:val="1A1A1A"/>
                <w:sz w:val="18"/>
              </w:rPr>
              <w:t>建议（品类扩充、品类精简、关联陈列）</w:t>
            </w:r>
          </w:p>
        </w:tc>
      </w:tr>
      <w:tr>
        <w:tc>
          <w:tcPr>
            <w:tcW w:type="pct" w:w="1300"/>
            <w:gridSpan w:val="2"/>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 张表合计 30135 行</w:t>
            </w:r>
          </w:p>
        </w:tc>
        <w:tc>
          <w:tcPr>
            <w:tcW w:type="pct" w:w="600"/>
            <w:vAlign w:val="top"/>
            <w:tcBorders>
              <w:top w:val="single" w:sz="6.0" w:color="B9C7D6"/>
              <w:right w:val="single" w:sz="6.0" w:color="B9C7D6"/>
              <w:bottom w:val="single" w:sz="6.0" w:color="B9C7D6"/>
              <w:left w:val="single" w:sz="6.0" w:color="B9C7D6"/>
            </w:tcBorders>
          </w:tcPr>
          <w:p>
            <w:r>
              <w:rPr>
                <w:color w:val="1A1A1A"/>
              </w:rPr>
              <w:t xml:space="preserve">另有 </w:t>
            </w:r>
            <w:r>
              <w:rPr>
                <w:rFonts w:ascii="Courier" w:hAnsi="Courier"/>
                <w:color w:val="1A1A1A"/>
              </w:rPr>
              <w:t>sku_products</w:t>
            </w:r>
            <w:r>
              <w:rPr>
                <w:color w:val="1A1A1A"/>
              </w:rPr>
              <w:t xml:space="preserve"> ／ </w:t>
            </w:r>
            <w:r>
              <w:rPr>
                <w:rFonts w:ascii="Courier" w:hAnsi="Courier"/>
                <w:color w:val="1A1A1A"/>
              </w:rPr>
              <w:t>data_uploads</w:t>
            </w:r>
            <w:r>
              <w:rPr>
                <w:color w:val="1A1A1A"/>
              </w:rPr>
              <w:t xml:space="preserve"> ／ </w:t>
            </w:r>
            <w:r>
              <w:rPr>
                <w:rFonts w:ascii="Courier" w:hAnsi="Courier"/>
                <w:color w:val="1A1A1A"/>
              </w:rPr>
              <w:t>audit_logs</w:t>
            </w:r>
            <w:r>
              <w:rPr>
                <w:color w:val="1A1A1A"/>
              </w:rPr>
              <w:t xml:space="preserve"> ／ </w:t>
            </w:r>
            <w:r>
              <w:rPr>
                <w:rFonts w:ascii="Courier" w:hAnsi="Courier"/>
                <w:color w:val="1A1A1A"/>
              </w:rPr>
              <w:t>analysis_jobs</w:t>
            </w:r>
            <w:r>
              <w:rPr>
                <w:color w:val="1A1A1A"/>
              </w:rPr>
              <w:t xml:space="preserve"> ／ </w:t>
            </w:r>
            <w:r>
              <w:rPr>
                <w:rFonts w:ascii="Courier" w:hAnsi="Courier"/>
                <w:color w:val="1A1A1A"/>
              </w:rPr>
              <w:t>data_quality_reports</w:t>
            </w:r>
            <w:r>
              <w:rPr>
                <w:color w:val="1A1A1A"/>
              </w:rPr>
              <w:t xml:space="preserve"> </w:t>
            </w:r>
            <w:r>
              <w:rPr>
                <w:color w:val="1A1A1A"/>
              </w:rPr>
              <w:t xml:space="preserve"> </w:t>
            </w:r>
            <w:r>
              <w:rPr>
                <w:color w:val="1A1A1A"/>
              </w:rPr>
              <w:t xml:space="preserve"> </w:t>
            </w:r>
            <w:r>
              <w:rPr>
                <w:color w:val="1A1A1A"/>
              </w:rPr>
              <w:t>五张表当前为</w:t>
            </w:r>
            <w:r>
              <w:rPr>
                <w:color w:val="1A1A1A"/>
              </w:rPr>
              <w:t xml:space="preserve"> </w:t>
            </w:r>
            <w:r>
              <w:rPr>
                <w:color w:val="1A1A1A"/>
              </w:rPr>
              <w:t xml:space="preserve"> 0 </w:t>
            </w:r>
            <w:r>
              <w:rPr>
                <w:color w:val="1A1A1A"/>
              </w:rPr>
              <w:t xml:space="preserve"> </w:t>
            </w:r>
            <w:r>
              <w:rPr>
                <w:color w:val="1A1A1A"/>
              </w:rPr>
              <w:t>行</w:t>
            </w:r>
            <w:r>
              <w:rPr>
                <w:color w:val="1A1A1A"/>
              </w:rPr>
              <w:t xml:space="preserve"> </w:t>
            </w:r>
            <w:r>
              <w:rPr>
                <w:color w:val="1A1A1A"/>
              </w:rPr>
              <w:t>——</w:t>
            </w:r>
            <w:r>
              <w:rPr>
                <w:color w:val="1A1A1A"/>
              </w:rPr>
              <w:t xml:space="preserve"> </w:t>
            </w:r>
            <w:r>
              <w:rPr>
                <w:color w:val="1A1A1A"/>
              </w:rPr>
              <w:t>这正是</w:t>
            </w:r>
            <w:r>
              <w:rPr>
                <w:color w:val="1A1A1A"/>
              </w:rPr>
              <w:t xml:space="preserve"> </w:t>
            </w:r>
            <w:r>
              <w:rPr>
                <w:color w:val="1A1A1A"/>
              </w:rPr>
              <w:t xml:space="preserve"> 3.2.6 </w:t>
            </w:r>
            <w:r>
              <w:rPr>
                <w:color w:val="1A1A1A"/>
              </w:rPr>
              <w:t xml:space="preserve"> </w:t>
            </w:r>
            <w:r>
              <w:rPr>
                <w:color w:val="1A1A1A"/>
              </w:rPr>
              <w:t>节</w:t>
            </w:r>
            <w:r>
              <w:rPr>
                <w:color w:val="1A1A1A"/>
              </w:rPr>
              <w:t xml:space="preserve"> </w:t>
            </w:r>
            <w:r>
              <w:rPr>
                <w:color w:val="1A1A1A"/>
              </w:rPr>
              <w:t>“</w:t>
            </w:r>
            <w:r>
              <w:rPr>
                <w:color w:val="1A1A1A"/>
              </w:rPr>
              <w:t xml:space="preserve"> </w:t>
            </w:r>
            <w:r>
              <w:rPr>
                <w:color w:val="1A1A1A"/>
              </w:rPr>
              <w:t>数据不足</w:t>
            </w:r>
            <w:r>
              <w:rPr>
                <w:color w:val="1A1A1A"/>
              </w:rPr>
              <w:t xml:space="preserve"> </w:t>
            </w:r>
            <w:r>
              <w:rPr>
                <w:color w:val="1A1A1A"/>
              </w:rPr>
              <w:t>”</w:t>
            </w:r>
            <w:r>
              <w:rPr>
                <w:color w:val="1A1A1A"/>
              </w:rPr>
              <w:t xml:space="preserve"> </w:t>
            </w:r>
            <w:r>
              <w:rPr>
                <w:color w:val="1A1A1A"/>
              </w:rPr>
              <w:t>判断的事实基础</w:t>
            </w:r>
          </w:p>
        </w:tc>
      </w:tr>
    </w:tbl>
    <w:p>
      <w:pPr>
        <w:spacing w:line="420" w:lineRule="auto"/>
        <w:jc w:val="both"/>
      </w:pPr>
      <w:r>
        <w:rPr>
          <w:color w:val="1A1A1A"/>
          <w:sz w:val="21"/>
        </w:rPr>
        <w:t>上表全部数据均为</w:t>
      </w:r>
      <w:r>
        <w:rPr>
          <w:b/>
          <w:color w:val="1A1A1A"/>
          <w:sz w:val="21"/>
        </w:rPr>
        <w:t>基于公开行业数据构造的模拟演示数据</w:t>
      </w:r>
      <w:r>
        <w:rPr>
          <w:color w:val="1A1A1A"/>
          <w:sz w:val="21"/>
        </w:rPr>
        <w:t>，用于验证平台算法链路与界面功能的正确性，</w:t>
      </w:r>
      <w:r>
        <w:rPr>
          <w:b/>
          <w:color w:val="1A1A1A"/>
          <w:sz w:val="21"/>
        </w:rPr>
        <w:t>不代表华润苏果或任何企业的真实经营数据</w:t>
      </w:r>
      <w:r>
        <w:rPr>
          <w:color w:val="1A1A1A"/>
          <w:sz w:val="21"/>
        </w:rPr>
        <w:t>。数据生成使用固定随机种子（</w:t>
      </w:r>
      <w:r>
        <w:rPr>
          <w:rFonts w:ascii="Courier" w:hAnsi="Courier"/>
          <w:color w:val="1A1A1A"/>
          <w:sz w:val="21"/>
        </w:rPr>
        <w:t>random.seed(42/99/77)</w:t>
      </w:r>
      <w:r>
        <w:rPr>
          <w:color w:val="1A1A1A"/>
          <w:sz w:val="21"/>
        </w:rPr>
        <w:t>），因此本报告中的每一个数值都可由任何人重复执行得到。凡标注为</w:t>
      </w:r>
      <w:r>
        <w:rPr>
          <w:color w:val="1A1A1A"/>
          <w:sz w:val="21"/>
        </w:rPr>
        <w:t>“</w:t>
      </w:r>
      <w:r>
        <w:rPr>
          <w:color w:val="1A1A1A"/>
          <w:sz w:val="21"/>
        </w:rPr>
        <w:t>平台实测</w:t>
      </w:r>
      <w:r>
        <w:rPr>
          <w:color w:val="1A1A1A"/>
          <w:sz w:val="21"/>
        </w:rPr>
        <w:t>”</w:t>
      </w:r>
      <w:r>
        <w:rPr>
          <w:color w:val="1A1A1A"/>
          <w:sz w:val="21"/>
        </w:rPr>
        <w:t>的数值，均可通过</w:t>
      </w:r>
      <w:r>
        <w:rPr>
          <w:color w:val="1A1A1A"/>
          <w:sz w:val="21"/>
        </w:rPr>
        <w:t xml:space="preserve"> </w:t>
      </w:r>
      <w:r>
        <w:rPr>
          <w:rFonts w:ascii="Courier" w:hAnsi="Courier"/>
          <w:color w:val="1A1A1A"/>
          <w:sz w:val="21"/>
        </w:rPr>
        <w:t>POST /api/categories/recalculate</w:t>
      </w:r>
      <w:r>
        <w:rPr>
          <w:color w:val="1A1A1A"/>
          <w:sz w:val="21"/>
        </w:rPr>
        <w:t>、</w:t>
      </w:r>
      <w:r>
        <w:rPr>
          <w:rFonts w:ascii="Courier" w:hAnsi="Courier"/>
          <w:color w:val="1A1A1A"/>
          <w:sz w:val="21"/>
        </w:rPr>
        <w:t>POST /api/association-rules/recalculate</w:t>
      </w:r>
      <w:r>
        <w:rPr>
          <w:color w:val="1A1A1A"/>
          <w:sz w:val="21"/>
        </w:rPr>
        <w:t>、</w:t>
      </w:r>
      <w:r>
        <w:rPr>
          <w:rFonts w:ascii="Courier" w:hAnsi="Courier"/>
          <w:color w:val="1A1A1A"/>
          <w:sz w:val="21"/>
        </w:rPr>
        <w:t>POST /api/forecast/run</w:t>
      </w:r>
      <w:r>
        <w:rPr>
          <w:color w:val="1A1A1A"/>
          <w:sz w:val="21"/>
        </w:rPr>
        <w:t xml:space="preserve"> 三个接口原样复现。</w:t>
      </w:r>
    </w:p>
    <w:p>
      <w:pPr>
        <w:spacing w:line="420" w:lineRule="auto"/>
        <w:jc w:val="both"/>
      </w:pPr>
      <w:r>
        <w:rPr>
          <w:color w:val="1A1A1A"/>
          <w:sz w:val="21"/>
        </w:rPr>
        <w:t xml:space="preserve">数据来源：平台演示库 </w:t>
      </w:r>
      <w:r>
        <w:rPr>
          <w:rFonts w:ascii="Courier" w:hAnsi="Courier"/>
          <w:color w:val="1A1A1A"/>
          <w:sz w:val="21"/>
        </w:rPr>
        <w:t>backend/data/suguo_ai.db</w:t>
      </w:r>
      <w:r>
        <w:rPr>
          <w:color w:val="1A1A1A"/>
          <w:sz w:val="21"/>
        </w:rPr>
        <w:t xml:space="preserve"> 表行数实读结果；演示数据由 </w:t>
      </w:r>
      <w:r>
        <w:rPr>
          <w:rFonts w:ascii="Courier" w:hAnsi="Courier"/>
          <w:color w:val="1A1A1A"/>
          <w:sz w:val="21"/>
        </w:rPr>
        <w:t>init_data.py</w:t>
      </w:r>
      <w:r>
        <w:rPr>
          <w:color w:val="1A1A1A"/>
          <w:sz w:val="21"/>
        </w:rPr>
        <w:t>（</w:t>
      </w:r>
      <w:r>
        <w:rPr>
          <w:color w:val="1A1A1A"/>
          <w:sz w:val="21"/>
        </w:rPr>
        <w:t xml:space="preserve">597 </w:t>
      </w:r>
      <w:r>
        <w:rPr>
          <w:color w:val="1A1A1A"/>
          <w:sz w:val="21"/>
        </w:rPr>
        <w:t>行）在固定随机种子下生成。</w:t>
      </w:r>
    </w:p>
    <w:p>
      <w:bookmarkStart w:id="44" w:name="s512"/>
      <w:pPr>
        <w:pStyle w:val="Heading3"/>
      </w:pPr>
      <w:bookmarkEnd w:id="44"/>
      <w:r>
        <w:rPr>
          <w:color w:val="2C3E50"/>
          <w:sz w:val="23"/>
        </w:rPr>
        <w:t>5.1.2　双轨实证设计</w:t>
      </w:r>
    </w:p>
    <w:p>
      <w:pPr>
        <w:spacing w:line="420" w:lineRule="auto"/>
        <w:jc w:val="both"/>
      </w:pPr>
      <w:r>
        <w:rPr>
          <w:color w:val="1A1A1A"/>
          <w:sz w:val="21"/>
        </w:rPr>
        <w:t>本章的实证分析采用</w:t>
      </w:r>
      <w:r>
        <w:rPr>
          <w:b/>
          <w:color w:val="1A1A1A"/>
          <w:sz w:val="21"/>
        </w:rPr>
        <w:t>“双轨并列 + 差异归因”</w:t>
      </w:r>
      <w:r>
        <w:rPr>
          <w:color w:val="1A1A1A"/>
          <w:sz w:val="21"/>
        </w:rPr>
        <w:t>的设计，而非单一结果呈现。理由在</w:t>
      </w:r>
      <w:r>
        <w:rPr>
          <w:color w:val="1A1A1A"/>
          <w:sz w:val="21"/>
        </w:rPr>
        <w:t xml:space="preserve"> 4.1.2 </w:t>
      </w:r>
      <w:r>
        <w:rPr>
          <w:color w:val="1A1A1A"/>
          <w:sz w:val="21"/>
        </w:rPr>
        <w:t>已述，此处补充其在方法论上的价值。</w:t>
      </w:r>
    </w:p>
    <w:p>
      <w:pPr>
        <w:spacing w:line="420" w:lineRule="auto"/>
        <w:jc w:val="both"/>
      </w:pPr>
      <w:r>
        <w:rPr>
          <w:color w:val="1A1A1A"/>
          <w:sz w:val="21"/>
        </w:rPr>
        <w:t>常规的做法是只报告一种结果，并声称它正确。但选品分析的特点在于：</w:t>
      </w:r>
      <w:r>
        <w:rPr>
          <w:b/>
          <w:color w:val="1A1A1A"/>
          <w:sz w:val="21"/>
        </w:rPr>
        <w:t>参考资料给出的结论与算法算出的结论，在业务上都有其价值，且二者的差异本身就是信息</w:t>
      </w:r>
      <w:r>
        <w:rPr>
          <w:color w:val="1A1A1A"/>
          <w:sz w:val="21"/>
        </w:rPr>
        <w:t>。参考结论代表了</w:t>
      </w:r>
      <w:r>
        <w:rPr>
          <w:color w:val="1A1A1A"/>
          <w:sz w:val="21"/>
        </w:rPr>
        <w:t>“</w:t>
      </w:r>
      <w:r>
        <w:rPr>
          <w:color w:val="1A1A1A"/>
          <w:sz w:val="21"/>
        </w:rPr>
        <w:t>外部数据源或专家在另一套口径下看到的东西</w:t>
      </w:r>
      <w:r>
        <w:rPr>
          <w:color w:val="1A1A1A"/>
          <w:sz w:val="21"/>
        </w:rPr>
        <w:t>”</w:t>
      </w:r>
      <w:r>
        <w:rPr>
          <w:color w:val="1A1A1A"/>
          <w:sz w:val="21"/>
        </w:rPr>
        <w:t>，算法结论代表了</w:t>
      </w:r>
      <w:r>
        <w:rPr>
          <w:color w:val="1A1A1A"/>
          <w:sz w:val="21"/>
        </w:rPr>
        <w:t>“</w:t>
      </w:r>
      <w:r>
        <w:rPr>
          <w:color w:val="1A1A1A"/>
          <w:sz w:val="21"/>
        </w:rPr>
        <w:t>平台在本地数据与本模型口径下看到的东西</w:t>
      </w:r>
      <w:r>
        <w:rPr>
          <w:color w:val="1A1A1A"/>
          <w:sz w:val="21"/>
        </w:rPr>
        <w:t>”</w:t>
      </w:r>
      <w:r>
        <w:rPr>
          <w:color w:val="1A1A1A"/>
          <w:sz w:val="21"/>
        </w:rPr>
        <w:t>。两者一致，说明模型口径与外部口径可相互印证；两者不一致，则提示需要检查是口径差异、数据差异还是模型缺陷。</w:t>
      </w:r>
    </w:p>
    <w:p>
      <w:pPr>
        <w:spacing w:line="420" w:lineRule="auto"/>
        <w:jc w:val="both"/>
      </w:pPr>
      <w:r>
        <w:rPr>
          <w:color w:val="1A1A1A"/>
          <w:sz w:val="21"/>
        </w:rPr>
        <w:t>因此本章在购物篮分析（</w:t>
      </w:r>
      <w:r>
        <w:rPr>
          <w:color w:val="1A1A1A"/>
          <w:sz w:val="21"/>
        </w:rPr>
        <w:t>5.2</w:t>
      </w:r>
      <w:r>
        <w:rPr>
          <w:color w:val="1A1A1A"/>
          <w:sz w:val="21"/>
        </w:rPr>
        <w:t>）与品类健康度（</w:t>
      </w:r>
      <w:r>
        <w:rPr>
          <w:color w:val="1A1A1A"/>
          <w:sz w:val="21"/>
        </w:rPr>
        <w:t>5.3</w:t>
      </w:r>
      <w:r>
        <w:rPr>
          <w:color w:val="1A1A1A"/>
          <w:sz w:val="21"/>
        </w:rPr>
        <w:t>）两处，均先给双轨并列结果，再给差异归因分析。归因分析的结论将直接指向后续的算法改造方向。</w:t>
      </w:r>
    </w:p>
    <w:p>
      <w:bookmarkStart w:id="109" w:name="_Toc_s52"/>
      <w:bookmarkStart w:id="45" w:name="s52"/>
      <w:pPr>
        <w:pStyle w:val="Heading2"/>
      </w:pPr>
      <w:bookmarkEnd w:id="45"/>
      <w:r>
        <w:rPr>
          <w:color w:val="1F4E79"/>
          <w:sz w:val="27"/>
        </w:rPr>
        <w:t>5.2　购物篮分析实证</w:t>
      </w:r>
      <w:bookmarkEnd w:id="109"/>
    </w:p>
    <w:p>
      <w:bookmarkStart w:id="46" w:name="s521"/>
      <w:pPr>
        <w:pStyle w:val="Heading3"/>
      </w:pPr>
      <w:bookmarkEnd w:id="46"/>
      <w:r>
        <w:rPr>
          <w:color w:val="2C3E50"/>
          <w:sz w:val="23"/>
        </w:rPr>
        <w:t>5.2.1　输入数据与规模</w:t>
      </w:r>
    </w:p>
    <w:tbl>
      <w:tblPr>
        <w:tblW w:type="pct" w:w="5000"/>
        <w:tblLayout w:type="autofit"/>
        <w:tblLook w:firstColumn="1" w:firstRow="1" w:lastColumn="0" w:lastRow="0" w:noHBand="0" w:noVBand="1" w:val="04A0"/>
      </w:tblPr>
      <w:tblGrid>
        <w:gridCol w:w="2592"/>
        <w:gridCol w:w="6048"/>
      </w:tblGrid>
      <w:tr>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3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实测值</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交易笔数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5000 </w:t>
            </w:r>
            <w:r>
              <w:rPr>
                <w:color w:val="1A1A1A"/>
                <w:sz w:val="18"/>
              </w:rPr>
              <w:t xml:space="preserve"> </w:t>
            </w:r>
            <w:r>
              <w:rPr>
                <w:color w:val="1A1A1A"/>
                <w:sz w:val="18"/>
              </w:rPr>
              <w:t>笔</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交易明细行数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24893 </w:t>
            </w:r>
            <w:r>
              <w:rPr>
                <w:color w:val="1A1A1A"/>
                <w:sz w:val="18"/>
              </w:rPr>
              <w:t xml:space="preserve"> </w:t>
            </w:r>
            <w:r>
              <w:rPr>
                <w:color w:val="1A1A1A"/>
                <w:sz w:val="18"/>
              </w:rPr>
              <w:t>行</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单笔交易平均商品数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4.98 </w:t>
            </w:r>
            <w:r>
              <w:rPr>
                <w:color w:val="1A1A1A"/>
                <w:sz w:val="18"/>
              </w:rPr>
              <w:t xml:space="preserve"> </w:t>
            </w:r>
            <w:r>
              <w:rPr>
                <w:color w:val="1A1A1A"/>
                <w:sz w:val="18"/>
              </w:rPr>
              <w:t>个（</w:t>
            </w:r>
            <w:r>
              <w:rPr>
                <w:color w:val="1A1A1A"/>
                <w:sz w:val="18"/>
              </w:rPr>
              <w:t xml:space="preserve"> </w:t>
            </w:r>
            <w:r>
              <w:rPr>
                <w:color w:val="1A1A1A"/>
                <w:sz w:val="18"/>
              </w:rPr>
              <w:t>24893 ÷ 5000</w:t>
            </w:r>
            <w:r>
              <w:rPr>
                <w:color w:val="1A1A1A"/>
                <w:sz w:val="18"/>
              </w:rPr>
              <w:t xml:space="preserve"> </w:t>
            </w:r>
            <w:r>
              <w:rPr>
                <w:color w:val="1A1A1A"/>
                <w:sz w:val="18"/>
              </w:rPr>
              <w:t>）</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有效购物篮数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5000 个</w:t>
            </w:r>
            <w:r>
              <w:rPr>
                <w:color w:val="1A1A1A"/>
                <w:sz w:val="18"/>
              </w:rPr>
              <w:t xml:space="preserve"> （去重后每个交易号的唯一商品集合）</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商品项标识</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 </w:t>
            </w:r>
            <w:r>
              <w:rPr>
                <w:rFonts w:ascii="Courier" w:hAnsi="Courier"/>
                <w:color w:val="1A1A1A"/>
                <w:sz w:val="18"/>
              </w:rPr>
              <w:t>product_name</w:t>
            </w:r>
            <w:r>
              <w:rPr>
                <w:color w:val="1A1A1A"/>
                <w:sz w:val="18"/>
              </w:rPr>
              <w:t xml:space="preserve"> ）</w:t>
            </w:r>
          </w:p>
        </w:tc>
      </w:tr>
    </w:tbl>
    <w:p>
      <w:pPr>
        <w:spacing w:line="420" w:lineRule="auto"/>
        <w:jc w:val="both"/>
      </w:pPr>
      <w:r>
        <w:rPr>
          <w:color w:val="1A1A1A"/>
          <w:sz w:val="21"/>
        </w:rPr>
        <w:t>购物篮数量与交易笔数相等（均为</w:t>
      </w:r>
      <w:r>
        <w:rPr>
          <w:color w:val="1A1A1A"/>
          <w:sz w:val="21"/>
        </w:rPr>
        <w:t xml:space="preserve"> 5000</w:t>
      </w:r>
      <w:r>
        <w:rPr>
          <w:color w:val="1A1A1A"/>
          <w:sz w:val="21"/>
        </w:rPr>
        <w:t>），说明数据集中的每一笔交易都至少包含一个可识别的商品，没有空篮，因而无需丢弃任何交易。</w:t>
      </w:r>
    </w:p>
    <w:p>
      <w:bookmarkStart w:id="47" w:name="s522"/>
      <w:pPr>
        <w:pStyle w:val="Heading3"/>
      </w:pPr>
      <w:bookmarkEnd w:id="47"/>
      <w:r>
        <w:rPr>
          <w:color w:val="2C3E50"/>
          <w:sz w:val="23"/>
        </w:rPr>
        <w:t>5.2.2　“一名多码”问题与购物篮构建口径</w:t>
      </w:r>
    </w:p>
    <w:p>
      <w:pPr>
        <w:spacing w:line="420" w:lineRule="auto"/>
        <w:jc w:val="both"/>
      </w:pPr>
      <w:r>
        <w:rPr>
          <w:color w:val="1A1A1A"/>
          <w:sz w:val="21"/>
        </w:rPr>
        <w:t xml:space="preserve">构建购物篮时面临一个必须先解决的数据问题：演示数据中的 </w:t>
      </w:r>
      <w:r>
        <w:rPr>
          <w:rFonts w:ascii="Courier" w:hAnsi="Courier"/>
          <w:color w:val="1A1A1A"/>
          <w:sz w:val="21"/>
        </w:rPr>
        <w:t>product_code</w:t>
      </w:r>
      <w:r>
        <w:rPr>
          <w:color w:val="1A1A1A"/>
          <w:sz w:val="21"/>
        </w:rPr>
        <w:t xml:space="preserve">（商品编码）字段与 </w:t>
      </w:r>
      <w:r>
        <w:rPr>
          <w:rFonts w:ascii="Courier" w:hAnsi="Courier"/>
          <w:color w:val="1A1A1A"/>
          <w:sz w:val="21"/>
        </w:rPr>
        <w:t>product_name</w:t>
      </w:r>
      <w:r>
        <w:rPr>
          <w:color w:val="1A1A1A"/>
          <w:sz w:val="21"/>
        </w:rPr>
        <w:t>（商品名称）之间不是一一对应关系</w:t>
      </w:r>
      <w:r>
        <w:rPr>
          <w:color w:val="1A1A1A"/>
          <w:sz w:val="21"/>
        </w:rPr>
        <w:t>——</w:t>
      </w:r>
      <w:r>
        <w:rPr>
          <w:color w:val="1A1A1A"/>
          <w:sz w:val="21"/>
        </w:rPr>
        <w:t>同一商品名称对应多个不同的商品编码。这在零售数据中被称为</w:t>
      </w:r>
      <w:r>
        <w:rPr>
          <w:color w:val="1A1A1A"/>
          <w:sz w:val="21"/>
        </w:rPr>
        <w:t>“</w:t>
      </w:r>
      <w:r>
        <w:rPr>
          <w:color w:val="1A1A1A"/>
          <w:sz w:val="21"/>
        </w:rPr>
        <w:t>一名多码</w:t>
      </w:r>
      <w:r>
        <w:rPr>
          <w:color w:val="1A1A1A"/>
          <w:sz w:val="21"/>
        </w:rPr>
        <w:t>”</w:t>
      </w:r>
      <w:r>
        <w:rPr>
          <w:color w:val="1A1A1A"/>
          <w:sz w:val="21"/>
        </w:rPr>
        <w:t>，通常源于条码更换、多包装规格未做归并、或供应商主数据未统一治理。</w:t>
      </w:r>
    </w:p>
    <w:p>
      <w:pPr>
        <w:spacing w:line="420" w:lineRule="auto"/>
        <w:jc w:val="both"/>
      </w:pPr>
      <w:r>
        <w:rPr>
          <w:color w:val="1A1A1A"/>
          <w:sz w:val="21"/>
        </w:rPr>
        <w:t>“</w:t>
      </w:r>
      <w:r>
        <w:rPr>
          <w:color w:val="1A1A1A"/>
          <w:sz w:val="21"/>
        </w:rPr>
        <w:t>一名多码</w:t>
      </w:r>
      <w:r>
        <w:rPr>
          <w:color w:val="1A1A1A"/>
          <w:sz w:val="21"/>
        </w:rPr>
        <w:t>”</w:t>
      </w:r>
      <w:r>
        <w:rPr>
          <w:color w:val="1A1A1A"/>
          <w:sz w:val="21"/>
        </w:rPr>
        <w:t>对关联规则挖掘的破坏是结构性的：若以商品编码作为项标识，一个实际商品会被拆解成数十个互不相干的独立项，每一项的出现频率都被稀释。实测中，以编码构建时没有任何一个商品的单项支持度能达到设定的最小支持度</w:t>
      </w:r>
      <w:r>
        <w:rPr>
          <w:color w:val="1A1A1A"/>
          <w:sz w:val="21"/>
        </w:rPr>
        <w:t xml:space="preserve"> 0.02</w:t>
      </w:r>
      <w:r>
        <w:rPr>
          <w:color w:val="1A1A1A"/>
          <w:sz w:val="21"/>
        </w:rPr>
        <w:t>，</w:t>
      </w:r>
      <w:r>
        <w:rPr>
          <w:b/>
          <w:color w:val="1A1A1A"/>
          <w:sz w:val="21"/>
        </w:rPr>
        <w:t>最终结果为 0 条规则</w:t>
      </w:r>
      <w:r>
        <w:rPr>
          <w:color w:val="1A1A1A"/>
          <w:sz w:val="21"/>
        </w:rPr>
        <w:t>。而以商品名称构建（先归并同名商品再计数）则可以得到稳定的频繁项集。</w:t>
      </w:r>
    </w:p>
    <w:p>
      <w:pPr>
        <w:spacing w:line="420" w:lineRule="auto"/>
        <w:jc w:val="both"/>
      </w:pPr>
      <w:r>
        <w:rPr>
          <w:color w:val="1A1A1A"/>
          <w:sz w:val="21"/>
        </w:rPr>
        <w:t>平台因此将</w:t>
      </w:r>
      <w:r>
        <w:rPr>
          <w:color w:val="1A1A1A"/>
          <w:sz w:val="21"/>
        </w:rPr>
        <w:t>“</w:t>
      </w:r>
      <w:r>
        <w:rPr>
          <w:color w:val="1A1A1A"/>
          <w:sz w:val="21"/>
        </w:rPr>
        <w:t>按名称聚合</w:t>
      </w:r>
      <w:r>
        <w:rPr>
          <w:color w:val="1A1A1A"/>
          <w:sz w:val="21"/>
        </w:rPr>
        <w:t>”</w:t>
      </w:r>
      <w:r>
        <w:rPr>
          <w:color w:val="1A1A1A"/>
          <w:sz w:val="21"/>
        </w:rPr>
        <w:t>设为默认口径，并将其实现为显式参数（</w:t>
      </w:r>
      <w:r>
        <w:rPr>
          <w:rFonts w:ascii="Courier" w:hAnsi="Courier"/>
          <w:color w:val="1A1A1A"/>
          <w:sz w:val="21"/>
        </w:rPr>
        <w:t>use_product_name=True</w:t>
      </w:r>
      <w:r>
        <w:rPr>
          <w:color w:val="1A1A1A"/>
          <w:sz w:val="21"/>
        </w:rPr>
        <w:t>）而非隐式行为，以便在真实数据（已完成主数据治理、编码唯一）场景下切换回编码口径。如前所述，这一处理</w:t>
      </w:r>
      <w:r>
        <w:rPr>
          <w:b/>
          <w:color w:val="1A1A1A"/>
          <w:sz w:val="21"/>
        </w:rPr>
        <w:t>是对演示数据缺陷的适配，而非推荐做法</w:t>
      </w:r>
      <w:r>
        <w:rPr>
          <w:color w:val="1A1A1A"/>
          <w:sz w:val="21"/>
        </w:rPr>
        <w:t>；正确的长期方案是先治理主数据。</w:t>
      </w:r>
    </w:p>
    <w:p>
      <w:bookmarkStart w:id="48" w:name="s523"/>
      <w:pPr>
        <w:pStyle w:val="Heading3"/>
      </w:pPr>
      <w:bookmarkEnd w:id="48"/>
      <w:r>
        <w:rPr>
          <w:color w:val="2C3E50"/>
          <w:sz w:val="23"/>
        </w:rPr>
        <w:t>5.2.3　算法参数与运行结果</w:t>
      </w:r>
    </w:p>
    <w:p>
      <w:pPr>
        <w:spacing w:line="420" w:lineRule="auto"/>
        <w:jc w:val="both"/>
      </w:pPr>
      <w:r>
        <w:rPr>
          <w:color w:val="1A1A1A"/>
          <w:sz w:val="21"/>
        </w:rPr>
        <w:t xml:space="preserve">运行参数取自 </w:t>
      </w:r>
      <w:r>
        <w:rPr>
          <w:rFonts w:ascii="Courier" w:hAnsi="Courier"/>
          <w:color w:val="1A1A1A"/>
          <w:sz w:val="21"/>
        </w:rPr>
        <w:t>model_settings</w:t>
      </w:r>
      <w:r>
        <w:rPr>
          <w:color w:val="1A1A1A"/>
          <w:sz w:val="21"/>
        </w:rPr>
        <w:t xml:space="preserve"> </w:t>
      </w:r>
      <w:r>
        <w:rPr>
          <w:color w:val="1A1A1A"/>
          <w:sz w:val="21"/>
        </w:rPr>
        <w:t>表，为平台的默认配置：最小支持度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 xml:space="preserve">Top N </w:t>
      </w:r>
      <w:r>
        <w:rPr>
          <w:color w:val="1A1A1A"/>
          <w:sz w:val="21"/>
        </w:rPr>
        <w:t>取</w:t>
      </w:r>
      <w:r>
        <w:rPr>
          <w:color w:val="1A1A1A"/>
          <w:sz w:val="21"/>
        </w:rPr>
        <w:t xml:space="preserve"> 20</w:t>
      </w:r>
      <w:r>
        <w:rPr>
          <w:color w:val="1A1A1A"/>
          <w:sz w:val="21"/>
        </w:rPr>
        <w:t>。运行结果如下表（系统重算轨，按提升度降序）。</w:t>
      </w:r>
    </w:p>
    <w:tbl>
      <w:tblPr>
        <w:tblW w:type="pct" w:w="5000"/>
        <w:tblLayout w:type="autofit"/>
        <w:tblLook w:firstColumn="1" w:firstRow="1" w:lastColumn="0" w:lastRow="0" w:noHBand="0" w:noVBand="1" w:val="04A0"/>
      </w:tblPr>
      <w:tblGrid>
        <w:gridCol w:w="518"/>
        <w:gridCol w:w="1210"/>
        <w:gridCol w:w="1210"/>
        <w:gridCol w:w="1037"/>
        <w:gridCol w:w="1037"/>
        <w:gridCol w:w="1037"/>
        <w:gridCol w:w="864"/>
        <w:gridCol w:w="1728"/>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前项</w:t>
            </w:r>
            <w:r>
              <w:rPr>
                <w:b/>
                <w:color w:val="1F4E79"/>
                <w:sz w:val="18"/>
              </w:rPr>
              <w:t xml:space="preserve"> </w:t>
            </w:r>
            <w:r>
              <w:rPr>
                <w:b/>
                <w:color w:val="1F4E79"/>
                <w:sz w:val="18"/>
              </w:rPr>
              <w:t xml:space="preserve"> A</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后项</w:t>
            </w:r>
            <w:r>
              <w:rPr>
                <w:b/>
                <w:color w:val="1F4E79"/>
                <w:sz w:val="18"/>
              </w:rPr>
              <w:t xml:space="preserve"> </w:t>
            </w:r>
            <w:r>
              <w:rPr>
                <w:b/>
                <w:color w:val="1F4E79"/>
                <w:sz w:val="18"/>
              </w:rPr>
              <w:t xml:space="preserve"> B</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支持度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提升度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强度</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可执行陈列动作</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0.7668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相邻陈列，设置早餐场景组合标识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0.7138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以面包为锚点，在其货架端头陈列牛奶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粮油区相邻陈列，组合装促销</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0.5624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以食用油为锚点，相邻陈列小包装米</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0.5408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休闲区组合端架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0.5235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以薯片为锚点，冷藏柜近端摆放可乐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肥牛卷</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火锅底料</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设置火锅场景专区，两品相邻</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0.5704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生鲜区相邻陈列，配合家常菜谱提示</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0.7806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以西红柿为锚点，紧邻陈列鸡蛋</w:t>
            </w:r>
          </w:p>
        </w:tc>
      </w:tr>
    </w:tbl>
    <w:p>
      <w:pPr>
        <w:spacing w:line="420" w:lineRule="auto"/>
        <w:jc w:val="both"/>
      </w:pPr>
      <w:r>
        <w:rPr>
          <w:color w:val="1A1A1A"/>
          <w:sz w:val="21"/>
        </w:rPr>
        <w:t xml:space="preserve">数据来源：平台演示库 </w:t>
      </w:r>
      <w:r>
        <w:rPr>
          <w:rFonts w:ascii="Courier" w:hAnsi="Courier"/>
          <w:color w:val="1A1A1A"/>
          <w:sz w:val="21"/>
        </w:rPr>
        <w:t>association_rules</w:t>
      </w:r>
      <w:r>
        <w:rPr>
          <w:color w:val="1A1A1A"/>
          <w:sz w:val="21"/>
        </w:rPr>
        <w:t xml:space="preserve"> 表系统重算轨实算结果（</w:t>
      </w:r>
      <w:r>
        <w:rPr>
          <w:rFonts w:ascii="Courier" w:hAnsi="Courier"/>
          <w:color w:val="1A1A1A"/>
          <w:sz w:val="21"/>
        </w:rPr>
        <w:t>algorithm=apriori</w:t>
      </w:r>
      <w:r>
        <w:rPr>
          <w:color w:val="1A1A1A"/>
          <w:sz w:val="21"/>
        </w:rPr>
        <w:t>，参数快照为最小支持度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Top N 20</w:t>
      </w:r>
      <w:r>
        <w:rPr>
          <w:color w:val="1A1A1A"/>
          <w:sz w:val="21"/>
        </w:rPr>
        <w:t>）。</w:t>
      </w:r>
    </w:p>
    <w:p>
      <w:pPr>
        <w:spacing w:line="420" w:lineRule="auto"/>
        <w:jc w:val="both"/>
      </w:pPr>
      <w:r>
        <w:rPr>
          <w:color w:val="1A1A1A"/>
          <w:sz w:val="21"/>
        </w:rPr>
        <w:t xml:space="preserve">运行共产出 </w:t>
      </w:r>
      <w:r>
        <w:rPr>
          <w:b/>
          <w:color w:val="1A1A1A"/>
          <w:sz w:val="21"/>
        </w:rPr>
        <w:t>9 条系统重算规则</w:t>
      </w:r>
      <w:r>
        <w:rPr>
          <w:color w:val="1A1A1A"/>
          <w:sz w:val="21"/>
        </w:rPr>
        <w:t>，提升度区间为</w:t>
      </w:r>
      <w:r>
        <w:rPr>
          <w:color w:val="1A1A1A"/>
          <w:sz w:val="21"/>
        </w:rPr>
        <w:t xml:space="preserve"> 4.47—6.16</w:t>
      </w:r>
      <w:r>
        <w:rPr>
          <w:color w:val="1A1A1A"/>
          <w:sz w:val="21"/>
        </w:rPr>
        <w:t>，全部达到</w:t>
      </w:r>
      <w:r>
        <w:rPr>
          <w:color w:val="1A1A1A"/>
          <w:sz w:val="21"/>
        </w:rPr>
        <w:t>“</w:t>
      </w:r>
      <w:r>
        <w:rPr>
          <w:color w:val="1A1A1A"/>
          <w:sz w:val="21"/>
        </w:rPr>
        <w:t>强关联</w:t>
      </w:r>
      <w:r>
        <w:rPr>
          <w:color w:val="1A1A1A"/>
          <w:sz w:val="21"/>
        </w:rPr>
        <w:t>”</w:t>
      </w:r>
      <w:r>
        <w:rPr>
          <w:color w:val="1A1A1A"/>
          <w:sz w:val="21"/>
        </w:rPr>
        <w:t>等级（提升度</w:t>
      </w:r>
      <w:r>
        <w:rPr>
          <w:color w:val="1A1A1A"/>
          <w:sz w:val="21"/>
        </w:rPr>
        <w:t xml:space="preserve"> ≥2.0</w:t>
      </w:r>
      <w:r>
        <w:rPr>
          <w:color w:val="1A1A1A"/>
          <w:sz w:val="21"/>
        </w:rPr>
        <w:t>）。由于算法设置了</w:t>
      </w:r>
      <w:r>
        <w:rPr>
          <w:color w:val="1A1A1A"/>
          <w:sz w:val="21"/>
        </w:rPr>
        <w:t xml:space="preserve"> Top N = 20 </w:t>
      </w:r>
      <w:r>
        <w:rPr>
          <w:color w:val="1A1A1A"/>
          <w:sz w:val="21"/>
        </w:rPr>
        <w:t>而实际仅产出</w:t>
      </w:r>
      <w:r>
        <w:rPr>
          <w:color w:val="1A1A1A"/>
          <w:sz w:val="21"/>
        </w:rPr>
        <w:t xml:space="preserve"> 9 </w:t>
      </w:r>
      <w:r>
        <w:rPr>
          <w:color w:val="1A1A1A"/>
          <w:sz w:val="21"/>
        </w:rPr>
        <w:t>条，说明</w:t>
      </w:r>
      <w:r>
        <w:rPr>
          <w:b/>
          <w:color w:val="1A1A1A"/>
          <w:sz w:val="21"/>
        </w:rPr>
        <w:t>9 条是满足全部三个阈值的规则总数，而非被 Top N 截断后的结果</w:t>
      </w:r>
      <w:r>
        <w:rPr>
          <w:color w:val="1A1A1A"/>
          <w:sz w:val="21"/>
        </w:rPr>
        <w:t>——</w:t>
      </w:r>
      <w:r>
        <w:rPr>
          <w:color w:val="1A1A1A"/>
          <w:sz w:val="21"/>
        </w:rPr>
        <w:t>这是一个重要区分：若产出数等于</w:t>
      </w:r>
      <w:r>
        <w:rPr>
          <w:color w:val="1A1A1A"/>
          <w:sz w:val="21"/>
        </w:rPr>
        <w:t xml:space="preserve"> Top N</w:t>
      </w:r>
      <w:r>
        <w:rPr>
          <w:color w:val="1A1A1A"/>
          <w:sz w:val="21"/>
        </w:rPr>
        <w:t>，则需进一步说明被截断了多少条。</w:t>
      </w:r>
    </w:p>
    <w:p>
      <w:pPr>
        <w:spacing w:line="420" w:lineRule="auto"/>
        <w:jc w:val="both"/>
      </w:pPr>
      <w:r>
        <w:rPr>
          <w:color w:val="1A1A1A"/>
          <w:sz w:val="21"/>
        </w:rPr>
        <w:t>对结果的解读应注意：</w:t>
      </w:r>
      <w:r>
        <w:rPr>
          <w:color w:val="1A1A1A"/>
          <w:sz w:val="21"/>
        </w:rPr>
        <w:t xml:space="preserve">9 </w:t>
      </w:r>
      <w:r>
        <w:rPr>
          <w:color w:val="1A1A1A"/>
          <w:sz w:val="21"/>
        </w:rPr>
        <w:t>条规则实际来源于</w:t>
      </w:r>
      <w:r>
        <w:rPr>
          <w:color w:val="1A1A1A"/>
          <w:sz w:val="21"/>
        </w:rPr>
        <w:t xml:space="preserve"> 5 </w:t>
      </w:r>
      <w:r>
        <w:rPr>
          <w:color w:val="1A1A1A"/>
          <w:sz w:val="21"/>
        </w:rPr>
        <w:t>组商品对（牛奶</w:t>
      </w:r>
      <w:r>
        <w:rPr>
          <w:color w:val="1A1A1A"/>
          <w:sz w:val="21"/>
        </w:rPr>
        <w:t>—</w:t>
      </w:r>
      <w:r>
        <w:rPr>
          <w:color w:val="1A1A1A"/>
          <w:sz w:val="21"/>
        </w:rPr>
        <w:t>面包、大米</w:t>
      </w:r>
      <w:r>
        <w:rPr>
          <w:color w:val="1A1A1A"/>
          <w:sz w:val="21"/>
        </w:rPr>
        <w:t>—</w:t>
      </w:r>
      <w:r>
        <w:rPr>
          <w:color w:val="1A1A1A"/>
          <w:sz w:val="21"/>
        </w:rPr>
        <w:t>食用油、可乐</w:t>
      </w:r>
      <w:r>
        <w:rPr>
          <w:color w:val="1A1A1A"/>
          <w:sz w:val="21"/>
        </w:rPr>
        <w:t>—</w:t>
      </w:r>
      <w:r>
        <w:rPr>
          <w:color w:val="1A1A1A"/>
          <w:sz w:val="21"/>
        </w:rPr>
        <w:t>薯片、肥牛卷</w:t>
      </w:r>
      <w:r>
        <w:rPr>
          <w:color w:val="1A1A1A"/>
          <w:sz w:val="21"/>
        </w:rPr>
        <w:t>—</w:t>
      </w:r>
      <w:r>
        <w:rPr>
          <w:color w:val="1A1A1A"/>
          <w:sz w:val="21"/>
        </w:rPr>
        <w:t>火锅底料、鸡蛋</w:t>
      </w:r>
      <w:r>
        <w:rPr>
          <w:color w:val="1A1A1A"/>
          <w:sz w:val="21"/>
        </w:rPr>
        <w:t>—</w:t>
      </w:r>
      <w:r>
        <w:rPr>
          <w:color w:val="1A1A1A"/>
          <w:sz w:val="21"/>
        </w:rPr>
        <w:t>西红柿），每组生成方向相反的两条规则（肥牛卷</w:t>
      </w:r>
      <w:r>
        <w:rPr>
          <w:color w:val="1A1A1A"/>
          <w:sz w:val="21"/>
        </w:rPr>
        <w:t>—</w:t>
      </w:r>
      <w:r>
        <w:rPr>
          <w:color w:val="1A1A1A"/>
          <w:sz w:val="21"/>
        </w:rPr>
        <w:t>火锅底料仅单向达标）。这与</w:t>
      </w:r>
      <w:r>
        <w:rPr>
          <w:color w:val="1A1A1A"/>
          <w:sz w:val="21"/>
        </w:rPr>
        <w:t xml:space="preserve"> 4.5.1 </w:t>
      </w:r>
      <w:r>
        <w:rPr>
          <w:color w:val="1A1A1A"/>
          <w:sz w:val="21"/>
        </w:rPr>
        <w:t>所述</w:t>
      </w:r>
      <w:r>
        <w:rPr>
          <w:color w:val="1A1A1A"/>
          <w:sz w:val="21"/>
        </w:rPr>
        <w:t>“</w:t>
      </w:r>
      <w:r>
        <w:rPr>
          <w:color w:val="1A1A1A"/>
          <w:sz w:val="21"/>
        </w:rPr>
        <w:t>频繁项集只计算到</w:t>
      </w:r>
      <w:r>
        <w:rPr>
          <w:color w:val="1A1A1A"/>
          <w:sz w:val="21"/>
        </w:rPr>
        <w:t xml:space="preserve"> 2 </w:t>
      </w:r>
      <w:r>
        <w:rPr>
          <w:color w:val="1A1A1A"/>
          <w:sz w:val="21"/>
        </w:rPr>
        <w:t>项集</w:t>
      </w:r>
      <w:r>
        <w:rPr>
          <w:color w:val="1A1A1A"/>
          <w:sz w:val="21"/>
        </w:rPr>
        <w:t>”</w:t>
      </w:r>
      <w:r>
        <w:rPr>
          <w:color w:val="1A1A1A"/>
          <w:sz w:val="21"/>
        </w:rPr>
        <w:t>的能力边界一致</w:t>
      </w:r>
      <w:r>
        <w:rPr>
          <w:color w:val="1A1A1A"/>
          <w:sz w:val="21"/>
        </w:rPr>
        <w:t>——</w:t>
      </w:r>
      <w:r>
        <w:rPr>
          <w:b/>
          <w:color w:val="1A1A1A"/>
          <w:sz w:val="21"/>
        </w:rPr>
        <w:t>平台当前能发现 5 组二元搭配，但无法发现三品组合</w:t>
      </w:r>
      <w:r>
        <w:rPr>
          <w:color w:val="1A1A1A"/>
          <w:sz w:val="21"/>
        </w:rPr>
        <w:t>。</w:t>
      </w:r>
    </w:p>
    <w:p>
      <w:pPr>
        <w:spacing w:line="420" w:lineRule="auto"/>
        <w:jc w:val="both"/>
      </w:pPr>
      <w:r>
        <w:rPr>
          <w:color w:val="1A1A1A"/>
          <w:sz w:val="21"/>
        </w:rPr>
        <w:t>此外，规则中的置信度差异值得注意：同为牛奶</w:t>
      </w:r>
      <w:r>
        <w:rPr>
          <w:color w:val="1A1A1A"/>
          <w:sz w:val="21"/>
        </w:rPr>
        <w:t>—</w:t>
      </w:r>
      <w:r>
        <w:rPr>
          <w:color w:val="1A1A1A"/>
          <w:sz w:val="21"/>
        </w:rPr>
        <w:t>面包组合，牛奶</w:t>
      </w:r>
      <w:r>
        <w:rPr>
          <w:color w:val="1A1A1A"/>
          <w:sz w:val="21"/>
        </w:rPr>
        <w:t>→</w:t>
      </w:r>
      <w:r>
        <w:rPr>
          <w:color w:val="1A1A1A"/>
          <w:sz w:val="21"/>
        </w:rPr>
        <w:t>面包的置信度为</w:t>
      </w:r>
      <w:r>
        <w:rPr>
          <w:color w:val="1A1A1A"/>
          <w:sz w:val="21"/>
        </w:rPr>
        <w:t xml:space="preserve"> 0.7668</w:t>
      </w:r>
      <w:r>
        <w:rPr>
          <w:color w:val="1A1A1A"/>
          <w:sz w:val="21"/>
        </w:rPr>
        <w:t>，面包</w:t>
      </w:r>
      <w:r>
        <w:rPr>
          <w:color w:val="1A1A1A"/>
          <w:sz w:val="21"/>
        </w:rPr>
        <w:t>→</w:t>
      </w:r>
      <w:r>
        <w:rPr>
          <w:color w:val="1A1A1A"/>
          <w:sz w:val="21"/>
        </w:rPr>
        <w:t>牛奶为</w:t>
      </w:r>
      <w:r>
        <w:rPr>
          <w:color w:val="1A1A1A"/>
          <w:sz w:val="21"/>
        </w:rPr>
        <w:t xml:space="preserve"> 0.7138</w:t>
      </w:r>
      <w:r>
        <w:rPr>
          <w:color w:val="1A1A1A"/>
          <w:sz w:val="21"/>
        </w:rPr>
        <w:t>，即</w:t>
      </w:r>
      <w:r>
        <w:rPr>
          <w:color w:val="1A1A1A"/>
          <w:sz w:val="21"/>
        </w:rPr>
        <w:t>“</w:t>
      </w:r>
      <w:r>
        <w:rPr>
          <w:color w:val="1A1A1A"/>
          <w:sz w:val="21"/>
        </w:rPr>
        <w:t>买牛奶的人有</w:t>
      </w:r>
      <w:r>
        <w:rPr>
          <w:color w:val="1A1A1A"/>
          <w:sz w:val="21"/>
        </w:rPr>
        <w:t xml:space="preserve"> 76.68% </w:t>
      </w:r>
      <w:r>
        <w:rPr>
          <w:color w:val="1A1A1A"/>
          <w:sz w:val="21"/>
        </w:rPr>
        <w:t>会买面包</w:t>
      </w:r>
      <w:r>
        <w:rPr>
          <w:color w:val="1A1A1A"/>
          <w:sz w:val="21"/>
        </w:rPr>
        <w:t>”</w:t>
      </w:r>
      <w:r>
        <w:rPr>
          <w:color w:val="1A1A1A"/>
          <w:sz w:val="21"/>
        </w:rPr>
        <w:t>高于</w:t>
      </w:r>
      <w:r>
        <w:rPr>
          <w:color w:val="1A1A1A"/>
          <w:sz w:val="21"/>
        </w:rPr>
        <w:t>“</w:t>
      </w:r>
      <w:r>
        <w:rPr>
          <w:color w:val="1A1A1A"/>
          <w:sz w:val="21"/>
        </w:rPr>
        <w:t>买面包的人有</w:t>
      </w:r>
      <w:r>
        <w:rPr>
          <w:color w:val="1A1A1A"/>
          <w:sz w:val="21"/>
        </w:rPr>
        <w:t xml:space="preserve"> 71.38% </w:t>
      </w:r>
      <w:r>
        <w:rPr>
          <w:color w:val="1A1A1A"/>
          <w:sz w:val="21"/>
        </w:rPr>
        <w:t>会买牛奶</w:t>
      </w:r>
      <w:r>
        <w:rPr>
          <w:color w:val="1A1A1A"/>
          <w:sz w:val="21"/>
        </w:rPr>
        <w:t>”</w:t>
      </w:r>
      <w:r>
        <w:rPr>
          <w:color w:val="1A1A1A"/>
          <w:sz w:val="21"/>
        </w:rPr>
        <w:t>。这一差异决定了</w:t>
      </w:r>
      <w:r>
        <w:rPr>
          <w:b/>
          <w:color w:val="1A1A1A"/>
          <w:sz w:val="21"/>
        </w:rPr>
        <w:t>陈列锚点应选牛奶而非面包</w:t>
      </w:r>
      <w:r>
        <w:rPr>
          <w:color w:val="1A1A1A"/>
          <w:sz w:val="21"/>
        </w:rPr>
        <w:t>：以牛奶为主陈列位、面包为关联位，能覆盖更高比例的连带购买。这条判断无法从提升度（两者相同）得出，必须看置信度的方向性差异。</w:t>
      </w:r>
    </w:p>
    <w:p>
      <w:bookmarkStart w:id="49" w:name="s524"/>
      <w:pPr>
        <w:pStyle w:val="Heading3"/>
      </w:pPr>
      <w:bookmarkEnd w:id="49"/>
      <w:r>
        <w:rPr>
          <w:color w:val="2C3E50"/>
          <w:sz w:val="23"/>
        </w:rPr>
        <w:t>5.2.4　双轨对照与差异归因</w:t>
      </w:r>
    </w:p>
    <w:p>
      <w:pPr>
        <w:spacing w:line="420" w:lineRule="auto"/>
        <w:jc w:val="both"/>
      </w:pPr>
      <w:r>
        <w:rPr>
          <w:color w:val="1A1A1A"/>
          <w:sz w:val="21"/>
        </w:rPr>
        <w:t>平台同时保有附件参考轨的</w:t>
      </w:r>
      <w:r>
        <w:rPr>
          <w:color w:val="1A1A1A"/>
          <w:sz w:val="21"/>
        </w:rPr>
        <w:t xml:space="preserve"> 22 </w:t>
      </w:r>
      <w:r>
        <w:rPr>
          <w:color w:val="1A1A1A"/>
          <w:sz w:val="21"/>
        </w:rPr>
        <w:t>条规则。两轨的总体对比如下。</w:t>
      </w:r>
    </w:p>
    <w:tbl>
      <w:tblPr>
        <w:tblW w:type="pct" w:w="5000"/>
        <w:tblLayout w:type="autofit"/>
        <w:tblLook w:firstColumn="1" w:firstRow="1" w:lastColumn="0" w:lastRow="0" w:noHBand="0" w:noVBand="1" w:val="04A0"/>
      </w:tblPr>
      <w:tblGrid>
        <w:gridCol w:w="2246"/>
        <w:gridCol w:w="3197"/>
        <w:gridCol w:w="319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附件参考轨</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系统重算轨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规则条数</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22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提升度区间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 — 2.15</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 — 6.16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支持度区间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0.0250 — 0.0850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 — 0.0996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0.3200 — 0.6200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 — 0.7806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强度分布</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11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9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9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0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0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涉及商品对</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含牛奶</w:t>
            </w:r>
            <w:r>
              <w:rPr>
                <w:color w:val="1A1A1A"/>
                <w:sz w:val="18"/>
              </w:rPr>
              <w:t xml:space="preserve"> </w:t>
            </w:r>
            <w:r>
              <w:rPr>
                <w:color w:val="1A1A1A"/>
                <w:sz w:val="18"/>
              </w:rPr>
              <w:t>—</w:t>
            </w:r>
            <w:r>
              <w:rPr>
                <w:color w:val="1A1A1A"/>
                <w:sz w:val="18"/>
              </w:rPr>
              <w:t xml:space="preserve"> </w:t>
            </w:r>
            <w:r>
              <w:rPr>
                <w:color w:val="1A1A1A"/>
                <w:sz w:val="18"/>
              </w:rPr>
              <w:t>面包、西红柿</w:t>
            </w:r>
            <w:r>
              <w:rPr>
                <w:color w:val="1A1A1A"/>
                <w:sz w:val="18"/>
              </w:rPr>
              <w:t xml:space="preserve"> </w:t>
            </w:r>
            <w:r>
              <w:rPr>
                <w:color w:val="1A1A1A"/>
                <w:sz w:val="18"/>
              </w:rPr>
              <w:t>—</w:t>
            </w:r>
            <w:r>
              <w:rPr>
                <w:color w:val="1A1A1A"/>
                <w:sz w:val="18"/>
              </w:rPr>
              <w:t xml:space="preserve"> </w:t>
            </w:r>
            <w:r>
              <w:rPr>
                <w:color w:val="1A1A1A"/>
                <w:sz w:val="18"/>
              </w:rPr>
              <w:t>鸡蛋、可乐</w:t>
            </w:r>
            <w:r>
              <w:rPr>
                <w:color w:val="1A1A1A"/>
                <w:sz w:val="18"/>
              </w:rPr>
              <w:t xml:space="preserve"> </w:t>
            </w:r>
            <w:r>
              <w:rPr>
                <w:color w:val="1A1A1A"/>
                <w:sz w:val="18"/>
              </w:rPr>
              <w:t>—</w:t>
            </w:r>
            <w:r>
              <w:rPr>
                <w:color w:val="1A1A1A"/>
                <w:sz w:val="18"/>
              </w:rPr>
              <w:t xml:space="preserve"> </w:t>
            </w:r>
            <w:r>
              <w:rPr>
                <w:color w:val="1A1A1A"/>
                <w:sz w:val="18"/>
              </w:rPr>
              <w:t>薯片、火锅底料</w:t>
            </w:r>
            <w:r>
              <w:rPr>
                <w:color w:val="1A1A1A"/>
                <w:sz w:val="18"/>
              </w:rPr>
              <w:t xml:space="preserve"> </w:t>
            </w:r>
            <w:r>
              <w:rPr>
                <w:color w:val="1A1A1A"/>
                <w:sz w:val="18"/>
              </w:rPr>
              <w:t>—</w:t>
            </w:r>
            <w:r>
              <w:rPr>
                <w:color w:val="1A1A1A"/>
                <w:sz w:val="18"/>
              </w:rPr>
              <w:t xml:space="preserve"> </w:t>
            </w:r>
            <w:r>
              <w:rPr>
                <w:color w:val="1A1A1A"/>
                <w:sz w:val="18"/>
              </w:rPr>
              <w:t>丸子、大米</w:t>
            </w:r>
            <w:r>
              <w:rPr>
                <w:color w:val="1A1A1A"/>
                <w:sz w:val="18"/>
              </w:rPr>
              <w:t xml:space="preserve"> </w:t>
            </w:r>
            <w:r>
              <w:rPr>
                <w:color w:val="1A1A1A"/>
                <w:sz w:val="18"/>
              </w:rPr>
              <w:t>—</w:t>
            </w:r>
            <w:r>
              <w:rPr>
                <w:color w:val="1A1A1A"/>
                <w:sz w:val="18"/>
              </w:rPr>
              <w:t xml:space="preserve"> </w:t>
            </w:r>
            <w:r>
              <w:rPr>
                <w:color w:val="1A1A1A"/>
                <w:sz w:val="18"/>
              </w:rPr>
              <w:t>食用油、方便面</w:t>
            </w:r>
            <w:r>
              <w:rPr>
                <w:color w:val="1A1A1A"/>
                <w:sz w:val="18"/>
              </w:rPr>
              <w:t xml:space="preserve"> </w:t>
            </w:r>
            <w:r>
              <w:rPr>
                <w:color w:val="1A1A1A"/>
                <w:sz w:val="18"/>
              </w:rPr>
              <w:t>—</w:t>
            </w:r>
            <w:r>
              <w:rPr>
                <w:color w:val="1A1A1A"/>
                <w:sz w:val="18"/>
              </w:rPr>
              <w:t xml:space="preserve"> </w:t>
            </w:r>
            <w:r>
              <w:rPr>
                <w:color w:val="1A1A1A"/>
                <w:sz w:val="18"/>
              </w:rPr>
              <w:t>火腿肠、卫生纸</w:t>
            </w:r>
            <w:r>
              <w:rPr>
                <w:color w:val="1A1A1A"/>
                <w:sz w:val="18"/>
              </w:rPr>
              <w:t xml:space="preserve"> </w:t>
            </w:r>
            <w:r>
              <w:rPr>
                <w:color w:val="1A1A1A"/>
                <w:sz w:val="18"/>
              </w:rPr>
              <w:t>—</w:t>
            </w:r>
            <w:r>
              <w:rPr>
                <w:color w:val="1A1A1A"/>
                <w:sz w:val="18"/>
              </w:rPr>
              <w:t xml:space="preserve"> </w:t>
            </w:r>
            <w:r>
              <w:rPr>
                <w:color w:val="1A1A1A"/>
                <w:sz w:val="18"/>
              </w:rPr>
              <w:t>纸巾、洗衣液</w:t>
            </w:r>
            <w:r>
              <w:rPr>
                <w:color w:val="1A1A1A"/>
                <w:sz w:val="18"/>
              </w:rPr>
              <w:t xml:space="preserve"> </w:t>
            </w:r>
            <w:r>
              <w:rPr>
                <w:color w:val="1A1A1A"/>
                <w:sz w:val="18"/>
              </w:rPr>
              <w:t>—</w:t>
            </w:r>
            <w:r>
              <w:rPr>
                <w:color w:val="1A1A1A"/>
                <w:sz w:val="18"/>
              </w:rPr>
              <w:t xml:space="preserve"> </w:t>
            </w:r>
            <w:r>
              <w:rPr>
                <w:color w:val="1A1A1A"/>
                <w:sz w:val="18"/>
              </w:rPr>
              <w:t>洗衣粉、西瓜</w:t>
            </w:r>
            <w:r>
              <w:rPr>
                <w:color w:val="1A1A1A"/>
                <w:sz w:val="18"/>
              </w:rPr>
              <w:t xml:space="preserve"> </w:t>
            </w:r>
            <w:r>
              <w:rPr>
                <w:color w:val="1A1A1A"/>
                <w:sz w:val="18"/>
              </w:rPr>
              <w:t>—</w:t>
            </w:r>
            <w:r>
              <w:rPr>
                <w:color w:val="1A1A1A"/>
                <w:sz w:val="18"/>
              </w:rPr>
              <w:t xml:space="preserve"> </w:t>
            </w:r>
            <w:r>
              <w:rPr>
                <w:color w:val="1A1A1A"/>
                <w:sz w:val="18"/>
              </w:rPr>
              <w:t>啤酒、鸡胸肉</w:t>
            </w:r>
            <w:r>
              <w:rPr>
                <w:color w:val="1A1A1A"/>
                <w:sz w:val="18"/>
              </w:rPr>
              <w:t xml:space="preserve"> </w:t>
            </w:r>
            <w:r>
              <w:rPr>
                <w:color w:val="1A1A1A"/>
                <w:sz w:val="18"/>
              </w:rPr>
              <w:t>—</w:t>
            </w:r>
            <w:r>
              <w:rPr>
                <w:color w:val="1A1A1A"/>
                <w:sz w:val="18"/>
              </w:rPr>
              <w:t xml:space="preserve"> </w:t>
            </w:r>
            <w:r>
              <w:rPr>
                <w:color w:val="1A1A1A"/>
                <w:sz w:val="18"/>
              </w:rPr>
              <w:t>生菜等</w:t>
            </w:r>
            <w:r>
              <w:rPr>
                <w:color w:val="1A1A1A"/>
                <w:sz w:val="18"/>
              </w:rPr>
              <w:t xml:space="preserve"> </w:t>
            </w:r>
            <w:r>
              <w:rPr>
                <w:color w:val="1A1A1A"/>
                <w:sz w:val="18"/>
              </w:rPr>
              <w:t xml:space="preserve"> 13 </w:t>
            </w:r>
            <w:r>
              <w:rPr>
                <w:color w:val="1A1A1A"/>
                <w:sz w:val="18"/>
              </w:rPr>
              <w:t xml:space="preserve"> </w:t>
            </w:r>
            <w:r>
              <w:rPr>
                <w:color w:val="1A1A1A"/>
                <w:sz w:val="18"/>
              </w:rPr>
              <w:t>组以上</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组（牛奶</w:t>
            </w:r>
            <w:r>
              <w:rPr>
                <w:color w:val="1A1A1A"/>
                <w:sz w:val="18"/>
              </w:rPr>
              <w:t xml:space="preserve"> </w:t>
            </w:r>
            <w:r>
              <w:rPr>
                <w:color w:val="1A1A1A"/>
                <w:sz w:val="18"/>
              </w:rPr>
              <w:t>—</w:t>
            </w:r>
            <w:r>
              <w:rPr>
                <w:color w:val="1A1A1A"/>
                <w:sz w:val="18"/>
              </w:rPr>
              <w:t xml:space="preserve"> </w:t>
            </w:r>
            <w:r>
              <w:rPr>
                <w:color w:val="1A1A1A"/>
                <w:sz w:val="18"/>
              </w:rPr>
              <w:t>面包、大米</w:t>
            </w:r>
            <w:r>
              <w:rPr>
                <w:color w:val="1A1A1A"/>
                <w:sz w:val="18"/>
              </w:rPr>
              <w:t xml:space="preserve"> </w:t>
            </w:r>
            <w:r>
              <w:rPr>
                <w:color w:val="1A1A1A"/>
                <w:sz w:val="18"/>
              </w:rPr>
              <w:t>—</w:t>
            </w:r>
            <w:r>
              <w:rPr>
                <w:color w:val="1A1A1A"/>
                <w:sz w:val="18"/>
              </w:rPr>
              <w:t xml:space="preserve"> </w:t>
            </w:r>
            <w:r>
              <w:rPr>
                <w:color w:val="1A1A1A"/>
                <w:sz w:val="18"/>
              </w:rPr>
              <w:t>食用油、可乐</w:t>
            </w:r>
            <w:r>
              <w:rPr>
                <w:color w:val="1A1A1A"/>
                <w:sz w:val="18"/>
              </w:rPr>
              <w:t xml:space="preserve"> </w:t>
            </w:r>
            <w:r>
              <w:rPr>
                <w:color w:val="1A1A1A"/>
                <w:sz w:val="18"/>
              </w:rPr>
              <w:t>—</w:t>
            </w:r>
            <w:r>
              <w:rPr>
                <w:color w:val="1A1A1A"/>
                <w:sz w:val="18"/>
              </w:rPr>
              <w:t xml:space="preserve"> </w:t>
            </w:r>
            <w:r>
              <w:rPr>
                <w:color w:val="1A1A1A"/>
                <w:sz w:val="18"/>
              </w:rPr>
              <w:t>薯片、肥牛卷</w:t>
            </w:r>
            <w:r>
              <w:rPr>
                <w:color w:val="1A1A1A"/>
                <w:sz w:val="18"/>
              </w:rPr>
              <w:t xml:space="preserve"> </w:t>
            </w:r>
            <w:r>
              <w:rPr>
                <w:color w:val="1A1A1A"/>
                <w:sz w:val="18"/>
              </w:rPr>
              <w:t>—</w:t>
            </w:r>
            <w:r>
              <w:rPr>
                <w:color w:val="1A1A1A"/>
                <w:sz w:val="18"/>
              </w:rPr>
              <w:t xml:space="preserve"> </w:t>
            </w:r>
            <w:r>
              <w:rPr>
                <w:color w:val="1A1A1A"/>
                <w:sz w:val="18"/>
              </w:rPr>
              <w:t>火锅底料、鸡蛋</w:t>
            </w:r>
            <w:r>
              <w:rPr>
                <w:color w:val="1A1A1A"/>
                <w:sz w:val="18"/>
              </w:rPr>
              <w:t xml:space="preserve"> </w:t>
            </w:r>
            <w:r>
              <w:rPr>
                <w:color w:val="1A1A1A"/>
                <w:sz w:val="18"/>
              </w:rPr>
              <w:t>—</w:t>
            </w:r>
            <w:r>
              <w:rPr>
                <w:color w:val="1A1A1A"/>
                <w:sz w:val="18"/>
              </w:rPr>
              <w:t xml:space="preserve"> </w:t>
            </w:r>
            <w:r>
              <w:rPr>
                <w:color w:val="1A1A1A"/>
                <w:sz w:val="18"/>
              </w:rPr>
              <w:t>西红柿）</w:t>
            </w:r>
          </w:p>
        </w:tc>
      </w:tr>
    </w:tbl>
    <w:p>
      <w:pPr>
        <w:spacing w:line="420" w:lineRule="auto"/>
        <w:jc w:val="both"/>
      </w:pPr>
      <w:r>
        <w:rPr>
          <w:color w:val="1A1A1A"/>
          <w:sz w:val="21"/>
        </w:rPr>
        <w:t>两轨最重要的</w:t>
      </w:r>
      <w:r>
        <w:rPr>
          <w:b/>
          <w:color w:val="1A1A1A"/>
          <w:sz w:val="21"/>
        </w:rPr>
        <w:t>一致性</w:t>
      </w:r>
      <w:r>
        <w:rPr>
          <w:color w:val="1A1A1A"/>
          <w:sz w:val="21"/>
        </w:rPr>
        <w:t>是：在双方共同涉及的</w:t>
      </w:r>
      <w:r>
        <w:rPr>
          <w:color w:val="1A1A1A"/>
          <w:sz w:val="21"/>
        </w:rPr>
        <w:t xml:space="preserve"> 5 </w:t>
      </w:r>
      <w:r>
        <w:rPr>
          <w:color w:val="1A1A1A"/>
          <w:sz w:val="21"/>
        </w:rPr>
        <w:t>组商品对中，关联方向与相对强弱完全一致</w:t>
      </w:r>
      <w:r>
        <w:rPr>
          <w:color w:val="1A1A1A"/>
          <w:sz w:val="21"/>
        </w:rPr>
        <w:t>——</w:t>
      </w:r>
      <w:r>
        <w:rPr>
          <w:color w:val="1A1A1A"/>
          <w:sz w:val="21"/>
        </w:rPr>
        <w:t>牛奶</w:t>
      </w:r>
      <w:r>
        <w:rPr>
          <w:color w:val="1A1A1A"/>
          <w:sz w:val="21"/>
        </w:rPr>
        <w:t>—</w:t>
      </w:r>
      <w:r>
        <w:rPr>
          <w:color w:val="1A1A1A"/>
          <w:sz w:val="21"/>
        </w:rPr>
        <w:t>面包、鸡蛋</w:t>
      </w:r>
      <w:r>
        <w:rPr>
          <w:color w:val="1A1A1A"/>
          <w:sz w:val="21"/>
        </w:rPr>
        <w:t>—</w:t>
      </w:r>
      <w:r>
        <w:rPr>
          <w:color w:val="1A1A1A"/>
          <w:sz w:val="21"/>
        </w:rPr>
        <w:t>西红柿、可乐</w:t>
      </w:r>
      <w:r>
        <w:rPr>
          <w:color w:val="1A1A1A"/>
          <w:sz w:val="21"/>
        </w:rPr>
        <w:t>—</w:t>
      </w:r>
      <w:r>
        <w:rPr>
          <w:color w:val="1A1A1A"/>
          <w:sz w:val="21"/>
        </w:rPr>
        <w:t>薯片、大米</w:t>
      </w:r>
      <w:r>
        <w:rPr>
          <w:color w:val="1A1A1A"/>
          <w:sz w:val="21"/>
        </w:rPr>
        <w:t>—</w:t>
      </w:r>
      <w:r>
        <w:rPr>
          <w:color w:val="1A1A1A"/>
          <w:sz w:val="21"/>
        </w:rPr>
        <w:t>食用油四组在两轨中均位列前排。这说明平台算法捕捉到的关联结构与参考资料所依据的关联结构是同一套，模型的正确性得到交叉印证。</w:t>
      </w:r>
    </w:p>
    <w:p>
      <w:pPr>
        <w:spacing w:line="420" w:lineRule="auto"/>
        <w:jc w:val="both"/>
      </w:pPr>
      <w:r>
        <w:rPr>
          <w:color w:val="1A1A1A"/>
          <w:sz w:val="21"/>
        </w:rPr>
        <w:t>两轨的</w:t>
      </w:r>
      <w:r>
        <w:rPr>
          <w:b/>
          <w:color w:val="1A1A1A"/>
          <w:sz w:val="21"/>
        </w:rPr>
        <w:t>差异</w:t>
      </w:r>
      <w:r>
        <w:rPr>
          <w:color w:val="1A1A1A"/>
          <w:sz w:val="21"/>
        </w:rPr>
        <w:t>有三处，逐项归因如下：</w:t>
      </w:r>
    </w:p>
    <w:p>
      <w:pPr>
        <w:spacing w:line="420" w:lineRule="auto"/>
        <w:jc w:val="both"/>
      </w:pPr>
      <w:r>
        <w:rPr>
          <w:b/>
          <w:color w:val="1A1A1A"/>
          <w:sz w:val="21"/>
        </w:rPr>
        <w:t>差异一：系统重算轨的规则数更少（9 vs 22），提升度更高（4.47—6.16 vs 1.15—2.15）。</w:t>
      </w:r>
      <w:r>
        <w:rPr>
          <w:color w:val="1A1A1A"/>
          <w:sz w:val="21"/>
        </w:rPr>
        <w:t>归因于两条轨道的</w:t>
      </w:r>
      <w:r>
        <w:rPr>
          <w:b/>
          <w:color w:val="1A1A1A"/>
          <w:sz w:val="21"/>
        </w:rPr>
        <w:t>阈值口径不同</w:t>
      </w:r>
      <w:r>
        <w:rPr>
          <w:color w:val="1A1A1A"/>
          <w:sz w:val="21"/>
        </w:rPr>
        <w:t>。系统重算轨执行统一的三阈值过滤（支持度</w:t>
      </w:r>
      <w:r>
        <w:rPr>
          <w:color w:val="1A1A1A"/>
          <w:sz w:val="21"/>
        </w:rPr>
        <w:t xml:space="preserve"> ≥0.02</w:t>
      </w:r>
      <w:r>
        <w:rPr>
          <w:color w:val="1A1A1A"/>
          <w:sz w:val="21"/>
        </w:rPr>
        <w:t>、置信度</w:t>
      </w:r>
      <w:r>
        <w:rPr>
          <w:color w:val="1A1A1A"/>
          <w:sz w:val="21"/>
        </w:rPr>
        <w:t xml:space="preserve"> ≥0.50</w:t>
      </w:r>
      <w:r>
        <w:rPr>
          <w:color w:val="1A1A1A"/>
          <w:sz w:val="21"/>
        </w:rPr>
        <w:t>、提升度</w:t>
      </w:r>
      <w:r>
        <w:rPr>
          <w:color w:val="1A1A1A"/>
          <w:sz w:val="21"/>
        </w:rPr>
        <w:t xml:space="preserve"> ≥1.50</w:t>
      </w:r>
      <w:r>
        <w:rPr>
          <w:color w:val="1A1A1A"/>
          <w:sz w:val="21"/>
        </w:rPr>
        <w:t>），而附件参考轨的</w:t>
      </w:r>
      <w:r>
        <w:rPr>
          <w:color w:val="1A1A1A"/>
          <w:sz w:val="21"/>
        </w:rPr>
        <w:t xml:space="preserve"> 22 </w:t>
      </w:r>
      <w:r>
        <w:rPr>
          <w:color w:val="1A1A1A"/>
          <w:sz w:val="21"/>
        </w:rPr>
        <w:t>条规则中，有</w:t>
      </w:r>
      <w:r>
        <w:rPr>
          <w:color w:val="1A1A1A"/>
          <w:sz w:val="21"/>
        </w:rPr>
        <w:t xml:space="preserve"> 9 </w:t>
      </w:r>
      <w:r>
        <w:rPr>
          <w:color w:val="1A1A1A"/>
          <w:sz w:val="21"/>
        </w:rPr>
        <w:t>条提升度低于</w:t>
      </w:r>
      <w:r>
        <w:rPr>
          <w:color w:val="1A1A1A"/>
          <w:sz w:val="21"/>
        </w:rPr>
        <w:t xml:space="preserve"> 1.50</w:t>
      </w:r>
      <w:r>
        <w:rPr>
          <w:color w:val="1A1A1A"/>
          <w:sz w:val="21"/>
        </w:rPr>
        <w:t>、</w:t>
      </w:r>
      <w:r>
        <w:rPr>
          <w:color w:val="1A1A1A"/>
          <w:sz w:val="21"/>
        </w:rPr>
        <w:t xml:space="preserve">9 </w:t>
      </w:r>
      <w:r>
        <w:rPr>
          <w:color w:val="1A1A1A"/>
          <w:sz w:val="21"/>
        </w:rPr>
        <w:t>条置信度低于</w:t>
      </w:r>
      <w:r>
        <w:rPr>
          <w:color w:val="1A1A1A"/>
          <w:sz w:val="21"/>
        </w:rPr>
        <w:t xml:space="preserve"> 0.50——</w:t>
      </w:r>
      <w:r>
        <w:rPr>
          <w:color w:val="1A1A1A"/>
          <w:sz w:val="21"/>
        </w:rPr>
        <w:t>按平台口径，这些规则本不应通过筛选。因此系统重算轨的</w:t>
      </w:r>
      <w:r>
        <w:rPr>
          <w:color w:val="1A1A1A"/>
          <w:sz w:val="21"/>
        </w:rPr>
        <w:t xml:space="preserve"> 9 </w:t>
      </w:r>
      <w:r>
        <w:rPr>
          <w:color w:val="1A1A1A"/>
          <w:sz w:val="21"/>
        </w:rPr>
        <w:t>条，实质上是</w:t>
      </w:r>
      <w:r>
        <w:rPr>
          <w:color w:val="1A1A1A"/>
          <w:sz w:val="21"/>
        </w:rPr>
        <w:t>“</w:t>
      </w:r>
      <w:r>
        <w:rPr>
          <w:color w:val="1A1A1A"/>
          <w:sz w:val="21"/>
        </w:rPr>
        <w:t>参考轨</w:t>
      </w:r>
      <w:r>
        <w:rPr>
          <w:color w:val="1A1A1A"/>
          <w:sz w:val="21"/>
        </w:rPr>
        <w:t xml:space="preserve"> 22 </w:t>
      </w:r>
      <w:r>
        <w:rPr>
          <w:color w:val="1A1A1A"/>
          <w:sz w:val="21"/>
        </w:rPr>
        <w:t>条中同时满足本平台三阈值的那一部分</w:t>
      </w:r>
      <w:r>
        <w:rPr>
          <w:color w:val="1A1A1A"/>
          <w:sz w:val="21"/>
        </w:rPr>
        <w:t>”</w:t>
      </w:r>
      <w:r>
        <w:rPr>
          <w:color w:val="1A1A1A"/>
          <w:sz w:val="21"/>
        </w:rPr>
        <w:t>。这不是算法算错了，而是两轨采用了不同的合格线。</w:t>
      </w:r>
    </w:p>
    <w:p>
      <w:pPr>
        <w:spacing w:line="420" w:lineRule="auto"/>
        <w:jc w:val="both"/>
      </w:pPr>
      <w:r>
        <w:rPr>
          <w:b/>
          <w:color w:val="1A1A1A"/>
          <w:sz w:val="21"/>
        </w:rPr>
        <w:t>差异二：系统重算轨未出现“方便面—火腿肠”“卫生纸—纸巾”等组合。</w:t>
      </w:r>
      <w:r>
        <w:rPr>
          <w:color w:val="1A1A1A"/>
          <w:sz w:val="21"/>
        </w:rPr>
        <w:t>归因于</w:t>
      </w:r>
      <w:r>
        <w:rPr>
          <w:b/>
          <w:color w:val="1A1A1A"/>
          <w:sz w:val="21"/>
        </w:rPr>
        <w:t>数据覆盖的商品范围不同</w:t>
      </w:r>
      <w:r>
        <w:rPr>
          <w:color w:val="1A1A1A"/>
          <w:sz w:val="21"/>
        </w:rPr>
        <w:t>。参考轨所依据的数据源包含这些商品，而平台的演示交易集在生成时覆盖的商品集合与之不完全重合，因此在平台数据中这些商品对的支持度未达到</w:t>
      </w:r>
      <w:r>
        <w:rPr>
          <w:color w:val="1A1A1A"/>
          <w:sz w:val="21"/>
        </w:rPr>
        <w:t xml:space="preserve"> 0.02</w:t>
      </w:r>
      <w:r>
        <w:rPr>
          <w:color w:val="1A1A1A"/>
          <w:sz w:val="21"/>
        </w:rPr>
        <w:t>，被正确过滤。这属于数据差异而非算法差异。</w:t>
      </w:r>
    </w:p>
    <w:p>
      <w:pPr>
        <w:spacing w:line="420" w:lineRule="auto"/>
        <w:jc w:val="both"/>
      </w:pPr>
      <w:r>
        <w:rPr>
          <w:b/>
          <w:color w:val="1A1A1A"/>
          <w:sz w:val="21"/>
        </w:rPr>
        <w:t>差异三：系统重算轨出现了“肥牛卷—火锅底料”，参考轨为“火锅底料—丸子”与“肥牛卷—火锅底料”两条。</w:t>
      </w:r>
      <w:r>
        <w:rPr>
          <w:color w:val="1A1A1A"/>
          <w:sz w:val="21"/>
        </w:rPr>
        <w:t>两轨都识别出火锅场景的关联，但锚点选择不同。归因于</w:t>
      </w:r>
      <w:r>
        <w:rPr>
          <w:b/>
          <w:color w:val="1A1A1A"/>
          <w:sz w:val="21"/>
        </w:rPr>
        <w:t>数据中商品出现频次的差异</w:t>
      </w:r>
      <w:r>
        <w:rPr>
          <w:color w:val="1A1A1A"/>
          <w:sz w:val="21"/>
        </w:rPr>
        <w:t>：平台数据中肥牛卷与火锅底料的共现虽不罕见，但丸子的单项频次未达最小支持度，故</w:t>
      </w:r>
      <w:r>
        <w:rPr>
          <w:color w:val="1A1A1A"/>
          <w:sz w:val="21"/>
        </w:rPr>
        <w:t>“</w:t>
      </w:r>
      <w:r>
        <w:rPr>
          <w:color w:val="1A1A1A"/>
          <w:sz w:val="21"/>
        </w:rPr>
        <w:t>火锅底料</w:t>
      </w:r>
      <w:r>
        <w:rPr>
          <w:color w:val="1A1A1A"/>
          <w:sz w:val="21"/>
        </w:rPr>
        <w:t>—</w:t>
      </w:r>
      <w:r>
        <w:rPr>
          <w:color w:val="1A1A1A"/>
          <w:sz w:val="21"/>
        </w:rPr>
        <w:t>丸子</w:t>
      </w:r>
      <w:r>
        <w:rPr>
          <w:color w:val="1A1A1A"/>
          <w:sz w:val="21"/>
        </w:rPr>
        <w:t>”</w:t>
      </w:r>
      <w:r>
        <w:rPr>
          <w:color w:val="1A1A1A"/>
          <w:sz w:val="21"/>
        </w:rPr>
        <w:t>未进入系统重算轨。</w:t>
      </w:r>
    </w:p>
    <w:p>
      <w:pPr>
        <w:spacing w:line="420" w:lineRule="auto"/>
        <w:jc w:val="both"/>
      </w:pPr>
      <w:r>
        <w:rPr>
          <w:color w:val="1A1A1A"/>
          <w:sz w:val="21"/>
        </w:rPr>
        <w:t>综上，三处差异</w:t>
      </w:r>
      <w:r>
        <w:rPr>
          <w:b/>
          <w:color w:val="1A1A1A"/>
          <w:sz w:val="21"/>
        </w:rPr>
        <w:t>没有一处源于算法缺陷</w:t>
      </w:r>
      <w:r>
        <w:rPr>
          <w:color w:val="1A1A1A"/>
          <w:sz w:val="21"/>
        </w:rPr>
        <w:t>，全部可归因于阈值口径与数据范围的不同。这一结论对平台的使用者具有实际意义：当采购人员质疑</w:t>
      </w:r>
      <w:r>
        <w:rPr>
          <w:color w:val="1A1A1A"/>
          <w:sz w:val="21"/>
        </w:rPr>
        <w:t>“</w:t>
      </w:r>
      <w:r>
        <w:rPr>
          <w:color w:val="1A1A1A"/>
          <w:sz w:val="21"/>
        </w:rPr>
        <w:t>为什么系统算出来的规则比参考资料少</w:t>
      </w:r>
      <w:r>
        <w:rPr>
          <w:color w:val="1A1A1A"/>
          <w:sz w:val="21"/>
        </w:rPr>
        <w:t>”</w:t>
      </w:r>
      <w:r>
        <w:rPr>
          <w:color w:val="1A1A1A"/>
          <w:sz w:val="21"/>
        </w:rPr>
        <w:t>时，正确回答不是</w:t>
      </w:r>
      <w:r>
        <w:rPr>
          <w:color w:val="1A1A1A"/>
          <w:sz w:val="21"/>
        </w:rPr>
        <w:t>“</w:t>
      </w:r>
      <w:r>
        <w:rPr>
          <w:color w:val="1A1A1A"/>
          <w:sz w:val="21"/>
        </w:rPr>
        <w:t>系统不准</w:t>
      </w:r>
      <w:r>
        <w:rPr>
          <w:color w:val="1A1A1A"/>
          <w:sz w:val="21"/>
        </w:rPr>
        <w:t>”</w:t>
      </w:r>
      <w:r>
        <w:rPr>
          <w:color w:val="1A1A1A"/>
          <w:sz w:val="21"/>
        </w:rPr>
        <w:t>，而是</w:t>
      </w:r>
      <w:r>
        <w:rPr>
          <w:color w:val="1A1A1A"/>
          <w:sz w:val="21"/>
        </w:rPr>
        <w:t>“</w:t>
      </w:r>
      <w:r>
        <w:rPr>
          <w:color w:val="1A1A1A"/>
          <w:sz w:val="21"/>
        </w:rPr>
        <w:t>两者的合格线不同，且系统只报告能直接转化为陈列动作的强规则</w:t>
      </w:r>
      <w:r>
        <w:rPr>
          <w:color w:val="1A1A1A"/>
          <w:sz w:val="21"/>
        </w:rPr>
        <w:t>”</w:t>
      </w:r>
      <w:r>
        <w:rPr>
          <w:color w:val="1A1A1A"/>
          <w:sz w:val="21"/>
        </w:rPr>
        <w:t>。</w:t>
      </w:r>
    </w:p>
    <w:p>
      <w:bookmarkStart w:id="50" w:name="s525"/>
      <w:pPr>
        <w:pStyle w:val="Heading3"/>
      </w:pPr>
      <w:bookmarkEnd w:id="50"/>
      <w:r>
        <w:rPr>
          <w:color w:val="2C3E50"/>
          <w:sz w:val="23"/>
        </w:rPr>
        <w:t>5.2.5　品类口径一致性提示</w:t>
      </w:r>
    </w:p>
    <w:p>
      <w:pPr>
        <w:spacing w:line="420" w:lineRule="auto"/>
        <w:jc w:val="both"/>
      </w:pPr>
      <w:r>
        <w:rPr>
          <w:color w:val="1A1A1A"/>
          <w:sz w:val="21"/>
        </w:rPr>
        <w:t>本模块的输出与品类健康度模块的输出处于</w:t>
      </w:r>
      <w:r>
        <w:rPr>
          <w:b/>
          <w:color w:val="1A1A1A"/>
          <w:sz w:val="21"/>
        </w:rPr>
        <w:t>不同的数据粒度层</w:t>
      </w:r>
      <w:r>
        <w:rPr>
          <w:color w:val="1A1A1A"/>
          <w:sz w:val="21"/>
        </w:rPr>
        <w:t>，两者联合使用时须注意口径差异，不可混算。</w:t>
      </w:r>
    </w:p>
    <w:tbl>
      <w:tblPr>
        <w:tblW w:type="pct" w:w="5000"/>
        <w:tblLayout w:type="autofit"/>
        <w:tblLook w:firstColumn="1" w:firstRow="1" w:lastColumn="0" w:lastRow="0" w:noHBand="0" w:noVBand="1" w:val="04A0"/>
      </w:tblPr>
      <w:tblGrid>
        <w:gridCol w:w="1382"/>
        <w:gridCol w:w="1728"/>
        <w:gridCol w:w="2765"/>
        <w:gridCol w:w="276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数据粒度</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数据来源表</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结论适用范围</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商品（名称）级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transactions</w:t>
            </w:r>
            <w:r>
              <w:rPr>
                <w:color w:val="1A1A1A"/>
                <w:sz w:val="18"/>
              </w:rPr>
              <w:t xml:space="preserve"> ／ </w:t>
            </w:r>
            <w:r>
              <w:rPr>
                <w:rFonts w:ascii="Courier" w:hAnsi="Courier"/>
                <w:color w:val="1A1A1A"/>
                <w:sz w:val="18"/>
              </w:rPr>
              <w:t>transaction_items</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具体商品的陈列位置与组合方式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category_sales</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品类的整体结构、贡献占比与汰换优先级</w:t>
            </w:r>
          </w:p>
        </w:tc>
      </w:tr>
    </w:tbl>
    <w:p>
      <w:pPr>
        <w:spacing w:line="420" w:lineRule="auto"/>
        <w:jc w:val="both"/>
      </w:pPr>
      <w:r>
        <w:rPr>
          <w:color w:val="1A1A1A"/>
          <w:sz w:val="21"/>
        </w:rPr>
        <w:t>两者不可混算的具体含义是：</w:t>
      </w:r>
      <w:r>
        <w:rPr>
          <w:b/>
          <w:color w:val="1A1A1A"/>
          <w:sz w:val="21"/>
        </w:rPr>
        <w:t>不能用关联规则的提升度去解释品类的健康度差异，也不能用品类健康度去推断某两个商品的关联强度</w:t>
      </w:r>
      <w:r>
        <w:rPr>
          <w:color w:val="1A1A1A"/>
          <w:sz w:val="21"/>
        </w:rPr>
        <w:t>。例如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这条规则属于食品饮料与生鲜蔬果两个品类之间的跨品类关联，它既不能证明这两个品类的健康度应该相互影响，也不能由这两个品类的健康度反推。平台在实现上严格分离了两个模块的数据源与输出结构，未做任何自动串联，正是为了从结构上避免这种误用。</w:t>
      </w:r>
    </w:p>
    <w:p>
      <w:pPr>
        <w:spacing w:line="420" w:lineRule="auto"/>
        <w:jc w:val="both"/>
      </w:pPr>
      <w:r>
        <w:rPr>
          <w:color w:val="1A1A1A"/>
          <w:sz w:val="21"/>
        </w:rPr>
        <w:t>跨模块的联合判断应通过</w:t>
      </w:r>
      <w:r>
        <w:rPr>
          <w:color w:val="1A1A1A"/>
          <w:sz w:val="21"/>
        </w:rPr>
        <w:t xml:space="preserve"> AI</w:t>
      </w:r>
      <w:r>
        <w:rPr>
          <w:color w:val="1A1A1A"/>
          <w:sz w:val="21"/>
        </w:rPr>
        <w:t>选品助手的工具编排完成</w:t>
      </w:r>
      <w:r>
        <w:rPr>
          <w:color w:val="1A1A1A"/>
          <w:sz w:val="21"/>
        </w:rPr>
        <w:t>——</w:t>
      </w:r>
      <w:r>
        <w:rPr>
          <w:color w:val="1A1A1A"/>
          <w:sz w:val="21"/>
        </w:rPr>
        <w:t>由助手依次调用品类健康度工具与关联规则工具，在回答中</w:t>
      </w:r>
      <w:r>
        <w:rPr>
          <w:b/>
          <w:color w:val="1A1A1A"/>
          <w:sz w:val="21"/>
        </w:rPr>
        <w:t>分别标注两类结论的来源与粒度</w:t>
      </w:r>
      <w:r>
        <w:rPr>
          <w:color w:val="1A1A1A"/>
          <w:sz w:val="21"/>
        </w:rPr>
        <w:t>，而不是把两者揉合成一个数字。这一约束已写入助手系统提示词（见附录</w:t>
      </w:r>
      <w:r>
        <w:rPr>
          <w:color w:val="1A1A1A"/>
          <w:sz w:val="21"/>
        </w:rPr>
        <w:t xml:space="preserve"> C.3</w:t>
      </w:r>
      <w:r>
        <w:rPr>
          <w:color w:val="1A1A1A"/>
          <w:sz w:val="21"/>
        </w:rPr>
        <w:t>）。</w:t>
      </w:r>
    </w:p>
    <w:p>
      <w:bookmarkStart w:id="110" w:name="_Toc_s53"/>
      <w:bookmarkStart w:id="51" w:name="s53"/>
      <w:pPr>
        <w:pStyle w:val="Heading2"/>
      </w:pPr>
      <w:bookmarkEnd w:id="51"/>
      <w:r>
        <w:rPr>
          <w:color w:val="1F4E79"/>
          <w:sz w:val="27"/>
        </w:rPr>
        <w:t>5.3　品类健康度评分实证</w:t>
      </w:r>
      <w:bookmarkEnd w:id="110"/>
    </w:p>
    <w:p>
      <w:bookmarkStart w:id="52" w:name="s531"/>
      <w:pPr>
        <w:pStyle w:val="Heading3"/>
      </w:pPr>
      <w:bookmarkEnd w:id="52"/>
      <w:r>
        <w:rPr>
          <w:color w:val="2C3E50"/>
          <w:sz w:val="23"/>
        </w:rPr>
        <w:t>5.3.1　输入与结果</w:t>
      </w:r>
    </w:p>
    <w:p>
      <w:pPr>
        <w:spacing w:line="420" w:lineRule="auto"/>
        <w:jc w:val="both"/>
      </w:pPr>
      <w:r>
        <w:rPr>
          <w:color w:val="1A1A1A"/>
          <w:sz w:val="21"/>
        </w:rPr>
        <w:t>输入为</w:t>
      </w:r>
      <w:r>
        <w:rPr>
          <w:color w:val="1A1A1A"/>
          <w:sz w:val="21"/>
        </w:rPr>
        <w:t xml:space="preserve"> 7 </w:t>
      </w:r>
      <w:r>
        <w:rPr>
          <w:color w:val="1A1A1A"/>
          <w:sz w:val="21"/>
        </w:rPr>
        <w:t>个品类</w:t>
      </w:r>
      <w:r>
        <w:rPr>
          <w:color w:val="1A1A1A"/>
          <w:sz w:val="21"/>
        </w:rPr>
        <w:t xml:space="preserve"> × 12 </w:t>
      </w:r>
      <w:r>
        <w:rPr>
          <w:color w:val="1A1A1A"/>
          <w:sz w:val="21"/>
        </w:rPr>
        <w:t>个自然月（</w:t>
      </w:r>
      <w:r>
        <w:rPr>
          <w:color w:val="1A1A1A"/>
          <w:sz w:val="21"/>
        </w:rPr>
        <w:t xml:space="preserve">2025-10 </w:t>
      </w:r>
      <w:r>
        <w:rPr>
          <w:color w:val="1A1A1A"/>
          <w:sz w:val="21"/>
        </w:rPr>
        <w:t>至</w:t>
      </w:r>
      <w:r>
        <w:rPr>
          <w:color w:val="1A1A1A"/>
          <w:sz w:val="21"/>
        </w:rPr>
        <w:t xml:space="preserve"> 2026-09</w:t>
      </w:r>
      <w:r>
        <w:rPr>
          <w:color w:val="1A1A1A"/>
          <w:sz w:val="21"/>
        </w:rPr>
        <w:t>）的月度销售数据，共</w:t>
      </w:r>
      <w:r>
        <w:rPr>
          <w:color w:val="1A1A1A"/>
          <w:sz w:val="21"/>
        </w:rPr>
        <w:t xml:space="preserve"> 84 </w:t>
      </w:r>
      <w:r>
        <w:rPr>
          <w:color w:val="1A1A1A"/>
          <w:sz w:val="21"/>
        </w:rPr>
        <w:t>条记录。按</w:t>
      </w:r>
      <w:r>
        <w:rPr>
          <w:color w:val="1A1A1A"/>
          <w:sz w:val="21"/>
        </w:rPr>
        <w:t xml:space="preserve"> 4.5.2 </w:t>
      </w:r>
      <w:r>
        <w:rPr>
          <w:color w:val="1A1A1A"/>
          <w:sz w:val="21"/>
        </w:rPr>
        <w:t>的模型聚合为</w:t>
      </w:r>
      <w:r>
        <w:rPr>
          <w:color w:val="1A1A1A"/>
          <w:sz w:val="21"/>
        </w:rPr>
        <w:t xml:space="preserve"> 12 </w:t>
      </w:r>
      <w:r>
        <w:rPr>
          <w:color w:val="1A1A1A"/>
          <w:sz w:val="21"/>
        </w:rPr>
        <w:t>个月指标后，各品类的原始指标如下。</w:t>
      </w:r>
    </w:p>
    <w:tbl>
      <w:tblPr>
        <w:tblW w:type="pct" w:w="5000"/>
        <w:tblLayout w:type="autofit"/>
        <w:tblLook w:firstColumn="1" w:firstRow="1" w:lastColumn="0" w:lastRow="0" w:noHBand="0" w:noVBand="1" w:val="04A0"/>
      </w:tblPr>
      <w:tblGrid>
        <w:gridCol w:w="1210"/>
        <w:gridCol w:w="1123"/>
        <w:gridCol w:w="1296"/>
        <w:gridCol w:w="1210"/>
        <w:gridCol w:w="1037"/>
        <w:gridCol w:w="1037"/>
        <w:gridCol w:w="778"/>
        <w:gridCol w:w="950"/>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（件）</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销售额 </w:t>
              <w:br/>
            </w:r>
            <w:r>
              <w:rPr>
                <w:b/>
                <w:color w:val="1F4E79"/>
                <w:sz w:val="18"/>
              </w:rPr>
              <w:t xml:space="preserve"> （元）</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（元）</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周转天数</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w:t>
            </w:r>
            <w:r>
              <w:rPr>
                <w:b/>
                <w:color w:val="1F4E79"/>
                <w:sz w:val="18"/>
              </w:rPr>
              <w:t>（元</w:t>
            </w:r>
            <w:r>
              <w:rPr>
                <w:b/>
                <w:color w:val="1F4E79"/>
                <w:sz w:val="18"/>
              </w:rPr>
              <w:t xml:space="preserve"> </w:t>
            </w:r>
            <w:r>
              <w:rPr>
                <w:b/>
                <w:color w:val="1F4E79"/>
                <w:sz w:val="18"/>
              </w:rPr>
              <w:t>/㎡/</w:t>
            </w:r>
            <w:r>
              <w:rPr>
                <w:b/>
                <w:color w:val="1F4E79"/>
                <w:sz w:val="18"/>
              </w:rPr>
              <w:t xml:space="preserve"> </w:t>
            </w:r>
            <w:r>
              <w:rPr>
                <w:b/>
                <w:color w:val="1F4E79"/>
                <w:sz w:val="18"/>
              </w:rPr>
              <w:t>月）</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缺货 </w:t>
              <w:br/>
            </w:r>
            <w:r>
              <w:rPr>
                <w:b/>
                <w:color w:val="1F4E79"/>
                <w:sz w:val="18"/>
              </w:rPr>
              <w:t xml:space="preserve"> 次数</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平均 </w:t>
              <w:br/>
            </w:r>
            <w:r>
              <w:rPr>
                <w:b/>
                <w:color w:val="1F4E79"/>
                <w:sz w:val="18"/>
              </w:rPr>
              <w:t xml:space="preserve"> </w:t>
            </w:r>
            <w:r>
              <w:rPr>
                <w:b/>
                <w:color w:val="1F4E79"/>
                <w:sz w:val="18"/>
              </w:rPr>
              <w:t>SKU</w:t>
            </w:r>
            <w:r>
              <w:rPr>
                <w:b/>
                <w:color w:val="1F4E79"/>
                <w:sz w:val="18"/>
              </w:rPr>
              <w:t xml:space="preserve"> </w:t>
            </w:r>
            <w:r>
              <w:rPr>
                <w:b/>
                <w:color w:val="1F4E79"/>
                <w:sz w:val="18"/>
              </w:rPr>
              <w:t>数</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566844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10202789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2286645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3189.71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429336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13553614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2437116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4006.14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234263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8272371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1236650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24.18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2758.50</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454342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6704582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1367090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3437.14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206868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4596494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1271847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1786.91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97776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2732488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798526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43.30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1162.59</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61960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2778971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960303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61.21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793.47</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合计／加权</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2051389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48841309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10358177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398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384" w:lineRule="auto" w:before="40" w:after="160"/>
        <w:jc w:val="both"/>
      </w:pPr>
      <w:r>
        <w:rPr>
          <w:color w:val="5A5A5A"/>
          <w:sz w:val="17"/>
        </w:rPr>
        <w:t>合计毛利率</w:t>
      </w:r>
      <w:r>
        <w:rPr>
          <w:color w:val="5A5A5A"/>
          <w:sz w:val="17"/>
        </w:rPr>
        <w:t xml:space="preserve"> = 10358177 ÷ 48841309 = 21.21%</w:t>
      </w:r>
      <w:r>
        <w:rPr>
          <w:color w:val="5A5A5A"/>
          <w:sz w:val="17"/>
        </w:rPr>
        <w:t>。周转天数与坪效为各品类</w:t>
      </w:r>
      <w:r>
        <w:rPr>
          <w:color w:val="5A5A5A"/>
          <w:sz w:val="17"/>
        </w:rPr>
        <w:t xml:space="preserve"> 12 </w:t>
      </w:r>
      <w:r>
        <w:rPr>
          <w:color w:val="5A5A5A"/>
          <w:sz w:val="17"/>
        </w:rPr>
        <w:t>个月均值，不做合计。</w:t>
      </w:r>
    </w:p>
    <w:p>
      <w:bookmarkStart w:id="53" w:name="s532"/>
      <w:pPr>
        <w:pStyle w:val="Heading3"/>
      </w:pPr>
      <w:bookmarkEnd w:id="53"/>
      <w:r>
        <w:rPr>
          <w:color w:val="2C3E50"/>
          <w:sz w:val="23"/>
        </w:rPr>
        <w:t>5.3.2　双轨对照</w:t>
      </w:r>
    </w:p>
    <w:p>
      <w:pPr>
        <w:spacing w:line="420" w:lineRule="auto"/>
        <w:jc w:val="both"/>
      </w:pPr>
      <w:r>
        <w:rPr>
          <w:color w:val="1A1A1A"/>
          <w:sz w:val="21"/>
        </w:rPr>
        <w:t>按</w:t>
      </w:r>
      <w:r>
        <w:rPr>
          <w:color w:val="1A1A1A"/>
          <w:sz w:val="21"/>
        </w:rPr>
        <w:t xml:space="preserve"> 4.5.2 </w:t>
      </w:r>
      <w:r>
        <w:rPr>
          <w:color w:val="1A1A1A"/>
          <w:sz w:val="21"/>
        </w:rPr>
        <w:t>的模型计算后，</w:t>
      </w:r>
      <w:r>
        <w:rPr>
          <w:color w:val="1A1A1A"/>
          <w:sz w:val="21"/>
        </w:rPr>
        <w:t xml:space="preserve">7 </w:t>
      </w:r>
      <w:r>
        <w:rPr>
          <w:color w:val="1A1A1A"/>
          <w:sz w:val="21"/>
        </w:rPr>
        <w:t>个品类在系统重算轨的得分如下（按综合分降序）。同时列出附件参考轨得分以供对照。</w:t>
      </w:r>
    </w:p>
    <w:tbl>
      <w:tblPr>
        <w:tblW w:type="pct" w:w="5000"/>
        <w:tblLayout w:type="autofit"/>
        <w:tblLook w:firstColumn="1" w:firstRow="1" w:lastColumn="0" w:lastRow="0" w:noHBand="0" w:noVBand="1" w:val="04A0"/>
      </w:tblPr>
      <w:tblGrid>
        <w:gridCol w:w="1139"/>
        <w:gridCol w:w="855"/>
        <w:gridCol w:w="855"/>
        <w:gridCol w:w="855"/>
        <w:gridCol w:w="855"/>
        <w:gridCol w:w="855"/>
        <w:gridCol w:w="1139"/>
        <w:gridCol w:w="949"/>
        <w:gridCol w:w="1139"/>
      </w:tblGrid>
      <w:tr>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（重算轨）</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周转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子分</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54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（参考轨）</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参考轨 </w:t>
              <w:br/>
            </w:r>
            <w:r>
              <w:rPr>
                <w:b/>
                <w:color w:val="1F4E79"/>
                <w:sz w:val="18"/>
              </w:rPr>
              <w:t xml:space="preserve"> 等级</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91.83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71.20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91.75</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90.82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97.94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74.59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78.50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77.72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82.29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73.40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34.13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26.74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63.50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61.17</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65.80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30.92</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58.30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30.71</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48.70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42.10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bl>
    <w:p>
      <w:pPr>
        <w:spacing w:line="420" w:lineRule="auto"/>
        <w:jc w:val="both"/>
      </w:pPr>
      <w:r>
        <w:rPr>
          <w:color w:val="1A1A1A"/>
          <w:sz w:val="21"/>
        </w:rPr>
        <w:t>贡献占比（系统重算轨）如下表，可用于识别</w:t>
      </w:r>
      <w:r>
        <w:rPr>
          <w:color w:val="1A1A1A"/>
          <w:sz w:val="21"/>
        </w:rPr>
        <w:t>“</w:t>
      </w:r>
      <w:r>
        <w:rPr>
          <w:color w:val="1A1A1A"/>
          <w:sz w:val="21"/>
        </w:rPr>
        <w:t>销量贡献与毛利贡献不匹配</w:t>
      </w:r>
      <w:r>
        <w:rPr>
          <w:color w:val="1A1A1A"/>
          <w:sz w:val="21"/>
        </w:rPr>
        <w:t>”</w:t>
      </w:r>
      <w:r>
        <w:rPr>
          <w:color w:val="1A1A1A"/>
          <w:sz w:val="21"/>
        </w:rPr>
        <w:t>的品类。</w:t>
      </w:r>
    </w:p>
    <w:tbl>
      <w:tblPr>
        <w:tblW w:type="pct" w:w="5000"/>
        <w:tblLayout w:type="autofit"/>
        <w:tblLook w:firstColumn="1" w:firstRow="1" w:lastColumn="0" w:lastRow="0" w:noHBand="0" w:noVBand="1" w:val="04A0"/>
      </w:tblPr>
      <w:tblGrid>
        <w:gridCol w:w="1382"/>
        <w:gridCol w:w="1814"/>
        <w:gridCol w:w="1814"/>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销量贡献占比</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毛利贡献占比</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结构观察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27.63%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22.08%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销量第一，但毛利占比低于销量占比</w:t>
            </w:r>
            <w:r>
              <w:rPr>
                <w:color w:val="1A1A1A"/>
                <w:sz w:val="18"/>
              </w:rPr>
              <w:t xml:space="preserve"> </w:t>
            </w:r>
            <w:r>
              <w:rPr>
                <w:color w:val="1A1A1A"/>
                <w:sz w:val="18"/>
              </w:rPr>
              <w:t xml:space="preserve"> 5.55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color w:val="1A1A1A"/>
                <w:sz w:val="18"/>
              </w:rPr>
              <w:t>典型的</w:t>
            </w:r>
            <w:r>
              <w:rPr>
                <w:color w:val="1A1A1A"/>
                <w:sz w:val="18"/>
              </w:rPr>
              <w:t xml:space="preserve"> </w:t>
            </w:r>
            <w:r>
              <w:rPr>
                <w:color w:val="1A1A1A"/>
                <w:sz w:val="18"/>
              </w:rPr>
              <w:t>“</w:t>
            </w:r>
            <w:r>
              <w:rPr>
                <w:color w:val="1A1A1A"/>
                <w:sz w:val="18"/>
              </w:rPr>
              <w:t xml:space="preserve"> </w:t>
            </w:r>
            <w:r>
              <w:rPr>
                <w:color w:val="1A1A1A"/>
                <w:sz w:val="18"/>
              </w:rPr>
              <w:t>引流品类</w:t>
            </w:r>
            <w:r>
              <w:rPr>
                <w:color w:val="1A1A1A"/>
                <w:sz w:val="18"/>
              </w:rPr>
              <w:t xml:space="preserve"> </w:t>
            </w:r>
            <w:r>
              <w:rPr>
                <w:color w:val="1A1A1A"/>
                <w:sz w:val="18"/>
              </w:rPr>
              <w:t>”</w:t>
            </w:r>
            <w:r>
              <w:rPr>
                <w:color w:val="1A1A1A"/>
                <w:sz w:val="18"/>
              </w:rPr>
              <w:t xml:space="preserve"> </w:t>
            </w:r>
            <w:r>
              <w:rPr>
                <w:color w:val="1A1A1A"/>
                <w:sz w:val="18"/>
              </w:rPr>
              <w:t>特征</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20.93%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23.53%</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毛利占比高于销量占比 2.60 个百分点</w:t>
            </w:r>
            <w:r>
              <w:rPr>
                <w:color w:val="1A1A1A"/>
                <w:sz w:val="18"/>
              </w:rPr>
              <w:t xml:space="preserve"> ，是唯一实现这一方向的品类，说明其单位毛利水平最高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22.15%</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13.20%</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销量排第二，毛利占比却仅</w:t>
            </w:r>
            <w:r>
              <w:rPr>
                <w:color w:val="1A1A1A"/>
                <w:sz w:val="18"/>
              </w:rPr>
              <w:t xml:space="preserve"> </w:t>
            </w:r>
            <w:r>
              <w:rPr>
                <w:color w:val="1A1A1A"/>
                <w:sz w:val="18"/>
              </w:rPr>
              <w:t xml:space="preserve"> 13.20%</w:t>
            </w:r>
            <w:r>
              <w:rPr>
                <w:color w:val="1A1A1A"/>
                <w:sz w:val="18"/>
              </w:rPr>
              <w:t xml:space="preserve"> </w:t>
            </w:r>
            <w:r>
              <w:rPr>
                <w:color w:val="1A1A1A"/>
                <w:sz w:val="18"/>
              </w:rPr>
              <w:t>，缺口达</w:t>
            </w:r>
            <w:r>
              <w:rPr>
                <w:color w:val="1A1A1A"/>
                <w:sz w:val="18"/>
              </w:rPr>
              <w:t xml:space="preserve"> </w:t>
            </w:r>
            <w:r>
              <w:rPr>
                <w:color w:val="1A1A1A"/>
                <w:sz w:val="18"/>
              </w:rPr>
              <w:t xml:space="preserve"> 8.95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b/>
                <w:color w:val="1A1A1A"/>
                <w:sz w:val="18"/>
              </w:rPr>
              <w:t>全部品类中背离最大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11.94%</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两项基本持平，结构均衡</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10.08%</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12.28%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毛利占比略高于销量占比，品类角色偏向利润贡献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4.77%</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规模小但毛利占比尚可</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9.27%</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销量占比最低但毛利占比不低</w:t>
            </w:r>
            <w:r>
              <w:rPr>
                <w:color w:val="1A1A1A"/>
                <w:sz w:val="18"/>
              </w:rPr>
              <w:t xml:space="preserve"> </w:t>
            </w:r>
            <w:r>
              <w:rPr>
                <w:color w:val="1A1A1A"/>
                <w:sz w:val="18"/>
              </w:rPr>
              <w:t>——</w:t>
            </w:r>
            <w:r>
              <w:rPr>
                <w:color w:val="1A1A1A"/>
                <w:sz w:val="18"/>
              </w:rPr>
              <w:t xml:space="preserve"> </w:t>
            </w:r>
            <w:r>
              <w:rPr>
                <w:color w:val="1A1A1A"/>
                <w:sz w:val="18"/>
              </w:rPr>
              <w:t>反映其单价高、周转慢的特征</w:t>
            </w:r>
          </w:p>
        </w:tc>
      </w:tr>
    </w:tbl>
    <w:p>
      <w:pPr>
        <w:spacing w:line="420" w:lineRule="auto"/>
        <w:jc w:val="both"/>
      </w:pPr>
      <w:r>
        <w:rPr>
          <w:color w:val="1A1A1A"/>
          <w:sz w:val="21"/>
        </w:rPr>
        <w:t xml:space="preserve">数据来源：平台演示库 </w:t>
      </w:r>
      <w:r>
        <w:rPr>
          <w:rFonts w:ascii="Courier" w:hAnsi="Courier"/>
          <w:color w:val="1A1A1A"/>
          <w:sz w:val="21"/>
        </w:rPr>
        <w:t>category_sales</w:t>
      </w:r>
      <w:r>
        <w:rPr>
          <w:color w:val="1A1A1A"/>
          <w:sz w:val="21"/>
        </w:rPr>
        <w:t xml:space="preserve"> </w:t>
      </w:r>
      <w:r>
        <w:rPr>
          <w:color w:val="1A1A1A"/>
          <w:sz w:val="21"/>
        </w:rPr>
        <w:t>表实算结果（</w:t>
      </w:r>
      <w:r>
        <w:rPr>
          <w:color w:val="1A1A1A"/>
          <w:sz w:val="21"/>
        </w:rPr>
        <w:t xml:space="preserve">7 </w:t>
      </w:r>
      <w:r>
        <w:rPr>
          <w:color w:val="1A1A1A"/>
          <w:sz w:val="21"/>
        </w:rPr>
        <w:t>品类</w:t>
      </w:r>
      <w:r>
        <w:rPr>
          <w:color w:val="1A1A1A"/>
          <w:sz w:val="21"/>
        </w:rPr>
        <w:t xml:space="preserve"> × 12 </w:t>
      </w:r>
      <w:r>
        <w:rPr>
          <w:color w:val="1A1A1A"/>
          <w:sz w:val="21"/>
        </w:rPr>
        <w:t>个自然月</w:t>
      </w:r>
      <w:r>
        <w:rPr>
          <w:color w:val="1A1A1A"/>
          <w:sz w:val="21"/>
        </w:rPr>
        <w:t xml:space="preserve"> = 84 </w:t>
      </w:r>
      <w:r>
        <w:rPr>
          <w:color w:val="1A1A1A"/>
          <w:sz w:val="21"/>
        </w:rPr>
        <w:t>行）。</w:t>
      </w:r>
    </w:p>
    <w:p>
      <w:bookmarkStart w:id="54" w:name="s533"/>
      <w:pPr>
        <w:pStyle w:val="Heading3"/>
      </w:pPr>
      <w:bookmarkEnd w:id="54"/>
      <w:r>
        <w:rPr>
          <w:color w:val="2C3E50"/>
          <w:sz w:val="23"/>
        </w:rPr>
        <w:t>5.3.3　差异归因与正确解读</w:t>
      </w:r>
    </w:p>
    <w:p>
      <w:pPr>
        <w:spacing w:line="420" w:lineRule="auto"/>
        <w:jc w:val="both"/>
      </w:pPr>
      <w:r>
        <w:rPr>
          <w:color w:val="1A1A1A"/>
          <w:sz w:val="21"/>
        </w:rPr>
        <w:t>本节分两部分：先归因两轨分值的差异，再说明评分模型口径的校准过程。</w:t>
      </w:r>
    </w:p>
    <w:p>
      <w:pPr>
        <w:spacing w:line="420" w:lineRule="auto"/>
        <w:jc w:val="both"/>
      </w:pPr>
      <w:r>
        <w:rPr>
          <w:b/>
          <w:color w:val="1A1A1A"/>
          <w:sz w:val="21"/>
        </w:rPr>
        <w:t>（一）两轨差异的归因。</w:t>
      </w:r>
      <w:r>
        <w:rPr>
          <w:color w:val="1A1A1A"/>
          <w:sz w:val="21"/>
        </w:rPr>
        <w:t>两轨在</w:t>
      </w:r>
      <w:r>
        <w:rPr>
          <w:b/>
          <w:color w:val="1A1A1A"/>
          <w:sz w:val="21"/>
        </w:rPr>
        <w:t>排序结构</w:t>
      </w:r>
      <w:r>
        <w:rPr>
          <w:color w:val="1A1A1A"/>
          <w:sz w:val="21"/>
        </w:rPr>
        <w:t>上高度一致，在</w:t>
      </w:r>
      <w:r>
        <w:rPr>
          <w:b/>
          <w:color w:val="1A1A1A"/>
          <w:sz w:val="21"/>
        </w:rPr>
        <w:t>分值区间</w:t>
      </w:r>
      <w:r>
        <w:rPr>
          <w:color w:val="1A1A1A"/>
          <w:sz w:val="21"/>
        </w:rPr>
        <w:t>上差异显著，排序对照如下。</w:t>
      </w:r>
    </w:p>
    <w:tbl>
      <w:tblPr>
        <w:tblW w:type="pct" w:w="5000"/>
        <w:tblLayout w:type="autofit"/>
        <w:tblLook w:firstColumn="1" w:firstRow="1" w:lastColumn="0" w:lastRow="0" w:noHBand="0" w:noVBand="1" w:val="04A0"/>
      </w:tblPr>
      <w:tblGrid>
        <w:gridCol w:w="1210"/>
        <w:gridCol w:w="1555"/>
        <w:gridCol w:w="1555"/>
        <w:gridCol w:w="1037"/>
        <w:gridCol w:w="328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参考轨排名</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重算轨排名</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排名差</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两轨均判为第一梯队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重算轨因周转与坪效双双满分而跃升</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重算轨因毛利子分仅</w:t>
            </w:r>
            <w:r>
              <w:rPr>
                <w:color w:val="1A1A1A"/>
                <w:sz w:val="18"/>
              </w:rPr>
              <w:t xml:space="preserve"> </w:t>
            </w:r>
            <w:r>
              <w:rPr>
                <w:color w:val="1A1A1A"/>
                <w:sz w:val="18"/>
              </w:rPr>
              <w:t xml:space="preserve"> 34.70 </w:t>
            </w:r>
            <w:r>
              <w:rPr>
                <w:color w:val="1A1A1A"/>
                <w:sz w:val="18"/>
              </w:rPr>
              <w:t xml:space="preserve"> </w:t>
            </w:r>
            <w:r>
              <w:rPr>
                <w:color w:val="1A1A1A"/>
                <w:sz w:val="18"/>
              </w:rPr>
              <w:t>而后移</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bl>
    <w:p>
      <w:pPr>
        <w:spacing w:line="420" w:lineRule="auto"/>
        <w:jc w:val="both"/>
      </w:pPr>
      <w:r>
        <w:rPr>
          <w:b/>
          <w:color w:val="1A1A1A"/>
          <w:sz w:val="21"/>
        </w:rPr>
        <w:t>7 个品类中有 5 个的两轨排名完全一致</w:t>
      </w:r>
      <w:r>
        <w:rPr>
          <w:color w:val="1A1A1A"/>
          <w:sz w:val="21"/>
        </w:rPr>
        <w:t>，仅第一梯队的三个品类内部次序发生小幅互换。更关键的是</w:t>
      </w:r>
      <w:r>
        <w:rPr>
          <w:b/>
          <w:color w:val="1A1A1A"/>
          <w:sz w:val="21"/>
        </w:rPr>
        <w:t>处置结论完全一致</w:t>
      </w:r>
      <w:r>
        <w:rPr>
          <w:color w:val="1A1A1A"/>
          <w:sz w:val="21"/>
        </w:rPr>
        <w:t>：两轨都把生鲜蔬果、肉禽蛋品判定为应当保留／扩充的优势品类，把家居用品、纺织服装判定为需要精简或退出的弱势品类。这一结论的一致性说明模型抓住了真实的品类结构，而非噪声。</w:t>
      </w:r>
    </w:p>
    <w:p>
      <w:pPr>
        <w:spacing w:line="420" w:lineRule="auto"/>
        <w:jc w:val="both"/>
      </w:pPr>
      <w:r>
        <w:rPr>
          <w:color w:val="1A1A1A"/>
          <w:sz w:val="21"/>
        </w:rPr>
        <w:t>分值区间的差异（重算轨</w:t>
      </w:r>
      <w:r>
        <w:rPr>
          <w:color w:val="1A1A1A"/>
          <w:sz w:val="21"/>
        </w:rPr>
        <w:t xml:space="preserve"> 2.96—91.83 vs </w:t>
      </w:r>
      <w:r>
        <w:rPr>
          <w:color w:val="1A1A1A"/>
          <w:sz w:val="21"/>
        </w:rPr>
        <w:t>参考轨</w:t>
      </w:r>
      <w:r>
        <w:rPr>
          <w:color w:val="1A1A1A"/>
          <w:sz w:val="21"/>
        </w:rPr>
        <w:t xml:space="preserve"> 42.10—78.50</w:t>
      </w:r>
      <w:r>
        <w:rPr>
          <w:color w:val="1A1A1A"/>
          <w:sz w:val="21"/>
        </w:rPr>
        <w:t>）归因于两点：</w:t>
      </w:r>
      <w:r>
        <w:rPr>
          <w:b/>
          <w:color w:val="1A1A1A"/>
          <w:sz w:val="21"/>
        </w:rPr>
        <w:t>其一，标准化方式不同。</w:t>
      </w:r>
      <w:r>
        <w:rPr>
          <w:color w:val="1A1A1A"/>
          <w:sz w:val="21"/>
        </w:rPr>
        <w:t>重算轨采用纯</w:t>
      </w:r>
      <w:r>
        <w:rPr>
          <w:color w:val="1A1A1A"/>
          <w:sz w:val="21"/>
        </w:rPr>
        <w:t xml:space="preserve"> Min-Max </w:t>
      </w:r>
      <w:r>
        <w:rPr>
          <w:color w:val="1A1A1A"/>
          <w:sz w:val="21"/>
        </w:rPr>
        <w:t>相对标准化，以本店</w:t>
      </w:r>
      <w:r>
        <w:rPr>
          <w:color w:val="1A1A1A"/>
          <w:sz w:val="21"/>
        </w:rPr>
        <w:t xml:space="preserve"> 7 </w:t>
      </w:r>
      <w:r>
        <w:rPr>
          <w:color w:val="1A1A1A"/>
          <w:sz w:val="21"/>
        </w:rPr>
        <w:t>个品类为对标域，因此必然把最高者钉在</w:t>
      </w:r>
      <w:r>
        <w:rPr>
          <w:color w:val="1A1A1A"/>
          <w:sz w:val="21"/>
        </w:rPr>
        <w:t xml:space="preserve"> 100 </w:t>
      </w:r>
      <w:r>
        <w:rPr>
          <w:color w:val="1A1A1A"/>
          <w:sz w:val="21"/>
        </w:rPr>
        <w:t>附近、最低者钉在</w:t>
      </w:r>
      <w:r>
        <w:rPr>
          <w:color w:val="1A1A1A"/>
          <w:sz w:val="21"/>
        </w:rPr>
        <w:t xml:space="preserve"> 0 </w:t>
      </w:r>
      <w:r>
        <w:rPr>
          <w:color w:val="1A1A1A"/>
          <w:sz w:val="21"/>
        </w:rPr>
        <w:t>附近，形成满幅分布；参考轨的取值分布集中于</w:t>
      </w:r>
      <w:r>
        <w:rPr>
          <w:color w:val="1A1A1A"/>
          <w:sz w:val="21"/>
        </w:rPr>
        <w:t xml:space="preserve"> 42—79</w:t>
      </w:r>
      <w:r>
        <w:rPr>
          <w:color w:val="1A1A1A"/>
          <w:sz w:val="21"/>
        </w:rPr>
        <w:t>，更接近</w:t>
      </w:r>
      <w:r>
        <w:rPr>
          <w:color w:val="1A1A1A"/>
          <w:sz w:val="21"/>
        </w:rPr>
        <w:t>“</w:t>
      </w:r>
      <w:r>
        <w:rPr>
          <w:color w:val="1A1A1A"/>
          <w:sz w:val="21"/>
        </w:rPr>
        <w:t>带有绝对基准的评分</w:t>
      </w:r>
      <w:r>
        <w:rPr>
          <w:color w:val="1A1A1A"/>
          <w:sz w:val="21"/>
        </w:rPr>
        <w:t>”</w:t>
      </w:r>
      <w:r>
        <w:rPr>
          <w:color w:val="1A1A1A"/>
          <w:sz w:val="21"/>
        </w:rPr>
        <w:t>。</w:t>
      </w:r>
      <w:r>
        <w:rPr>
          <w:b/>
          <w:color w:val="1A1A1A"/>
          <w:sz w:val="21"/>
        </w:rPr>
        <w:t>其二，参考轨不包含周转与坪效的完全独立评价。</w:t>
      </w:r>
      <w:r>
        <w:rPr>
          <w:color w:val="1A1A1A"/>
          <w:sz w:val="21"/>
        </w:rPr>
        <w:t>重算轨中肉禽蛋品的周转与坪效子分均为</w:t>
      </w:r>
      <w:r>
        <w:rPr>
          <w:color w:val="1A1A1A"/>
          <w:sz w:val="21"/>
        </w:rPr>
        <w:t xml:space="preserve"> 100.00</w:t>
      </w:r>
      <w:r>
        <w:rPr>
          <w:color w:val="1A1A1A"/>
          <w:sz w:val="21"/>
        </w:rPr>
        <w:t>，直接把综合分推高到</w:t>
      </w:r>
      <w:r>
        <w:rPr>
          <w:color w:val="1A1A1A"/>
          <w:sz w:val="21"/>
        </w:rPr>
        <w:t xml:space="preserve"> 91.83</w:t>
      </w:r>
      <w:r>
        <w:rPr>
          <w:color w:val="1A1A1A"/>
          <w:sz w:val="21"/>
        </w:rPr>
        <w:t>，而参考轨给它的周转分为</w:t>
      </w:r>
      <w:r>
        <w:rPr>
          <w:color w:val="1A1A1A"/>
          <w:sz w:val="21"/>
        </w:rPr>
        <w:t xml:space="preserve"> 82.00</w:t>
      </w:r>
      <w:r>
        <w:rPr>
          <w:color w:val="1A1A1A"/>
          <w:sz w:val="21"/>
        </w:rPr>
        <w:t>、坪效为</w:t>
      </w:r>
      <w:r>
        <w:rPr>
          <w:color w:val="1A1A1A"/>
          <w:sz w:val="21"/>
        </w:rPr>
        <w:t xml:space="preserve"> 70.00</w:t>
      </w:r>
      <w:r>
        <w:rPr>
          <w:color w:val="1A1A1A"/>
          <w:sz w:val="21"/>
        </w:rPr>
        <w:t>，相对保守。</w:t>
      </w:r>
    </w:p>
    <w:p>
      <w:pPr>
        <w:spacing w:line="420" w:lineRule="auto"/>
        <w:jc w:val="both"/>
      </w:pPr>
      <w:r>
        <w:rPr>
          <w:color w:val="1A1A1A"/>
          <w:sz w:val="21"/>
        </w:rPr>
        <w:t>正确解读由此得出：</w:t>
      </w:r>
      <w:r>
        <w:rPr>
          <w:b/>
          <w:color w:val="1A1A1A"/>
          <w:sz w:val="21"/>
        </w:rPr>
        <w:t>应使用重算轨做本店内部的排序与汰换决策，应使用参考轨做跨门店、跨时间的横向参照。</w:t>
      </w:r>
      <w:r>
        <w:rPr>
          <w:color w:val="1A1A1A"/>
          <w:sz w:val="21"/>
        </w:rPr>
        <w:t>两轨混用会同时丧失两者的价值。</w:t>
      </w:r>
    </w:p>
    <w:p>
      <w:pPr>
        <w:spacing w:line="420" w:lineRule="auto"/>
        <w:jc w:val="both"/>
      </w:pPr>
      <w:r>
        <w:rPr>
          <w:b/>
          <w:color w:val="1A1A1A"/>
          <w:sz w:val="21"/>
        </w:rPr>
        <w:t>（二）评分口径的校准过程。</w:t>
      </w:r>
      <w:r>
        <w:rPr>
          <w:color w:val="1A1A1A"/>
          <w:sz w:val="21"/>
        </w:rPr>
        <w:t>在核对健康度评分结果时，本研究对算法做了一次完整的复现与核查，发现其早期实现中存在</w:t>
      </w:r>
      <w:r>
        <w:rPr>
          <w:b/>
          <w:color w:val="1A1A1A"/>
          <w:sz w:val="21"/>
        </w:rPr>
        <w:t>三处缺陷</w:t>
      </w:r>
      <w:r>
        <w:rPr>
          <w:color w:val="1A1A1A"/>
          <w:sz w:val="21"/>
        </w:rPr>
        <w:t>，其中两处会导致输出结果完全不可用。此处完整说明缺陷现象、定位过程、根因与修复方案</w:t>
      </w:r>
      <w:r>
        <w:rPr>
          <w:color w:val="1A1A1A"/>
          <w:sz w:val="21"/>
        </w:rPr>
        <w:t>——</w:t>
      </w:r>
      <w:r>
        <w:rPr>
          <w:color w:val="1A1A1A"/>
          <w:sz w:val="21"/>
        </w:rPr>
        <w:t>这一过程本身即是一次有价值的实证分析，也是</w:t>
      </w:r>
      <w:r>
        <w:rPr>
          <w:color w:val="1A1A1A"/>
          <w:sz w:val="21"/>
        </w:rPr>
        <w:t xml:space="preserve"> 4.5.2 </w:t>
      </w:r>
      <w:r>
        <w:rPr>
          <w:color w:val="1A1A1A"/>
          <w:sz w:val="21"/>
        </w:rPr>
        <w:t>所述</w:t>
      </w:r>
      <w:r>
        <w:rPr>
          <w:color w:val="1A1A1A"/>
          <w:sz w:val="21"/>
        </w:rPr>
        <w:t>“</w:t>
      </w:r>
      <w:r>
        <w:rPr>
          <w:color w:val="1A1A1A"/>
          <w:sz w:val="21"/>
        </w:rPr>
        <w:t>同口径不变式</w:t>
      </w:r>
      <w:r>
        <w:rPr>
          <w:color w:val="1A1A1A"/>
          <w:sz w:val="21"/>
        </w:rPr>
        <w:t>”</w:t>
      </w:r>
      <w:r>
        <w:rPr>
          <w:color w:val="1A1A1A"/>
          <w:sz w:val="21"/>
        </w:rPr>
        <w:t>的来源。</w:t>
      </w:r>
    </w:p>
    <w:tbl>
      <w:tblPr>
        <w:tblW w:type="pct" w:w="5000"/>
        <w:tblLayout w:type="autofit"/>
        <w:tblLook w:firstColumn="1" w:firstRow="1" w:lastColumn="0" w:lastRow="0" w:noHBand="0" w:noVBand="1" w:val="04A0"/>
      </w:tblPr>
      <w:tblGrid>
        <w:gridCol w:w="518"/>
        <w:gridCol w:w="1728"/>
        <w:gridCol w:w="2246"/>
        <w:gridCol w:w="2246"/>
        <w:gridCol w:w="1901"/>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缺陷现象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根因</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影响</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修复方案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重算接口第二次调用时抛出异常并返回</w:t>
            </w:r>
            <w:r>
              <w:rPr>
                <w:color w:val="1A1A1A"/>
                <w:sz w:val="18"/>
              </w:rPr>
              <w:t xml:space="preserve"> </w:t>
            </w:r>
            <w:r>
              <w:rPr>
                <w:color w:val="1A1A1A"/>
                <w:sz w:val="18"/>
              </w:rPr>
              <w:t xml:space="preserve"> 500</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保存逻辑的 </w:t>
            </w:r>
            <w:r>
              <w:rPr>
                <w:rFonts w:ascii="Courier" w:hAnsi="Courier"/>
                <w:color w:val="1A1A1A"/>
                <w:sz w:val="18"/>
              </w:rPr>
              <w:t>else</w:t>
            </w:r>
            <w:r>
              <w:rPr>
                <w:color w:val="1A1A1A"/>
                <w:sz w:val="18"/>
              </w:rPr>
              <w:t xml:space="preserve"> 分支才给局部变量 </w:t>
            </w:r>
            <w:r>
              <w:rPr>
                <w:rFonts w:ascii="Courier" w:hAnsi="Courier"/>
                <w:color w:val="1A1A1A"/>
                <w:sz w:val="18"/>
              </w:rPr>
              <w:t>result</w:t>
            </w:r>
            <w:r>
              <w:rPr>
                <w:color w:val="1A1A1A"/>
                <w:sz w:val="18"/>
              </w:rPr>
              <w:t xml:space="preserve"> 赋值，而函数结尾无条件 </w:t>
            </w:r>
            <w:r>
              <w:rPr>
                <w:rFonts w:ascii="Courier" w:hAnsi="Courier"/>
                <w:color w:val="1A1A1A"/>
                <w:sz w:val="18"/>
              </w:rPr>
              <w:t>return result</w:t>
            </w:r>
            <w:r>
              <w:rPr>
                <w:color w:val="1A1A1A"/>
                <w:sz w:val="18"/>
              </w:rPr>
              <w:t xml:space="preserve"> ；当记录已存在时走 </w:t>
            </w:r>
            <w:r>
              <w:rPr>
                <w:rFonts w:ascii="Courier" w:hAnsi="Courier"/>
                <w:color w:val="1A1A1A"/>
                <w:sz w:val="18"/>
              </w:rPr>
              <w:t>if</w:t>
            </w:r>
            <w:r>
              <w:rPr>
                <w:color w:val="1A1A1A"/>
                <w:sz w:val="18"/>
              </w:rPr>
              <w:t xml:space="preserve"> 分支， </w:t>
            </w:r>
            <w:r>
              <w:rPr>
                <w:rFonts w:ascii="Courier" w:hAnsi="Courier"/>
                <w:color w:val="1A1A1A"/>
                <w:sz w:val="18"/>
              </w:rPr>
              <w:t>result</w:t>
            </w:r>
            <w:r>
              <w:rPr>
                <w:color w:val="1A1A1A"/>
                <w:sz w:val="18"/>
              </w:rPr>
              <w:t xml:space="preserve"> 从未被赋值，触发 </w:t>
            </w:r>
            <w:r>
              <w:rPr>
                <w:rFonts w:ascii="Courier" w:hAnsi="Courier"/>
                <w:color w:val="1A1A1A"/>
                <w:sz w:val="18"/>
              </w:rPr>
              <w:t>UnboundLocalError</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：重算接口不可重复调用，第二次点击即报错，且异常抛出时事务未提交，造成失败路径</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 </w:t>
            </w:r>
            <w:r>
              <w:rPr>
                <w:rFonts w:ascii="Courier" w:hAnsi="Courier"/>
                <w:color w:val="1A1A1A"/>
                <w:sz w:val="18"/>
              </w:rPr>
              <w:t>if</w:t>
            </w:r>
            <w:r>
              <w:rPr>
                <w:color w:val="1A1A1A"/>
                <w:sz w:val="18"/>
              </w:rPr>
              <w:t xml:space="preserve"> 分支中显式令 </w:t>
            </w:r>
            <w:r>
              <w:rPr>
                <w:rFonts w:ascii="Courier" w:hAnsi="Courier"/>
                <w:color w:val="1A1A1A"/>
                <w:sz w:val="18"/>
              </w:rPr>
              <w:t>result = existing</w:t>
            </w:r>
            <w:r>
              <w:rPr>
                <w:color w:val="1A1A1A"/>
                <w:sz w:val="18"/>
              </w:rPr>
              <w:t xml:space="preserve"> </w:t>
            </w:r>
            <w:r>
              <w:rPr>
                <w:color w:val="1A1A1A"/>
                <w:sz w:val="18"/>
              </w:rPr>
              <w:t>；并为批量重算增加异常捕获与事务回滚，保证</w:t>
            </w:r>
            <w:r>
              <w:rPr>
                <w:color w:val="1A1A1A"/>
                <w:sz w:val="18"/>
              </w:rPr>
              <w:t xml:space="preserve"> </w:t>
            </w:r>
            <w:r>
              <w:rPr>
                <w:color w:val="1A1A1A"/>
                <w:sz w:val="18"/>
              </w:rPr>
              <w:t>“</w:t>
            </w:r>
            <w:r>
              <w:rPr>
                <w:color w:val="1A1A1A"/>
                <w:sz w:val="18"/>
              </w:rPr>
              <w:t xml:space="preserve"> </w:t>
            </w:r>
            <w:r>
              <w:rPr>
                <w:color w:val="1A1A1A"/>
                <w:sz w:val="18"/>
              </w:rPr>
              <w:t>要么全部成功、要么全部回滚</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个品类综合分达</w:t>
            </w:r>
            <w:r>
              <w:rPr>
                <w:color w:val="1A1A1A"/>
                <w:sz w:val="18"/>
              </w:rPr>
              <w:t xml:space="preserve"> </w:t>
            </w:r>
            <w:r>
              <w:rPr>
                <w:color w:val="1A1A1A"/>
                <w:sz w:val="18"/>
              </w:rPr>
              <w:t xml:space="preserve"> 240.92—938.83</w:t>
            </w:r>
            <w:r>
              <w:rPr>
                <w:color w:val="1A1A1A"/>
                <w:sz w:val="18"/>
              </w:rPr>
              <w:t xml:space="preserve"> </w:t>
            </w:r>
            <w:r>
              <w:rPr>
                <w:color w:val="1A1A1A"/>
                <w:sz w:val="18"/>
              </w:rPr>
              <w:t>，全部被判为</w:t>
            </w:r>
            <w:r>
              <w:rPr>
                <w:color w:val="1A1A1A"/>
                <w:sz w:val="18"/>
              </w:rPr>
              <w:t xml:space="preserve"> </w:t>
            </w:r>
            <w:r>
              <w:rPr>
                <w:color w:val="1A1A1A"/>
                <w:sz w:val="18"/>
              </w:rPr>
              <w:t xml:space="preserve">“★★★★★ </w:t>
            </w:r>
            <w:r>
              <w:rPr>
                <w:color w:val="1A1A1A"/>
                <w:sz w:val="18"/>
              </w:rPr>
              <w:t xml:space="preserve"> </w:t>
            </w:r>
            <w:r>
              <w:rPr>
                <w:color w:val="1A1A1A"/>
                <w:sz w:val="18"/>
              </w:rPr>
              <w:t>优秀</w:t>
            </w:r>
            <w:r>
              <w:rPr>
                <w:color w:val="1A1A1A"/>
                <w:sz w:val="18"/>
              </w:rPr>
              <w:t xml:space="preserve"> </w:t>
            </w:r>
            <w:r>
              <w:rPr>
                <w:color w:val="1A1A1A"/>
                <w:sz w:val="18"/>
              </w:rPr>
              <w:t>”</w:t>
            </w:r>
            <w:r>
              <w:rPr>
                <w:color w:val="1A1A1A"/>
                <w:sz w:val="18"/>
              </w:rPr>
              <w:t xml:space="preserve"> </w:t>
            </w:r>
            <w:r>
              <w:rPr>
                <w:color w:val="1A1A1A"/>
                <w:sz w:val="18"/>
              </w:rPr>
              <w:t>；部分子项出现负分（周转</w:t>
            </w:r>
            <w:r>
              <w:rPr>
                <w:color w:val="1A1A1A"/>
                <w:sz w:val="18"/>
              </w:rPr>
              <w:t xml:space="preserve"> </w:t>
            </w:r>
            <w:r>
              <w:rPr>
                <w:color w:val="1A1A1A"/>
                <w:sz w:val="18"/>
              </w:rPr>
              <w:t xml:space="preserve"> −9.83</w:t>
            </w:r>
            <w:r>
              <w:rPr>
                <w:color w:val="1A1A1A"/>
                <w:sz w:val="18"/>
              </w:rPr>
              <w:t xml:space="preserve"> </w:t>
            </w:r>
            <w:r>
              <w:rPr>
                <w:color w:val="1A1A1A"/>
                <w:sz w:val="18"/>
              </w:rPr>
              <w:t>、坪效</w:t>
            </w:r>
            <w:r>
              <w:rPr>
                <w:color w:val="1A1A1A"/>
                <w:sz w:val="18"/>
              </w:rPr>
              <w:t xml:space="preserve"> </w:t>
            </w:r>
            <w:r>
              <w:rPr>
                <w:color w:val="1A1A1A"/>
                <w:sz w:val="18"/>
              </w:rPr>
              <w:t xml:space="preserve"> −0.49</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标准化的</w:t>
            </w:r>
            <w:r>
              <w:rPr>
                <w:color w:val="1A1A1A"/>
                <w:sz w:val="18"/>
              </w:rPr>
              <w:t xml:space="preserve"> </w:t>
            </w:r>
            <w:r>
              <w:rPr>
                <w:b/>
                <w:color w:val="1A1A1A"/>
                <w:sz w:val="18"/>
              </w:rPr>
              <w:t>分子与分母口径不一致</w:t>
            </w:r>
            <w:r>
              <w:rPr>
                <w:color w:val="1A1A1A"/>
                <w:sz w:val="18"/>
              </w:rPr>
              <w:t xml:space="preserve"> </w:t>
            </w:r>
            <w:r>
              <w:rPr>
                <w:color w:val="1A1A1A"/>
                <w:sz w:val="18"/>
              </w:rPr>
              <w:t>：分子取</w:t>
            </w:r>
            <w:r>
              <w:rPr>
                <w:color w:val="1A1A1A"/>
                <w:sz w:val="18"/>
              </w:rPr>
              <w:t xml:space="preserve"> </w:t>
            </w:r>
            <w:r>
              <w:rPr>
                <w:color w:val="1A1A1A"/>
                <w:sz w:val="18"/>
              </w:rPr>
              <w:t>“</w:t>
            </w:r>
            <w:r>
              <w:rPr>
                <w:color w:val="1A1A1A"/>
                <w:sz w:val="18"/>
              </w:rPr>
              <w:t xml:space="preserve"> </w:t>
            </w:r>
            <w:r>
              <w:rPr>
                <w:color w:val="1A1A1A"/>
                <w:sz w:val="18"/>
              </w:rPr>
              <w:t>该品类</w:t>
            </w:r>
            <w:r>
              <w:rPr>
                <w:color w:val="1A1A1A"/>
                <w:sz w:val="18"/>
              </w:rPr>
              <w:t xml:space="preserve"> </w:t>
            </w:r>
            <w:r>
              <w:rPr>
                <w:color w:val="1A1A1A"/>
                <w:sz w:val="18"/>
              </w:rPr>
              <w:t xml:space="preserve"> 12 </w:t>
            </w:r>
            <w:r>
              <w:rPr>
                <w:color w:val="1A1A1A"/>
                <w:sz w:val="18"/>
              </w:rPr>
              <w:t xml:space="preserve"> </w:t>
            </w:r>
            <w:r>
              <w:rPr>
                <w:color w:val="1A1A1A"/>
                <w:sz w:val="18"/>
              </w:rPr>
              <w:t>个月累计值</w:t>
            </w:r>
            <w:r>
              <w:rPr>
                <w:color w:val="1A1A1A"/>
                <w:sz w:val="18"/>
              </w:rPr>
              <w:t xml:space="preserve"> </w:t>
            </w:r>
            <w:r>
              <w:rPr>
                <w:color w:val="1A1A1A"/>
                <w:sz w:val="18"/>
              </w:rPr>
              <w:t>”</w:t>
            </w:r>
            <w:r>
              <w:rPr>
                <w:color w:val="1A1A1A"/>
                <w:sz w:val="18"/>
              </w:rPr>
              <w:t xml:space="preserve"> </w:t>
            </w:r>
            <w:r>
              <w:rPr>
                <w:color w:val="1A1A1A"/>
                <w:sz w:val="18"/>
              </w:rPr>
              <w:t>，分母取</w:t>
            </w:r>
            <w:r>
              <w:rPr>
                <w:color w:val="1A1A1A"/>
                <w:sz w:val="18"/>
              </w:rPr>
              <w:t xml:space="preserve"> </w:t>
            </w:r>
            <w:r>
              <w:rPr>
                <w:color w:val="1A1A1A"/>
                <w:sz w:val="18"/>
              </w:rPr>
              <w:t>“</w:t>
            </w:r>
            <w:r>
              <w:rPr>
                <w:color w:val="1A1A1A"/>
                <w:sz w:val="18"/>
              </w:rPr>
              <w:t xml:space="preserve"> </w:t>
            </w:r>
            <w:r>
              <w:rPr>
                <w:color w:val="1A1A1A"/>
                <w:sz w:val="18"/>
              </w:rPr>
              <w:t>当月全品类的极值</w:t>
            </w:r>
            <w:r>
              <w:rPr>
                <w:color w:val="1A1A1A"/>
                <w:sz w:val="18"/>
              </w:rPr>
              <w:t xml:space="preserve"> </w:t>
            </w:r>
            <w:r>
              <w:rPr>
                <w:color w:val="1A1A1A"/>
                <w:sz w:val="18"/>
              </w:rPr>
              <w:t>”</w:t>
            </w:r>
            <w:r>
              <w:rPr>
                <w:color w:val="1A1A1A"/>
                <w:sz w:val="18"/>
              </w:rPr>
              <w:t xml:space="preserve"> </w:t>
            </w:r>
            <w:r>
              <w:rPr>
                <w:color w:val="1A1A1A"/>
                <w:sz w:val="18"/>
              </w:rPr>
              <w:t>。两者时间窗与聚合方式均不同，量纲不匹配，导致比值远超</w:t>
            </w:r>
            <w:r>
              <w:rPr>
                <w:color w:val="1A1A1A"/>
                <w:sz w:val="18"/>
              </w:rPr>
              <w:t xml:space="preserve"> </w:t>
            </w:r>
            <w:r>
              <w:rPr>
                <w:color w:val="1A1A1A"/>
                <w:sz w:val="18"/>
              </w:rPr>
              <w:t xml:space="preserve"> 1</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w:t>
            </w:r>
            <w:r>
              <w:rPr>
                <w:color w:val="1A1A1A"/>
                <w:sz w:val="18"/>
              </w:rPr>
              <w:t>：评分完全失效，无法区分优劣，评级出现</w:t>
            </w:r>
            <w:r>
              <w:rPr>
                <w:color w:val="1A1A1A"/>
                <w:sz w:val="18"/>
              </w:rPr>
              <w:t xml:space="preserve"> </w:t>
            </w:r>
            <w:r>
              <w:rPr>
                <w:color w:val="1A1A1A"/>
                <w:sz w:val="18"/>
              </w:rPr>
              <w:t xml:space="preserve">“7 </w:t>
            </w:r>
            <w:r>
              <w:rPr>
                <w:color w:val="1A1A1A"/>
                <w:sz w:val="18"/>
              </w:rPr>
              <w:t xml:space="preserve"> </w:t>
            </w:r>
            <w:r>
              <w:rPr>
                <w:color w:val="1A1A1A"/>
                <w:sz w:val="18"/>
              </w:rPr>
              <w:t>个品类全部五星优秀</w:t>
            </w:r>
            <w:r>
              <w:rPr>
                <w:color w:val="1A1A1A"/>
                <w:sz w:val="18"/>
              </w:rPr>
              <w:t xml:space="preserve"> </w:t>
            </w:r>
            <w:r>
              <w:rPr>
                <w:color w:val="1A1A1A"/>
                <w:sz w:val="18"/>
              </w:rPr>
              <w:t>”</w:t>
            </w:r>
            <w:r>
              <w:rPr>
                <w:color w:val="1A1A1A"/>
                <w:sz w:val="18"/>
              </w:rPr>
              <w:t xml:space="preserve"> </w:t>
            </w:r>
            <w:r>
              <w:rPr>
                <w:color w:val="1A1A1A"/>
                <w:sz w:val="18"/>
              </w:rPr>
              <w:t>的荒谬结论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引入统一的</w:t>
            </w:r>
            <w:r>
              <w:rPr>
                <w:color w:val="1A1A1A"/>
                <w:sz w:val="18"/>
              </w:rPr>
              <w:t xml:space="preserve"> </w:t>
            </w:r>
            <w:r>
              <w:rPr>
                <w:color w:val="1A1A1A"/>
                <w:sz w:val="18"/>
              </w:rPr>
              <w:t>“</w:t>
            </w:r>
            <w:r>
              <w:rPr>
                <w:color w:val="1A1A1A"/>
                <w:sz w:val="18"/>
              </w:rPr>
              <w:t xml:space="preserve"> </w:t>
            </w:r>
            <w:r>
              <w:rPr>
                <w:color w:val="1A1A1A"/>
                <w:sz w:val="18"/>
              </w:rPr>
              <w:t>同口径对标集</w:t>
            </w:r>
            <w:r>
              <w:rPr>
                <w:color w:val="1A1A1A"/>
                <w:sz w:val="18"/>
              </w:rPr>
              <w:t xml:space="preserve"> </w:t>
            </w:r>
            <w:r>
              <w:rPr>
                <w:color w:val="1A1A1A"/>
                <w:sz w:val="18"/>
              </w:rPr>
              <w:t>”</w:t>
            </w:r>
            <w:r>
              <w:rPr>
                <w:color w:val="1A1A1A"/>
                <w:sz w:val="18"/>
              </w:rPr>
              <w:t xml:space="preserve"> </w:t>
            </w:r>
            <w:r>
              <w:rPr>
                <w:color w:val="1A1A1A"/>
                <w:sz w:val="18"/>
              </w:rPr>
              <w:t>构建函数，把被评对象与对标域的指标统一为</w:t>
            </w:r>
            <w:r>
              <w:rPr>
                <w:color w:val="1A1A1A"/>
                <w:sz w:val="18"/>
              </w:rPr>
              <w:t xml:space="preserve"> </w:t>
            </w:r>
            <w:r>
              <w:rPr>
                <w:color w:val="1A1A1A"/>
                <w:sz w:val="18"/>
              </w:rPr>
              <w:t>“</w:t>
            </w:r>
            <w:r>
              <w:rPr>
                <w:color w:val="1A1A1A"/>
                <w:sz w:val="18"/>
              </w:rPr>
              <w:t xml:space="preserve"> </w:t>
            </w:r>
            <w:r>
              <w:rPr>
                <w:color w:val="1A1A1A"/>
                <w:sz w:val="18"/>
              </w:rPr>
              <w:t>近</w:t>
            </w:r>
            <w:r>
              <w:rPr>
                <w:color w:val="1A1A1A"/>
                <w:sz w:val="18"/>
              </w:rPr>
              <w:t xml:space="preserve"> </w:t>
            </w:r>
            <w:r>
              <w:rPr>
                <w:color w:val="1A1A1A"/>
                <w:sz w:val="18"/>
              </w:rPr>
              <w:t xml:space="preserve"> 12 </w:t>
            </w:r>
            <w:r>
              <w:rPr>
                <w:color w:val="1A1A1A"/>
                <w:sz w:val="18"/>
              </w:rPr>
              <w:t xml:space="preserve"> </w:t>
            </w:r>
            <w:r>
              <w:rPr>
                <w:color w:val="1A1A1A"/>
                <w:sz w:val="18"/>
              </w:rPr>
              <w:t>个月的累计值／均值</w:t>
            </w:r>
            <w:r>
              <w:rPr>
                <w:color w:val="1A1A1A"/>
                <w:sz w:val="18"/>
              </w:rPr>
              <w:t xml:space="preserve"> </w:t>
            </w:r>
            <w:r>
              <w:rPr>
                <w:color w:val="1A1A1A"/>
                <w:sz w:val="18"/>
              </w:rPr>
              <w:t>”</w:t>
            </w:r>
            <w:r>
              <w:rPr>
                <w:color w:val="1A1A1A"/>
                <w:sz w:val="18"/>
              </w:rPr>
              <w:t xml:space="preserve"> </w:t>
            </w:r>
            <w:r>
              <w:rPr>
                <w:color w:val="1A1A1A"/>
                <w:sz w:val="18"/>
              </w:rPr>
              <w:t>，使分子分母量纲一致；同时在标准化输出与综合分两处增加</w:t>
            </w:r>
            <w:r>
              <w:rPr>
                <w:color w:val="1A1A1A"/>
                <w:sz w:val="18"/>
              </w:rPr>
              <w:t xml:space="preserve"> </w:t>
            </w:r>
            <w:r>
              <w:rPr>
                <w:color w:val="1A1A1A"/>
                <w:sz w:val="18"/>
              </w:rPr>
              <w:t xml:space="preserve"> [0,100] </w:t>
            </w:r>
            <w:r>
              <w:rPr>
                <w:color w:val="1A1A1A"/>
                <w:sz w:val="18"/>
              </w:rPr>
              <w:t xml:space="preserve"> </w:t>
            </w:r>
            <w:r>
              <w:rPr>
                <w:color w:val="1A1A1A"/>
                <w:sz w:val="18"/>
              </w:rPr>
              <w:t>夹取作为防御性不变式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越界分值（如</w:t>
            </w:r>
            <w:r>
              <w:rPr>
                <w:color w:val="1A1A1A"/>
                <w:sz w:val="18"/>
              </w:rPr>
              <w:t xml:space="preserve"> </w:t>
            </w:r>
            <w:r>
              <w:rPr>
                <w:color w:val="1A1A1A"/>
                <w:sz w:val="18"/>
              </w:rPr>
              <w:t xml:space="preserve"> 938.83</w:t>
            </w:r>
            <w:r>
              <w:rPr>
                <w:color w:val="1A1A1A"/>
                <w:sz w:val="18"/>
              </w:rPr>
              <w:t xml:space="preserve"> </w:t>
            </w:r>
            <w:r>
              <w:rPr>
                <w:color w:val="1A1A1A"/>
                <w:sz w:val="18"/>
              </w:rPr>
              <w:t>）未被拦截，仍按最高档给出评级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等级映射函数只做下限判断（</w:t>
            </w:r>
            <w:r>
              <w:rPr>
                <w:color w:val="1A1A1A"/>
                <w:sz w:val="18"/>
              </w:rPr>
              <w:t xml:space="preserve"> </w:t>
            </w:r>
            <w:r>
              <w:rPr>
                <w:color w:val="1A1A1A"/>
                <w:sz w:val="18"/>
              </w:rPr>
              <w:t>≥85</w:t>
            </w:r>
            <w:r>
              <w:rPr>
                <w:color w:val="1A1A1A"/>
                <w:sz w:val="18"/>
              </w:rPr>
              <w:t xml:space="preserve"> </w:t>
            </w:r>
            <w:r>
              <w:rPr>
                <w:color w:val="1A1A1A"/>
                <w:sz w:val="18"/>
              </w:rPr>
              <w:t>／</w:t>
            </w:r>
            <w:r>
              <w:rPr>
                <w:color w:val="1A1A1A"/>
                <w:sz w:val="18"/>
              </w:rPr>
              <w:t xml:space="preserve"> </w:t>
            </w:r>
            <w:r>
              <w:rPr>
                <w:color w:val="1A1A1A"/>
                <w:sz w:val="18"/>
              </w:rPr>
              <w:t>≥70</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w:t>
            </w:r>
            <w:r>
              <w:rPr>
                <w:color w:val="1A1A1A"/>
                <w:sz w:val="18"/>
              </w:rPr>
              <w:t xml:space="preserve"> </w:t>
            </w:r>
            <w:r>
              <w:rPr>
                <w:color w:val="1A1A1A"/>
                <w:sz w:val="18"/>
              </w:rPr>
              <w:t>≥40</w:t>
            </w:r>
            <w:r>
              <w:rPr>
                <w:color w:val="1A1A1A"/>
                <w:sz w:val="18"/>
              </w:rPr>
              <w:t xml:space="preserve"> </w:t>
            </w:r>
            <w:r>
              <w:rPr>
                <w:color w:val="1A1A1A"/>
                <w:sz w:val="18"/>
              </w:rPr>
              <w:t>），没有上限夹取</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中等：在缺陷</w:t>
            </w:r>
            <w:r>
              <w:rPr>
                <w:color w:val="1A1A1A"/>
                <w:sz w:val="18"/>
              </w:rPr>
              <w:t xml:space="preserve"> </w:t>
            </w:r>
            <w:r>
              <w:rPr>
                <w:color w:val="1A1A1A"/>
                <w:sz w:val="18"/>
              </w:rPr>
              <w:t xml:space="preserve"> 2 </w:t>
            </w:r>
            <w:r>
              <w:rPr>
                <w:color w:val="1A1A1A"/>
                <w:sz w:val="18"/>
              </w:rPr>
              <w:t xml:space="preserve"> </w:t>
            </w:r>
            <w:r>
              <w:rPr>
                <w:color w:val="1A1A1A"/>
                <w:sz w:val="18"/>
              </w:rPr>
              <w:t>存在时放大了错误的严重性</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在等级映射函数入口增加</w:t>
            </w:r>
            <w:r>
              <w:rPr>
                <w:color w:val="1A1A1A"/>
                <w:sz w:val="18"/>
              </w:rPr>
              <w:t xml:space="preserve"> </w:t>
            </w:r>
            <w:r>
              <w:rPr>
                <w:color w:val="1A1A1A"/>
                <w:sz w:val="18"/>
              </w:rPr>
              <w:t xml:space="preserve"> [0,100] </w:t>
            </w:r>
            <w:r>
              <w:rPr>
                <w:color w:val="1A1A1A"/>
                <w:sz w:val="18"/>
              </w:rPr>
              <w:t xml:space="preserve"> </w:t>
            </w:r>
            <w:r>
              <w:rPr>
                <w:color w:val="1A1A1A"/>
                <w:sz w:val="18"/>
              </w:rPr>
              <w:t>夹取</w:t>
            </w:r>
          </w:p>
        </w:tc>
      </w:tr>
    </w:tbl>
    <w:p>
      <w:pPr>
        <w:spacing w:line="420" w:lineRule="auto"/>
        <w:jc w:val="both"/>
      </w:pPr>
      <w:r>
        <w:rPr>
          <w:b/>
          <w:color w:val="1A1A1A"/>
          <w:sz w:val="21"/>
        </w:rPr>
        <w:t>修复前后的对照</w:t>
      </w:r>
      <w:r>
        <w:rPr>
          <w:color w:val="1A1A1A"/>
          <w:sz w:val="21"/>
        </w:rPr>
        <w:t>如下表，可直接看出修复的必要性。</w:t>
      </w:r>
    </w:p>
    <w:tbl>
      <w:tblPr>
        <w:tblW w:type="pct" w:w="5000"/>
        <w:tblLayout w:type="autofit"/>
        <w:tblLook w:firstColumn="1" w:firstRow="1" w:lastColumn="0" w:lastRow="0" w:noHBand="0" w:noVBand="1" w:val="04A0"/>
      </w:tblPr>
      <w:tblGrid>
        <w:gridCol w:w="1382"/>
        <w:gridCol w:w="2333"/>
        <w:gridCol w:w="1728"/>
        <w:gridCol w:w="1642"/>
        <w:gridCol w:w="155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修复前综合分</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修复前等级</w:t>
            </w:r>
          </w:p>
        </w:tc>
        <w:tc>
          <w:tcPr>
            <w:tcW w:type="pct" w:w="9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修复后综合分</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修复后等级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938.83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91.75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889.08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91.83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640.53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455.33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434.38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240.92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246.15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bl>
    <w:p>
      <w:pPr>
        <w:spacing w:line="420" w:lineRule="auto"/>
        <w:jc w:val="both"/>
      </w:pPr>
      <w:r>
        <w:rPr>
          <w:color w:val="1A1A1A"/>
          <w:sz w:val="21"/>
        </w:rPr>
        <w:t>修复前的版本中，</w:t>
      </w:r>
      <w:r>
        <w:rPr>
          <w:color w:val="1A1A1A"/>
          <w:sz w:val="21"/>
        </w:rPr>
        <w:t xml:space="preserve">7 </w:t>
      </w:r>
      <w:r>
        <w:rPr>
          <w:color w:val="1A1A1A"/>
          <w:sz w:val="21"/>
        </w:rPr>
        <w:t>个品类</w:t>
      </w:r>
      <w:r>
        <w:rPr>
          <w:b/>
          <w:color w:val="1A1A1A"/>
          <w:sz w:val="21"/>
        </w:rPr>
        <w:t>全部被评为“五星优秀”</w:t>
      </w:r>
      <w:r>
        <w:rPr>
          <w:color w:val="1A1A1A"/>
          <w:sz w:val="21"/>
        </w:rPr>
        <w:t>——</w:t>
      </w:r>
      <w:r>
        <w:rPr>
          <w:color w:val="1A1A1A"/>
          <w:sz w:val="21"/>
        </w:rPr>
        <w:t>这一结果在业务上等同于</w:t>
      </w:r>
      <w:r>
        <w:rPr>
          <w:color w:val="1A1A1A"/>
          <w:sz w:val="21"/>
        </w:rPr>
        <w:t>“</w:t>
      </w:r>
      <w:r>
        <w:rPr>
          <w:color w:val="1A1A1A"/>
          <w:sz w:val="21"/>
        </w:rPr>
        <w:t>模型没有任何区分能力</w:t>
      </w:r>
      <w:r>
        <w:rPr>
          <w:color w:val="1A1A1A"/>
          <w:sz w:val="21"/>
        </w:rPr>
        <w:t>”</w:t>
      </w:r>
      <w:r>
        <w:rPr>
          <w:color w:val="1A1A1A"/>
          <w:sz w:val="21"/>
        </w:rPr>
        <w:t>。修复后，评分恢复出清晰的三级结构：优势品类（</w:t>
      </w:r>
      <w:r>
        <w:rPr>
          <w:color w:val="1A1A1A"/>
          <w:sz w:val="21"/>
        </w:rPr>
        <w:t xml:space="preserve">91 </w:t>
      </w:r>
      <w:r>
        <w:rPr>
          <w:color w:val="1A1A1A"/>
          <w:sz w:val="21"/>
        </w:rPr>
        <w:t>分档）、中性品类（</w:t>
      </w:r>
      <w:r>
        <w:rPr>
          <w:color w:val="1A1A1A"/>
          <w:sz w:val="21"/>
        </w:rPr>
        <w:t>64.76</w:t>
      </w:r>
      <w:r>
        <w:rPr>
          <w:color w:val="1A1A1A"/>
          <w:sz w:val="21"/>
        </w:rPr>
        <w:t>）、弱势品类（</w:t>
      </w:r>
      <w:r>
        <w:rPr>
          <w:color w:val="1A1A1A"/>
          <w:sz w:val="21"/>
        </w:rPr>
        <w:t xml:space="preserve">43 </w:t>
      </w:r>
      <w:r>
        <w:rPr>
          <w:color w:val="1A1A1A"/>
          <w:sz w:val="21"/>
        </w:rPr>
        <w:t>分以下），且与附件参考轨的排序结论一致。</w:t>
      </w:r>
    </w:p>
    <w:p>
      <w:pPr>
        <w:spacing w:line="420" w:lineRule="auto"/>
        <w:jc w:val="both"/>
      </w:pPr>
      <w:r>
        <w:rPr>
          <w:b/>
          <w:color w:val="1A1A1A"/>
          <w:sz w:val="21"/>
        </w:rPr>
        <w:t>为防止缺陷复发，本研究新增了 3 项自动化回归测试</w:t>
      </w:r>
      <w:r>
        <w:rPr>
          <w:color w:val="1A1A1A"/>
          <w:sz w:val="21"/>
        </w:rPr>
        <w:t>，与原有</w:t>
      </w:r>
      <w:r>
        <w:rPr>
          <w:color w:val="1A1A1A"/>
          <w:sz w:val="21"/>
        </w:rPr>
        <w:t xml:space="preserve"> 11 </w:t>
      </w:r>
      <w:r>
        <w:rPr>
          <w:color w:val="1A1A1A"/>
          <w:sz w:val="21"/>
        </w:rPr>
        <w:t>项合并为</w:t>
      </w:r>
      <w:r>
        <w:rPr>
          <w:color w:val="1A1A1A"/>
          <w:sz w:val="21"/>
        </w:rPr>
        <w:t xml:space="preserve"> 14 </w:t>
      </w:r>
      <w:r>
        <w:rPr>
          <w:color w:val="1A1A1A"/>
          <w:sz w:val="21"/>
        </w:rPr>
        <w:t>项，全部通过：</w:t>
      </w:r>
    </w:p>
    <w:tbl>
      <w:tblPr>
        <w:tblW w:type="pct" w:w="5000"/>
        <w:tblLayout w:type="autofit"/>
        <w:tblLook w:firstColumn="1" w:firstRow="1" w:lastColumn="0" w:lastRow="0" w:noHBand="0" w:noVBand="1" w:val="04A0"/>
      </w:tblPr>
      <w:tblGrid>
        <w:gridCol w:w="2938"/>
        <w:gridCol w:w="5702"/>
      </w:tblGrid>
      <w:tr>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新增测试用例</w:t>
            </w:r>
          </w:p>
        </w:tc>
        <w:tc>
          <w:tcPr>
            <w:tcW w:type="pct" w:w="3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所锁定的不变式</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test_score_range_invariant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与逆向</w:t>
            </w:r>
            <w:r>
              <w:rPr>
                <w:color w:val="1A1A1A"/>
                <w:sz w:val="18"/>
              </w:rPr>
              <w:t xml:space="preserve"> </w:t>
            </w:r>
            <w:r>
              <w:rPr>
                <w:color w:val="1A1A1A"/>
                <w:sz w:val="18"/>
              </w:rPr>
              <w:t xml:space="preserve"> Min-Max </w:t>
            </w:r>
            <w:r>
              <w:rPr>
                <w:color w:val="1A1A1A"/>
                <w:sz w:val="18"/>
              </w:rPr>
              <w:t xml:space="preserve"> </w:t>
            </w:r>
            <w:r>
              <w:rPr>
                <w:color w:val="1A1A1A"/>
                <w:sz w:val="18"/>
              </w:rPr>
              <w:t>在任意输入（含极大、极小、越界输入）下的输出必须落在</w:t>
            </w:r>
            <w:r>
              <w:rPr>
                <w:color w:val="1A1A1A"/>
                <w:sz w:val="18"/>
              </w:rPr>
              <w:t xml:space="preserve"> </w:t>
            </w:r>
            <w:r>
              <w:rPr>
                <w:color w:val="1A1A1A"/>
                <w:sz w:val="18"/>
              </w:rPr>
              <w:t xml:space="preserve"> [0,100]</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test_category_health_within_range</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品类健康度的四项子分与综合分必须全部落在</w:t>
            </w:r>
            <w:r>
              <w:rPr>
                <w:color w:val="1A1A1A"/>
                <w:sz w:val="18"/>
              </w:rPr>
              <w:t xml:space="preserve"> </w:t>
            </w:r>
            <w:r>
              <w:rPr>
                <w:color w:val="1A1A1A"/>
                <w:sz w:val="18"/>
              </w:rPr>
              <w:t xml:space="preserve"> [0,100]</w:t>
            </w:r>
            <w:r>
              <w:rPr>
                <w:color w:val="1A1A1A"/>
                <w:sz w:val="18"/>
              </w:rPr>
              <w:t xml:space="preserve"> </w:t>
            </w:r>
            <w:r>
              <w:rPr>
                <w:color w:val="1A1A1A"/>
                <w:sz w:val="18"/>
              </w:rPr>
              <w:t>，直接针对缺陷</w:t>
            </w:r>
            <w:r>
              <w:rPr>
                <w:color w:val="1A1A1A"/>
                <w:sz w:val="18"/>
              </w:rPr>
              <w:t xml:space="preserve"> </w:t>
            </w:r>
            <w:r>
              <w:rPr>
                <w:color w:val="1A1A1A"/>
                <w:sz w:val="18"/>
              </w:rPr>
              <w:t xml:space="preserve"> 2</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test_recalculate_is_idempotent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连续两次重算不得抛异常；系统重算轨必须恰好为</w:t>
            </w:r>
            <w:r>
              <w:rPr>
                <w:color w:val="1A1A1A"/>
                <w:sz w:val="18"/>
              </w:rPr>
              <w:t xml:space="preserve"> </w:t>
            </w:r>
            <w:r>
              <w:rPr>
                <w:color w:val="1A1A1A"/>
                <w:sz w:val="18"/>
              </w:rPr>
              <w:t xml:space="preserve"> 7 </w:t>
            </w:r>
            <w:r>
              <w:rPr>
                <w:color w:val="1A1A1A"/>
                <w:sz w:val="18"/>
              </w:rPr>
              <w:t xml:space="preserve"> </w:t>
            </w:r>
            <w:r>
              <w:rPr>
                <w:color w:val="1A1A1A"/>
                <w:sz w:val="18"/>
              </w:rPr>
              <w:t>条记录；需求预测重复运行不得产生重复期数。直接针对缺陷</w:t>
            </w:r>
            <w:r>
              <w:rPr>
                <w:color w:val="1A1A1A"/>
                <w:sz w:val="18"/>
              </w:rPr>
              <w:t xml:space="preserve"> </w:t>
            </w:r>
            <w:r>
              <w:rPr>
                <w:color w:val="1A1A1A"/>
                <w:sz w:val="18"/>
              </w:rPr>
              <w:t xml:space="preserve"> 1</w:t>
            </w:r>
          </w:p>
        </w:tc>
      </w:tr>
    </w:tbl>
    <w:p>
      <w:pPr>
        <w:spacing w:line="420" w:lineRule="auto"/>
        <w:jc w:val="both"/>
      </w:pPr>
      <w:r>
        <w:rPr>
          <w:color w:val="1A1A1A"/>
          <w:sz w:val="21"/>
        </w:rPr>
        <w:t>在实证章节中记录算法缺陷的定位与修复，比呈现一个一开始就完美的结果更有价值。原因有三：其一，任何评分模型在首次实现时出现口径错误都是常态，隐去它反而降低结论的可信度；其二，缺陷的根因（分子分母量纲不一致）是</w:t>
      </w:r>
      <w:r>
        <w:rPr>
          <w:color w:val="1A1A1A"/>
          <w:sz w:val="21"/>
        </w:rPr>
        <w:t xml:space="preserve"> Min-Max </w:t>
      </w:r>
      <w:r>
        <w:rPr>
          <w:color w:val="1A1A1A"/>
          <w:sz w:val="21"/>
        </w:rPr>
        <w:t>类模型最常见的错误类型，对本领域读者具有直接的参考价值；其三，这一过程验证了平台的测试体系确实能够发现问题，而不只是形式上的</w:t>
      </w:r>
      <w:r>
        <w:rPr>
          <w:color w:val="1A1A1A"/>
          <w:sz w:val="21"/>
        </w:rPr>
        <w:t>“</w:t>
      </w:r>
      <w:r>
        <w:rPr>
          <w:color w:val="1A1A1A"/>
          <w:sz w:val="21"/>
        </w:rPr>
        <w:t>测试通过</w:t>
      </w:r>
      <w:r>
        <w:rPr>
          <w:color w:val="1A1A1A"/>
          <w:sz w:val="21"/>
        </w:rPr>
        <w:t>”</w:t>
      </w:r>
      <w:r>
        <w:rPr>
          <w:color w:val="1A1A1A"/>
          <w:sz w:val="21"/>
        </w:rPr>
        <w:t>。</w:t>
      </w:r>
    </w:p>
    <w:p>
      <w:bookmarkStart w:id="55" w:name="s534"/>
      <w:pPr>
        <w:pStyle w:val="Heading3"/>
      </w:pPr>
      <w:bookmarkEnd w:id="55"/>
      <w:r>
        <w:rPr>
          <w:color w:val="2C3E50"/>
          <w:sz w:val="23"/>
        </w:rPr>
        <w:t>5.3.4　由评分产生的可执行结论</w:t>
      </w:r>
    </w:p>
    <w:p>
      <w:pPr>
        <w:spacing w:line="420" w:lineRule="auto"/>
        <w:jc w:val="both"/>
      </w:pPr>
      <w:r>
        <w:rPr>
          <w:color w:val="1A1A1A"/>
          <w:sz w:val="21"/>
        </w:rPr>
        <w:t>基于修复后的评分与子分结构，可以得出四条可执行结论。以下结论均作用于模拟演示数据，用于说明方法而非描述真实经营。</w:t>
      </w:r>
    </w:p>
    <w:p>
      <w:pPr>
        <w:spacing w:line="420" w:lineRule="auto"/>
        <w:jc w:val="both"/>
      </w:pPr>
      <w:r>
        <w:rPr>
          <w:b/>
          <w:color w:val="1A1A1A"/>
          <w:sz w:val="21"/>
        </w:rPr>
        <w:t>结论一：肉禽蛋品与生鲜蔬果构成门店的双支柱，但两者的经营动作方向不同。</w:t>
      </w:r>
      <w:r>
        <w:rPr>
          <w:color w:val="1A1A1A"/>
          <w:sz w:val="21"/>
        </w:rPr>
        <w:t>两者综合分几乎相同（</w:t>
      </w:r>
      <w:r>
        <w:rPr>
          <w:color w:val="1A1A1A"/>
          <w:sz w:val="21"/>
        </w:rPr>
        <w:t xml:space="preserve">91.83 </w:t>
      </w:r>
      <w:r>
        <w:rPr>
          <w:color w:val="1A1A1A"/>
          <w:sz w:val="21"/>
        </w:rPr>
        <w:t>与</w:t>
      </w:r>
      <w:r>
        <w:rPr>
          <w:color w:val="1A1A1A"/>
          <w:sz w:val="21"/>
        </w:rPr>
        <w:t xml:space="preserve"> 91.75</w:t>
      </w:r>
      <w:r>
        <w:rPr>
          <w:color w:val="1A1A1A"/>
          <w:sz w:val="21"/>
        </w:rPr>
        <w:t>），但子分结构截然相反：肉禽蛋品的毛利、周转、坪效三项均为满分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；生鲜蔬果的销量子分为满分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。这意味着肉禽蛋品的问题在</w:t>
      </w:r>
      <w:r>
        <w:rPr>
          <w:color w:val="1A1A1A"/>
          <w:sz w:val="21"/>
        </w:rPr>
        <w:t>“</w:t>
      </w:r>
      <w:r>
        <w:rPr>
          <w:color w:val="1A1A1A"/>
          <w:sz w:val="21"/>
        </w:rPr>
        <w:t>卖得不够多</w:t>
      </w:r>
      <w:r>
        <w:rPr>
          <w:color w:val="1A1A1A"/>
          <w:sz w:val="21"/>
        </w:rPr>
        <w:t>”</w:t>
      </w:r>
      <w:r>
        <w:rPr>
          <w:color w:val="1A1A1A"/>
          <w:sz w:val="21"/>
        </w:rPr>
        <w:t>，生鲜蔬果的问题在</w:t>
      </w:r>
      <w:r>
        <w:rPr>
          <w:color w:val="1A1A1A"/>
          <w:sz w:val="21"/>
        </w:rPr>
        <w:t>“</w:t>
      </w:r>
      <w:r>
        <w:rPr>
          <w:color w:val="1A1A1A"/>
          <w:sz w:val="21"/>
        </w:rPr>
        <w:t>坪效偏低</w:t>
      </w:r>
      <w:r>
        <w:rPr>
          <w:color w:val="1A1A1A"/>
          <w:sz w:val="21"/>
        </w:rPr>
        <w:t>”</w:t>
      </w:r>
      <w:r>
        <w:rPr>
          <w:color w:val="1A1A1A"/>
          <w:sz w:val="21"/>
        </w:rPr>
        <w:t>。对应的动作也不同：前者应关注陈列面扩大与单品动销，后者应关注货架结构与高坪效单品的替换。</w:t>
      </w:r>
    </w:p>
    <w:p>
      <w:pPr>
        <w:spacing w:line="420" w:lineRule="auto"/>
        <w:jc w:val="both"/>
      </w:pPr>
      <w:r>
        <w:rPr>
          <w:b/>
          <w:color w:val="1A1A1A"/>
          <w:sz w:val="21"/>
        </w:rPr>
        <w:t>结论二：食品饮料是当前最值得优先干预的品类。</w:t>
      </w:r>
      <w:r>
        <w:rPr>
          <w:color w:val="1A1A1A"/>
          <w:sz w:val="21"/>
        </w:rPr>
        <w:t>其销量贡献占比</w:t>
      </w:r>
      <w:r>
        <w:rPr>
          <w:color w:val="1A1A1A"/>
          <w:sz w:val="21"/>
        </w:rPr>
        <w:t xml:space="preserve"> 22.15%</w:t>
      </w:r>
      <w:r>
        <w:rPr>
          <w:color w:val="1A1A1A"/>
          <w:sz w:val="21"/>
        </w:rPr>
        <w:t>（全店第二），但毛利贡献占比仅</w:t>
      </w:r>
      <w:r>
        <w:rPr>
          <w:color w:val="1A1A1A"/>
          <w:sz w:val="21"/>
        </w:rPr>
        <w:t xml:space="preserve"> 13.20%</w:t>
      </w:r>
      <w:r>
        <w:rPr>
          <w:color w:val="1A1A1A"/>
          <w:sz w:val="21"/>
        </w:rPr>
        <w:t>，背离</w:t>
      </w:r>
      <w:r>
        <w:rPr>
          <w:color w:val="1A1A1A"/>
          <w:sz w:val="21"/>
        </w:rPr>
        <w:t xml:space="preserve"> 8.95 </w:t>
      </w:r>
      <w:r>
        <w:rPr>
          <w:color w:val="1A1A1A"/>
          <w:sz w:val="21"/>
        </w:rPr>
        <w:t>个百分点为全部品类最大；毛利子分仅</w:t>
      </w:r>
      <w:r>
        <w:rPr>
          <w:color w:val="1A1A1A"/>
          <w:sz w:val="21"/>
        </w:rPr>
        <w:t xml:space="preserve"> 34.70</w:t>
      </w:r>
      <w:r>
        <w:rPr>
          <w:color w:val="1A1A1A"/>
          <w:sz w:val="21"/>
        </w:rPr>
        <w:t>，是影响其综合分（</w:t>
      </w:r>
      <w:r>
        <w:rPr>
          <w:color w:val="1A1A1A"/>
          <w:sz w:val="21"/>
        </w:rPr>
        <w:t>64.76</w:t>
      </w:r>
      <w:r>
        <w:rPr>
          <w:color w:val="1A1A1A"/>
          <w:sz w:val="21"/>
        </w:rPr>
        <w:t>）的唯一短板（其余三项子分为</w:t>
      </w:r>
      <w:r>
        <w:rPr>
          <w:color w:val="1A1A1A"/>
          <w:sz w:val="21"/>
        </w:rPr>
        <w:t xml:space="preserve"> 77.72</w:t>
      </w:r>
      <w:r>
        <w:rPr>
          <w:color w:val="1A1A1A"/>
          <w:sz w:val="21"/>
        </w:rPr>
        <w:t>／</w:t>
      </w:r>
      <w:r>
        <w:rPr>
          <w:color w:val="1A1A1A"/>
          <w:sz w:val="21"/>
        </w:rPr>
        <w:t>72.89</w:t>
      </w:r>
      <w:r>
        <w:rPr>
          <w:color w:val="1A1A1A"/>
          <w:sz w:val="21"/>
        </w:rPr>
        <w:t>／</w:t>
      </w:r>
      <w:r>
        <w:rPr>
          <w:color w:val="1A1A1A"/>
          <w:sz w:val="21"/>
        </w:rPr>
        <w:t>82.29</w:t>
      </w:r>
      <w:r>
        <w:rPr>
          <w:color w:val="1A1A1A"/>
          <w:sz w:val="21"/>
        </w:rPr>
        <w:t>）。这是一个明确的信号：</w:t>
      </w:r>
      <w:r>
        <w:rPr>
          <w:b/>
          <w:color w:val="1A1A1A"/>
          <w:sz w:val="21"/>
        </w:rPr>
        <w:t>该品类的商品结构偏向低毛利商品</w:t>
      </w:r>
      <w:r>
        <w:rPr>
          <w:color w:val="1A1A1A"/>
          <w:sz w:val="21"/>
        </w:rPr>
        <w:t>，应优先调整品类内的商品组合，而非调整其陈列规模。</w:t>
      </w:r>
    </w:p>
    <w:p>
      <w:pPr>
        <w:spacing w:line="420" w:lineRule="auto"/>
        <w:jc w:val="both"/>
      </w:pPr>
      <w:r>
        <w:rPr>
          <w:b/>
          <w:color w:val="1A1A1A"/>
          <w:sz w:val="21"/>
        </w:rPr>
        <w:t>结论三：纺织服装与家居用品应进入精简／退出评估流程。</w:t>
      </w:r>
      <w:r>
        <w:rPr>
          <w:color w:val="1A1A1A"/>
          <w:sz w:val="21"/>
        </w:rPr>
        <w:t>纺织服装综合分</w:t>
      </w:r>
      <w:r>
        <w:rPr>
          <w:color w:val="1A1A1A"/>
          <w:sz w:val="21"/>
        </w:rPr>
        <w:t xml:space="preserve"> 2.96</w:t>
      </w:r>
      <w:r>
        <w:rPr>
          <w:color w:val="1A1A1A"/>
          <w:sz w:val="21"/>
        </w:rPr>
        <w:t>，四项子分中有三项为</w:t>
      </w:r>
      <w:r>
        <w:rPr>
          <w:color w:val="1A1A1A"/>
          <w:sz w:val="21"/>
        </w:rPr>
        <w:t xml:space="preserve"> 0.00</w:t>
      </w:r>
      <w:r>
        <w:rPr>
          <w:color w:val="1A1A1A"/>
          <w:sz w:val="21"/>
        </w:rPr>
        <w:t>（销量、周转、坪效），周转天数</w:t>
      </w:r>
      <w:r>
        <w:rPr>
          <w:color w:val="1A1A1A"/>
          <w:sz w:val="21"/>
        </w:rPr>
        <w:t xml:space="preserve"> 61.21 </w:t>
      </w:r>
      <w:r>
        <w:rPr>
          <w:color w:val="1A1A1A"/>
          <w:sz w:val="21"/>
        </w:rPr>
        <w:t>天为全店最高，坪效</w:t>
      </w:r>
      <w:r>
        <w:rPr>
          <w:color w:val="1A1A1A"/>
          <w:sz w:val="21"/>
        </w:rPr>
        <w:t xml:space="preserve"> 793.47 </w:t>
      </w:r>
      <w:r>
        <w:rPr>
          <w:color w:val="1A1A1A"/>
          <w:sz w:val="21"/>
        </w:rPr>
        <w:t>元／</w:t>
      </w:r>
      <w:r>
        <w:rPr>
          <w:color w:val="1A1A1A"/>
          <w:sz w:val="21"/>
        </w:rPr>
        <w:t>㎡</w:t>
      </w:r>
      <w:r>
        <w:rPr>
          <w:color w:val="1A1A1A"/>
          <w:sz w:val="21"/>
        </w:rPr>
        <w:t>／月为全店最低。家居用品综合分</w:t>
      </w:r>
      <w:r>
        <w:rPr>
          <w:color w:val="1A1A1A"/>
          <w:sz w:val="21"/>
        </w:rPr>
        <w:t xml:space="preserve"> 10.57</w:t>
      </w:r>
      <w:r>
        <w:rPr>
          <w:color w:val="1A1A1A"/>
          <w:sz w:val="21"/>
        </w:rPr>
        <w:t>，毛利子分为</w:t>
      </w:r>
      <w:r>
        <w:rPr>
          <w:color w:val="1A1A1A"/>
          <w:sz w:val="21"/>
        </w:rPr>
        <w:t xml:space="preserve"> 0.00</w:t>
      </w:r>
      <w:r>
        <w:rPr>
          <w:color w:val="1A1A1A"/>
          <w:sz w:val="21"/>
        </w:rPr>
        <w:t>。两个品类合计销量贡献占比</w:t>
      </w:r>
      <w:r>
        <w:rPr>
          <w:color w:val="1A1A1A"/>
          <w:sz w:val="21"/>
        </w:rPr>
        <w:t xml:space="preserve"> 7.79%</w:t>
      </w:r>
      <w:r>
        <w:rPr>
          <w:color w:val="1A1A1A"/>
          <w:sz w:val="21"/>
        </w:rPr>
        <w:t>，却占用了相应的货架面积。据此，平台已生成一条</w:t>
      </w:r>
      <w:r>
        <w:rPr>
          <w:color w:val="1A1A1A"/>
          <w:sz w:val="21"/>
        </w:rPr>
        <w:t xml:space="preserve"> L3 </w:t>
      </w:r>
      <w:r>
        <w:rPr>
          <w:color w:val="1A1A1A"/>
          <w:sz w:val="21"/>
        </w:rPr>
        <w:t>级建议</w:t>
      </w:r>
      <w:r>
        <w:rPr>
          <w:color w:val="1A1A1A"/>
          <w:sz w:val="21"/>
        </w:rPr>
        <w:t>——“</w:t>
      </w:r>
      <w:r>
        <w:rPr>
          <w:color w:val="1A1A1A"/>
          <w:sz w:val="21"/>
        </w:rPr>
        <w:t>【建议精简】纺织服装品类健康度较低，库存周转天数高达</w:t>
      </w:r>
      <w:r>
        <w:rPr>
          <w:color w:val="1A1A1A"/>
          <w:sz w:val="21"/>
        </w:rPr>
        <w:t xml:space="preserve"> 60 </w:t>
      </w:r>
      <w:r>
        <w:rPr>
          <w:color w:val="1A1A1A"/>
          <w:sz w:val="21"/>
        </w:rPr>
        <w:t>天，坪效仅</w:t>
      </w:r>
      <w:r>
        <w:rPr>
          <w:color w:val="1A1A1A"/>
          <w:sz w:val="21"/>
        </w:rPr>
        <w:t xml:space="preserve"> 800 </w:t>
      </w:r>
      <w:r>
        <w:rPr>
          <w:color w:val="1A1A1A"/>
          <w:sz w:val="21"/>
        </w:rPr>
        <w:t>元／</w:t>
      </w:r>
      <w:r>
        <w:rPr>
          <w:color w:val="1A1A1A"/>
          <w:sz w:val="21"/>
        </w:rPr>
        <w:t>㎡</w:t>
      </w:r>
      <w:r>
        <w:rPr>
          <w:color w:val="1A1A1A"/>
          <w:sz w:val="21"/>
        </w:rPr>
        <w:t>／月，建议精简低效</w:t>
      </w:r>
      <w:r>
        <w:rPr>
          <w:color w:val="1A1A1A"/>
          <w:sz w:val="21"/>
        </w:rPr>
        <w:t xml:space="preserve"> SKU</w:t>
      </w:r>
      <w:r>
        <w:rPr>
          <w:color w:val="1A1A1A"/>
          <w:sz w:val="21"/>
        </w:rPr>
        <w:t>，释放货架空间给高频消费品类</w:t>
      </w:r>
      <w:r>
        <w:rPr>
          <w:color w:val="1A1A1A"/>
          <w:sz w:val="21"/>
        </w:rPr>
        <w:t>”——</w:t>
      </w:r>
      <w:r>
        <w:rPr>
          <w:color w:val="1A1A1A"/>
          <w:sz w:val="21"/>
        </w:rPr>
        <w:t>并落入审批中心等待人工决策。这一流程完整演示了</w:t>
      </w:r>
      <w:r>
        <w:rPr>
          <w:color w:val="1A1A1A"/>
          <w:sz w:val="21"/>
        </w:rPr>
        <w:t>“</w:t>
      </w:r>
      <w:r>
        <w:rPr>
          <w:color w:val="1A1A1A"/>
          <w:sz w:val="21"/>
        </w:rPr>
        <w:t>算法出建议、人工做决定</w:t>
      </w:r>
      <w:r>
        <w:rPr>
          <w:color w:val="1A1A1A"/>
          <w:sz w:val="21"/>
        </w:rPr>
        <w:t>”</w:t>
      </w:r>
      <w:r>
        <w:rPr>
          <w:color w:val="1A1A1A"/>
          <w:sz w:val="21"/>
        </w:rPr>
        <w:t>的受控辅助决策机制。</w:t>
      </w:r>
    </w:p>
    <w:p>
      <w:pPr>
        <w:spacing w:line="420" w:lineRule="auto"/>
        <w:jc w:val="both"/>
      </w:pPr>
      <w:r>
        <w:rPr>
          <w:b/>
          <w:color w:val="1A1A1A"/>
          <w:sz w:val="21"/>
        </w:rPr>
        <w:t>结论四：缺货次数与品类健康度不呈单调关系，不能单靠缺货率判断品类表现。</w:t>
      </w:r>
      <w:r>
        <w:rPr>
          <w:color w:val="1A1A1A"/>
          <w:sz w:val="21"/>
        </w:rPr>
        <w:t>肉禽蛋品的缺货次数为</w:t>
      </w:r>
      <w:r>
        <w:rPr>
          <w:color w:val="1A1A1A"/>
          <w:sz w:val="21"/>
        </w:rPr>
        <w:t xml:space="preserve"> 144 </w:t>
      </w:r>
      <w:r>
        <w:rPr>
          <w:color w:val="1A1A1A"/>
          <w:sz w:val="21"/>
        </w:rPr>
        <w:t>次，全店最高，但其健康度排名第一；日化清洁缺货</w:t>
      </w:r>
      <w:r>
        <w:rPr>
          <w:color w:val="1A1A1A"/>
          <w:sz w:val="21"/>
        </w:rPr>
        <w:t xml:space="preserve"> 46 </w:t>
      </w:r>
      <w:r>
        <w:rPr>
          <w:color w:val="1A1A1A"/>
          <w:sz w:val="21"/>
        </w:rPr>
        <w:t>次，健康度仅排第五。原因是缺货次数受品类销售频次与补货周期共同影响，高频品类天然更容易出现缺货记录。</w:t>
      </w:r>
      <w:r>
        <w:rPr>
          <w:b/>
          <w:color w:val="1A1A1A"/>
          <w:sz w:val="21"/>
        </w:rPr>
        <w:t>缺货次数应作为“补货执行质量”的指标单独看，而不是并入品类健康度</w:t>
      </w:r>
      <w:r>
        <w:rPr>
          <w:color w:val="1A1A1A"/>
          <w:sz w:val="21"/>
        </w:rPr>
        <w:t>——</w:t>
      </w:r>
      <w:r>
        <w:rPr>
          <w:color w:val="1A1A1A"/>
          <w:sz w:val="21"/>
        </w:rPr>
        <w:t>平台当前的做法正是如此：缺货次数在健康度表中作为参考字段呈现，但不参与评分计算。</w:t>
      </w:r>
    </w:p>
    <w:p>
      <w:bookmarkStart w:id="111" w:name="_Toc_s54"/>
      <w:bookmarkStart w:id="56" w:name="s54"/>
      <w:pPr>
        <w:pStyle w:val="Heading2"/>
      </w:pPr>
      <w:bookmarkEnd w:id="56"/>
      <w:r>
        <w:rPr>
          <w:color w:val="1F4E79"/>
          <w:sz w:val="27"/>
        </w:rPr>
        <w:t>5.4　需求预测实证</w:t>
      </w:r>
      <w:bookmarkEnd w:id="111"/>
    </w:p>
    <w:p>
      <w:bookmarkStart w:id="57" w:name="s541"/>
      <w:pPr>
        <w:pStyle w:val="Heading3"/>
      </w:pPr>
      <w:bookmarkEnd w:id="57"/>
      <w:r>
        <w:rPr>
          <w:color w:val="2C3E50"/>
          <w:sz w:val="23"/>
        </w:rPr>
        <w:t>5.4.1　输入与处理流程</w:t>
      </w:r>
    </w:p>
    <w:p>
      <w:pPr>
        <w:spacing w:line="420" w:lineRule="auto"/>
        <w:jc w:val="both"/>
      </w:pPr>
      <w:r>
        <w:rPr>
          <w:color w:val="1A1A1A"/>
          <w:sz w:val="21"/>
        </w:rPr>
        <w:t>需求数据覆盖</w:t>
      </w:r>
      <w:r>
        <w:rPr>
          <w:color w:val="1A1A1A"/>
          <w:sz w:val="21"/>
        </w:rPr>
        <w:t xml:space="preserve"> 5 </w:t>
      </w:r>
      <w:r>
        <w:rPr>
          <w:color w:val="1A1A1A"/>
          <w:sz w:val="21"/>
        </w:rPr>
        <w:t>个品类，每个品类</w:t>
      </w:r>
      <w:r>
        <w:rPr>
          <w:color w:val="1A1A1A"/>
          <w:sz w:val="21"/>
        </w:rPr>
        <w:t xml:space="preserve"> 12 </w:t>
      </w:r>
      <w:r>
        <w:rPr>
          <w:color w:val="1A1A1A"/>
          <w:sz w:val="21"/>
        </w:rPr>
        <w:t>期历史（期序号</w:t>
      </w:r>
      <w:r>
        <w:rPr>
          <w:color w:val="1A1A1A"/>
          <w:sz w:val="21"/>
        </w:rPr>
        <w:t xml:space="preserve"> 1—12</w:t>
      </w:r>
      <w:r>
        <w:rPr>
          <w:color w:val="1A1A1A"/>
          <w:sz w:val="21"/>
        </w:rPr>
        <w:t>），共</w:t>
      </w:r>
      <w:r>
        <w:rPr>
          <w:color w:val="1A1A1A"/>
          <w:sz w:val="21"/>
        </w:rPr>
        <w:t xml:space="preserve"> 60 </w:t>
      </w:r>
      <w:r>
        <w:rPr>
          <w:color w:val="1A1A1A"/>
          <w:sz w:val="21"/>
        </w:rPr>
        <w:t>条；家居用品与纺织服装两个品类</w:t>
      </w:r>
      <w:r>
        <w:rPr>
          <w:b/>
          <w:color w:val="1A1A1A"/>
          <w:sz w:val="21"/>
        </w:rPr>
        <w:t>无需求历史数据</w:t>
      </w:r>
      <w:r>
        <w:rPr>
          <w:color w:val="1A1A1A"/>
          <w:sz w:val="21"/>
        </w:rPr>
        <w:t>。处理流程为：读取历史序列</w:t>
      </w:r>
      <w:r>
        <w:rPr>
          <w:color w:val="1A1A1A"/>
          <w:sz w:val="21"/>
        </w:rPr>
        <w:t xml:space="preserve"> → </w:t>
      </w:r>
      <w:r>
        <w:rPr>
          <w:color w:val="1A1A1A"/>
          <w:sz w:val="21"/>
        </w:rPr>
        <w:t>取最后</w:t>
      </w:r>
      <w:r>
        <w:rPr>
          <w:color w:val="1A1A1A"/>
          <w:sz w:val="21"/>
        </w:rPr>
        <w:t xml:space="preserve"> 4 </w:t>
      </w:r>
      <w:r>
        <w:rPr>
          <w:color w:val="1A1A1A"/>
          <w:sz w:val="21"/>
        </w:rPr>
        <w:t>期与前</w:t>
      </w:r>
      <w:r>
        <w:rPr>
          <w:color w:val="1A1A1A"/>
          <w:sz w:val="21"/>
        </w:rPr>
        <w:t xml:space="preserve"> 4 </w:t>
      </w:r>
      <w:r>
        <w:rPr>
          <w:color w:val="1A1A1A"/>
          <w:sz w:val="21"/>
        </w:rPr>
        <w:t>期均值计算环比变化率</w:t>
      </w:r>
      <w:r>
        <w:rPr>
          <w:color w:val="1A1A1A"/>
          <w:sz w:val="21"/>
        </w:rPr>
        <w:t xml:space="preserve"> → </w:t>
      </w:r>
      <w:r>
        <w:rPr>
          <w:color w:val="1A1A1A"/>
          <w:sz w:val="21"/>
        </w:rPr>
        <w:t>按五档阈值判定趋势</w:t>
      </w:r>
      <w:r>
        <w:rPr>
          <w:color w:val="1A1A1A"/>
          <w:sz w:val="21"/>
        </w:rPr>
        <w:t xml:space="preserve"> → </w:t>
      </w:r>
      <w:r>
        <w:rPr>
          <w:color w:val="1A1A1A"/>
          <w:sz w:val="21"/>
        </w:rPr>
        <w:t>映射为业务风险</w:t>
      </w:r>
      <w:r>
        <w:rPr>
          <w:color w:val="1A1A1A"/>
          <w:sz w:val="21"/>
        </w:rPr>
        <w:t xml:space="preserve"> → </w:t>
      </w:r>
      <w:r>
        <w:rPr>
          <w:color w:val="1A1A1A"/>
          <w:sz w:val="21"/>
        </w:rPr>
        <w:t>用最小二乘线性回归外推未来</w:t>
      </w:r>
      <w:r>
        <w:rPr>
          <w:color w:val="1A1A1A"/>
          <w:sz w:val="21"/>
        </w:rPr>
        <w:t xml:space="preserve"> 4 </w:t>
      </w:r>
      <w:r>
        <w:rPr>
          <w:color w:val="1A1A1A"/>
          <w:sz w:val="21"/>
        </w:rPr>
        <w:t>期</w:t>
      </w:r>
      <w:r>
        <w:rPr>
          <w:color w:val="1A1A1A"/>
          <w:sz w:val="21"/>
        </w:rPr>
        <w:t xml:space="preserve"> → </w:t>
      </w:r>
      <w:r>
        <w:rPr>
          <w:color w:val="1A1A1A"/>
          <w:sz w:val="21"/>
        </w:rPr>
        <w:t>按</w:t>
      </w:r>
      <w:r>
        <w:rPr>
          <w:color w:val="1A1A1A"/>
          <w:sz w:val="21"/>
        </w:rPr>
        <w:t xml:space="preserve"> ±15% </w:t>
      </w:r>
      <w:r>
        <w:rPr>
          <w:color w:val="1A1A1A"/>
          <w:sz w:val="21"/>
        </w:rPr>
        <w:t>构造置信带。</w:t>
      </w:r>
    </w:p>
    <w:p>
      <w:pPr>
        <w:spacing w:line="420" w:lineRule="auto"/>
        <w:jc w:val="both"/>
      </w:pPr>
      <w:r>
        <w:rPr>
          <w:color w:val="1A1A1A"/>
          <w:sz w:val="21"/>
        </w:rPr>
        <w:t>无历史数据的两个品类在此环节的表现值得单独说明：平台的趋势函数在历史期数少于</w:t>
      </w:r>
      <w:r>
        <w:rPr>
          <w:color w:val="1A1A1A"/>
          <w:sz w:val="21"/>
        </w:rPr>
        <w:t xml:space="preserve"> 4 </w:t>
      </w:r>
      <w:r>
        <w:rPr>
          <w:color w:val="1A1A1A"/>
          <w:sz w:val="21"/>
        </w:rPr>
        <w:t>期时返回</w:t>
      </w:r>
      <w:r>
        <w:rPr>
          <w:color w:val="1A1A1A"/>
          <w:sz w:val="21"/>
        </w:rPr>
        <w:t>“</w:t>
      </w:r>
      <w:r>
        <w:rPr>
          <w:color w:val="1A1A1A"/>
          <w:sz w:val="21"/>
        </w:rPr>
        <w:t>数据不足</w:t>
      </w:r>
      <w:r>
        <w:rPr>
          <w:color w:val="1A1A1A"/>
          <w:sz w:val="21"/>
        </w:rPr>
        <w:t>”</w:t>
      </w:r>
      <w:r>
        <w:rPr>
          <w:color w:val="1A1A1A"/>
          <w:sz w:val="21"/>
        </w:rPr>
        <w:t>，而预测函数返回</w:t>
      </w:r>
      <w:r>
        <w:rPr>
          <w:color w:val="1A1A1A"/>
          <w:sz w:val="21"/>
        </w:rPr>
        <w:t xml:space="preserve"> </w:t>
      </w:r>
      <w:r>
        <w:rPr>
          <w:rFonts w:ascii="Courier" w:hAnsi="Courier"/>
          <w:color w:val="1A1A1A"/>
          <w:sz w:val="21"/>
        </w:rPr>
        <w:t>None</w:t>
      </w:r>
      <w:r>
        <w:rPr>
          <w:color w:val="1A1A1A"/>
          <w:sz w:val="21"/>
        </w:rPr>
        <w:t>，</w:t>
      </w:r>
      <w:r>
        <w:rPr>
          <w:b/>
          <w:color w:val="1A1A1A"/>
          <w:sz w:val="21"/>
        </w:rPr>
        <w:t>不产出任何预测值</w:t>
      </w:r>
      <w:r>
        <w:rPr>
          <w:color w:val="1A1A1A"/>
          <w:sz w:val="21"/>
        </w:rPr>
        <w:t>。这构成了</w:t>
      </w:r>
      <w:r>
        <w:rPr>
          <w:color w:val="1A1A1A"/>
          <w:sz w:val="21"/>
        </w:rPr>
        <w:t xml:space="preserve"> 3.2.6 </w:t>
      </w:r>
      <w:r>
        <w:rPr>
          <w:color w:val="1A1A1A"/>
          <w:sz w:val="21"/>
        </w:rPr>
        <w:t>节</w:t>
      </w:r>
      <w:r>
        <w:rPr>
          <w:color w:val="1A1A1A"/>
          <w:sz w:val="21"/>
        </w:rPr>
        <w:t>“</w:t>
      </w:r>
      <w:r>
        <w:rPr>
          <w:color w:val="1A1A1A"/>
          <w:sz w:val="21"/>
        </w:rPr>
        <w:t>数据不足拒答</w:t>
      </w:r>
      <w:r>
        <w:rPr>
          <w:color w:val="1A1A1A"/>
          <w:sz w:val="21"/>
        </w:rPr>
        <w:t>”</w:t>
      </w:r>
      <w:r>
        <w:rPr>
          <w:color w:val="1A1A1A"/>
          <w:sz w:val="21"/>
        </w:rPr>
        <w:t>原则的一个真实触发实例</w:t>
      </w:r>
      <w:r>
        <w:rPr>
          <w:color w:val="1A1A1A"/>
          <w:sz w:val="21"/>
        </w:rPr>
        <w:t>——</w:t>
      </w:r>
      <w:r>
        <w:rPr>
          <w:color w:val="1A1A1A"/>
          <w:sz w:val="21"/>
        </w:rPr>
        <w:t>平台宁可在这两个品类上留空，也不生成看似合理的预测曲线。</w:t>
      </w:r>
    </w:p>
    <w:p>
      <w:bookmarkStart w:id="58" w:name="s542"/>
      <w:pPr>
        <w:pStyle w:val="Heading3"/>
      </w:pPr>
      <w:bookmarkEnd w:id="58"/>
      <w:r>
        <w:rPr>
          <w:color w:val="2C3E50"/>
          <w:sz w:val="23"/>
        </w:rPr>
        <w:t>5.4.2　实测结果</w:t>
      </w:r>
    </w:p>
    <w:tbl>
      <w:tblPr>
        <w:tblW w:type="pct" w:w="5000"/>
        <w:tblLayout w:type="autofit"/>
        <w:tblLook w:firstColumn="1" w:firstRow="1" w:lastColumn="0" w:lastRow="0" w:noHBand="0" w:noVBand="1" w:val="04A0"/>
      </w:tblPr>
      <w:tblGrid>
        <w:gridCol w:w="1037"/>
        <w:gridCol w:w="1209"/>
        <w:gridCol w:w="1209"/>
        <w:gridCol w:w="1037"/>
        <w:gridCol w:w="1037"/>
        <w:gridCol w:w="1555"/>
        <w:gridCol w:w="1555"/>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近</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环比变化</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未来</w:t>
            </w:r>
            <w:r>
              <w:rPr>
                <w:b/>
                <w:color w:val="1F4E79"/>
                <w:sz w:val="18"/>
              </w:rPr>
              <w:t xml:space="preserve"> </w:t>
            </w:r>
            <w:r>
              <w:rPr>
                <w:b/>
                <w:color w:val="1F4E79"/>
                <w:sz w:val="18"/>
              </w:rPr>
              <w:t>4</w:t>
            </w:r>
            <w:r>
              <w:rPr>
                <w:b/>
                <w:color w:val="1F4E79"/>
                <w:sz w:val="18"/>
              </w:rPr>
              <w:t xml:space="preserve"> </w:t>
            </w:r>
            <w:r>
              <w:rPr>
                <w:b/>
                <w:color w:val="1F4E79"/>
                <w:sz w:val="18"/>
              </w:rPr>
              <w:t>期需求均值</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96763.2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76200.5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+26.99%</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115635.0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87289.5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70778.0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+23.33%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105467.5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34983.5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30981.0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+12.92%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42056.0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18317.8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17374.0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+5.43%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19178.0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20836.5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25705.2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−18.94%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17241.5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420" w:lineRule="auto"/>
        <w:jc w:val="both"/>
      </w:pPr>
      <w:r>
        <w:rPr>
          <w:color w:val="1A1A1A"/>
          <w:sz w:val="21"/>
        </w:rPr>
        <w:t>未来</w:t>
      </w:r>
      <w:r>
        <w:rPr>
          <w:color w:val="1A1A1A"/>
          <w:sz w:val="21"/>
        </w:rPr>
        <w:t xml:space="preserve"> 4 </w:t>
      </w:r>
      <w:r>
        <w:rPr>
          <w:color w:val="1A1A1A"/>
          <w:sz w:val="21"/>
        </w:rPr>
        <w:t>期的具体预测值与置信带如下表。</w:t>
      </w:r>
    </w:p>
    <w:tbl>
      <w:tblPr>
        <w:tblW w:type="pct" w:w="5000"/>
        <w:tblLayout w:type="autofit"/>
        <w:tblLook w:firstColumn="1" w:firstRow="1" w:lastColumn="0" w:lastRow="0" w:noHBand="0" w:noVBand="1" w:val="04A0"/>
      </w:tblPr>
      <w:tblGrid>
        <w:gridCol w:w="1037"/>
        <w:gridCol w:w="950"/>
        <w:gridCol w:w="950"/>
        <w:gridCol w:w="950"/>
        <w:gridCol w:w="950"/>
        <w:gridCol w:w="3802"/>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13</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14</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15</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16</w:t>
            </w:r>
            <w:r>
              <w:rPr>
                <w:b/>
                <w:color w:val="1F4E79"/>
                <w:sz w:val="18"/>
              </w:rPr>
              <w:t xml:space="preserve"> </w:t>
            </w:r>
            <w:r>
              <w:rPr>
                <w:b/>
                <w:color w:val="1F4E79"/>
                <w:sz w:val="18"/>
              </w:rPr>
              <w:t>期</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置信带区间（下限</w:t>
            </w:r>
            <w:r>
              <w:rPr>
                <w:b/>
                <w:color w:val="1F4E79"/>
                <w:sz w:val="18"/>
              </w:rPr>
              <w:t xml:space="preserve"> </w:t>
            </w:r>
            <w:r>
              <w:rPr>
                <w:b/>
                <w:color w:val="1F4E79"/>
                <w:sz w:val="18"/>
              </w:rPr>
              <w:t xml:space="preserve"> ~ </w:t>
            </w:r>
            <w:r>
              <w:rPr>
                <w:b/>
                <w:color w:val="1F4E79"/>
                <w:sz w:val="18"/>
              </w:rPr>
              <w:t xml:space="preserve"> </w:t>
            </w:r>
            <w:r>
              <w:rPr>
                <w:b/>
                <w:color w:val="1F4E79"/>
                <w:sz w:val="18"/>
              </w:rPr>
              <w:t>上限）</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108259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113176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118094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123011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92020~124497 / 96199~130152 / 100379~135808 / 104559~141462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98764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103233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107702</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112171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83949~113578 / 87748~118717 / 91546~123857 / 95345~128996</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39707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41273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42839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44405</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33750~45663 / 35082~47463 / 36413~49264 / 37744~51065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18849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19068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19288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19507</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16021~21676 / 16207~21928 / 16394~22181 / 16580~22433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18737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17740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16743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15746</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15926~21547 / 15079~20401 / 14231~19254 / 13384~18107</w:t>
            </w:r>
          </w:p>
        </w:tc>
      </w:tr>
    </w:tbl>
    <w:p>
      <w:pPr>
        <w:spacing w:line="420" w:lineRule="auto"/>
        <w:jc w:val="both"/>
      </w:pPr>
      <w:r>
        <w:rPr>
          <w:color w:val="1A1A1A"/>
          <w:sz w:val="21"/>
        </w:rPr>
        <w:t xml:space="preserve">数据来源：平台演示库 </w:t>
      </w:r>
      <w:r>
        <w:rPr>
          <w:rFonts w:ascii="Courier" w:hAnsi="Courier"/>
          <w:color w:val="1A1A1A"/>
          <w:sz w:val="21"/>
        </w:rPr>
        <w:t>demand_history</w:t>
      </w:r>
      <w:r>
        <w:rPr>
          <w:color w:val="1A1A1A"/>
          <w:sz w:val="21"/>
        </w:rPr>
        <w:t>（</w:t>
      </w:r>
      <w:r>
        <w:rPr>
          <w:color w:val="1A1A1A"/>
          <w:sz w:val="21"/>
        </w:rPr>
        <w:t xml:space="preserve">60 </w:t>
      </w:r>
      <w:r>
        <w:rPr>
          <w:color w:val="1A1A1A"/>
          <w:sz w:val="21"/>
        </w:rPr>
        <w:t>行）与</w:t>
      </w:r>
      <w:r>
        <w:rPr>
          <w:color w:val="1A1A1A"/>
          <w:sz w:val="21"/>
        </w:rPr>
        <w:t xml:space="preserve"> </w:t>
      </w:r>
      <w:r>
        <w:rPr>
          <w:rFonts w:ascii="Courier" w:hAnsi="Courier"/>
          <w:color w:val="1A1A1A"/>
          <w:sz w:val="21"/>
        </w:rPr>
        <w:t>demand_forecasts</w:t>
      </w:r>
      <w:r>
        <w:rPr>
          <w:color w:val="1A1A1A"/>
          <w:sz w:val="21"/>
        </w:rPr>
        <w:t>（</w:t>
      </w:r>
      <w:r>
        <w:rPr>
          <w:color w:val="1A1A1A"/>
          <w:sz w:val="21"/>
        </w:rPr>
        <w:t xml:space="preserve">20 </w:t>
      </w:r>
      <w:r>
        <w:rPr>
          <w:color w:val="1A1A1A"/>
          <w:sz w:val="21"/>
        </w:rPr>
        <w:t>行）实算结果（</w:t>
      </w:r>
      <w:r>
        <w:rPr>
          <w:color w:val="1A1A1A"/>
          <w:sz w:val="21"/>
        </w:rPr>
        <w:t xml:space="preserve">5 </w:t>
      </w:r>
      <w:r>
        <w:rPr>
          <w:color w:val="1A1A1A"/>
          <w:sz w:val="21"/>
        </w:rPr>
        <w:t>个品类</w:t>
      </w:r>
      <w:r>
        <w:rPr>
          <w:color w:val="1A1A1A"/>
          <w:sz w:val="21"/>
        </w:rPr>
        <w:t xml:space="preserve"> × 12 </w:t>
      </w:r>
      <w:r>
        <w:rPr>
          <w:color w:val="1A1A1A"/>
          <w:sz w:val="21"/>
        </w:rPr>
        <w:t>期历史、</w:t>
      </w:r>
      <w:r>
        <w:rPr>
          <w:color w:val="1A1A1A"/>
          <w:sz w:val="21"/>
        </w:rPr>
        <w:t xml:space="preserve">× 4 </w:t>
      </w:r>
      <w:r>
        <w:rPr>
          <w:color w:val="1A1A1A"/>
          <w:sz w:val="21"/>
        </w:rPr>
        <w:t>期预测）。</w:t>
      </w:r>
    </w:p>
    <w:p>
      <w:pPr>
        <w:spacing w:line="420" w:lineRule="auto"/>
        <w:jc w:val="both"/>
      </w:pPr>
      <w:r>
        <w:rPr>
          <w:color w:val="1A1A1A"/>
          <w:sz w:val="21"/>
        </w:rPr>
        <w:t>结果中有一处需要特别指出：</w:t>
      </w:r>
      <w:r>
        <w:rPr>
          <w:b/>
          <w:color w:val="1A1A1A"/>
          <w:sz w:val="21"/>
        </w:rPr>
        <w:t>肉禽蛋品的预测方向与其健康度评分方向相反</w:t>
      </w:r>
      <w:r>
        <w:rPr>
          <w:color w:val="1A1A1A"/>
          <w:sz w:val="21"/>
        </w:rPr>
        <w:t>。该品类在健康度评分中排名第一（</w:t>
      </w:r>
      <w:r>
        <w:rPr>
          <w:color w:val="1A1A1A"/>
          <w:sz w:val="21"/>
        </w:rPr>
        <w:t xml:space="preserve">91.83 </w:t>
      </w:r>
      <w:r>
        <w:rPr>
          <w:color w:val="1A1A1A"/>
          <w:sz w:val="21"/>
        </w:rPr>
        <w:t>分，周转与坪效满分），但需求预测显示其未来</w:t>
      </w:r>
      <w:r>
        <w:rPr>
          <w:color w:val="1A1A1A"/>
          <w:sz w:val="21"/>
        </w:rPr>
        <w:t xml:space="preserve"> 4 </w:t>
      </w:r>
      <w:r>
        <w:rPr>
          <w:color w:val="1A1A1A"/>
          <w:sz w:val="21"/>
        </w:rPr>
        <w:t>期需求将下降</w:t>
      </w:r>
      <w:r>
        <w:rPr>
          <w:color w:val="1A1A1A"/>
          <w:sz w:val="21"/>
        </w:rPr>
        <w:t xml:space="preserve"> 18.94%</w:t>
      </w:r>
      <w:r>
        <w:rPr>
          <w:color w:val="1A1A1A"/>
          <w:sz w:val="21"/>
        </w:rPr>
        <w:t>，触发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。这说明高周转效率是</w:t>
      </w:r>
      <w:r>
        <w:rPr>
          <w:color w:val="1A1A1A"/>
          <w:sz w:val="21"/>
        </w:rPr>
        <w:t>“</w:t>
      </w:r>
      <w:r>
        <w:rPr>
          <w:color w:val="1A1A1A"/>
          <w:sz w:val="21"/>
        </w:rPr>
        <w:t>当前状态</w:t>
      </w:r>
      <w:r>
        <w:rPr>
          <w:color w:val="1A1A1A"/>
          <w:sz w:val="21"/>
        </w:rPr>
        <w:t>”</w:t>
      </w:r>
      <w:r>
        <w:rPr>
          <w:color w:val="1A1A1A"/>
          <w:sz w:val="21"/>
        </w:rPr>
        <w:t>的评价，而需求趋势是</w:t>
      </w:r>
      <w:r>
        <w:rPr>
          <w:color w:val="1A1A1A"/>
          <w:sz w:val="21"/>
        </w:rPr>
        <w:t>“</w:t>
      </w:r>
      <w:r>
        <w:rPr>
          <w:color w:val="1A1A1A"/>
          <w:sz w:val="21"/>
        </w:rPr>
        <w:t>未来方向</w:t>
      </w:r>
      <w:r>
        <w:rPr>
          <w:color w:val="1A1A1A"/>
          <w:sz w:val="21"/>
        </w:rPr>
        <w:t>”</w:t>
      </w:r>
      <w:r>
        <w:rPr>
          <w:color w:val="1A1A1A"/>
          <w:sz w:val="21"/>
        </w:rPr>
        <w:t>的预测，两者不矛盾：</w:t>
      </w:r>
      <w:r>
        <w:rPr>
          <w:b/>
          <w:color w:val="1A1A1A"/>
          <w:sz w:val="21"/>
        </w:rPr>
        <w:t>一个品类可以当前表现优秀、同时面临需求下行的风险</w:t>
      </w:r>
      <w:r>
        <w:rPr>
          <w:color w:val="1A1A1A"/>
          <w:sz w:val="21"/>
        </w:rPr>
        <w:t>。采购人员在看到健康度第一时就加码备货，正好会踩中这个陷阱。平台把两个信号并列呈现而不做加权合并，目的就在于保留这种张力，交由人做判断。</w:t>
      </w:r>
    </w:p>
    <w:p>
      <w:bookmarkStart w:id="59" w:name="s543"/>
      <w:pPr>
        <w:pStyle w:val="Heading3"/>
      </w:pPr>
      <w:bookmarkEnd w:id="59"/>
      <w:r>
        <w:rPr>
          <w:color w:val="2C3E50"/>
          <w:sz w:val="23"/>
        </w:rPr>
        <w:t>5.4.3　预测精度的说明：为何不报告精度指标</w:t>
      </w:r>
    </w:p>
    <w:p>
      <w:pPr>
        <w:spacing w:line="420" w:lineRule="auto"/>
        <w:jc w:val="both"/>
      </w:pPr>
      <w:r>
        <w:rPr>
          <w:color w:val="1A1A1A"/>
          <w:sz w:val="21"/>
        </w:rPr>
        <w:t>需求预测的常见报告方式是给出精度指标（如平均绝对百分比误差</w:t>
      </w:r>
      <w:r>
        <w:rPr>
          <w:color w:val="1A1A1A"/>
          <w:sz w:val="21"/>
        </w:rPr>
        <w:t xml:space="preserve"> MAPE</w:t>
      </w:r>
      <w:r>
        <w:rPr>
          <w:color w:val="1A1A1A"/>
          <w:sz w:val="21"/>
        </w:rPr>
        <w:t>）。</w:t>
      </w:r>
      <w:r>
        <w:rPr>
          <w:b/>
          <w:color w:val="1A1A1A"/>
          <w:sz w:val="21"/>
        </w:rPr>
        <w:t>本报告不报告任何预测精度指标</w:t>
      </w:r>
      <w:r>
        <w:rPr>
          <w:color w:val="1A1A1A"/>
          <w:sz w:val="21"/>
        </w:rPr>
        <w:t>，原因有三。</w:t>
      </w:r>
    </w:p>
    <w:p>
      <w:pPr>
        <w:spacing w:line="420" w:lineRule="auto"/>
        <w:jc w:val="both"/>
      </w:pPr>
      <w:r>
        <w:rPr>
          <w:b/>
          <w:color w:val="1A1A1A"/>
          <w:sz w:val="21"/>
        </w:rPr>
        <w:t>其一，精度指标必须在样本外回测中才有意义，而本平台未做样本外回测。</w:t>
      </w:r>
      <w:r>
        <w:rPr>
          <w:color w:val="1A1A1A"/>
          <w:sz w:val="21"/>
        </w:rPr>
        <w:t>MAPE</w:t>
      </w:r>
      <w:r>
        <w:rPr>
          <w:color w:val="1A1A1A"/>
          <w:sz w:val="21"/>
        </w:rPr>
        <w:t>（平均绝对百分比误差）的定义要求用</w:t>
      </w:r>
      <w:r>
        <w:rPr>
          <w:color w:val="1A1A1A"/>
          <w:sz w:val="21"/>
        </w:rPr>
        <w:t>“</w:t>
      </w:r>
      <w:r>
        <w:rPr>
          <w:color w:val="1A1A1A"/>
          <w:sz w:val="21"/>
        </w:rPr>
        <w:t>模型未见过的真实数据</w:t>
      </w:r>
      <w:r>
        <w:rPr>
          <w:color w:val="1A1A1A"/>
          <w:sz w:val="21"/>
        </w:rPr>
        <w:t>”</w:t>
      </w:r>
      <w:r>
        <w:rPr>
          <w:color w:val="1A1A1A"/>
          <w:sz w:val="21"/>
        </w:rPr>
        <w:t>与</w:t>
      </w:r>
      <w:r>
        <w:rPr>
          <w:color w:val="1A1A1A"/>
          <w:sz w:val="21"/>
        </w:rPr>
        <w:t>“</w:t>
      </w:r>
      <w:r>
        <w:rPr>
          <w:color w:val="1A1A1A"/>
          <w:sz w:val="21"/>
        </w:rPr>
        <w:t>模型预测值</w:t>
      </w:r>
      <w:r>
        <w:rPr>
          <w:color w:val="1A1A1A"/>
          <w:sz w:val="21"/>
        </w:rPr>
        <w:t>”</w:t>
      </w:r>
      <w:r>
        <w:rPr>
          <w:color w:val="1A1A1A"/>
          <w:sz w:val="21"/>
        </w:rPr>
        <w:t>比较。当前平台的预测属于外推</w:t>
      </w:r>
      <w:r>
        <w:rPr>
          <w:color w:val="1A1A1A"/>
          <w:sz w:val="21"/>
        </w:rPr>
        <w:t>——</w:t>
      </w:r>
      <w:r>
        <w:rPr>
          <w:color w:val="1A1A1A"/>
          <w:sz w:val="21"/>
        </w:rPr>
        <w:t>预测期</w:t>
      </w:r>
      <w:r>
        <w:rPr>
          <w:color w:val="1A1A1A"/>
          <w:sz w:val="21"/>
        </w:rPr>
        <w:t xml:space="preserve"> 13—16 </w:t>
      </w:r>
      <w:r>
        <w:rPr>
          <w:color w:val="1A1A1A"/>
          <w:sz w:val="21"/>
        </w:rPr>
        <w:t>期没有对应的真实值可供比较，因此无法计算任何形式的精度指标。若要计算，必须采用滚动回测：用前</w:t>
      </w:r>
      <w:r>
        <w:rPr>
          <w:color w:val="1A1A1A"/>
          <w:sz w:val="21"/>
        </w:rPr>
        <w:t xml:space="preserve"> k </w:t>
      </w:r>
      <w:r>
        <w:rPr>
          <w:color w:val="1A1A1A"/>
          <w:sz w:val="21"/>
        </w:rPr>
        <w:t>期预测第</w:t>
      </w:r>
      <w:r>
        <w:rPr>
          <w:color w:val="1A1A1A"/>
          <w:sz w:val="21"/>
        </w:rPr>
        <w:t xml:space="preserve"> k+1 </w:t>
      </w:r>
      <w:r>
        <w:rPr>
          <w:color w:val="1A1A1A"/>
          <w:sz w:val="21"/>
        </w:rPr>
        <w:t>期，逐期推进，再与真实值比较。这一流程当前</w:t>
      </w:r>
      <w:r>
        <w:rPr>
          <w:b/>
          <w:color w:val="1A1A1A"/>
          <w:sz w:val="21"/>
        </w:rPr>
        <w:t>尚未实现</w:t>
      </w:r>
      <w:r>
        <w:rPr>
          <w:color w:val="1A1A1A"/>
          <w:sz w:val="21"/>
        </w:rPr>
        <w:t>。</w:t>
      </w:r>
    </w:p>
    <w:p>
      <w:pPr>
        <w:spacing w:line="420" w:lineRule="auto"/>
        <w:jc w:val="both"/>
      </w:pPr>
      <w:r>
        <w:rPr>
          <w:b/>
          <w:color w:val="1A1A1A"/>
          <w:sz w:val="21"/>
        </w:rPr>
        <w:t>其二，演示序列长度不足以支撑有统计意义的回测。</w:t>
      </w:r>
      <w:r>
        <w:rPr>
          <w:color w:val="1A1A1A"/>
          <w:sz w:val="21"/>
        </w:rPr>
        <w:t>每个品类仅有</w:t>
      </w:r>
      <w:r>
        <w:rPr>
          <w:color w:val="1A1A1A"/>
          <w:sz w:val="21"/>
        </w:rPr>
        <w:t xml:space="preserve"> 12 </w:t>
      </w:r>
      <w:r>
        <w:rPr>
          <w:color w:val="1A1A1A"/>
          <w:sz w:val="21"/>
        </w:rPr>
        <w:t>期历史。若留出</w:t>
      </w:r>
      <w:r>
        <w:rPr>
          <w:color w:val="1A1A1A"/>
          <w:sz w:val="21"/>
        </w:rPr>
        <w:t xml:space="preserve"> 4 </w:t>
      </w:r>
      <w:r>
        <w:rPr>
          <w:color w:val="1A1A1A"/>
          <w:sz w:val="21"/>
        </w:rPr>
        <w:t>期做回测，则训练集仅剩</w:t>
      </w:r>
      <w:r>
        <w:rPr>
          <w:color w:val="1A1A1A"/>
          <w:sz w:val="21"/>
        </w:rPr>
        <w:t xml:space="preserve"> 8 </w:t>
      </w:r>
      <w:r>
        <w:rPr>
          <w:color w:val="1A1A1A"/>
          <w:sz w:val="21"/>
        </w:rPr>
        <w:t>期；</w:t>
      </w:r>
      <w:r>
        <w:rPr>
          <w:color w:val="1A1A1A"/>
          <w:sz w:val="21"/>
        </w:rPr>
        <w:t xml:space="preserve">8 </w:t>
      </w:r>
      <w:r>
        <w:rPr>
          <w:color w:val="1A1A1A"/>
          <w:sz w:val="21"/>
        </w:rPr>
        <w:t>个点的线性拟合，其参数估计的置信区间极宽，据此算出的</w:t>
      </w:r>
      <w:r>
        <w:rPr>
          <w:color w:val="1A1A1A"/>
          <w:sz w:val="21"/>
        </w:rPr>
        <w:t xml:space="preserve"> MAPE </w:t>
      </w:r>
      <w:r>
        <w:rPr>
          <w:color w:val="1A1A1A"/>
          <w:sz w:val="21"/>
        </w:rPr>
        <w:t>数值本身不具备稳定性</w:t>
      </w:r>
      <w:r>
        <w:rPr>
          <w:color w:val="1A1A1A"/>
          <w:sz w:val="21"/>
        </w:rPr>
        <w:t>——</w:t>
      </w:r>
      <w:r>
        <w:rPr>
          <w:color w:val="1A1A1A"/>
          <w:sz w:val="21"/>
        </w:rPr>
        <w:t>换一组随机种子，</w:t>
      </w:r>
      <w:r>
        <w:rPr>
          <w:color w:val="1A1A1A"/>
          <w:sz w:val="21"/>
        </w:rPr>
        <w:t xml:space="preserve">MAPE </w:t>
      </w:r>
      <w:r>
        <w:rPr>
          <w:color w:val="1A1A1A"/>
          <w:sz w:val="21"/>
        </w:rPr>
        <w:t>可能就是另一个数字。在这样的样本规模上报告精度，是把噪声当成结论。</w:t>
      </w:r>
    </w:p>
    <w:p>
      <w:pPr>
        <w:spacing w:line="420" w:lineRule="auto"/>
        <w:jc w:val="both"/>
      </w:pPr>
      <w:r>
        <w:rPr>
          <w:b/>
          <w:color w:val="1A1A1A"/>
          <w:sz w:val="21"/>
        </w:rPr>
        <w:t>其三，当前模型缺少季节项与外生变量，本身不具备精确预测的能力基础。</w:t>
      </w:r>
      <w:r>
        <w:rPr>
          <w:color w:val="1A1A1A"/>
          <w:sz w:val="21"/>
        </w:rPr>
        <w:t>平台使用的是线性趋势外推，不包含季节性分解、节假日效应、天气因素与促销活动标记。餐饮零售品类存在明显季节性（例如火锅相关品类在秋冬走高），线性模型无法捕捉这一结构。在这种条件下声称达到某个精度区间，在方法论上是不成立的。</w:t>
      </w:r>
    </w:p>
    <w:p>
      <w:pPr>
        <w:spacing w:line="420" w:lineRule="auto"/>
        <w:jc w:val="both"/>
      </w:pPr>
      <w:r>
        <w:rPr>
          <w:color w:val="1A1A1A"/>
          <w:sz w:val="21"/>
        </w:rPr>
        <w:t>因此，本报告对预测模块的表述统一为：</w:t>
      </w:r>
      <w:r>
        <w:rPr>
          <w:b/>
          <w:color w:val="1A1A1A"/>
          <w:sz w:val="21"/>
        </w:rPr>
        <w:t>平台输出的是趋势方向与相对幅度，可用于判断“需要加大备货还是警惕积压”，不足以支撑精确的订货量计算</w:t>
      </w:r>
      <w:r>
        <w:rPr>
          <w:color w:val="1A1A1A"/>
          <w:sz w:val="21"/>
        </w:rPr>
        <w:t>。补齐精度评估所需的工作</w:t>
      </w:r>
      <w:r>
        <w:rPr>
          <w:color w:val="1A1A1A"/>
          <w:sz w:val="21"/>
        </w:rPr>
        <w:t>——</w:t>
      </w:r>
      <w:r>
        <w:rPr>
          <w:color w:val="1A1A1A"/>
          <w:sz w:val="21"/>
        </w:rPr>
        <w:t>引入季节性分解、实现滚动回测、输出</w:t>
      </w:r>
      <w:r>
        <w:rPr>
          <w:color w:val="1A1A1A"/>
          <w:sz w:val="21"/>
        </w:rPr>
        <w:t xml:space="preserve"> MAPE </w:t>
      </w:r>
      <w:r>
        <w:rPr>
          <w:color w:val="1A1A1A"/>
          <w:sz w:val="21"/>
        </w:rPr>
        <w:t>与预测区间覆盖率</w:t>
      </w:r>
      <w:r>
        <w:rPr>
          <w:color w:val="1A1A1A"/>
          <w:sz w:val="21"/>
        </w:rPr>
        <w:t>——</w:t>
      </w:r>
      <w:r>
        <w:rPr>
          <w:color w:val="1A1A1A"/>
          <w:sz w:val="21"/>
        </w:rPr>
        <w:t>已列入落地阶段任务清单（见</w:t>
      </w:r>
      <w:r>
        <w:rPr>
          <w:color w:val="1A1A1A"/>
          <w:sz w:val="21"/>
        </w:rPr>
        <w:t xml:space="preserve"> 6.1</w:t>
      </w:r>
      <w:r>
        <w:rPr>
          <w:color w:val="1A1A1A"/>
          <w:sz w:val="21"/>
        </w:rPr>
        <w:t>）。</w:t>
      </w:r>
    </w:p>
    <w:p>
      <w:bookmarkStart w:id="112" w:name="_Toc_s55"/>
      <w:bookmarkStart w:id="60" w:name="s55"/>
      <w:pPr>
        <w:pStyle w:val="Heading2"/>
      </w:pPr>
      <w:bookmarkEnd w:id="60"/>
      <w:r>
        <w:rPr>
          <w:color w:val="1F4E79"/>
          <w:sz w:val="27"/>
        </w:rPr>
        <w:t>5.5　系统验证与效果测算</w:t>
      </w:r>
      <w:bookmarkEnd w:id="112"/>
    </w:p>
    <w:p>
      <w:bookmarkStart w:id="61" w:name="s551"/>
      <w:pPr>
        <w:pStyle w:val="Heading3"/>
      </w:pPr>
      <w:bookmarkEnd w:id="61"/>
      <w:r>
        <w:rPr>
          <w:color w:val="2C3E50"/>
          <w:sz w:val="23"/>
        </w:rPr>
        <w:t>5.5.1　自动化验证体系</w:t>
      </w:r>
    </w:p>
    <w:p>
      <w:pPr>
        <w:spacing w:line="420" w:lineRule="auto"/>
        <w:jc w:val="both"/>
      </w:pPr>
      <w:r>
        <w:rPr>
          <w:color w:val="1A1A1A"/>
          <w:sz w:val="21"/>
        </w:rPr>
        <w:t>平台后端建立了以</w:t>
      </w:r>
      <w:r>
        <w:rPr>
          <w:color w:val="1A1A1A"/>
          <w:sz w:val="21"/>
        </w:rPr>
        <w:t xml:space="preserve"> pytest </w:t>
      </w:r>
      <w:r>
        <w:rPr>
          <w:color w:val="1A1A1A"/>
          <w:sz w:val="21"/>
        </w:rPr>
        <w:t>为载体的自动化测试体系，当前共</w:t>
      </w:r>
      <w:r>
        <w:rPr>
          <w:color w:val="1A1A1A"/>
          <w:sz w:val="21"/>
        </w:rPr>
        <w:t xml:space="preserve"> </w:t>
      </w:r>
      <w:r>
        <w:rPr>
          <w:b/>
          <w:color w:val="1A1A1A"/>
          <w:sz w:val="21"/>
        </w:rPr>
        <w:t>14 项测试，全部通过</w:t>
      </w:r>
      <w:r>
        <w:rPr>
          <w:color w:val="1A1A1A"/>
          <w:sz w:val="21"/>
        </w:rPr>
        <w:t>（实测运行耗时约</w:t>
      </w:r>
      <w:r>
        <w:rPr>
          <w:color w:val="1A1A1A"/>
          <w:sz w:val="21"/>
        </w:rPr>
        <w:t xml:space="preserve"> 22 </w:t>
      </w:r>
      <w:r>
        <w:rPr>
          <w:color w:val="1A1A1A"/>
          <w:sz w:val="21"/>
        </w:rPr>
        <w:t>秒）。测试覆盖四类目标，如下表。</w:t>
      </w:r>
    </w:p>
    <w:tbl>
      <w:tblPr>
        <w:tblW w:type="pct" w:w="5000"/>
        <w:tblLayout w:type="autofit"/>
        <w:tblLook w:firstColumn="1" w:firstRow="1" w:lastColumn="0" w:lastRow="0" w:noHBand="0" w:noVBand="1" w:val="04A0"/>
      </w:tblPr>
      <w:tblGrid>
        <w:gridCol w:w="1382"/>
        <w:gridCol w:w="691"/>
        <w:gridCol w:w="2938"/>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测试类别</w:t>
            </w:r>
          </w:p>
        </w:tc>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测试用例</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所验证的目标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数值不变式</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test_weights_sum_to_one</w:t>
            </w:r>
            <w:r>
              <w:rPr>
                <w:color w:val="1A1A1A"/>
                <w:sz w:val="18"/>
              </w:rPr>
              <w:t xml:space="preserve"> </w:t>
              <w:br/>
            </w:r>
            <w:r>
              <w:rPr>
                <w:color w:val="1A1A1A"/>
                <w:sz w:val="18"/>
              </w:rPr>
              <w:t xml:space="preserve"> </w:t>
            </w:r>
            <w:r>
              <w:rPr>
                <w:rFonts w:ascii="Courier" w:hAnsi="Courier"/>
                <w:color w:val="1A1A1A"/>
                <w:sz w:val="18"/>
              </w:rPr>
              <w:t>test_minmax_forward</w:t>
            </w:r>
            <w:r>
              <w:rPr>
                <w:color w:val="1A1A1A"/>
                <w:sz w:val="18"/>
              </w:rPr>
              <w:t xml:space="preserve"> </w:t>
              <w:br/>
            </w:r>
            <w:r>
              <w:rPr>
                <w:color w:val="1A1A1A"/>
                <w:sz w:val="18"/>
              </w:rPr>
              <w:t xml:space="preserve"> </w:t>
            </w:r>
            <w:r>
              <w:rPr>
                <w:rFonts w:ascii="Courier" w:hAnsi="Courier"/>
                <w:color w:val="1A1A1A"/>
                <w:sz w:val="18"/>
              </w:rPr>
              <w:t>test_score_range_invariant</w:t>
            </w:r>
            <w:r>
              <w:rPr>
                <w:color w:val="1A1A1A"/>
                <w:sz w:val="18"/>
              </w:rPr>
              <w:t xml:space="preserve"> </w:t>
              <w:br/>
            </w:r>
            <w:r>
              <w:rPr>
                <w:color w:val="1A1A1A"/>
                <w:sz w:val="18"/>
              </w:rPr>
              <w:t xml:space="preserve"> </w:t>
            </w:r>
            <w:r>
              <w:rPr>
                <w:rFonts w:ascii="Courier" w:hAnsi="Courier"/>
                <w:color w:val="1A1A1A"/>
                <w:sz w:val="18"/>
              </w:rPr>
              <w:t>test_category_health_within_range</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权重之和为</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 xml:space="preserve">Min-Max </w:t>
            </w:r>
            <w:r>
              <w:rPr>
                <w:color w:val="1A1A1A"/>
                <w:sz w:val="18"/>
              </w:rPr>
              <w:t xml:space="preserve"> </w:t>
            </w:r>
            <w:r>
              <w:rPr>
                <w:color w:val="1A1A1A"/>
                <w:sz w:val="18"/>
              </w:rPr>
              <w:t>的边界行为正确；任意输入下输出落在</w:t>
            </w:r>
            <w:r>
              <w:rPr>
                <w:color w:val="1A1A1A"/>
                <w:sz w:val="18"/>
              </w:rPr>
              <w:t xml:space="preserve"> </w:t>
            </w:r>
            <w:r>
              <w:rPr>
                <w:color w:val="1A1A1A"/>
                <w:sz w:val="18"/>
              </w:rPr>
              <w:t xml:space="preserve"> [0,100]</w:t>
            </w:r>
            <w:r>
              <w:rPr>
                <w:color w:val="1A1A1A"/>
                <w:sz w:val="18"/>
              </w:rPr>
              <w:t xml:space="preserve"> </w:t>
            </w:r>
            <w:r>
              <w:rPr>
                <w:color w:val="1A1A1A"/>
                <w:sz w:val="18"/>
              </w:rPr>
              <w:t>；健康度四项子分与综合分落在</w:t>
            </w:r>
            <w:r>
              <w:rPr>
                <w:color w:val="1A1A1A"/>
                <w:sz w:val="18"/>
              </w:rPr>
              <w:t xml:space="preserve"> </w:t>
            </w:r>
            <w:r>
              <w:rPr>
                <w:color w:val="1A1A1A"/>
                <w:sz w:val="18"/>
              </w:rPr>
              <w:t xml:space="preserve"> [0,100]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业务口径</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test_turnover_inverse_scoring</w:t>
            </w:r>
            <w:r>
              <w:rPr>
                <w:color w:val="1A1A1A"/>
                <w:sz w:val="18"/>
              </w:rPr>
              <w:t xml:space="preserve"> </w:t>
              <w:br/>
            </w:r>
            <w:r>
              <w:rPr>
                <w:color w:val="1A1A1A"/>
                <w:sz w:val="18"/>
              </w:rPr>
              <w:t xml:space="preserve"> </w:t>
            </w:r>
            <w:r>
              <w:rPr>
                <w:rFonts w:ascii="Courier" w:hAnsi="Courier"/>
                <w:color w:val="1A1A1A"/>
                <w:sz w:val="18"/>
              </w:rPr>
              <w:t>test_grade_from_score</w:t>
            </w:r>
            <w:r>
              <w:rPr>
                <w:color w:val="1A1A1A"/>
                <w:sz w:val="18"/>
              </w:rPr>
              <w:t xml:space="preserve"> </w:t>
              <w:br/>
            </w:r>
            <w:r>
              <w:rPr>
                <w:color w:val="1A1A1A"/>
                <w:sz w:val="18"/>
              </w:rPr>
              <w:t xml:space="preserve"> </w:t>
            </w:r>
            <w:r>
              <w:rPr>
                <w:rFonts w:ascii="Courier" w:hAnsi="Courier"/>
                <w:color w:val="1A1A1A"/>
                <w:sz w:val="18"/>
              </w:rPr>
              <w:t>test_default_use_product_name</w:t>
            </w:r>
            <w:r>
              <w:rPr>
                <w:color w:val="1A1A1A"/>
                <w:sz w:val="18"/>
              </w:rPr>
              <w:t xml:space="preserve"> </w:t>
              <w:br/>
            </w:r>
            <w:r>
              <w:rPr>
                <w:color w:val="1A1A1A"/>
                <w:sz w:val="18"/>
              </w:rPr>
              <w:t xml:space="preserve"> </w:t>
            </w:r>
            <w:r>
              <w:rPr>
                <w:rFonts w:ascii="Courier" w:hAnsi="Courier"/>
                <w:color w:val="1A1A1A"/>
                <w:sz w:val="18"/>
              </w:rPr>
              <w:t>test_apriori_basket_construction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周转天数采用逆向评分；等级映射正确；购物篮默认按商品名称构建；购物篮结构符合预期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拒答与治理</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test_missing_category_sales</w:t>
            </w:r>
            <w:r>
              <w:rPr>
                <w:color w:val="1A1A1A"/>
                <w:sz w:val="18"/>
              </w:rPr>
              <w:t xml:space="preserve"> </w:t>
              <w:br/>
            </w:r>
            <w:r>
              <w:rPr>
                <w:color w:val="1A1A1A"/>
                <w:sz w:val="18"/>
              </w:rPr>
              <w:t xml:space="preserve"> </w:t>
            </w:r>
            <w:r>
              <w:rPr>
                <w:rFonts w:ascii="Courier" w:hAnsi="Courier"/>
                <w:color w:val="1A1A1A"/>
                <w:sz w:val="18"/>
              </w:rPr>
              <w:t>test_level3_approval_required</w:t>
            </w:r>
            <w:r>
              <w:rPr>
                <w:color w:val="1A1A1A"/>
                <w:sz w:val="18"/>
              </w:rPr>
              <w:t xml:space="preserve"> </w:t>
              <w:br/>
            </w:r>
            <w:r>
              <w:rPr>
                <w:color w:val="1A1A1A"/>
                <w:sz w:val="18"/>
              </w:rPr>
              <w:t xml:space="preserve"> </w:t>
            </w:r>
            <w:r>
              <w:rPr>
                <w:rFonts w:ascii="Courier" w:hAnsi="Courier"/>
                <w:color w:val="1A1A1A"/>
                <w:sz w:val="18"/>
              </w:rPr>
              <w:t>test_rule_calculation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无销售数据的品类返回 </w:t>
            </w:r>
            <w:r>
              <w:rPr>
                <w:rFonts w:ascii="Courier" w:hAnsi="Courier"/>
                <w:color w:val="1A1A1A"/>
                <w:sz w:val="18"/>
              </w:rPr>
              <w:t>None</w:t>
            </w:r>
            <w:r>
              <w:rPr>
                <w:color w:val="1A1A1A"/>
                <w:sz w:val="18"/>
              </w:rPr>
              <w:t xml:space="preserve"> </w:t>
            </w:r>
            <w:r>
              <w:rPr>
                <w:color w:val="1A1A1A"/>
                <w:sz w:val="18"/>
              </w:rPr>
              <w:t xml:space="preserve"> </w:t>
            </w:r>
            <w:r>
              <w:rPr>
                <w:color w:val="1A1A1A"/>
                <w:sz w:val="18"/>
              </w:rPr>
              <w:t xml:space="preserve"> </w:t>
            </w:r>
            <w:r>
              <w:rPr>
                <w:color w:val="1A1A1A"/>
                <w:sz w:val="18"/>
              </w:rPr>
              <w:t>而非</w:t>
            </w:r>
            <w:r>
              <w:rPr>
                <w:color w:val="1A1A1A"/>
                <w:sz w:val="18"/>
              </w:rPr>
              <w:t xml:space="preserve"> </w:t>
            </w:r>
            <w:r>
              <w:rPr>
                <w:color w:val="1A1A1A"/>
                <w:sz w:val="18"/>
              </w:rPr>
              <w:t xml:space="preserve"> 0 </w:t>
            </w:r>
            <w:r>
              <w:rPr>
                <w:color w:val="1A1A1A"/>
                <w:sz w:val="18"/>
              </w:rPr>
              <w:t xml:space="preserve"> </w:t>
            </w:r>
            <w:r>
              <w:rPr>
                <w:color w:val="1A1A1A"/>
                <w:sz w:val="18"/>
              </w:rPr>
              <w:t>分；</w:t>
            </w:r>
            <w:r>
              <w:rPr>
                <w:color w:val="1A1A1A"/>
                <w:sz w:val="18"/>
              </w:rPr>
              <w:t xml:space="preserve"> </w:t>
            </w:r>
            <w:r>
              <w:rPr>
                <w:color w:val="1A1A1A"/>
                <w:sz w:val="18"/>
              </w:rPr>
              <w:t xml:space="preserve">L3 </w:t>
            </w:r>
            <w:r>
              <w:rPr>
                <w:color w:val="1A1A1A"/>
                <w:sz w:val="18"/>
              </w:rPr>
              <w:t xml:space="preserve"> </w:t>
            </w:r>
            <w:r>
              <w:rPr>
                <w:color w:val="1A1A1A"/>
                <w:sz w:val="18"/>
              </w:rPr>
              <w:t>建议必须进入审批表且保持</w:t>
            </w:r>
            <w:r>
              <w:rPr>
                <w:color w:val="1A1A1A"/>
                <w:sz w:val="18"/>
              </w:rPr>
              <w:t xml:space="preserve"> </w:t>
            </w:r>
            <w:r>
              <w:rPr>
                <w:color w:val="1A1A1A"/>
                <w:sz w:val="18"/>
              </w:rPr>
              <w:t xml:space="preserve"> pending</w:t>
            </w:r>
            <w:r>
              <w:rPr>
                <w:color w:val="1A1A1A"/>
                <w:sz w:val="18"/>
              </w:rPr>
              <w:t xml:space="preserve"> </w:t>
            </w:r>
            <w:r>
              <w:rPr>
                <w:color w:val="1A1A1A"/>
                <w:sz w:val="18"/>
              </w:rPr>
              <w:t>；支持度／置信度／提升度的计算公式正确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幂等与回归</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test_recalculate_is_idempotent</w:t>
            </w:r>
            <w:r>
              <w:rPr>
                <w:color w:val="1A1A1A"/>
                <w:sz w:val="18"/>
              </w:rPr>
              <w:t xml:space="preserve"> </w:t>
              <w:br/>
            </w:r>
            <w:r>
              <w:rPr>
                <w:color w:val="1A1A1A"/>
                <w:sz w:val="18"/>
              </w:rPr>
              <w:t xml:space="preserve"> </w:t>
            </w:r>
            <w:r>
              <w:rPr>
                <w:rFonts w:ascii="Courier" w:hAnsi="Courier"/>
                <w:color w:val="1A1A1A"/>
                <w:sz w:val="18"/>
              </w:rPr>
              <w:t>test_strength_from_lift</w:t>
            </w:r>
            <w:r>
              <w:rPr>
                <w:color w:val="1A1A1A"/>
                <w:sz w:val="18"/>
              </w:rPr>
              <w:t xml:space="preserve"> </w:t>
              <w:br/>
            </w:r>
            <w:r>
              <w:rPr>
                <w:color w:val="1A1A1A"/>
                <w:sz w:val="18"/>
              </w:rPr>
              <w:t xml:space="preserve"> </w:t>
            </w:r>
            <w:r>
              <w:rPr>
                <w:rFonts w:ascii="Courier" w:hAnsi="Courier"/>
                <w:color w:val="1A1A1A"/>
                <w:sz w:val="18"/>
              </w:rPr>
              <w:t>test_business_explanation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重算与预测幂等（直接针对</w:t>
            </w:r>
            <w:r>
              <w:rPr>
                <w:color w:val="1A1A1A"/>
                <w:sz w:val="18"/>
              </w:rPr>
              <w:t xml:space="preserve"> </w:t>
            </w:r>
            <w:r>
              <w:rPr>
                <w:color w:val="1A1A1A"/>
                <w:sz w:val="18"/>
              </w:rPr>
              <w:t xml:space="preserve"> 5.3.3 </w:t>
            </w:r>
            <w:r>
              <w:rPr>
                <w:color w:val="1A1A1A"/>
                <w:sz w:val="18"/>
              </w:rPr>
              <w:t xml:space="preserve"> </w:t>
            </w:r>
            <w:r>
              <w:rPr>
                <w:color w:val="1A1A1A"/>
                <w:sz w:val="18"/>
              </w:rPr>
              <w:t>披露的两处缺陷）；强度分级阈值正确；业务解释文案包含正确的前后项</w:t>
            </w:r>
          </w:p>
        </w:tc>
      </w:tr>
    </w:tbl>
    <w:p>
      <w:pPr>
        <w:spacing w:line="420" w:lineRule="auto"/>
        <w:jc w:val="both"/>
      </w:pPr>
      <w:r>
        <w:rPr>
          <w:color w:val="1A1A1A"/>
          <w:sz w:val="21"/>
        </w:rPr>
        <w:t xml:space="preserve">数据来源：后端测试套件 </w:t>
      </w:r>
      <w:r>
        <w:rPr>
          <w:rFonts w:ascii="Courier" w:hAnsi="Courier"/>
          <w:color w:val="1A1A1A"/>
          <w:sz w:val="21"/>
        </w:rPr>
        <w:t>backend/app/tests/test_core.py</w:t>
      </w:r>
      <w:r>
        <w:rPr>
          <w:color w:val="1A1A1A"/>
          <w:sz w:val="21"/>
        </w:rPr>
        <w:t xml:space="preserve"> </w:t>
      </w:r>
      <w:r>
        <w:rPr>
          <w:color w:val="1A1A1A"/>
          <w:sz w:val="21"/>
        </w:rPr>
        <w:t>实跑结果（</w:t>
      </w:r>
      <w:r>
        <w:rPr>
          <w:color w:val="1A1A1A"/>
          <w:sz w:val="21"/>
        </w:rPr>
        <w:t xml:space="preserve">14 </w:t>
      </w:r>
      <w:r>
        <w:rPr>
          <w:color w:val="1A1A1A"/>
          <w:sz w:val="21"/>
        </w:rPr>
        <w:t>项全部通过）。</w:t>
      </w:r>
    </w:p>
    <w:p>
      <w:pPr>
        <w:spacing w:line="420" w:lineRule="auto"/>
        <w:jc w:val="both"/>
      </w:pPr>
      <w:r>
        <w:rPr>
          <w:color w:val="1A1A1A"/>
          <w:sz w:val="21"/>
        </w:rPr>
        <w:t>此外，测试用例本身也做了一处工程加固：</w:t>
      </w:r>
      <w:r>
        <w:rPr>
          <w:rFonts w:ascii="Courier" w:hAnsi="Courier"/>
          <w:color w:val="1A1A1A"/>
          <w:sz w:val="21"/>
        </w:rPr>
        <w:t>create_approval_request</w:t>
      </w:r>
      <w:r>
        <w:rPr>
          <w:color w:val="1A1A1A"/>
          <w:sz w:val="21"/>
        </w:rPr>
        <w:t xml:space="preserve"> </w:t>
      </w:r>
      <w:r>
        <w:rPr>
          <w:color w:val="1A1A1A"/>
          <w:sz w:val="21"/>
        </w:rPr>
        <w:t>工具在创建审批单的同时会写入一条</w:t>
      </w:r>
      <w:r>
        <w:rPr>
          <w:color w:val="1A1A1A"/>
          <w:sz w:val="21"/>
        </w:rPr>
        <w:t xml:space="preserve"> AI </w:t>
      </w:r>
      <w:r>
        <w:rPr>
          <w:color w:val="1A1A1A"/>
          <w:sz w:val="21"/>
        </w:rPr>
        <w:t>建议记录，早期版本的测试只清理了审批表、未清理建议表，导致每次运行测试都会向演示库残留一条脏数据。本研究已修正为两张表同时清理，并在测试后校验残留数量为</w:t>
      </w:r>
      <w:r>
        <w:rPr>
          <w:color w:val="1A1A1A"/>
          <w:sz w:val="21"/>
        </w:rPr>
        <w:t xml:space="preserve"> 0</w:t>
      </w:r>
      <w:r>
        <w:rPr>
          <w:color w:val="1A1A1A"/>
          <w:sz w:val="21"/>
        </w:rPr>
        <w:t>，保证</w:t>
      </w:r>
      <w:r>
        <w:rPr>
          <w:b/>
          <w:color w:val="1A1A1A"/>
          <w:sz w:val="21"/>
        </w:rPr>
        <w:t>“测试可重复运行且不污染演示数据”</w:t>
      </w:r>
      <w:r>
        <w:rPr>
          <w:color w:val="1A1A1A"/>
          <w:sz w:val="21"/>
        </w:rPr>
        <w:t>。</w:t>
      </w:r>
    </w:p>
    <w:p>
      <w:bookmarkStart w:id="62" w:name="s552"/>
      <w:pPr>
        <w:pStyle w:val="Heading3"/>
      </w:pPr>
      <w:bookmarkEnd w:id="62"/>
      <w:r>
        <w:rPr>
          <w:color w:val="2C3E50"/>
          <w:sz w:val="23"/>
        </w:rPr>
        <w:t>5.5.2　数据质量检查实证</w:t>
      </w:r>
    </w:p>
    <w:p>
      <w:pPr>
        <w:spacing w:line="420" w:lineRule="auto"/>
        <w:jc w:val="both"/>
      </w:pPr>
      <w:r>
        <w:rPr>
          <w:color w:val="1A1A1A"/>
          <w:sz w:val="21"/>
        </w:rPr>
        <w:t xml:space="preserve">数据质量检查模块的五维模型在 </w:t>
      </w:r>
      <w:r>
        <w:rPr>
          <w:rFonts w:ascii="Courier" w:hAnsi="Courier"/>
          <w:color w:val="1A1A1A"/>
          <w:sz w:val="21"/>
        </w:rPr>
        <w:t>sku_products</w:t>
      </w:r>
      <w:r>
        <w:rPr>
          <w:color w:val="1A1A1A"/>
          <w:sz w:val="21"/>
        </w:rPr>
        <w:t>／</w:t>
      </w:r>
      <w:r>
        <w:rPr>
          <w:rFonts w:ascii="Courier" w:hAnsi="Courier"/>
          <w:color w:val="1A1A1A"/>
          <w:sz w:val="21"/>
        </w:rPr>
        <w:t>data_uploads</w:t>
      </w:r>
      <w:r>
        <w:rPr>
          <w:color w:val="1A1A1A"/>
          <w:sz w:val="21"/>
        </w:rPr>
        <w:t>／</w:t>
      </w:r>
      <w:r>
        <w:rPr>
          <w:rFonts w:ascii="Courier" w:hAnsi="Courier"/>
          <w:color w:val="1A1A1A"/>
          <w:sz w:val="21"/>
        </w:rPr>
        <w:t>data_quality_reports</w:t>
      </w:r>
      <w:r>
        <w:rPr>
          <w:color w:val="1A1A1A"/>
          <w:sz w:val="21"/>
        </w:rPr>
        <w:t xml:space="preserve"> </w:t>
      </w:r>
      <w:r>
        <w:rPr>
          <w:color w:val="1A1A1A"/>
          <w:sz w:val="21"/>
        </w:rPr>
        <w:t>三张表均为</w:t>
      </w:r>
      <w:r>
        <w:rPr>
          <w:color w:val="1A1A1A"/>
          <w:sz w:val="21"/>
        </w:rPr>
        <w:t xml:space="preserve"> 0 </w:t>
      </w:r>
      <w:r>
        <w:rPr>
          <w:color w:val="1A1A1A"/>
          <w:sz w:val="21"/>
        </w:rPr>
        <w:t>行的状态下运行，其行为直接体现了平台的拒答设计。</w:t>
      </w:r>
    </w:p>
    <w:p>
      <w:pPr>
        <w:spacing w:line="420" w:lineRule="auto"/>
        <w:jc w:val="both"/>
      </w:pPr>
      <w:r>
        <w:rPr>
          <w:color w:val="1A1A1A"/>
          <w:sz w:val="21"/>
        </w:rPr>
        <w:t>实测结果：当用户未上传任何数据文件而请求数据质量报告时，平台</w:t>
      </w:r>
      <w:r>
        <w:rPr>
          <w:b/>
          <w:color w:val="1A1A1A"/>
          <w:sz w:val="21"/>
        </w:rPr>
        <w:t>不生成一份虚构的质检报告</w:t>
      </w:r>
      <w:r>
        <w:rPr>
          <w:color w:val="1A1A1A"/>
          <w:sz w:val="21"/>
        </w:rPr>
        <w:t>，而是返回数据字典与可得性说明，明确告知当前可用的数据表、各表的行数与字段口径，并说明</w:t>
      </w:r>
      <w:r>
        <w:rPr>
          <w:color w:val="1A1A1A"/>
          <w:sz w:val="21"/>
        </w:rPr>
        <w:t>“</w:t>
      </w:r>
      <w:r>
        <w:rPr>
          <w:color w:val="1A1A1A"/>
          <w:sz w:val="21"/>
        </w:rPr>
        <w:t>质检需要先上传数据文件</w:t>
      </w:r>
      <w:r>
        <w:rPr>
          <w:color w:val="1A1A1A"/>
          <w:sz w:val="21"/>
        </w:rPr>
        <w:t>”</w:t>
      </w:r>
      <w:r>
        <w:rPr>
          <w:color w:val="1A1A1A"/>
          <w:sz w:val="21"/>
        </w:rPr>
        <w:t>。这一行为在界面上表现为：数据中心页面正常展示数据集清单（</w:t>
      </w:r>
      <w:r>
        <w:rPr>
          <w:color w:val="1A1A1A"/>
          <w:sz w:val="21"/>
        </w:rPr>
        <w:t xml:space="preserve">20 </w:t>
      </w:r>
      <w:r>
        <w:rPr>
          <w:color w:val="1A1A1A"/>
          <w:sz w:val="21"/>
        </w:rPr>
        <w:t>张表的行数与更新时间），而质量报告区域为待上传状态。</w:t>
      </w:r>
    </w:p>
    <w:p>
      <w:pPr>
        <w:spacing w:line="420" w:lineRule="auto"/>
        <w:jc w:val="both"/>
      </w:pPr>
      <w:r>
        <w:rPr>
          <w:color w:val="1A1A1A"/>
          <w:sz w:val="21"/>
        </w:rPr>
        <w:t>这一处理看似</w:t>
      </w:r>
      <w:r>
        <w:rPr>
          <w:color w:val="1A1A1A"/>
          <w:sz w:val="21"/>
        </w:rPr>
        <w:t>“</w:t>
      </w:r>
      <w:r>
        <w:rPr>
          <w:color w:val="1A1A1A"/>
          <w:sz w:val="21"/>
        </w:rPr>
        <w:t>功能未完成</w:t>
      </w:r>
      <w:r>
        <w:rPr>
          <w:color w:val="1A1A1A"/>
          <w:sz w:val="21"/>
        </w:rPr>
        <w:t>”</w:t>
      </w:r>
      <w:r>
        <w:rPr>
          <w:color w:val="1A1A1A"/>
          <w:sz w:val="21"/>
        </w:rPr>
        <w:t>，实则是刻意的设计选择。数据质量报告的核心价值在于</w:t>
      </w:r>
      <w:r>
        <w:rPr>
          <w:b/>
          <w:color w:val="1A1A1A"/>
          <w:sz w:val="21"/>
        </w:rPr>
        <w:t>对用户自己的数据给出可信判断</w:t>
      </w:r>
      <w:r>
        <w:rPr>
          <w:color w:val="1A1A1A"/>
          <w:sz w:val="21"/>
        </w:rPr>
        <w:t>；在无数据的情况下生成一份</w:t>
      </w:r>
      <w:r>
        <w:rPr>
          <w:color w:val="1A1A1A"/>
          <w:sz w:val="21"/>
        </w:rPr>
        <w:t>“</w:t>
      </w:r>
      <w:r>
        <w:rPr>
          <w:color w:val="1A1A1A"/>
          <w:sz w:val="21"/>
        </w:rPr>
        <w:t>看起来</w:t>
      </w:r>
      <w:r>
        <w:rPr>
          <w:color w:val="1A1A1A"/>
          <w:sz w:val="21"/>
        </w:rPr>
        <w:t xml:space="preserve"> 85 </w:t>
      </w:r>
      <w:r>
        <w:rPr>
          <w:color w:val="1A1A1A"/>
          <w:sz w:val="21"/>
        </w:rPr>
        <w:t>分</w:t>
      </w:r>
      <w:r>
        <w:rPr>
          <w:color w:val="1A1A1A"/>
          <w:sz w:val="21"/>
        </w:rPr>
        <w:t>”</w:t>
      </w:r>
      <w:r>
        <w:rPr>
          <w:color w:val="1A1A1A"/>
          <w:sz w:val="21"/>
        </w:rPr>
        <w:t>的报告，会使该模块彻底失去可信度。平台的取舍是：</w:t>
      </w:r>
      <w:r>
        <w:rPr>
          <w:b/>
          <w:color w:val="1A1A1A"/>
          <w:sz w:val="21"/>
        </w:rPr>
        <w:t>宁可显示“等待上传”，也不生成虚假评分</w:t>
      </w:r>
      <w:r>
        <w:rPr>
          <w:color w:val="1A1A1A"/>
          <w:sz w:val="21"/>
        </w:rPr>
        <w:t>。</w:t>
      </w:r>
    </w:p>
    <w:p>
      <w:bookmarkStart w:id="63" w:name="s553"/>
      <w:pPr>
        <w:pStyle w:val="Heading3"/>
      </w:pPr>
      <w:bookmarkEnd w:id="63"/>
      <w:r>
        <w:rPr>
          <w:color w:val="2C3E50"/>
          <w:sz w:val="23"/>
        </w:rPr>
        <w:t>5.5.3　拒答机制实证</w:t>
      </w:r>
    </w:p>
    <w:p>
      <w:pPr>
        <w:spacing w:line="420" w:lineRule="auto"/>
        <w:jc w:val="both"/>
      </w:pPr>
      <w:r>
        <w:rPr>
          <w:color w:val="1A1A1A"/>
          <w:sz w:val="21"/>
        </w:rPr>
        <w:t>平台当前有</w:t>
      </w:r>
      <w:r>
        <w:rPr>
          <w:color w:val="1A1A1A"/>
          <w:sz w:val="21"/>
        </w:rPr>
        <w:t xml:space="preserve"> 7 </w:t>
      </w:r>
      <w:r>
        <w:rPr>
          <w:color w:val="1A1A1A"/>
          <w:sz w:val="21"/>
        </w:rPr>
        <w:t>个明确的拒答触发点（见</w:t>
      </w:r>
      <w:r>
        <w:rPr>
          <w:color w:val="1A1A1A"/>
          <w:sz w:val="21"/>
        </w:rPr>
        <w:t xml:space="preserve"> 4.4.5</w:t>
      </w:r>
      <w:r>
        <w:rPr>
          <w:color w:val="1A1A1A"/>
          <w:sz w:val="21"/>
        </w:rPr>
        <w:t>），本节选取其中三处给出实测结果。</w:t>
      </w:r>
    </w:p>
    <w:tbl>
      <w:tblPr>
        <w:tblW w:type="pct" w:w="5000"/>
        <w:tblLayout w:type="autofit"/>
        <w:tblLook w:firstColumn="1" w:firstRow="1" w:lastColumn="0" w:lastRow="0" w:noHBand="0" w:noVBand="1" w:val="04A0"/>
      </w:tblPr>
      <w:tblGrid>
        <w:gridCol w:w="1901"/>
        <w:gridCol w:w="2246"/>
        <w:gridCol w:w="4493"/>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场景</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请求</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平台实际响应</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无销售记录的品类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对新建的空品类调用健康度计算</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None</w:t>
            </w:r>
            <w:r>
              <w:rPr>
                <w:color w:val="1A1A1A"/>
                <w:sz w:val="18"/>
              </w:rPr>
              <w:t xml:space="preserve"> ， </w:t>
            </w:r>
            <w:r>
              <w:rPr>
                <w:b/>
                <w:color w:val="1A1A1A"/>
                <w:sz w:val="18"/>
              </w:rPr>
              <w:t>不写入任何评分记录</w:t>
            </w:r>
            <w:r>
              <w:rPr>
                <w:color w:val="1A1A1A"/>
                <w:sz w:val="18"/>
              </w:rPr>
              <w:t xml:space="preserve"> 。该行为由 </w:t>
            </w:r>
            <w:r>
              <w:rPr>
                <w:rFonts w:ascii="Courier" w:hAnsi="Courier"/>
                <w:color w:val="1A1A1A"/>
                <w:sz w:val="18"/>
              </w:rPr>
              <w:t>test_missing_category_sales</w:t>
            </w:r>
            <w:r>
              <w:rPr>
                <w:color w:val="1A1A1A"/>
                <w:sz w:val="18"/>
              </w:rPr>
              <w:t xml:space="preserve"> </w:t>
            </w:r>
            <w:r>
              <w:rPr>
                <w:color w:val="1A1A1A"/>
                <w:sz w:val="18"/>
              </w:rPr>
              <w:t xml:space="preserve"> </w:t>
            </w:r>
            <w:r>
              <w:rPr>
                <w:color w:val="1A1A1A"/>
                <w:sz w:val="18"/>
              </w:rPr>
              <w:t xml:space="preserve"> </w:t>
            </w:r>
            <w:r>
              <w:rPr>
                <w:color w:val="1A1A1A"/>
                <w:sz w:val="18"/>
              </w:rPr>
              <w:t>锁定</w:t>
            </w:r>
            <w:r>
              <w:rPr>
                <w:color w:val="1A1A1A"/>
                <w:sz w:val="18"/>
              </w:rPr>
              <w:t xml:space="preserve"> </w:t>
            </w:r>
            <w:r>
              <w:rPr>
                <w:color w:val="1A1A1A"/>
                <w:sz w:val="18"/>
              </w:rPr>
              <w:t>——</w:t>
            </w:r>
            <w:r>
              <w:rPr>
                <w:color w:val="1A1A1A"/>
                <w:sz w:val="18"/>
              </w:rPr>
              <w:t xml:space="preserve"> </w:t>
            </w:r>
            <w:r>
              <w:rPr>
                <w:color w:val="1A1A1A"/>
                <w:sz w:val="18"/>
              </w:rPr>
              <w:t>测试先创建一个无销售数据的品类，断言计算结果为</w:t>
            </w:r>
            <w:r>
              <w:rPr>
                <w:color w:val="1A1A1A"/>
                <w:sz w:val="18"/>
              </w:rPr>
              <w:t xml:space="preserve"> </w:t>
            </w:r>
            <w:r>
              <w:rPr>
                <w:color w:val="1A1A1A"/>
                <w:sz w:val="18"/>
              </w:rPr>
              <w:t xml:space="preserve"> None</w:t>
            </w:r>
            <w:r>
              <w:rPr>
                <w:color w:val="1A1A1A"/>
                <w:sz w:val="18"/>
              </w:rPr>
              <w:t xml:space="preserve"> </w:t>
            </w:r>
            <w:r>
              <w:rPr>
                <w:color w:val="1A1A1A"/>
                <w:sz w:val="18"/>
              </w:rPr>
              <w:t>，再删除该品类，全程不产生虚假评分</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SKU </w:t>
            </w:r>
            <w:r>
              <w:rPr>
                <w:color w:val="1A1A1A"/>
                <w:sz w:val="18"/>
              </w:rPr>
              <w:t xml:space="preserve"> </w:t>
            </w:r>
            <w:r>
              <w:rPr>
                <w:color w:val="1A1A1A"/>
                <w:sz w:val="18"/>
              </w:rPr>
              <w:t>级量化比较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请求对若干商品做</w:t>
            </w:r>
            <w:r>
              <w:rPr>
                <w:color w:val="1A1A1A"/>
                <w:sz w:val="18"/>
              </w:rPr>
              <w:t xml:space="preserve"> </w:t>
            </w:r>
            <w:r>
              <w:rPr>
                <w:color w:val="1A1A1A"/>
                <w:sz w:val="18"/>
              </w:rPr>
              <w:t xml:space="preserve"> SKU </w:t>
            </w:r>
            <w:r>
              <w:rPr>
                <w:color w:val="1A1A1A"/>
                <w:sz w:val="18"/>
              </w:rPr>
              <w:t xml:space="preserve"> </w:t>
            </w:r>
            <w:r>
              <w:rPr>
                <w:color w:val="1A1A1A"/>
                <w:sz w:val="18"/>
              </w:rPr>
              <w:t>级多维打分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sku_products</w:t>
            </w:r>
            <w:r>
              <w:rPr>
                <w:color w:val="1A1A1A"/>
                <w:sz w:val="18"/>
              </w:rPr>
              <w:t xml:space="preserve"> </w:t>
            </w:r>
            <w:r>
              <w:rPr>
                <w:color w:val="1A1A1A"/>
                <w:sz w:val="18"/>
              </w:rPr>
              <w:t xml:space="preserve"> </w:t>
            </w:r>
            <w:r>
              <w:rPr>
                <w:color w:val="1A1A1A"/>
                <w:sz w:val="18"/>
              </w:rPr>
              <w:t xml:space="preserve"> </w:t>
            </w:r>
            <w:r>
              <w:rPr>
                <w:color w:val="1A1A1A"/>
                <w:sz w:val="18"/>
              </w:rPr>
              <w:t>表行数为</w:t>
            </w:r>
            <w:r>
              <w:rPr>
                <w:color w:val="1A1A1A"/>
                <w:sz w:val="18"/>
              </w:rPr>
              <w:t xml:space="preserve"> </w:t>
            </w:r>
            <w:r>
              <w:rPr>
                <w:color w:val="1A1A1A"/>
                <w:sz w:val="18"/>
              </w:rPr>
              <w:t xml:space="preserve"> 0</w:t>
            </w:r>
            <w:r>
              <w:rPr>
                <w:color w:val="1A1A1A"/>
                <w:sz w:val="18"/>
              </w:rPr>
              <w:t xml:space="preserve"> </w:t>
            </w:r>
            <w:r>
              <w:rPr>
                <w:color w:val="1A1A1A"/>
                <w:sz w:val="18"/>
              </w:rPr>
              <w:t>，接口返回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items</w:t>
            </w:r>
            <w:r>
              <w:rPr>
                <w:color w:val="1A1A1A"/>
                <w:sz w:val="18"/>
              </w:rPr>
              <w:t xml:space="preserve"> </w:t>
            </w:r>
            <w:r>
              <w:rPr>
                <w:color w:val="1A1A1A"/>
                <w:sz w:val="18"/>
              </w:rPr>
              <w:t xml:space="preserve"> </w:t>
            </w:r>
            <w:r>
              <w:rPr>
                <w:color w:val="1A1A1A"/>
                <w:sz w:val="18"/>
              </w:rPr>
              <w:t xml:space="preserve"> </w:t>
            </w:r>
            <w:r>
              <w:rPr>
                <w:color w:val="1A1A1A"/>
                <w:sz w:val="18"/>
              </w:rPr>
              <w:t>为空数组，并返回说明文本：</w:t>
            </w:r>
            <w:r>
              <w:rPr>
                <w:color w:val="1A1A1A"/>
                <w:sz w:val="18"/>
              </w:rPr>
              <w:t xml:space="preserve"> </w:t>
            </w:r>
            <w:r>
              <w:rPr>
                <w:color w:val="1A1A1A"/>
                <w:sz w:val="18"/>
              </w:rPr>
              <w:t>“</w:t>
            </w:r>
            <w:r>
              <w:rPr>
                <w:color w:val="1A1A1A"/>
                <w:sz w:val="18"/>
              </w:rPr>
              <w:t xml:space="preserve"> </w:t>
            </w:r>
            <w:r>
              <w:rPr>
                <w:color w:val="1A1A1A"/>
                <w:sz w:val="18"/>
              </w:rPr>
              <w:t>当前数据不足以进行完整</w:t>
            </w:r>
            <w:r>
              <w:rPr>
                <w:color w:val="1A1A1A"/>
                <w:sz w:val="18"/>
              </w:rPr>
              <w:t xml:space="preserve"> </w:t>
            </w:r>
            <w:r>
              <w:rPr>
                <w:color w:val="1A1A1A"/>
                <w:sz w:val="18"/>
              </w:rPr>
              <w:t>SKU</w:t>
            </w:r>
            <w:r>
              <w:rPr>
                <w:color w:val="1A1A1A"/>
                <w:sz w:val="18"/>
              </w:rPr>
              <w:t xml:space="preserve"> </w:t>
            </w:r>
            <w:r>
              <w:rPr>
                <w:color w:val="1A1A1A"/>
                <w:sz w:val="18"/>
              </w:rPr>
              <w:t>量化评价。</w:t>
            </w:r>
            <w:r>
              <w:rPr>
                <w:color w:val="1A1A1A"/>
                <w:sz w:val="18"/>
              </w:rPr>
              <w:t xml:space="preserve"> </w:t>
            </w:r>
            <w:r>
              <w:rPr>
                <w:color w:val="1A1A1A"/>
                <w:sz w:val="18"/>
              </w:rPr>
              <w:t>SKU</w:t>
            </w:r>
            <w:r>
              <w:rPr>
                <w:color w:val="1A1A1A"/>
                <w:sz w:val="18"/>
              </w:rPr>
              <w:t xml:space="preserve"> </w:t>
            </w:r>
            <w:r>
              <w:rPr>
                <w:color w:val="1A1A1A"/>
                <w:sz w:val="18"/>
              </w:rPr>
              <w:t>级经营指标待接入，当前为品类级比较。</w:t>
            </w:r>
            <w:r>
              <w:rPr>
                <w:color w:val="1A1A1A"/>
                <w:sz w:val="18"/>
              </w:rPr>
              <w:t xml:space="preserve"> </w:t>
            </w:r>
            <w:r>
              <w:rPr>
                <w:color w:val="1A1A1A"/>
                <w:sz w:val="18"/>
              </w:rPr>
              <w:t>”</w:t>
            </w:r>
            <w:r>
              <w:rPr>
                <w:color w:val="1A1A1A"/>
                <w:sz w:val="18"/>
              </w:rPr>
              <w:t xml:space="preserve"> </w:t>
            </w:r>
            <w:r>
              <w:rPr>
                <w:b/>
                <w:color w:val="1A1A1A"/>
                <w:sz w:val="18"/>
              </w:rPr>
              <w:t>响应体中不含任何 SKU 级评分字段</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无需求历史的品类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请求家居用品／纺织服装的需求预测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 </w:t>
            </w:r>
            <w:r>
              <w:rPr>
                <w:b/>
                <w:color w:val="1A1A1A"/>
                <w:sz w:val="18"/>
              </w:rPr>
              <w:t>不生成预测曲线</w:t>
            </w:r>
            <w:r>
              <w:rPr>
                <w:color w:val="1A1A1A"/>
                <w:sz w:val="18"/>
              </w:rPr>
              <w:t xml:space="preserve"> 。这两个品类在需求预测页面上不显示图表，而非显示一条虚构的趋势线</w:t>
            </w:r>
          </w:p>
        </w:tc>
      </w:tr>
    </w:tbl>
    <w:p>
      <w:pPr>
        <w:spacing w:line="420" w:lineRule="auto"/>
        <w:jc w:val="both"/>
      </w:pPr>
      <w:r>
        <w:rPr>
          <w:color w:val="1A1A1A"/>
          <w:sz w:val="21"/>
        </w:rPr>
        <w:t>三处场景的共同特征是：</w:t>
      </w:r>
      <w:r>
        <w:rPr>
          <w:b/>
          <w:color w:val="1A1A1A"/>
          <w:sz w:val="21"/>
        </w:rPr>
        <w:t>平台宁可让界面留白，也不填充貌似合理的数字</w:t>
      </w:r>
      <w:r>
        <w:rPr>
          <w:color w:val="1A1A1A"/>
          <w:sz w:val="21"/>
        </w:rPr>
        <w:t>。这一原则的实现成本其实高于补造数据</w:t>
      </w:r>
      <w:r>
        <w:rPr>
          <w:color w:val="1A1A1A"/>
          <w:sz w:val="21"/>
        </w:rPr>
        <w:t>——</w:t>
      </w:r>
      <w:r>
        <w:rPr>
          <w:color w:val="1A1A1A"/>
          <w:sz w:val="21"/>
        </w:rPr>
        <w:t>补造只需几行随机数，而拒答需要在每一层（算法返回</w:t>
      </w:r>
      <w:r>
        <w:rPr>
          <w:color w:val="1A1A1A"/>
          <w:sz w:val="21"/>
        </w:rPr>
        <w:t xml:space="preserve"> None</w:t>
      </w:r>
      <w:r>
        <w:rPr>
          <w:color w:val="1A1A1A"/>
          <w:sz w:val="21"/>
        </w:rPr>
        <w:t>、接口返回说明字段、前端渲染占位提示）都做出正确处理。</w:t>
      </w:r>
    </w:p>
    <w:p>
      <w:bookmarkStart w:id="64" w:name="s554"/>
      <w:pPr>
        <w:pStyle w:val="Heading3"/>
      </w:pPr>
      <w:bookmarkEnd w:id="64"/>
      <w:r>
        <w:rPr>
          <w:color w:val="2C3E50"/>
          <w:sz w:val="23"/>
        </w:rPr>
        <w:t>5.5.4　治理流程实证</w:t>
      </w:r>
    </w:p>
    <w:p>
      <w:pPr>
        <w:spacing w:line="420" w:lineRule="auto"/>
        <w:jc w:val="both"/>
      </w:pPr>
      <w:r>
        <w:rPr>
          <w:color w:val="1A1A1A"/>
          <w:sz w:val="21"/>
        </w:rPr>
        <w:t>三级审批与数据双轨的治理流程，通过演示库中的实际数据得到验证。</w:t>
      </w:r>
    </w:p>
    <w:p>
      <w:pPr>
        <w:spacing w:line="420" w:lineRule="auto"/>
        <w:jc w:val="both"/>
      </w:pPr>
      <w:r>
        <w:rPr>
          <w:b/>
          <w:color w:val="1A1A1A"/>
          <w:sz w:val="21"/>
        </w:rPr>
        <w:t>（1）L3 审批单的实际状态。</w:t>
      </w:r>
      <w:r>
        <w:rPr>
          <w:color w:val="1A1A1A"/>
          <w:sz w:val="21"/>
        </w:rPr>
        <w:t xml:space="preserve">演示库 </w:t>
      </w:r>
      <w:r>
        <w:rPr>
          <w:rFonts w:ascii="Courier" w:hAnsi="Courier"/>
          <w:color w:val="1A1A1A"/>
          <w:sz w:val="21"/>
        </w:rPr>
        <w:t>approval_requests</w:t>
      </w:r>
      <w:r>
        <w:rPr>
          <w:color w:val="1A1A1A"/>
          <w:sz w:val="21"/>
        </w:rPr>
        <w:t xml:space="preserve"> </w:t>
      </w:r>
      <w:r>
        <w:rPr>
          <w:color w:val="1A1A1A"/>
          <w:sz w:val="21"/>
        </w:rPr>
        <w:t>表中有</w:t>
      </w:r>
      <w:r>
        <w:rPr>
          <w:color w:val="1A1A1A"/>
          <w:sz w:val="21"/>
        </w:rPr>
        <w:t xml:space="preserve"> 1 </w:t>
      </w:r>
      <w:r>
        <w:rPr>
          <w:color w:val="1A1A1A"/>
          <w:sz w:val="21"/>
        </w:rPr>
        <w:t>条记录：来源模块为品类健康诊断，审批等级为</w:t>
      </w:r>
      <w:r>
        <w:rPr>
          <w:color w:val="1A1A1A"/>
          <w:sz w:val="21"/>
        </w:rPr>
        <w:t xml:space="preserve"> 3</w:t>
      </w:r>
      <w:r>
        <w:rPr>
          <w:color w:val="1A1A1A"/>
          <w:sz w:val="21"/>
        </w:rPr>
        <w:t>，状态为</w:t>
      </w:r>
      <w:r>
        <w:rPr>
          <w:color w:val="1A1A1A"/>
          <w:sz w:val="21"/>
        </w:rPr>
        <w:t xml:space="preserve"> </w:t>
      </w:r>
      <w:r>
        <w:rPr>
          <w:rFonts w:ascii="Courier" w:hAnsi="Courier"/>
          <w:color w:val="1A1A1A"/>
          <w:sz w:val="21"/>
        </w:rPr>
        <w:t>pending</w:t>
      </w:r>
      <w:r>
        <w:rPr>
          <w:color w:val="1A1A1A"/>
          <w:sz w:val="21"/>
        </w:rPr>
        <w:t>，内容为</w:t>
      </w:r>
      <w:r>
        <w:rPr>
          <w:color w:val="1A1A1A"/>
          <w:sz w:val="21"/>
        </w:rPr>
        <w:t>“</w:t>
      </w:r>
      <w:r>
        <w:rPr>
          <w:color w:val="1A1A1A"/>
          <w:sz w:val="21"/>
        </w:rPr>
        <w:t>【建议精简】纺织服装品类健康度较低</w:t>
      </w:r>
      <w:r>
        <w:rPr>
          <w:color w:val="1A1A1A"/>
          <w:sz w:val="21"/>
        </w:rPr>
        <w:t>(42.1</w:t>
      </w:r>
      <w:r>
        <w:rPr>
          <w:color w:val="1A1A1A"/>
          <w:sz w:val="21"/>
        </w:rPr>
        <w:t>分</w:t>
      </w:r>
      <w:r>
        <w:rPr>
          <w:color w:val="1A1A1A"/>
          <w:sz w:val="21"/>
        </w:rPr>
        <w:t>)</w:t>
      </w:r>
      <w:r>
        <w:rPr>
          <w:color w:val="1A1A1A"/>
          <w:sz w:val="21"/>
        </w:rPr>
        <w:t>，库存周转天数高达</w:t>
      </w:r>
      <w:r>
        <w:rPr>
          <w:color w:val="1A1A1A"/>
          <w:sz w:val="21"/>
        </w:rPr>
        <w:t>60</w:t>
      </w:r>
      <w:r>
        <w:rPr>
          <w:color w:val="1A1A1A"/>
          <w:sz w:val="21"/>
        </w:rPr>
        <w:t>天，坪效仅</w:t>
      </w:r>
      <w:r>
        <w:rPr>
          <w:color w:val="1A1A1A"/>
          <w:sz w:val="21"/>
        </w:rPr>
        <w:t>800</w:t>
      </w:r>
      <w:r>
        <w:rPr>
          <w:color w:val="1A1A1A"/>
          <w:sz w:val="21"/>
        </w:rPr>
        <w:t>元</w:t>
      </w:r>
      <w:r>
        <w:rPr>
          <w:color w:val="1A1A1A"/>
          <w:sz w:val="21"/>
        </w:rPr>
        <w:t>/㎡/</w:t>
      </w:r>
      <w:r>
        <w:rPr>
          <w:color w:val="1A1A1A"/>
          <w:sz w:val="21"/>
        </w:rPr>
        <w:t>月，建议精简低效</w:t>
      </w:r>
      <w:r>
        <w:rPr>
          <w:color w:val="1A1A1A"/>
          <w:sz w:val="21"/>
        </w:rPr>
        <w:t>SKU</w:t>
      </w:r>
      <w:r>
        <w:rPr>
          <w:color w:val="1A1A1A"/>
          <w:sz w:val="21"/>
        </w:rPr>
        <w:t>，释放货架空间给高频消费品类。</w:t>
      </w:r>
      <w:r>
        <w:rPr>
          <w:color w:val="1A1A1A"/>
          <w:sz w:val="21"/>
        </w:rPr>
        <w:t>”</w:t>
      </w:r>
      <w:r>
        <w:rPr>
          <w:color w:val="1A1A1A"/>
          <w:sz w:val="21"/>
        </w:rPr>
        <w:t>这条记录完整呈现了受控辅助决策的中间状态</w:t>
      </w:r>
      <w:r>
        <w:rPr>
          <w:color w:val="1A1A1A"/>
          <w:sz w:val="21"/>
        </w:rPr>
        <w:t>——</w:t>
      </w:r>
      <w:r>
        <w:rPr>
          <w:b/>
          <w:color w:val="1A1A1A"/>
          <w:sz w:val="21"/>
        </w:rPr>
        <w:t>建议已由算法生成、依据已随单附上、等待人工决策，系统不会自行执行</w:t>
      </w:r>
      <w:r>
        <w:rPr>
          <w:color w:val="1A1A1A"/>
          <w:sz w:val="21"/>
        </w:rPr>
        <w:t>。</w:t>
      </w:r>
    </w:p>
    <w:p>
      <w:pPr>
        <w:spacing w:line="420" w:lineRule="auto"/>
        <w:jc w:val="both"/>
      </w:pPr>
      <w:r>
        <w:rPr>
          <w:color w:val="1A1A1A"/>
          <w:sz w:val="21"/>
        </w:rPr>
        <w:t>其中有一处细节值得说明：该建议文本中引用的健康度</w:t>
      </w:r>
      <w:r>
        <w:rPr>
          <w:color w:val="1A1A1A"/>
          <w:sz w:val="21"/>
        </w:rPr>
        <w:t xml:space="preserve"> 42.1 </w:t>
      </w:r>
      <w:r>
        <w:rPr>
          <w:color w:val="1A1A1A"/>
          <w:sz w:val="21"/>
        </w:rPr>
        <w:t>分，是</w:t>
      </w:r>
      <w:r>
        <w:rPr>
          <w:b/>
          <w:color w:val="1A1A1A"/>
          <w:sz w:val="21"/>
        </w:rPr>
        <w:t>附件参考轨</w:t>
      </w:r>
      <w:r>
        <w:rPr>
          <w:color w:val="1A1A1A"/>
          <w:sz w:val="21"/>
        </w:rPr>
        <w:t>的取值；而系统重算轨给出的是</w:t>
      </w:r>
      <w:r>
        <w:rPr>
          <w:color w:val="1A1A1A"/>
          <w:sz w:val="21"/>
        </w:rPr>
        <w:t xml:space="preserve"> 2.96 </w:t>
      </w:r>
      <w:r>
        <w:rPr>
          <w:color w:val="1A1A1A"/>
          <w:sz w:val="21"/>
        </w:rPr>
        <w:t>分。两者结论方向一致（均判为弱势品类、建议精简），因此不影响处置动作；但数值的差异提示：</w:t>
      </w:r>
      <w:r>
        <w:rPr>
          <w:b/>
          <w:color w:val="1A1A1A"/>
          <w:sz w:val="21"/>
        </w:rPr>
        <w:t>若要把建议正文中的数值改为重算轨取值，需要在建议生成逻辑中显式指定轨别</w:t>
      </w:r>
      <w:r>
        <w:rPr>
          <w:color w:val="1A1A1A"/>
          <w:sz w:val="21"/>
        </w:rPr>
        <w:t>。这一改造已列入落地阶段任务（见</w:t>
      </w:r>
      <w:r>
        <w:rPr>
          <w:color w:val="1A1A1A"/>
          <w:sz w:val="21"/>
        </w:rPr>
        <w:t xml:space="preserve"> 6.1</w:t>
      </w:r>
      <w:r>
        <w:rPr>
          <w:color w:val="1A1A1A"/>
          <w:sz w:val="21"/>
        </w:rPr>
        <w:t>）。</w:t>
      </w:r>
    </w:p>
    <w:p>
      <w:pPr>
        <w:spacing w:line="420" w:lineRule="auto"/>
        <w:jc w:val="both"/>
      </w:pPr>
      <w:r>
        <w:rPr>
          <w:b/>
          <w:color w:val="1A1A1A"/>
          <w:sz w:val="21"/>
        </w:rPr>
        <w:t>（2）L3 强制理由的接口级保护。</w:t>
      </w:r>
      <w:r>
        <w:rPr>
          <w:color w:val="1A1A1A"/>
          <w:sz w:val="21"/>
        </w:rPr>
        <w:t xml:space="preserve">审批接口对 </w:t>
      </w:r>
      <w:r>
        <w:rPr>
          <w:rFonts w:ascii="Courier" w:hAnsi="Courier"/>
          <w:color w:val="1A1A1A"/>
          <w:sz w:val="21"/>
        </w:rPr>
        <w:t>approval_level ≥ 3</w:t>
      </w:r>
      <w:r>
        <w:rPr>
          <w:color w:val="1A1A1A"/>
          <w:sz w:val="21"/>
        </w:rPr>
        <w:t xml:space="preserve"> </w:t>
      </w:r>
      <w:r>
        <w:rPr>
          <w:color w:val="1A1A1A"/>
          <w:sz w:val="21"/>
        </w:rPr>
        <w:t>的审批单执行强制校验：未填写审批理由即提交时，接口返回</w:t>
      </w:r>
      <w:r>
        <w:rPr>
          <w:color w:val="1A1A1A"/>
          <w:sz w:val="21"/>
        </w:rPr>
        <w:t xml:space="preserve"> 400 </w:t>
      </w:r>
      <w:r>
        <w:rPr>
          <w:color w:val="1A1A1A"/>
          <w:sz w:val="21"/>
        </w:rPr>
        <w:t>与提示文本，审批状态不变；已处理后再次提交同样返回</w:t>
      </w:r>
      <w:r>
        <w:rPr>
          <w:color w:val="1A1A1A"/>
          <w:sz w:val="21"/>
        </w:rPr>
        <w:t xml:space="preserve"> 400</w:t>
      </w:r>
      <w:r>
        <w:rPr>
          <w:color w:val="1A1A1A"/>
          <w:sz w:val="21"/>
        </w:rPr>
        <w:t>（</w:t>
      </w:r>
      <w:r>
        <w:rPr>
          <w:color w:val="1A1A1A"/>
          <w:sz w:val="21"/>
        </w:rPr>
        <w:t>“</w:t>
      </w:r>
      <w:r>
        <w:rPr>
          <w:color w:val="1A1A1A"/>
          <w:sz w:val="21"/>
        </w:rPr>
        <w:t>该审批已处理</w:t>
      </w:r>
      <w:r>
        <w:rPr>
          <w:color w:val="1A1A1A"/>
          <w:sz w:val="21"/>
        </w:rPr>
        <w:t>”</w:t>
      </w:r>
      <w:r>
        <w:rPr>
          <w:color w:val="1A1A1A"/>
          <w:sz w:val="21"/>
        </w:rPr>
        <w:t>）。这两道校验保证了高影响建议无法被无痕迹地通过。</w:t>
      </w:r>
    </w:p>
    <w:p>
      <w:pPr>
        <w:spacing w:line="420" w:lineRule="auto"/>
        <w:jc w:val="both"/>
      </w:pPr>
      <w:r>
        <w:rPr>
          <w:b/>
          <w:color w:val="1A1A1A"/>
          <w:sz w:val="21"/>
        </w:rPr>
        <w:t>（3）双轨隔离的完整性。</w:t>
      </w:r>
      <w:r>
        <w:rPr>
          <w:color w:val="1A1A1A"/>
          <w:sz w:val="21"/>
        </w:rPr>
        <w:t xml:space="preserve">执行重算接口后，抽查 </w:t>
      </w:r>
      <w:r>
        <w:rPr>
          <w:rFonts w:ascii="Courier" w:hAnsi="Courier"/>
          <w:color w:val="1A1A1A"/>
          <w:sz w:val="21"/>
        </w:rPr>
        <w:t>category_health_results</w:t>
      </w:r>
      <w:r>
        <w:rPr>
          <w:color w:val="1A1A1A"/>
          <w:sz w:val="21"/>
        </w:rPr>
        <w:t xml:space="preserve"> </w:t>
      </w:r>
      <w:r>
        <w:rPr>
          <w:color w:val="1A1A1A"/>
          <w:sz w:val="21"/>
        </w:rPr>
        <w:t>表的</w:t>
      </w:r>
      <w:r>
        <w:rPr>
          <w:color w:val="1A1A1A"/>
          <w:sz w:val="21"/>
        </w:rPr>
        <w:t xml:space="preserve"> 14 </w:t>
      </w:r>
      <w:r>
        <w:rPr>
          <w:color w:val="1A1A1A"/>
          <w:sz w:val="21"/>
        </w:rPr>
        <w:t>条记录：</w:t>
      </w:r>
      <w:r>
        <w:rPr>
          <w:color w:val="1A1A1A"/>
          <w:sz w:val="21"/>
        </w:rPr>
        <w:t xml:space="preserve">7 </w:t>
      </w:r>
      <w:r>
        <w:rPr>
          <w:color w:val="1A1A1A"/>
          <w:sz w:val="21"/>
        </w:rPr>
        <w:t>条</w:t>
      </w:r>
      <w:r>
        <w:rPr>
          <w:color w:val="1A1A1A"/>
          <w:sz w:val="21"/>
        </w:rPr>
        <w:t xml:space="preserve"> </w:t>
      </w:r>
      <w:r>
        <w:rPr>
          <w:rFonts w:ascii="Courier" w:hAnsi="Courier"/>
          <w:color w:val="1A1A1A"/>
          <w:sz w:val="21"/>
        </w:rPr>
        <w:t>is_reference=false</w:t>
      </w:r>
      <w:r>
        <w:rPr>
          <w:color w:val="1A1A1A"/>
          <w:sz w:val="21"/>
        </w:rPr>
        <w:t>（系统重算轨，</w:t>
      </w:r>
      <w:r>
        <w:rPr>
          <w:rFonts w:ascii="Courier" w:hAnsi="Courier"/>
          <w:color w:val="1A1A1A"/>
          <w:sz w:val="21"/>
        </w:rPr>
        <w:t>algorithm=default_health_score</w:t>
      </w:r>
      <w:r>
        <w:rPr>
          <w:color w:val="1A1A1A"/>
          <w:sz w:val="21"/>
        </w:rPr>
        <w:t>）与</w:t>
      </w:r>
      <w:r>
        <w:rPr>
          <w:color w:val="1A1A1A"/>
          <w:sz w:val="21"/>
        </w:rPr>
        <w:t xml:space="preserve"> 7 </w:t>
      </w:r>
      <w:r>
        <w:rPr>
          <w:color w:val="1A1A1A"/>
          <w:sz w:val="21"/>
        </w:rPr>
        <w:t>条</w:t>
      </w:r>
      <w:r>
        <w:rPr>
          <w:color w:val="1A1A1A"/>
          <w:sz w:val="21"/>
        </w:rPr>
        <w:t xml:space="preserve"> </w:t>
      </w:r>
      <w:r>
        <w:rPr>
          <w:rFonts w:ascii="Courier" w:hAnsi="Courier"/>
          <w:color w:val="1A1A1A"/>
          <w:sz w:val="21"/>
        </w:rPr>
        <w:t>is_reference=true</w:t>
      </w:r>
      <w:r>
        <w:rPr>
          <w:color w:val="1A1A1A"/>
          <w:sz w:val="21"/>
        </w:rPr>
        <w:t>（附件参考轨，</w:t>
      </w:r>
      <w:r>
        <w:rPr>
          <w:rFonts w:ascii="Courier" w:hAnsi="Courier"/>
          <w:color w:val="1A1A1A"/>
          <w:sz w:val="21"/>
        </w:rPr>
        <w:t>algorithm=reference_file</w:t>
      </w:r>
      <w:r>
        <w:rPr>
          <w:color w:val="1A1A1A"/>
          <w:sz w:val="21"/>
        </w:rPr>
        <w:t>）完好共存，参考轨数据在重算前后无任何变化。这验证了</w:t>
      </w:r>
      <w:r>
        <w:rPr>
          <w:color w:val="1A1A1A"/>
          <w:sz w:val="21"/>
        </w:rPr>
        <w:t xml:space="preserve"> 4.4.1 </w:t>
      </w:r>
      <w:r>
        <w:rPr>
          <w:color w:val="1A1A1A"/>
          <w:sz w:val="21"/>
        </w:rPr>
        <w:t>所述</w:t>
      </w:r>
      <w:r>
        <w:rPr>
          <w:color w:val="1A1A1A"/>
          <w:sz w:val="21"/>
        </w:rPr>
        <w:t>“</w:t>
      </w:r>
      <w:r>
        <w:rPr>
          <w:color w:val="1A1A1A"/>
          <w:sz w:val="21"/>
        </w:rPr>
        <w:t>重算只覆盖重算轨</w:t>
      </w:r>
      <w:r>
        <w:rPr>
          <w:color w:val="1A1A1A"/>
          <w:sz w:val="21"/>
        </w:rPr>
        <w:t>”</w:t>
      </w:r>
      <w:r>
        <w:rPr>
          <w:color w:val="1A1A1A"/>
          <w:sz w:val="21"/>
        </w:rPr>
        <w:t>的设计目标。</w:t>
      </w:r>
    </w:p>
    <w:p>
      <w:pPr>
        <w:spacing w:line="420" w:lineRule="auto"/>
        <w:jc w:val="both"/>
      </w:pPr>
      <w:r>
        <w:rPr>
          <w:b/>
          <w:color w:val="1A1A1A"/>
          <w:sz w:val="21"/>
        </w:rPr>
        <w:t>（4）AI 建议与审批的联动。</w:t>
      </w:r>
      <w:r>
        <w:rPr>
          <w:rFonts w:ascii="Courier" w:hAnsi="Courier"/>
          <w:color w:val="1A1A1A"/>
          <w:sz w:val="21"/>
        </w:rPr>
        <w:t>ai_recommendations</w:t>
      </w:r>
      <w:r>
        <w:rPr>
          <w:color w:val="1A1A1A"/>
          <w:sz w:val="21"/>
        </w:rPr>
        <w:t xml:space="preserve"> </w:t>
      </w:r>
      <w:r>
        <w:rPr>
          <w:color w:val="1A1A1A"/>
          <w:sz w:val="21"/>
        </w:rPr>
        <w:t>表当前有</w:t>
      </w:r>
      <w:r>
        <w:rPr>
          <w:color w:val="1A1A1A"/>
          <w:sz w:val="21"/>
        </w:rPr>
        <w:t xml:space="preserve"> 3 </w:t>
      </w:r>
      <w:r>
        <w:rPr>
          <w:color w:val="1A1A1A"/>
          <w:sz w:val="21"/>
        </w:rPr>
        <w:t>条记录，分别对应品类扩充建议（生鲜蔬果）、品类精简建议（纺织服装，</w:t>
      </w:r>
      <w:r>
        <w:rPr>
          <w:color w:val="1A1A1A"/>
          <w:sz w:val="21"/>
        </w:rPr>
        <w:t>L3</w:t>
      </w:r>
      <w:r>
        <w:rPr>
          <w:color w:val="1A1A1A"/>
          <w:sz w:val="21"/>
        </w:rPr>
        <w:t>）、关联陈列建议（牛奶</w:t>
      </w:r>
      <w:r>
        <w:rPr>
          <w:color w:val="1A1A1A"/>
          <w:sz w:val="21"/>
        </w:rPr>
        <w:t>—</w:t>
      </w:r>
      <w:r>
        <w:rPr>
          <w:color w:val="1A1A1A"/>
          <w:sz w:val="21"/>
        </w:rPr>
        <w:t>面包）。其中</w:t>
      </w:r>
      <w:r>
        <w:rPr>
          <w:color w:val="1A1A1A"/>
          <w:sz w:val="21"/>
        </w:rPr>
        <w:t xml:space="preserve"> L3 </w:t>
      </w:r>
      <w:r>
        <w:rPr>
          <w:color w:val="1A1A1A"/>
          <w:sz w:val="21"/>
        </w:rPr>
        <w:t>的建议已同步生成对应的审批单，实现了</w:t>
      </w:r>
      <w:r>
        <w:rPr>
          <w:color w:val="1A1A1A"/>
          <w:sz w:val="21"/>
        </w:rPr>
        <w:t>“</w:t>
      </w:r>
      <w:r>
        <w:rPr>
          <w:color w:val="1A1A1A"/>
          <w:sz w:val="21"/>
        </w:rPr>
        <w:t>建议提出</w:t>
      </w:r>
      <w:r>
        <w:rPr>
          <w:color w:val="1A1A1A"/>
          <w:sz w:val="21"/>
        </w:rPr>
        <w:t xml:space="preserve"> → </w:t>
      </w:r>
      <w:r>
        <w:rPr>
          <w:color w:val="1A1A1A"/>
          <w:sz w:val="21"/>
        </w:rPr>
        <w:t>高影响建议自动进入审批流</w:t>
      </w:r>
      <w:r>
        <w:rPr>
          <w:color w:val="1A1A1A"/>
          <w:sz w:val="21"/>
        </w:rPr>
        <w:t>”</w:t>
      </w:r>
      <w:r>
        <w:rPr>
          <w:color w:val="1A1A1A"/>
          <w:sz w:val="21"/>
        </w:rPr>
        <w:t>的联动。</w:t>
      </w:r>
    </w:p>
    <w:p>
      <w:bookmarkStart w:id="65" w:name="s555"/>
      <w:pPr>
        <w:pStyle w:val="Heading3"/>
      </w:pPr>
      <w:bookmarkEnd w:id="65"/>
      <w:r>
        <w:rPr>
          <w:color w:val="2C3E50"/>
          <w:sz w:val="23"/>
        </w:rPr>
        <w:t>5.5.5　预期效果测算</w:t>
      </w:r>
    </w:p>
    <w:p>
      <w:pPr>
        <w:spacing w:line="420" w:lineRule="auto"/>
        <w:jc w:val="both"/>
      </w:pPr>
      <w:r>
        <w:rPr>
          <w:color w:val="1A1A1A"/>
          <w:sz w:val="21"/>
        </w:rPr>
        <w:t>本节全部测算是</w:t>
      </w:r>
      <w:r>
        <w:rPr>
          <w:b/>
          <w:color w:val="1A1A1A"/>
          <w:sz w:val="21"/>
        </w:rPr>
        <w:t>基于假设的情景推演，不是实测结果</w:t>
      </w:r>
      <w:r>
        <w:rPr>
          <w:color w:val="1A1A1A"/>
          <w:sz w:val="21"/>
        </w:rPr>
        <w:t>。平台未在真实门店运行过，因此不存在任何真实的效益数据。以下测算的作用是说明</w:t>
      </w:r>
      <w:r>
        <w:rPr>
          <w:color w:val="1A1A1A"/>
          <w:sz w:val="21"/>
        </w:rPr>
        <w:t>“</w:t>
      </w:r>
      <w:r>
        <w:rPr>
          <w:color w:val="1A1A1A"/>
          <w:sz w:val="21"/>
        </w:rPr>
        <w:t>如果落地，效益可能来自哪几个环节、量级大致如何</w:t>
      </w:r>
      <w:r>
        <w:rPr>
          <w:color w:val="1A1A1A"/>
          <w:sz w:val="21"/>
        </w:rPr>
        <w:t>”</w:t>
      </w:r>
      <w:r>
        <w:rPr>
          <w:color w:val="1A1A1A"/>
          <w:sz w:val="21"/>
        </w:rPr>
        <w:t>，并明确列出所依赖的假设。任何将这些数字当作已实现收益的解读都是错误的。</w:t>
      </w:r>
    </w:p>
    <w:p>
      <w:pPr>
        <w:spacing w:line="420" w:lineRule="auto"/>
        <w:jc w:val="both"/>
      </w:pPr>
      <w:r>
        <w:rPr>
          <w:color w:val="1A1A1A"/>
          <w:sz w:val="21"/>
        </w:rPr>
        <w:t>测算的效益来源集中在三个环节，各环节的逻辑与假设如下表。</w:t>
      </w:r>
    </w:p>
    <w:tbl>
      <w:tblPr>
        <w:tblW w:type="pct" w:w="5000"/>
        <w:tblLayout w:type="autofit"/>
        <w:tblLook w:firstColumn="1" w:firstRow="1" w:lastColumn="0" w:lastRow="0" w:noHBand="0" w:noVBand="1" w:val="04A0"/>
      </w:tblPr>
      <w:tblGrid>
        <w:gridCol w:w="1382"/>
        <w:gridCol w:w="2938"/>
        <w:gridCol w:w="2419"/>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环节</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作用机制</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测算假设</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效益量级（情景推演）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低效品类精简</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通过健康度评分识别弱势品类，释放其占用的货架面积给高频品类，提升整体坪效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假设演示数据中坪效最低的</w:t>
            </w:r>
            <w:r>
              <w:rPr>
                <w:color w:val="1A1A1A"/>
                <w:sz w:val="18"/>
              </w:rPr>
              <w:t xml:space="preserve"> </w:t>
            </w:r>
            <w:r>
              <w:rPr>
                <w:color w:val="1A1A1A"/>
                <w:sz w:val="18"/>
              </w:rPr>
              <w:t xml:space="preserve"> 2 </w:t>
            </w:r>
            <w:r>
              <w:rPr>
                <w:color w:val="1A1A1A"/>
                <w:sz w:val="18"/>
              </w:rPr>
              <w:t xml:space="preserve"> </w:t>
            </w:r>
            <w:r>
              <w:rPr>
                <w:color w:val="1A1A1A"/>
                <w:sz w:val="18"/>
              </w:rPr>
              <w:t>个品类（家居用品</w:t>
            </w:r>
            <w:r>
              <w:rPr>
                <w:color w:val="1A1A1A"/>
                <w:sz w:val="18"/>
              </w:rPr>
              <w:t xml:space="preserve"> </w:t>
            </w:r>
            <w:r>
              <w:rPr>
                <w:color w:val="1A1A1A"/>
                <w:sz w:val="18"/>
              </w:rPr>
              <w:t xml:space="preserve"> 1162.59</w:t>
            </w:r>
            <w:r>
              <w:rPr>
                <w:color w:val="1A1A1A"/>
                <w:sz w:val="18"/>
              </w:rPr>
              <w:t xml:space="preserve"> </w:t>
            </w:r>
            <w:r>
              <w:rPr>
                <w:color w:val="1A1A1A"/>
                <w:sz w:val="18"/>
              </w:rPr>
              <w:t>、纺织服装</w:t>
            </w:r>
            <w:r>
              <w:rPr>
                <w:color w:val="1A1A1A"/>
                <w:sz w:val="18"/>
              </w:rPr>
              <w:t xml:space="preserve"> </w:t>
            </w:r>
            <w:r>
              <w:rPr>
                <w:color w:val="1A1A1A"/>
                <w:sz w:val="18"/>
              </w:rPr>
              <w:t xml:space="preserve"> 793.47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／月）释放</w:t>
            </w:r>
            <w:r>
              <w:rPr>
                <w:color w:val="1A1A1A"/>
                <w:sz w:val="18"/>
              </w:rPr>
              <w:t xml:space="preserve"> </w:t>
            </w:r>
            <w:r>
              <w:rPr>
                <w:color w:val="1A1A1A"/>
                <w:sz w:val="18"/>
              </w:rPr>
              <w:t xml:space="preserve"> 30% </w:t>
            </w:r>
            <w:r>
              <w:rPr>
                <w:color w:val="1A1A1A"/>
                <w:sz w:val="18"/>
              </w:rPr>
              <w:t xml:space="preserve"> </w:t>
            </w:r>
            <w:r>
              <w:rPr>
                <w:color w:val="1A1A1A"/>
                <w:sz w:val="18"/>
              </w:rPr>
              <w:t>货架面积，转给坪效最高的</w:t>
            </w:r>
            <w:r>
              <w:rPr>
                <w:color w:val="1A1A1A"/>
                <w:sz w:val="18"/>
              </w:rPr>
              <w:t xml:space="preserve"> </w:t>
            </w:r>
            <w:r>
              <w:rPr>
                <w:color w:val="1A1A1A"/>
                <w:sz w:val="18"/>
              </w:rPr>
              <w:t xml:space="preserve"> 2 </w:t>
            </w:r>
            <w:r>
              <w:rPr>
                <w:color w:val="1A1A1A"/>
                <w:sz w:val="18"/>
              </w:rPr>
              <w:t xml:space="preserve"> </w:t>
            </w:r>
            <w:r>
              <w:rPr>
                <w:color w:val="1A1A1A"/>
                <w:sz w:val="18"/>
              </w:rPr>
              <w:t>个品类（肉禽蛋品</w:t>
            </w:r>
            <w:r>
              <w:rPr>
                <w:color w:val="1A1A1A"/>
                <w:sz w:val="18"/>
              </w:rPr>
              <w:t xml:space="preserve"> </w:t>
            </w:r>
            <w:r>
              <w:rPr>
                <w:color w:val="1A1A1A"/>
                <w:sz w:val="18"/>
              </w:rPr>
              <w:t xml:space="preserve"> 4006.14</w:t>
            </w:r>
            <w:r>
              <w:rPr>
                <w:color w:val="1A1A1A"/>
                <w:sz w:val="18"/>
              </w:rPr>
              <w:t xml:space="preserve"> </w:t>
            </w:r>
            <w:r>
              <w:rPr>
                <w:color w:val="1A1A1A"/>
                <w:sz w:val="18"/>
              </w:rPr>
              <w:t>、食品饮料</w:t>
            </w:r>
            <w:r>
              <w:rPr>
                <w:color w:val="1A1A1A"/>
                <w:sz w:val="18"/>
              </w:rPr>
              <w:t xml:space="preserve"> </w:t>
            </w:r>
            <w:r>
              <w:rPr>
                <w:color w:val="1A1A1A"/>
                <w:sz w:val="18"/>
              </w:rPr>
              <w:t xml:space="preserve"> 3437.14</w:t>
            </w:r>
            <w:r>
              <w:rPr>
                <w:color w:val="1A1A1A"/>
                <w:sz w:val="18"/>
              </w:rPr>
              <w:t xml:space="preserve"> </w:t>
            </w:r>
            <w:r>
              <w:rPr>
                <w:color w:val="1A1A1A"/>
                <w:sz w:val="18"/>
              </w:rPr>
              <w:t>）；面积转移后的实际坪效按转入品类坪效的</w:t>
            </w:r>
            <w:r>
              <w:rPr>
                <w:color w:val="1A1A1A"/>
                <w:sz w:val="18"/>
              </w:rPr>
              <w:t xml:space="preserve"> </w:t>
            </w:r>
            <w:r>
              <w:rPr>
                <w:color w:val="1A1A1A"/>
                <w:sz w:val="18"/>
              </w:rPr>
              <w:t xml:space="preserve"> 60% </w:t>
            </w:r>
            <w:r>
              <w:rPr>
                <w:color w:val="1A1A1A"/>
                <w:sz w:val="18"/>
              </w:rPr>
              <w:t xml:space="preserve"> </w:t>
            </w:r>
            <w:r>
              <w:rPr>
                <w:color w:val="1A1A1A"/>
                <w:sz w:val="18"/>
              </w:rPr>
              <w:t>计算（考虑品类适配与顾客动线限制）</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该部分货架的月坪效从约</w:t>
            </w:r>
            <w:r>
              <w:rPr>
                <w:color w:val="1A1A1A"/>
                <w:sz w:val="18"/>
              </w:rPr>
              <w:t xml:space="preserve"> </w:t>
            </w:r>
            <w:r>
              <w:rPr>
                <w:color w:val="1A1A1A"/>
                <w:sz w:val="18"/>
              </w:rPr>
              <w:t xml:space="preserve"> 1000 </w:t>
            </w:r>
            <w:r>
              <w:rPr>
                <w:color w:val="1A1A1A"/>
                <w:sz w:val="18"/>
              </w:rPr>
              <w:t xml:space="preserve"> </w:t>
            </w:r>
            <w:r>
              <w:rPr>
                <w:color w:val="1A1A1A"/>
                <w:sz w:val="18"/>
              </w:rPr>
              <w:t>元／</w:t>
            </w:r>
            <w:r>
              <w:rPr>
                <w:color w:val="1A1A1A"/>
                <w:sz w:val="18"/>
              </w:rPr>
              <w:t xml:space="preserve"> </w:t>
            </w:r>
            <w:r>
              <w:rPr>
                <w:color w:val="1A1A1A"/>
                <w:sz w:val="18"/>
              </w:rPr>
              <w:t xml:space="preserve">㎡ </w:t>
            </w:r>
            <w:r>
              <w:rPr>
                <w:color w:val="1A1A1A"/>
                <w:sz w:val="18"/>
              </w:rPr>
              <w:t xml:space="preserve"> </w:t>
            </w:r>
            <w:r>
              <w:rPr>
                <w:color w:val="1A1A1A"/>
                <w:sz w:val="18"/>
              </w:rPr>
              <w:t>提升至约</w:t>
            </w:r>
            <w:r>
              <w:rPr>
                <w:color w:val="1A1A1A"/>
                <w:sz w:val="18"/>
              </w:rPr>
              <w:t xml:space="preserve"> </w:t>
            </w:r>
            <w:r>
              <w:rPr>
                <w:color w:val="1A1A1A"/>
                <w:sz w:val="18"/>
              </w:rPr>
              <w:t xml:space="preserve"> 2100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，对应提升约</w:t>
            </w:r>
            <w:r>
              <w:rPr>
                <w:color w:val="1A1A1A"/>
                <w:sz w:val="18"/>
              </w:rPr>
              <w:t xml:space="preserve"> </w:t>
            </w:r>
            <w:r>
              <w:rPr>
                <w:color w:val="1A1A1A"/>
                <w:sz w:val="18"/>
              </w:rPr>
              <w:t xml:space="preserve"> 1.1 </w:t>
            </w:r>
            <w:r>
              <w:rPr>
                <w:color w:val="1A1A1A"/>
                <w:sz w:val="18"/>
              </w:rPr>
              <w:t xml:space="preserve"> </w:t>
            </w:r>
            <w:r>
              <w:rPr>
                <w:color w:val="1A1A1A"/>
                <w:sz w:val="18"/>
              </w:rPr>
              <w:t>倍；</w:t>
            </w:r>
            <w:r>
              <w:rPr>
                <w:color w:val="1A1A1A"/>
                <w:sz w:val="18"/>
              </w:rPr>
              <w:t xml:space="preserve"> </w:t>
            </w:r>
            <w:r>
              <w:rPr>
                <w:b/>
                <w:color w:val="1A1A1A"/>
                <w:sz w:val="18"/>
              </w:rPr>
              <w:t>但需扣除品类减少带来的顾客流失风险，本测算未量化该风险</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关联陈列优化</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把强关联商品（提升度</w:t>
            </w:r>
            <w:r>
              <w:rPr>
                <w:color w:val="1A1A1A"/>
                <w:sz w:val="18"/>
              </w:rPr>
              <w:t xml:space="preserve"> </w:t>
            </w:r>
            <w:r>
              <w:rPr>
                <w:color w:val="1A1A1A"/>
                <w:sz w:val="18"/>
              </w:rPr>
              <w:t xml:space="preserve"> ≥4.47</w:t>
            </w:r>
            <w:r>
              <w:rPr>
                <w:color w:val="1A1A1A"/>
                <w:sz w:val="18"/>
              </w:rPr>
              <w:t xml:space="preserve"> </w:t>
            </w:r>
            <w:r>
              <w:rPr>
                <w:color w:val="1A1A1A"/>
                <w:sz w:val="18"/>
              </w:rPr>
              <w:t>）调整为相邻陈列，提升连带购买率</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 xml:space="preserve"> 5 </w:t>
            </w:r>
            <w:r>
              <w:rPr>
                <w:color w:val="1A1A1A"/>
                <w:sz w:val="18"/>
              </w:rPr>
              <w:t xml:space="preserve"> </w:t>
            </w:r>
            <w:r>
              <w:rPr>
                <w:color w:val="1A1A1A"/>
                <w:sz w:val="18"/>
              </w:rPr>
              <w:t>组强关联商品对实施相邻陈列，连带购买率相对提升</w:t>
            </w:r>
            <w:r>
              <w:rPr>
                <w:color w:val="1A1A1A"/>
                <w:sz w:val="18"/>
              </w:rPr>
              <w:t xml:space="preserve"> </w:t>
            </w:r>
            <w:r>
              <w:rPr>
                <w:color w:val="1A1A1A"/>
                <w:sz w:val="18"/>
              </w:rPr>
              <w:t xml:space="preserve"> 2—5%</w:t>
            </w:r>
            <w:r>
              <w:rPr>
                <w:color w:val="1A1A1A"/>
                <w:sz w:val="18"/>
              </w:rPr>
              <w:t xml:space="preserve"> </w:t>
            </w:r>
            <w:r>
              <w:rPr>
                <w:color w:val="1A1A1A"/>
                <w:sz w:val="18"/>
              </w:rPr>
              <w:t>（此为零售业常见的关联陈列改善区间，非本研究实测）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组商品对合计涉及的支持度约</w:t>
            </w:r>
            <w:r>
              <w:rPr>
                <w:color w:val="1A1A1A"/>
                <w:sz w:val="18"/>
              </w:rPr>
              <w:t xml:space="preserve"> </w:t>
            </w:r>
            <w:r>
              <w:rPr>
                <w:color w:val="1A1A1A"/>
                <w:sz w:val="18"/>
              </w:rPr>
              <w:t xml:space="preserve"> 0.33</w:t>
            </w:r>
            <w:r>
              <w:rPr>
                <w:color w:val="1A1A1A"/>
                <w:sz w:val="18"/>
              </w:rPr>
              <w:t xml:space="preserve"> </w:t>
            </w:r>
            <w:r>
              <w:rPr>
                <w:color w:val="1A1A1A"/>
                <w:sz w:val="18"/>
              </w:rPr>
              <w:t>（去重后更低），按</w:t>
            </w:r>
            <w:r>
              <w:rPr>
                <w:color w:val="1A1A1A"/>
                <w:sz w:val="18"/>
              </w:rPr>
              <w:t xml:space="preserve"> </w:t>
            </w:r>
            <w:r>
              <w:rPr>
                <w:color w:val="1A1A1A"/>
                <w:sz w:val="18"/>
              </w:rPr>
              <w:t xml:space="preserve"> 2—5% </w:t>
            </w:r>
            <w:r>
              <w:rPr>
                <w:color w:val="1A1A1A"/>
                <w:sz w:val="18"/>
              </w:rPr>
              <w:t xml:space="preserve"> </w:t>
            </w:r>
            <w:r>
              <w:rPr>
                <w:color w:val="1A1A1A"/>
                <w:sz w:val="18"/>
              </w:rPr>
              <w:t>的连带率提升，整体销售增量量级在</w:t>
            </w:r>
            <w:r>
              <w:rPr>
                <w:color w:val="1A1A1A"/>
                <w:sz w:val="18"/>
              </w:rPr>
              <w:t xml:space="preserve"> </w:t>
            </w:r>
            <w:r>
              <w:rPr>
                <w:b/>
                <w:color w:val="1A1A1A"/>
                <w:sz w:val="18"/>
              </w:rPr>
              <w:t>千分之几</w:t>
            </w:r>
            <w:r>
              <w:rPr>
                <w:color w:val="1A1A1A"/>
                <w:sz w:val="18"/>
              </w:rPr>
              <w:t xml:space="preserve"> </w:t>
            </w:r>
            <w:r>
              <w:rPr>
                <w:color w:val="1A1A1A"/>
                <w:sz w:val="18"/>
              </w:rPr>
              <w:t>，属于</w:t>
            </w:r>
            <w:r>
              <w:rPr>
                <w:color w:val="1A1A1A"/>
                <w:sz w:val="18"/>
              </w:rPr>
              <w:t xml:space="preserve"> </w:t>
            </w:r>
            <w:r>
              <w:rPr>
                <w:color w:val="1A1A1A"/>
                <w:sz w:val="18"/>
              </w:rPr>
              <w:t>“</w:t>
            </w:r>
            <w:r>
              <w:rPr>
                <w:color w:val="1A1A1A"/>
                <w:sz w:val="18"/>
              </w:rPr>
              <w:t xml:space="preserve"> </w:t>
            </w:r>
            <w:r>
              <w:rPr>
                <w:color w:val="1A1A1A"/>
                <w:sz w:val="18"/>
              </w:rPr>
              <w:t>低成本、小幅正收益</w:t>
            </w:r>
            <w:r>
              <w:rPr>
                <w:color w:val="1A1A1A"/>
                <w:sz w:val="18"/>
              </w:rPr>
              <w:t xml:space="preserve"> </w:t>
            </w:r>
            <w:r>
              <w:rPr>
                <w:color w:val="1A1A1A"/>
                <w:sz w:val="18"/>
              </w:rPr>
              <w:t>”</w:t>
            </w:r>
            <w:r>
              <w:rPr>
                <w:color w:val="1A1A1A"/>
                <w:sz w:val="18"/>
              </w:rPr>
              <w:t xml:space="preserve"> </w:t>
            </w:r>
            <w:r>
              <w:rPr>
                <w:color w:val="1A1A1A"/>
                <w:sz w:val="18"/>
              </w:rPr>
              <w:t>的改善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需求趋势预警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通过趋势判定提前发现需求上行／下行品类，减少缺货与积压</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w:t>
            </w:r>
            <w:r>
              <w:rPr>
                <w:color w:val="1A1A1A"/>
                <w:sz w:val="18"/>
              </w:rPr>
              <w:t xml:space="preserve"> </w:t>
            </w:r>
            <w:r>
              <w:rPr>
                <w:color w:val="1A1A1A"/>
                <w:sz w:val="18"/>
              </w:rPr>
              <w:t>明显上涨</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3 </w:t>
            </w:r>
            <w:r>
              <w:rPr>
                <w:color w:val="1A1A1A"/>
                <w:sz w:val="18"/>
              </w:rPr>
              <w:t xml:space="preserve"> </w:t>
            </w:r>
            <w:r>
              <w:rPr>
                <w:color w:val="1A1A1A"/>
                <w:sz w:val="18"/>
              </w:rPr>
              <w:t>个品类与</w:t>
            </w:r>
            <w:r>
              <w:rPr>
                <w:color w:val="1A1A1A"/>
                <w:sz w:val="18"/>
              </w:rPr>
              <w:t xml:space="preserve"> </w:t>
            </w:r>
            <w:r>
              <w:rPr>
                <w:color w:val="1A1A1A"/>
                <w:sz w:val="18"/>
              </w:rPr>
              <w:t>“</w:t>
            </w:r>
            <w:r>
              <w:rPr>
                <w:color w:val="1A1A1A"/>
                <w:sz w:val="18"/>
              </w:rPr>
              <w:t xml:space="preserve"> </w:t>
            </w:r>
            <w:r>
              <w:rPr>
                <w:color w:val="1A1A1A"/>
                <w:sz w:val="18"/>
              </w:rPr>
              <w:t>明显下降</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1 </w:t>
            </w:r>
            <w:r>
              <w:rPr>
                <w:color w:val="1A1A1A"/>
                <w:sz w:val="18"/>
              </w:rPr>
              <w:t xml:space="preserve"> </w:t>
            </w:r>
            <w:r>
              <w:rPr>
                <w:color w:val="1A1A1A"/>
                <w:sz w:val="18"/>
              </w:rPr>
              <w:t>个品类各提前</w:t>
            </w:r>
            <w:r>
              <w:rPr>
                <w:color w:val="1A1A1A"/>
                <w:sz w:val="18"/>
              </w:rPr>
              <w:t xml:space="preserve"> </w:t>
            </w:r>
            <w:r>
              <w:rPr>
                <w:color w:val="1A1A1A"/>
                <w:sz w:val="18"/>
              </w:rPr>
              <w:t xml:space="preserve"> 1 </w:t>
            </w:r>
            <w:r>
              <w:rPr>
                <w:color w:val="1A1A1A"/>
                <w:sz w:val="18"/>
              </w:rPr>
              <w:t xml:space="preserve"> </w:t>
            </w:r>
            <w:r>
              <w:rPr>
                <w:color w:val="1A1A1A"/>
                <w:sz w:val="18"/>
              </w:rPr>
              <w:t>期调整备货节奏，缺货次数与滞销库存各降低</w:t>
            </w:r>
            <w:r>
              <w:rPr>
                <w:color w:val="1A1A1A"/>
                <w:sz w:val="18"/>
              </w:rPr>
              <w:t xml:space="preserve"> </w:t>
            </w:r>
            <w:r>
              <w:rPr>
                <w:color w:val="1A1A1A"/>
                <w:sz w:val="18"/>
              </w:rPr>
              <w:t xml:space="preserve"> 10%</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以演示数据计，缺货总次数</w:t>
            </w:r>
            <w:r>
              <w:rPr>
                <w:color w:val="1A1A1A"/>
                <w:sz w:val="18"/>
              </w:rPr>
              <w:t xml:space="preserve"> </w:t>
            </w:r>
            <w:r>
              <w:rPr>
                <w:color w:val="1A1A1A"/>
                <w:sz w:val="18"/>
              </w:rPr>
              <w:t xml:space="preserve"> 398 </w:t>
            </w:r>
            <w:r>
              <w:rPr>
                <w:color w:val="1A1A1A"/>
                <w:sz w:val="18"/>
              </w:rPr>
              <w:t xml:space="preserve"> </w:t>
            </w:r>
            <w:r>
              <w:rPr>
                <w:color w:val="1A1A1A"/>
                <w:sz w:val="18"/>
              </w:rPr>
              <w:t>次，降低</w:t>
            </w:r>
            <w:r>
              <w:rPr>
                <w:color w:val="1A1A1A"/>
                <w:sz w:val="18"/>
              </w:rPr>
              <w:t xml:space="preserve"> </w:t>
            </w:r>
            <w:r>
              <w:rPr>
                <w:color w:val="1A1A1A"/>
                <w:sz w:val="18"/>
              </w:rPr>
              <w:t xml:space="preserve"> 10% </w:t>
            </w:r>
            <w:r>
              <w:rPr>
                <w:color w:val="1A1A1A"/>
                <w:sz w:val="18"/>
              </w:rPr>
              <w:t xml:space="preserve"> </w:t>
            </w:r>
            <w:r>
              <w:rPr>
                <w:color w:val="1A1A1A"/>
                <w:sz w:val="18"/>
              </w:rPr>
              <w:t>即减少约</w:t>
            </w:r>
            <w:r>
              <w:rPr>
                <w:color w:val="1A1A1A"/>
                <w:sz w:val="18"/>
              </w:rPr>
              <w:t xml:space="preserve"> </w:t>
            </w:r>
            <w:r>
              <w:rPr>
                <w:color w:val="1A1A1A"/>
                <w:sz w:val="18"/>
              </w:rPr>
              <w:t xml:space="preserve"> 40 </w:t>
            </w:r>
            <w:r>
              <w:rPr>
                <w:color w:val="1A1A1A"/>
                <w:sz w:val="18"/>
              </w:rPr>
              <w:t xml:space="preserve"> </w:t>
            </w:r>
            <w:r>
              <w:rPr>
                <w:color w:val="1A1A1A"/>
                <w:sz w:val="18"/>
              </w:rPr>
              <w:t>次缺货事件；</w:t>
            </w:r>
            <w:r>
              <w:rPr>
                <w:color w:val="1A1A1A"/>
                <w:sz w:val="18"/>
              </w:rPr>
              <w:t xml:space="preserve"> </w:t>
            </w:r>
            <w:r>
              <w:rPr>
                <w:b/>
                <w:color w:val="1A1A1A"/>
                <w:sz w:val="18"/>
              </w:rPr>
              <w:t>该收益仅在补货周期内可兑现，且依赖采购执行的响应速度</w:t>
            </w:r>
          </w:p>
        </w:tc>
      </w:tr>
    </w:tbl>
    <w:p>
      <w:pPr>
        <w:spacing w:line="420" w:lineRule="auto"/>
        <w:jc w:val="both"/>
      </w:pPr>
      <w:r>
        <w:rPr>
          <w:color w:val="1A1A1A"/>
          <w:sz w:val="21"/>
        </w:rPr>
        <w:t>说明：上表数值为情景推演的中间量。其中坪效（</w:t>
      </w:r>
      <w:r>
        <w:rPr>
          <w:color w:val="1A1A1A"/>
          <w:sz w:val="21"/>
        </w:rPr>
        <w:t>1162.59</w:t>
      </w:r>
      <w:r>
        <w:rPr>
          <w:color w:val="1A1A1A"/>
          <w:sz w:val="21"/>
        </w:rPr>
        <w:t>／</w:t>
      </w:r>
      <w:r>
        <w:rPr>
          <w:color w:val="1A1A1A"/>
          <w:sz w:val="21"/>
        </w:rPr>
        <w:t>793.47</w:t>
      </w:r>
      <w:r>
        <w:rPr>
          <w:color w:val="1A1A1A"/>
          <w:sz w:val="21"/>
        </w:rPr>
        <w:t>／</w:t>
      </w:r>
      <w:r>
        <w:rPr>
          <w:color w:val="1A1A1A"/>
          <w:sz w:val="21"/>
        </w:rPr>
        <w:t>4006.14</w:t>
      </w:r>
      <w:r>
        <w:rPr>
          <w:color w:val="1A1A1A"/>
          <w:sz w:val="21"/>
        </w:rPr>
        <w:t>／</w:t>
      </w:r>
      <w:r>
        <w:rPr>
          <w:color w:val="1A1A1A"/>
          <w:sz w:val="21"/>
        </w:rPr>
        <w:t xml:space="preserve">3437.14 </w:t>
      </w:r>
      <w:r>
        <w:rPr>
          <w:color w:val="1A1A1A"/>
          <w:sz w:val="21"/>
        </w:rPr>
        <w:t>元／</w:t>
      </w:r>
      <w:r>
        <w:rPr>
          <w:color w:val="1A1A1A"/>
          <w:sz w:val="21"/>
        </w:rPr>
        <w:t>㎡</w:t>
      </w:r>
      <w:r>
        <w:rPr>
          <w:color w:val="1A1A1A"/>
          <w:sz w:val="21"/>
        </w:rPr>
        <w:t>／月）与缺货次数（</w:t>
      </w:r>
      <w:r>
        <w:rPr>
          <w:color w:val="1A1A1A"/>
          <w:sz w:val="21"/>
        </w:rPr>
        <w:t xml:space="preserve">398 </w:t>
      </w:r>
      <w:r>
        <w:rPr>
          <w:color w:val="1A1A1A"/>
          <w:sz w:val="21"/>
        </w:rPr>
        <w:t>次）取自平台演示库实读结果，其余倍率与比例均为假设值，非实测。</w:t>
      </w:r>
    </w:p>
    <w:p>
      <w:pPr>
        <w:spacing w:line="420" w:lineRule="auto"/>
        <w:jc w:val="both"/>
      </w:pPr>
      <w:r>
        <w:rPr>
          <w:color w:val="1A1A1A"/>
          <w:sz w:val="21"/>
        </w:rPr>
        <w:t>综合三项，本研究的判断是：</w:t>
      </w:r>
      <w:r>
        <w:rPr>
          <w:b/>
          <w:color w:val="1A1A1A"/>
          <w:sz w:val="21"/>
        </w:rPr>
        <w:t>平台的价值主要不在“算出多少增量”，而在“把决策过程变得可复算、可追溯、可审计”</w:t>
      </w:r>
      <w:r>
        <w:rPr>
          <w:color w:val="1A1A1A"/>
          <w:sz w:val="21"/>
        </w:rPr>
        <w:t>。上述三个环节的收益量级都不算大，且高度依赖假设；但它们有一个共同点</w:t>
      </w:r>
      <w:r>
        <w:rPr>
          <w:color w:val="1A1A1A"/>
          <w:sz w:val="21"/>
        </w:rPr>
        <w:t>——</w:t>
      </w:r>
      <w:r>
        <w:rPr>
          <w:color w:val="1A1A1A"/>
          <w:sz w:val="21"/>
        </w:rPr>
        <w:t>在引入平台之前，这三个环节</w:t>
      </w:r>
      <w:r>
        <w:rPr>
          <w:b/>
          <w:color w:val="1A1A1A"/>
          <w:sz w:val="21"/>
        </w:rPr>
        <w:t>无法被系统性地发现</w:t>
      </w:r>
      <w:r>
        <w:rPr>
          <w:color w:val="1A1A1A"/>
          <w:sz w:val="21"/>
        </w:rPr>
        <w:t>。采购人员可能凭经验知道</w:t>
      </w:r>
      <w:r>
        <w:rPr>
          <w:color w:val="1A1A1A"/>
          <w:sz w:val="21"/>
        </w:rPr>
        <w:t>“</w:t>
      </w:r>
      <w:r>
        <w:rPr>
          <w:color w:val="1A1A1A"/>
          <w:sz w:val="21"/>
        </w:rPr>
        <w:t>纺织服装卖得不好</w:t>
      </w:r>
      <w:r>
        <w:rPr>
          <w:color w:val="1A1A1A"/>
          <w:sz w:val="21"/>
        </w:rPr>
        <w:t>”</w:t>
      </w:r>
      <w:r>
        <w:rPr>
          <w:color w:val="1A1A1A"/>
          <w:sz w:val="21"/>
        </w:rPr>
        <w:t>，但很难说清</w:t>
      </w:r>
      <w:r>
        <w:rPr>
          <w:color w:val="1A1A1A"/>
          <w:sz w:val="21"/>
        </w:rPr>
        <w:t>“</w:t>
      </w:r>
      <w:r>
        <w:rPr>
          <w:color w:val="1A1A1A"/>
          <w:sz w:val="21"/>
        </w:rPr>
        <w:t>不好到什么程度、相对其他品类差多少、释放多少面积最合适</w:t>
      </w:r>
      <w:r>
        <w:rPr>
          <w:color w:val="1A1A1A"/>
          <w:sz w:val="21"/>
        </w:rPr>
        <w:t>”</w:t>
      </w:r>
      <w:r>
        <w:rPr>
          <w:color w:val="1A1A1A"/>
          <w:sz w:val="21"/>
        </w:rPr>
        <w:t>；可能知道</w:t>
      </w:r>
      <w:r>
        <w:rPr>
          <w:color w:val="1A1A1A"/>
          <w:sz w:val="21"/>
        </w:rPr>
        <w:t>“</w:t>
      </w:r>
      <w:r>
        <w:rPr>
          <w:color w:val="1A1A1A"/>
          <w:sz w:val="21"/>
        </w:rPr>
        <w:t>牛奶和面包常一起买</w:t>
      </w:r>
      <w:r>
        <w:rPr>
          <w:color w:val="1A1A1A"/>
          <w:sz w:val="21"/>
        </w:rPr>
        <w:t>”</w:t>
      </w:r>
      <w:r>
        <w:rPr>
          <w:color w:val="1A1A1A"/>
          <w:sz w:val="21"/>
        </w:rPr>
        <w:t>，但无法给出置信度与提升度的量化依据。</w:t>
      </w:r>
    </w:p>
    <w:p>
      <w:pPr>
        <w:spacing w:line="420" w:lineRule="auto"/>
        <w:jc w:val="both"/>
      </w:pPr>
      <w:r>
        <w:rPr>
          <w:color w:val="1A1A1A"/>
          <w:sz w:val="21"/>
        </w:rPr>
        <w:t>因此，本平台的可迁移价值在于</w:t>
      </w:r>
      <w:r>
        <w:rPr>
          <w:b/>
          <w:color w:val="1A1A1A"/>
          <w:sz w:val="21"/>
        </w:rPr>
        <w:t>降低决策的证据成本</w:t>
      </w:r>
      <w:r>
        <w:rPr>
          <w:color w:val="1A1A1A"/>
          <w:sz w:val="21"/>
        </w:rPr>
        <w:t>：把一个原本需要数天数据提取与多轮会议才能形成的判断，压缩为一次页面访问或一句自然语言提问，且每个数字都可追溯来源。这一价值难以用财务指标直接量化，但它决定了前述三项量化收益能否被稳定、重复地获得。</w:t>
      </w:r>
    </w:p>
    <w:p>
      <w:pPr>
        <w:spacing w:line="420" w:lineRule="auto"/>
        <w:jc w:val="both"/>
      </w:pPr>
      <w:r>
        <w:rPr>
          <w:color w:val="1A1A1A"/>
          <w:sz w:val="21"/>
        </w:rPr>
        <w:t>同时必须承认测算的资产投入缺口：</w:t>
      </w:r>
      <w:r>
        <w:rPr>
          <w:b/>
          <w:color w:val="1A1A1A"/>
          <w:sz w:val="21"/>
        </w:rPr>
        <w:t>平台当前不具备上线条件</w:t>
      </w:r>
      <w:r>
        <w:rPr>
          <w:color w:val="1A1A1A"/>
          <w:sz w:val="21"/>
        </w:rPr>
        <w:t>。若要真实运行，至少需要补齐统一鉴权中间件、真实</w:t>
      </w:r>
      <w:r>
        <w:rPr>
          <w:color w:val="1A1A1A"/>
          <w:sz w:val="21"/>
        </w:rPr>
        <w:t xml:space="preserve"> LLM </w:t>
      </w:r>
      <w:r>
        <w:rPr>
          <w:color w:val="1A1A1A"/>
          <w:sz w:val="21"/>
        </w:rPr>
        <w:t>接入与调用计费、实时数据同步管道、多门店并发支持四项基础能力。这些缺口已完整列入第六章的落地路径。</w:t>
      </w:r>
    </w:p>
    <w:p>
      <w:bookmarkStart w:id="113" w:name="_Toc_c6"/>
      <w:bookmarkStart w:id="66" w:name="c6"/>
      <w:pPr>
        <w:pStyle w:val="Heading1"/>
      </w:pPr>
      <w:bookmarkEnd w:id="66"/>
      <w:r>
        <w:rPr>
          <w:color w:val="1F4E79"/>
          <w:sz w:val="34"/>
        </w:rPr>
        <w:t>第六章　落地路径与可行性分析</w:t>
      </w:r>
      <w:bookmarkEnd w:id="113"/>
    </w:p>
    <w:p>
      <w:bookmarkStart w:id="114" w:name="_Toc_s61"/>
      <w:bookmarkStart w:id="67" w:name="s61"/>
      <w:pPr>
        <w:pStyle w:val="Heading2"/>
      </w:pPr>
      <w:bookmarkEnd w:id="67"/>
      <w:r>
        <w:rPr>
          <w:color w:val="1F4E79"/>
          <w:sz w:val="27"/>
        </w:rPr>
        <w:t>6.1　三阶段落地路径</w:t>
      </w:r>
      <w:bookmarkEnd w:id="114"/>
    </w:p>
    <w:p>
      <w:pPr>
        <w:spacing w:line="420" w:lineRule="auto"/>
        <w:jc w:val="both"/>
      </w:pPr>
      <w:r>
        <w:rPr>
          <w:color w:val="1A1A1A"/>
          <w:sz w:val="21"/>
        </w:rPr>
        <w:t>平台当前处于</w:t>
      </w:r>
      <w:r>
        <w:rPr>
          <w:color w:val="1A1A1A"/>
          <w:sz w:val="21"/>
        </w:rPr>
        <w:t>“</w:t>
      </w:r>
      <w:r>
        <w:rPr>
          <w:color w:val="1A1A1A"/>
          <w:sz w:val="21"/>
        </w:rPr>
        <w:t>可运行的原型</w:t>
      </w:r>
      <w:r>
        <w:rPr>
          <w:color w:val="1A1A1A"/>
          <w:sz w:val="21"/>
        </w:rPr>
        <w:t>”</w:t>
      </w:r>
      <w:r>
        <w:rPr>
          <w:color w:val="1A1A1A"/>
          <w:sz w:val="21"/>
        </w:rPr>
        <w:t>阶段：算法链路完整、界面可用、数据可复算，但尚未具备接入企业真实环境运行的条件。从原型走向可用系统，需要补齐四类基础能力：统一鉴权、真实大模型接入、实时数据管道、多门店并发。结合这四项缺口，本研究的落地路径划分为三个阶段。</w:t>
      </w:r>
    </w:p>
    <w:tbl>
      <w:tblPr>
        <w:tblW w:type="pct" w:w="5000"/>
        <w:tblLayout w:type="autofit"/>
        <w:tblLook w:firstColumn="1" w:firstRow="1" w:lastColumn="0" w:lastRow="0" w:noHBand="0" w:noVBand="1" w:val="04A0"/>
      </w:tblPr>
      <w:tblGrid>
        <w:gridCol w:w="691"/>
        <w:gridCol w:w="1210"/>
        <w:gridCol w:w="3456"/>
        <w:gridCol w:w="1728"/>
        <w:gridCol w:w="1555"/>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阶段目标</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核心任务</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阶段交付物</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完成判据</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第一阶段 </w:t>
              <w:br/>
            </w:r>
            <w:r>
              <w:rPr>
                <w:color w:val="1A1A1A"/>
                <w:sz w:val="18"/>
              </w:rPr>
              <w:t xml:space="preserve"> 工程化补齐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使平台具备</w:t>
            </w:r>
            <w:r>
              <w:rPr>
                <w:color w:val="1A1A1A"/>
                <w:sz w:val="18"/>
              </w:rPr>
              <w:t xml:space="preserve"> </w:t>
            </w:r>
            <w:r>
              <w:rPr>
                <w:color w:val="1A1A1A"/>
                <w:sz w:val="18"/>
              </w:rPr>
              <w:t>“</w:t>
            </w:r>
            <w:r>
              <w:rPr>
                <w:color w:val="1A1A1A"/>
                <w:sz w:val="18"/>
              </w:rPr>
              <w:t xml:space="preserve"> </w:t>
            </w:r>
            <w:r>
              <w:rPr>
                <w:color w:val="1A1A1A"/>
                <w:sz w:val="18"/>
              </w:rPr>
              <w:t>可交付、可验收</w:t>
            </w:r>
            <w:r>
              <w:rPr>
                <w:color w:val="1A1A1A"/>
                <w:sz w:val="18"/>
              </w:rPr>
              <w:t xml:space="preserve"> </w:t>
            </w:r>
            <w:r>
              <w:rPr>
                <w:color w:val="1A1A1A"/>
                <w:sz w:val="18"/>
              </w:rPr>
              <w:t>”</w:t>
            </w:r>
            <w:r>
              <w:rPr>
                <w:color w:val="1A1A1A"/>
                <w:sz w:val="18"/>
              </w:rPr>
              <w:t xml:space="preserve"> </w:t>
            </w:r>
            <w:r>
              <w:rPr>
                <w:color w:val="1A1A1A"/>
                <w:sz w:val="18"/>
              </w:rPr>
              <w:t>的工程形态</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b/>
                <w:color w:val="1A1A1A"/>
                <w:sz w:val="18"/>
              </w:rPr>
              <w:t>统一鉴权中间件</w:t>
            </w:r>
            <w:r>
              <w:rPr>
                <w:color w:val="1A1A1A"/>
                <w:sz w:val="18"/>
              </w:rPr>
              <w:t xml:space="preserve"> ：实现登录接口、签发与校验令牌、按角色鉴权（当前 </w:t>
            </w:r>
            <w:r>
              <w:rPr>
                <w:rFonts w:ascii="Courier" w:hAnsi="Courier"/>
                <w:color w:val="1A1A1A"/>
                <w:sz w:val="18"/>
              </w:rPr>
              <w:t>users</w:t>
            </w:r>
            <w:r>
              <w:rPr>
                <w:color w:val="1A1A1A"/>
                <w:sz w:val="18"/>
              </w:rPr>
              <w:t xml:space="preserve"> ／ </w:t>
            </w:r>
            <w:r>
              <w:rPr>
                <w:rFonts w:ascii="Courier" w:hAnsi="Courier"/>
                <w:color w:val="1A1A1A"/>
                <w:sz w:val="18"/>
              </w:rPr>
              <w:t>roles</w:t>
            </w:r>
            <w:r>
              <w:rPr>
                <w:color w:val="1A1A1A"/>
                <w:sz w:val="18"/>
              </w:rPr>
              <w:t xml:space="preserve"> 表与权限集合已就位，缺接口层实现） </w:t>
              <w:br/>
            </w:r>
            <w:r>
              <w:rPr>
                <w:color w:val="1A1A1A"/>
                <w:sz w:val="18"/>
              </w:rPr>
              <w:t xml:space="preserve">2. </w:t>
            </w:r>
            <w:r>
              <w:rPr>
                <w:b/>
                <w:color w:val="1A1A1A"/>
                <w:sz w:val="18"/>
              </w:rPr>
              <w:t>真实大模型接入</w:t>
            </w:r>
            <w:r>
              <w:rPr>
                <w:color w:val="1A1A1A"/>
                <w:sz w:val="18"/>
              </w:rPr>
              <w:t xml:space="preserve"> </w:t>
            </w:r>
            <w:r>
              <w:rPr>
                <w:color w:val="1A1A1A"/>
                <w:sz w:val="18"/>
              </w:rPr>
              <w:t>：打通讯飞星辰</w:t>
            </w:r>
            <w:r>
              <w:rPr>
                <w:color w:val="1A1A1A"/>
                <w:sz w:val="18"/>
              </w:rPr>
              <w:t xml:space="preserve"> </w:t>
            </w:r>
            <w:r>
              <w:rPr>
                <w:color w:val="1A1A1A"/>
                <w:sz w:val="18"/>
              </w:rPr>
              <w:t xml:space="preserve"> Agent </w:t>
            </w:r>
            <w:r>
              <w:rPr>
                <w:color w:val="1A1A1A"/>
                <w:sz w:val="18"/>
              </w:rPr>
              <w:t xml:space="preserve"> </w:t>
            </w:r>
            <w:r>
              <w:rPr>
                <w:color w:val="1A1A1A"/>
                <w:sz w:val="18"/>
              </w:rPr>
              <w:t>的联调（配置已完整就绪，见附录</w:t>
            </w:r>
            <w:r>
              <w:rPr>
                <w:color w:val="1A1A1A"/>
                <w:sz w:val="18"/>
              </w:rPr>
              <w:t xml:space="preserve"> </w:t>
            </w:r>
            <w:r>
              <w:rPr>
                <w:color w:val="1A1A1A"/>
                <w:sz w:val="18"/>
              </w:rPr>
              <w:t xml:space="preserve"> C</w:t>
            </w:r>
            <w:r>
              <w:rPr>
                <w:color w:val="1A1A1A"/>
                <w:sz w:val="18"/>
              </w:rPr>
              <w:t xml:space="preserve"> </w:t>
            </w:r>
            <w:r>
              <w:rPr>
                <w:color w:val="1A1A1A"/>
                <w:sz w:val="18"/>
              </w:rPr>
              <w:t>）</w:t>
            </w:r>
            <w:r>
              <w:rPr>
                <w:color w:val="1A1A1A"/>
                <w:sz w:val="18"/>
              </w:rPr>
              <w:t xml:space="preserve"> </w:t>
              <w:br/>
            </w:r>
            <w:r>
              <w:rPr>
                <w:color w:val="1A1A1A"/>
                <w:sz w:val="18"/>
              </w:rPr>
              <w:t xml:space="preserve">3. </w:t>
            </w:r>
            <w:r>
              <w:rPr>
                <w:b/>
                <w:color w:val="1A1A1A"/>
                <w:sz w:val="18"/>
              </w:rPr>
              <w:t>算法能力补齐</w:t>
            </w:r>
            <w:r>
              <w:rPr>
                <w:color w:val="1A1A1A"/>
                <w:sz w:val="18"/>
              </w:rPr>
              <w:t xml:space="preserve"> </w:t>
            </w:r>
            <w:r>
              <w:rPr>
                <w:color w:val="1A1A1A"/>
                <w:sz w:val="18"/>
              </w:rPr>
              <w:t>：</w:t>
            </w:r>
            <w:r>
              <w:rPr>
                <w:color w:val="1A1A1A"/>
                <w:sz w:val="18"/>
              </w:rPr>
              <w:t xml:space="preserve"> </w:t>
            </w:r>
            <w:r>
              <w:rPr>
                <w:color w:val="1A1A1A"/>
                <w:sz w:val="18"/>
              </w:rPr>
              <w:t xml:space="preserve">Apriori </w:t>
            </w:r>
            <w:r>
              <w:rPr>
                <w:color w:val="1A1A1A"/>
                <w:sz w:val="18"/>
              </w:rPr>
              <w:t xml:space="preserve"> </w:t>
            </w:r>
            <w:r>
              <w:rPr>
                <w:color w:val="1A1A1A"/>
                <w:sz w:val="18"/>
              </w:rPr>
              <w:t>扩展至</w:t>
            </w:r>
            <w:r>
              <w:rPr>
                <w:color w:val="1A1A1A"/>
                <w:sz w:val="18"/>
              </w:rPr>
              <w:t xml:space="preserve"> </w:t>
            </w:r>
            <w:r>
              <w:rPr>
                <w:color w:val="1A1A1A"/>
                <w:sz w:val="18"/>
              </w:rPr>
              <w:t xml:space="preserve"> 3 </w:t>
            </w:r>
            <w:r>
              <w:rPr>
                <w:color w:val="1A1A1A"/>
                <w:sz w:val="18"/>
              </w:rPr>
              <w:t xml:space="preserve"> </w:t>
            </w:r>
            <w:r>
              <w:rPr>
                <w:color w:val="1A1A1A"/>
                <w:sz w:val="18"/>
              </w:rPr>
              <w:t>项集、需求预测引入季节项与滚动回测、健康度增加</w:t>
            </w:r>
            <w:r>
              <w:rPr>
                <w:color w:val="1A1A1A"/>
                <w:sz w:val="18"/>
              </w:rPr>
              <w:t xml:space="preserve"> </w:t>
            </w:r>
            <w:r>
              <w:rPr>
                <w:color w:val="1A1A1A"/>
                <w:sz w:val="18"/>
              </w:rPr>
              <w:t xml:space="preserve"> 5%—95% </w:t>
            </w:r>
            <w:r>
              <w:rPr>
                <w:color w:val="1A1A1A"/>
                <w:sz w:val="18"/>
              </w:rPr>
              <w:t xml:space="preserve"> </w:t>
            </w:r>
            <w:r>
              <w:rPr>
                <w:color w:val="1A1A1A"/>
                <w:sz w:val="18"/>
              </w:rPr>
              <w:t>分位收敛可选开关</w:t>
            </w:r>
            <w:r>
              <w:rPr>
                <w:color w:val="1A1A1A"/>
                <w:sz w:val="18"/>
              </w:rPr>
              <w:t xml:space="preserve"> </w:t>
              <w:br/>
            </w:r>
            <w:r>
              <w:rPr>
                <w:color w:val="1A1A1A"/>
                <w:sz w:val="18"/>
              </w:rPr>
              <w:t xml:space="preserve">4. </w:t>
            </w:r>
            <w:r>
              <w:rPr>
                <w:b/>
                <w:color w:val="1A1A1A"/>
                <w:sz w:val="18"/>
              </w:rPr>
              <w:t>数据质量模块加固</w:t>
            </w:r>
            <w:r>
              <w:rPr>
                <w:color w:val="1A1A1A"/>
                <w:sz w:val="18"/>
              </w:rPr>
              <w:t xml:space="preserve"> ：增加必填字段白名单与基于分位数的异常值检测 </w:t>
              <w:br/>
            </w:r>
            <w:r>
              <w:rPr>
                <w:color w:val="1A1A1A"/>
                <w:sz w:val="18"/>
              </w:rPr>
              <w:t xml:space="preserve">5. </w:t>
            </w:r>
            <w:r>
              <w:rPr>
                <w:b/>
                <w:color w:val="1A1A1A"/>
                <w:sz w:val="18"/>
              </w:rPr>
              <w:t>建议轨别显式化</w:t>
            </w:r>
            <w:r>
              <w:rPr>
                <w:color w:val="1A1A1A"/>
                <w:sz w:val="18"/>
              </w:rPr>
              <w:t xml:space="preserve"> </w:t>
            </w:r>
            <w:r>
              <w:rPr>
                <w:color w:val="1A1A1A"/>
                <w:sz w:val="18"/>
              </w:rPr>
              <w:t>：</w:t>
            </w:r>
            <w:r>
              <w:rPr>
                <w:color w:val="1A1A1A"/>
                <w:sz w:val="18"/>
              </w:rPr>
              <w:t xml:space="preserve"> </w:t>
            </w:r>
            <w:r>
              <w:rPr>
                <w:color w:val="1A1A1A"/>
                <w:sz w:val="18"/>
              </w:rPr>
              <w:t xml:space="preserve">AI </w:t>
            </w:r>
            <w:r>
              <w:rPr>
                <w:color w:val="1A1A1A"/>
                <w:sz w:val="18"/>
              </w:rPr>
              <w:t xml:space="preserve"> </w:t>
            </w:r>
            <w:r>
              <w:rPr>
                <w:color w:val="1A1A1A"/>
                <w:sz w:val="18"/>
              </w:rPr>
              <w:t>建议正文中的数值明确标注取自哪一轨</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可登录、可授权的完整应用；算法测试用例扩充至</w:t>
            </w:r>
            <w:r>
              <w:rPr>
                <w:color w:val="1A1A1A"/>
                <w:sz w:val="18"/>
              </w:rPr>
              <w:t xml:space="preserve"> </w:t>
            </w:r>
            <w:r>
              <w:rPr>
                <w:color w:val="1A1A1A"/>
                <w:sz w:val="18"/>
              </w:rPr>
              <w:t xml:space="preserve"> 25 </w:t>
            </w:r>
            <w:r>
              <w:rPr>
                <w:color w:val="1A1A1A"/>
                <w:sz w:val="18"/>
              </w:rPr>
              <w:t xml:space="preserve"> </w:t>
            </w:r>
            <w:r>
              <w:rPr>
                <w:color w:val="1A1A1A"/>
                <w:sz w:val="18"/>
              </w:rPr>
              <w:t>项以上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全部接口在鉴权开启下可用；</w:t>
            </w:r>
            <w:r>
              <w:rPr>
                <w:color w:val="1A1A1A"/>
                <w:sz w:val="18"/>
              </w:rPr>
              <w:t xml:space="preserve"> </w:t>
            </w:r>
            <w:r>
              <w:rPr>
                <w:color w:val="1A1A1A"/>
                <w:sz w:val="18"/>
              </w:rPr>
              <w:t xml:space="preserve">Apriori </w:t>
            </w:r>
            <w:r>
              <w:rPr>
                <w:color w:val="1A1A1A"/>
                <w:sz w:val="18"/>
              </w:rPr>
              <w:t xml:space="preserve"> </w:t>
            </w:r>
            <w:r>
              <w:rPr>
                <w:color w:val="1A1A1A"/>
                <w:sz w:val="18"/>
              </w:rPr>
              <w:t>可产出三元规则；预测模块输出</w:t>
            </w:r>
            <w:r>
              <w:rPr>
                <w:color w:val="1A1A1A"/>
                <w:sz w:val="18"/>
              </w:rPr>
              <w:t xml:space="preserve"> </w:t>
            </w:r>
            <w:r>
              <w:rPr>
                <w:color w:val="1A1A1A"/>
                <w:sz w:val="18"/>
              </w:rPr>
              <w:t xml:space="preserve"> MAPE </w:t>
            </w:r>
            <w:r>
              <w:rPr>
                <w:color w:val="1A1A1A"/>
                <w:sz w:val="18"/>
              </w:rPr>
              <w:t xml:space="preserve"> </w:t>
            </w:r>
            <w:r>
              <w:rPr>
                <w:color w:val="1A1A1A"/>
                <w:sz w:val="18"/>
              </w:rPr>
              <w:t>与区间覆盖率</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第二阶段 </w:t>
              <w:br/>
            </w:r>
            <w:r>
              <w:rPr>
                <w:color w:val="1A1A1A"/>
                <w:sz w:val="18"/>
              </w:rPr>
              <w:t xml:space="preserve"> 单店试点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在一家真实门店跑通完整链路</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对接门店</w:t>
            </w:r>
            <w:r>
              <w:rPr>
                <w:color w:val="1A1A1A"/>
                <w:sz w:val="18"/>
              </w:rPr>
              <w:t xml:space="preserve"> </w:t>
            </w:r>
            <w:r>
              <w:rPr>
                <w:color w:val="1A1A1A"/>
                <w:sz w:val="18"/>
              </w:rPr>
              <w:t xml:space="preserve"> POS </w:t>
            </w:r>
            <w:r>
              <w:rPr>
                <w:color w:val="1A1A1A"/>
                <w:sz w:val="18"/>
              </w:rPr>
              <w:t xml:space="preserve"> </w:t>
            </w:r>
            <w:r>
              <w:rPr>
                <w:color w:val="1A1A1A"/>
                <w:sz w:val="18"/>
              </w:rPr>
              <w:t>交易数据与品类月度经营报表</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建立数据同步任务，明确同步频率与失败重试机制</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与品类经理共建权重取值（默认</w:t>
            </w:r>
            <w:r>
              <w:rPr>
                <w:color w:val="1A1A1A"/>
                <w:sz w:val="18"/>
              </w:rPr>
              <w:t xml:space="preserve"> </w:t>
            </w:r>
            <w:r>
              <w:rPr>
                <w:color w:val="1A1A1A"/>
                <w:sz w:val="18"/>
              </w:rPr>
              <w:t xml:space="preserve"> 30</w:t>
            </w:r>
            <w:r>
              <w:rPr>
                <w:color w:val="1A1A1A"/>
                <w:sz w:val="18"/>
              </w:rPr>
              <w:t xml:space="preserve"> </w:t>
            </w:r>
            <w:r>
              <w:rPr>
                <w:color w:val="1A1A1A"/>
                <w:sz w:val="18"/>
              </w:rPr>
              <w:t>／</w:t>
            </w:r>
            <w:r>
              <w:rPr>
                <w:color w:val="1A1A1A"/>
                <w:sz w:val="18"/>
              </w:rPr>
              <w:t xml:space="preserve"> </w:t>
            </w:r>
            <w:r>
              <w:rPr>
                <w:color w:val="1A1A1A"/>
                <w:sz w:val="18"/>
              </w:rPr>
              <w:t>30</w:t>
            </w:r>
            <w:r>
              <w:rPr>
                <w:color w:val="1A1A1A"/>
                <w:sz w:val="18"/>
              </w:rPr>
              <w:t xml:space="preserve"> </w:t>
            </w:r>
            <w:r>
              <w:rPr>
                <w:color w:val="1A1A1A"/>
                <w:sz w:val="18"/>
              </w:rPr>
              <w:t>／</w:t>
            </w:r>
            <w:r>
              <w:rPr>
                <w:color w:val="1A1A1A"/>
                <w:sz w:val="18"/>
              </w:rPr>
              <w:t xml:space="preserve"> </w:t>
            </w:r>
            <w:r>
              <w:rPr>
                <w:color w:val="1A1A1A"/>
                <w:sz w:val="18"/>
              </w:rPr>
              <w:t>20</w:t>
            </w:r>
            <w:r>
              <w:rPr>
                <w:color w:val="1A1A1A"/>
                <w:sz w:val="18"/>
              </w:rPr>
              <w:t xml:space="preserve"> </w:t>
            </w:r>
            <w:r>
              <w:rPr>
                <w:color w:val="1A1A1A"/>
                <w:sz w:val="18"/>
              </w:rPr>
              <w:t>／</w:t>
            </w:r>
            <w:r>
              <w:rPr>
                <w:color w:val="1A1A1A"/>
                <w:sz w:val="18"/>
              </w:rPr>
              <w:t xml:space="preserve"> </w:t>
            </w:r>
            <w:r>
              <w:rPr>
                <w:color w:val="1A1A1A"/>
                <w:sz w:val="18"/>
              </w:rPr>
              <w:t xml:space="preserve">20 </w:t>
            </w:r>
            <w:r>
              <w:rPr>
                <w:color w:val="1A1A1A"/>
                <w:sz w:val="18"/>
              </w:rPr>
              <w:t xml:space="preserve"> </w:t>
            </w:r>
            <w:r>
              <w:rPr>
                <w:color w:val="1A1A1A"/>
                <w:sz w:val="18"/>
              </w:rPr>
              <w:t>需按实际经营目标校准）</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选取</w:t>
            </w:r>
            <w:r>
              <w:rPr>
                <w:color w:val="1A1A1A"/>
                <w:sz w:val="18"/>
              </w:rPr>
              <w:t xml:space="preserve"> </w:t>
            </w:r>
            <w:r>
              <w:rPr>
                <w:color w:val="1A1A1A"/>
                <w:sz w:val="18"/>
              </w:rPr>
              <w:t xml:space="preserve"> 3—5 </w:t>
            </w:r>
            <w:r>
              <w:rPr>
                <w:color w:val="1A1A1A"/>
                <w:sz w:val="18"/>
              </w:rPr>
              <w:t xml:space="preserve"> </w:t>
            </w:r>
            <w:r>
              <w:rPr>
                <w:color w:val="1A1A1A"/>
                <w:sz w:val="18"/>
              </w:rPr>
              <w:t>个品类做关联陈列与结构优化试点</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建立效果回测机制，用试点前后对比替代情景测算</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门店级数据看板；</w:t>
            </w:r>
            <w:r>
              <w:rPr>
                <w:color w:val="1A1A1A"/>
                <w:sz w:val="18"/>
              </w:rPr>
              <w:t xml:space="preserve"> </w:t>
            </w:r>
            <w:r>
              <w:rPr>
                <w:color w:val="1A1A1A"/>
                <w:sz w:val="18"/>
              </w:rPr>
              <w:t xml:space="preserve">3—5 </w:t>
            </w:r>
            <w:r>
              <w:rPr>
                <w:color w:val="1A1A1A"/>
                <w:sz w:val="18"/>
              </w:rPr>
              <w:t xml:space="preserve"> </w:t>
            </w:r>
            <w:r>
              <w:rPr>
                <w:color w:val="1A1A1A"/>
                <w:sz w:val="18"/>
              </w:rPr>
              <w:t>个品类的优化方案；试点前后对比报告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数据同步稳定运行</w:t>
            </w:r>
            <w:r>
              <w:rPr>
                <w:color w:val="1A1A1A"/>
                <w:sz w:val="18"/>
              </w:rPr>
              <w:t xml:space="preserve"> </w:t>
            </w:r>
            <w:r>
              <w:rPr>
                <w:color w:val="1A1A1A"/>
                <w:sz w:val="18"/>
              </w:rPr>
              <w:t xml:space="preserve"> 1 </w:t>
            </w:r>
            <w:r>
              <w:rPr>
                <w:color w:val="1A1A1A"/>
                <w:sz w:val="18"/>
              </w:rPr>
              <w:t xml:space="preserve"> </w:t>
            </w:r>
            <w:r>
              <w:rPr>
                <w:color w:val="1A1A1A"/>
                <w:sz w:val="18"/>
              </w:rPr>
              <w:t>个月无重大故障；试点品类的坪效或毛利有可归因的改善</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第三阶段 </w:t>
              <w:br/>
            </w:r>
            <w:r>
              <w:rPr>
                <w:color w:val="1A1A1A"/>
                <w:sz w:val="18"/>
              </w:rPr>
              <w:t xml:space="preserve"> 规模复制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推广至多门店，建立持续运营机制</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从单店扩展到多店，实现</w:t>
            </w:r>
            <w:r>
              <w:rPr>
                <w:color w:val="1A1A1A"/>
                <w:sz w:val="18"/>
              </w:rPr>
              <w:t xml:space="preserve"> </w:t>
            </w:r>
            <w:r>
              <w:rPr>
                <w:color w:val="1A1A1A"/>
                <w:sz w:val="18"/>
              </w:rPr>
              <w:t>“</w:t>
            </w:r>
            <w:r>
              <w:rPr>
                <w:color w:val="1A1A1A"/>
                <w:sz w:val="18"/>
              </w:rPr>
              <w:t xml:space="preserve"> </w:t>
            </w:r>
            <w:r>
              <w:rPr>
                <w:color w:val="1A1A1A"/>
                <w:sz w:val="18"/>
              </w:rPr>
              <w:t>千店千面</w:t>
            </w:r>
            <w:r>
              <w:rPr>
                <w:color w:val="1A1A1A"/>
                <w:sz w:val="18"/>
              </w:rPr>
              <w:t xml:space="preserve"> </w:t>
            </w:r>
            <w:r>
              <w:rPr>
                <w:color w:val="1A1A1A"/>
                <w:sz w:val="18"/>
              </w:rPr>
              <w:t>”</w:t>
            </w:r>
            <w:r>
              <w:rPr>
                <w:color w:val="1A1A1A"/>
                <w:sz w:val="18"/>
              </w:rPr>
              <w:t xml:space="preserve"> </w:t>
            </w:r>
            <w:r>
              <w:rPr>
                <w:color w:val="1A1A1A"/>
                <w:sz w:val="18"/>
              </w:rPr>
              <w:t>的差异化选品（依赖会员数据接入，见</w:t>
            </w:r>
            <w:r>
              <w:rPr>
                <w:color w:val="1A1A1A"/>
                <w:sz w:val="18"/>
              </w:rPr>
              <w:t xml:space="preserve"> </w:t>
            </w:r>
            <w:r>
              <w:rPr>
                <w:color w:val="1A1A1A"/>
                <w:sz w:val="18"/>
              </w:rPr>
              <w:t xml:space="preserve"> 3.2.5</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接入会员消费流水，完成</w:t>
            </w:r>
            <w:r>
              <w:rPr>
                <w:color w:val="1A1A1A"/>
                <w:sz w:val="18"/>
              </w:rPr>
              <w:t xml:space="preserve"> </w:t>
            </w:r>
            <w:r>
              <w:rPr>
                <w:color w:val="1A1A1A"/>
                <w:sz w:val="18"/>
              </w:rPr>
              <w:t xml:space="preserve"> RFM </w:t>
            </w:r>
            <w:r>
              <w:rPr>
                <w:color w:val="1A1A1A"/>
                <w:sz w:val="18"/>
              </w:rPr>
              <w:t xml:space="preserve"> </w:t>
            </w:r>
            <w:r>
              <w:rPr>
                <w:color w:val="1A1A1A"/>
                <w:sz w:val="18"/>
              </w:rPr>
              <w:t>分层与个性化推荐</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把审批工作流接入企业已有的</w:t>
            </w:r>
            <w:r>
              <w:rPr>
                <w:color w:val="1A1A1A"/>
                <w:sz w:val="18"/>
              </w:rPr>
              <w:t xml:space="preserve"> </w:t>
            </w:r>
            <w:r>
              <w:rPr>
                <w:color w:val="1A1A1A"/>
                <w:sz w:val="18"/>
              </w:rPr>
              <w:t xml:space="preserve"> OA </w:t>
            </w:r>
            <w:r>
              <w:rPr>
                <w:color w:val="1A1A1A"/>
                <w:sz w:val="18"/>
              </w:rPr>
              <w:t xml:space="preserve"> </w:t>
            </w:r>
            <w:r>
              <w:rPr>
                <w:color w:val="1A1A1A"/>
                <w:sz w:val="18"/>
              </w:rPr>
              <w:t>或审批系统</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建立模型定期校准机制：按季度复盘权重与阈值，形成版本记录</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建立算法效果审计制度：定期核查是否存在系统性偏差</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多门店统一平台；模型版本管理机制；算法治理规范</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覆盖门店数达到预期；差异化选品建议被采纳率有稳定统计；模型校准形成固定节奏</w:t>
            </w:r>
          </w:p>
        </w:tc>
      </w:tr>
    </w:tbl>
    <w:p>
      <w:pPr>
        <w:spacing w:line="420" w:lineRule="auto"/>
        <w:jc w:val="both"/>
      </w:pPr>
      <w:r>
        <w:rPr>
          <w:color w:val="1A1A1A"/>
          <w:sz w:val="21"/>
        </w:rPr>
        <w:t>三阶段的划分遵循一条原则：</w:t>
      </w:r>
      <w:r>
        <w:rPr>
          <w:b/>
          <w:color w:val="1A1A1A"/>
          <w:sz w:val="21"/>
        </w:rPr>
        <w:t>先补齐工程底线，再验证业务价值，最后做规模化</w:t>
      </w:r>
      <w:r>
        <w:rPr>
          <w:color w:val="1A1A1A"/>
          <w:sz w:val="21"/>
        </w:rPr>
        <w:t>。把</w:t>
      </w:r>
      <w:r>
        <w:rPr>
          <w:color w:val="1A1A1A"/>
          <w:sz w:val="21"/>
        </w:rPr>
        <w:t>“</w:t>
      </w:r>
      <w:r>
        <w:rPr>
          <w:color w:val="1A1A1A"/>
          <w:sz w:val="21"/>
        </w:rPr>
        <w:t>接入真实数据</w:t>
      </w:r>
      <w:r>
        <w:rPr>
          <w:color w:val="1A1A1A"/>
          <w:sz w:val="21"/>
        </w:rPr>
        <w:t>”</w:t>
      </w:r>
      <w:r>
        <w:rPr>
          <w:color w:val="1A1A1A"/>
          <w:sz w:val="21"/>
        </w:rPr>
        <w:t>排在第一阶段之前是常见的错误排序</w:t>
      </w:r>
      <w:r>
        <w:rPr>
          <w:color w:val="1A1A1A"/>
          <w:sz w:val="21"/>
        </w:rPr>
        <w:t>——</w:t>
      </w:r>
      <w:r>
        <w:rPr>
          <w:color w:val="1A1A1A"/>
          <w:sz w:val="21"/>
        </w:rPr>
        <w:t>若鉴权、大模型接入、数据管道尚未就绪，真实数据的接入只会让问题更难定位。平台当前的工作恰恰是把数据之外的部分全部做完做扎实，使得第二阶段接入真实数据时，变量只剩数据本身。</w:t>
      </w:r>
    </w:p>
    <w:p>
      <w:pPr>
        <w:spacing w:line="420" w:lineRule="auto"/>
        <w:jc w:val="both"/>
      </w:pPr>
      <w:r>
        <w:rPr>
          <w:color w:val="1A1A1A"/>
          <w:sz w:val="21"/>
        </w:rPr>
        <w:t>上述三项缺口的判断依据，来自平台工程实现的实际状态：</w:t>
      </w:r>
      <w:r>
        <w:rPr>
          <w:color w:val="1A1A1A"/>
          <w:sz w:val="21"/>
        </w:rPr>
        <w:t xml:space="preserve">33 </w:t>
      </w:r>
      <w:r>
        <w:rPr>
          <w:color w:val="1A1A1A"/>
          <w:sz w:val="21"/>
        </w:rPr>
        <w:t>个业务接口中无一个位于鉴权中间件之后；交互推理层虽已完成工具映射与提示词设计（见附录</w:t>
      </w:r>
      <w:r>
        <w:rPr>
          <w:color w:val="1A1A1A"/>
          <w:sz w:val="21"/>
        </w:rPr>
        <w:t xml:space="preserve"> C</w:t>
      </w:r>
      <w:r>
        <w:rPr>
          <w:color w:val="1A1A1A"/>
          <w:sz w:val="21"/>
        </w:rPr>
        <w:t>），但尚未与讯飞星辰平台完成联调；数据写入仅支持一次性文件上传，无定时同步任务；数据库为单文件</w:t>
      </w:r>
      <w:r>
        <w:rPr>
          <w:color w:val="1A1A1A"/>
          <w:sz w:val="21"/>
        </w:rPr>
        <w:t xml:space="preserve"> SQLite</w:t>
      </w:r>
      <w:r>
        <w:rPr>
          <w:color w:val="1A1A1A"/>
          <w:sz w:val="21"/>
        </w:rPr>
        <w:t>，无并发连接管理。</w:t>
      </w:r>
    </w:p>
    <w:p>
      <w:bookmarkStart w:id="115" w:name="_Toc_s62"/>
      <w:bookmarkStart w:id="68" w:name="s62"/>
      <w:pPr>
        <w:pStyle w:val="Heading2"/>
      </w:pPr>
      <w:bookmarkEnd w:id="68"/>
      <w:r>
        <w:rPr>
          <w:color w:val="1F4E79"/>
          <w:sz w:val="27"/>
        </w:rPr>
        <w:t>6.2　成本收益分析</w:t>
      </w:r>
      <w:bookmarkEnd w:id="115"/>
    </w:p>
    <w:p>
      <w:bookmarkStart w:id="69" w:name="s621"/>
      <w:pPr>
        <w:pStyle w:val="Heading3"/>
      </w:pPr>
      <w:bookmarkEnd w:id="69"/>
      <w:r>
        <w:rPr>
          <w:color w:val="2C3E50"/>
          <w:sz w:val="23"/>
        </w:rPr>
        <w:t>6.2.1　成本结构</w:t>
      </w:r>
    </w:p>
    <w:p>
      <w:pPr>
        <w:spacing w:line="420" w:lineRule="auto"/>
        <w:jc w:val="both"/>
      </w:pPr>
      <w:r>
        <w:rPr>
          <w:color w:val="1A1A1A"/>
          <w:sz w:val="21"/>
        </w:rPr>
        <w:t>成本按三个阶段的投入构成估算。所有金额为区间估算，基于当前公开的云服务与人力市场价位，</w:t>
      </w:r>
      <w:r>
        <w:rPr>
          <w:b/>
          <w:color w:val="1A1A1A"/>
          <w:sz w:val="21"/>
        </w:rPr>
        <w:t>不是报价，也不代表本项目已发生或计划发生的支出</w:t>
      </w:r>
      <w:r>
        <w:rPr>
          <w:color w:val="1A1A1A"/>
          <w:sz w:val="21"/>
        </w:rPr>
        <w:t>。</w:t>
      </w:r>
    </w:p>
    <w:tbl>
      <w:tblPr>
        <w:tblW w:type="pct" w:w="5000"/>
        <w:tblLayout w:type="autofit"/>
        <w:tblLook w:firstColumn="1" w:firstRow="1" w:lastColumn="0" w:lastRow="0" w:noHBand="0" w:noVBand="1" w:val="04A0"/>
      </w:tblPr>
      <w:tblGrid>
        <w:gridCol w:w="1382"/>
        <w:gridCol w:w="1210"/>
        <w:gridCol w:w="1210"/>
        <w:gridCol w:w="1210"/>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成本项</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第一阶段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第二阶段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第三阶段</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说明与影响因素</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人力投入</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第一阶段需后端、前端、算法各一名工程师；第二阶段需增加数据工程与业务分析角色；第三阶段需增加运维与算法治理角色。人力是本项目成本的绝对主体，占比可达</w:t>
            </w:r>
            <w:r>
              <w:rPr>
                <w:color w:val="1A1A1A"/>
                <w:sz w:val="18"/>
              </w:rPr>
              <w:t xml:space="preserve"> </w:t>
            </w:r>
            <w:r>
              <w:rPr>
                <w:color w:val="1A1A1A"/>
                <w:sz w:val="18"/>
              </w:rPr>
              <w:t xml:space="preserve"> 70% </w:t>
            </w:r>
            <w:r>
              <w:rPr>
                <w:color w:val="1A1A1A"/>
                <w:sz w:val="18"/>
              </w:rPr>
              <w:t xml:space="preserve"> </w:t>
            </w:r>
            <w:r>
              <w:rPr>
                <w:color w:val="1A1A1A"/>
                <w:sz w:val="18"/>
              </w:rPr>
              <w:t>以上</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云资源与算力</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平台当前仅需一台低配服务器即可运行（</w:t>
            </w:r>
            <w:r>
              <w:rPr>
                <w:color w:val="1A1A1A"/>
                <w:sz w:val="18"/>
              </w:rPr>
              <w:t xml:space="preserve"> </w:t>
            </w:r>
            <w:r>
              <w:rPr>
                <w:color w:val="1A1A1A"/>
                <w:sz w:val="18"/>
              </w:rPr>
              <w:t xml:space="preserve">SQLite + </w:t>
            </w:r>
            <w:r>
              <w:rPr>
                <w:color w:val="1A1A1A"/>
                <w:sz w:val="18"/>
              </w:rPr>
              <w:t xml:space="preserve"> </w:t>
            </w:r>
            <w:r>
              <w:rPr>
                <w:color w:val="1A1A1A"/>
                <w:sz w:val="18"/>
              </w:rPr>
              <w:t>单进程</w:t>
            </w:r>
            <w:r>
              <w:rPr>
                <w:color w:val="1A1A1A"/>
                <w:sz w:val="18"/>
              </w:rPr>
              <w:t xml:space="preserve"> </w:t>
            </w:r>
            <w:r>
              <w:rPr>
                <w:color w:val="1A1A1A"/>
                <w:sz w:val="18"/>
              </w:rPr>
              <w:t xml:space="preserve"> FastAPI</w:t>
            </w:r>
            <w:r>
              <w:rPr>
                <w:color w:val="1A1A1A"/>
                <w:sz w:val="18"/>
              </w:rPr>
              <w:t xml:space="preserve"> </w:t>
            </w:r>
            <w:r>
              <w:rPr>
                <w:color w:val="1A1A1A"/>
                <w:sz w:val="18"/>
              </w:rPr>
              <w:t>）。规模化后需切换</w:t>
            </w:r>
            <w:r>
              <w:rPr>
                <w:color w:val="1A1A1A"/>
                <w:sz w:val="18"/>
              </w:rPr>
              <w:t xml:space="preserve"> </w:t>
            </w:r>
            <w:r>
              <w:rPr>
                <w:color w:val="1A1A1A"/>
                <w:sz w:val="18"/>
              </w:rPr>
              <w:t xml:space="preserve"> PostgreSQL</w:t>
            </w:r>
            <w:r>
              <w:rPr>
                <w:color w:val="1A1A1A"/>
                <w:sz w:val="18"/>
              </w:rPr>
              <w:t xml:space="preserve"> </w:t>
            </w:r>
            <w:r>
              <w:rPr>
                <w:color w:val="1A1A1A"/>
                <w:sz w:val="18"/>
              </w:rPr>
              <w:t>、引入缓存与任务队列，成本随门店数增长</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按调用量计费。关键的成本控制手段是 </w:t>
            </w:r>
            <w:r>
              <w:rPr>
                <w:b/>
                <w:color w:val="1A1A1A"/>
                <w:sz w:val="18"/>
              </w:rPr>
              <w:t>把计算全部放在后端、模型只做意图识别与话术组织</w:t>
            </w:r>
            <w:r>
              <w:rPr>
                <w:color w:val="1A1A1A"/>
                <w:sz w:val="18"/>
              </w:rPr>
              <w:t xml:space="preserve"> </w:t>
            </w:r>
            <w:r>
              <w:rPr>
                <w:color w:val="1A1A1A"/>
                <w:sz w:val="18"/>
              </w:rPr>
              <w:t>——</w:t>
            </w:r>
            <w:r>
              <w:rPr>
                <w:color w:val="1A1A1A"/>
                <w:sz w:val="18"/>
              </w:rPr>
              <w:t xml:space="preserve"> </w:t>
            </w:r>
            <w:r>
              <w:rPr>
                <w:color w:val="1A1A1A"/>
                <w:sz w:val="18"/>
              </w:rPr>
              <w:t>若让模型承担数值计算，</w:t>
            </w:r>
            <w:r>
              <w:rPr>
                <w:color w:val="1A1A1A"/>
                <w:sz w:val="18"/>
              </w:rPr>
              <w:t xml:space="preserve"> </w:t>
            </w:r>
            <w:r>
              <w:rPr>
                <w:color w:val="1A1A1A"/>
                <w:sz w:val="18"/>
              </w:rPr>
              <w:t xml:space="preserve">token </w:t>
            </w:r>
            <w:r>
              <w:rPr>
                <w:color w:val="1A1A1A"/>
                <w:sz w:val="18"/>
              </w:rPr>
              <w:t xml:space="preserve"> </w:t>
            </w:r>
            <w:r>
              <w:rPr>
                <w:color w:val="1A1A1A"/>
                <w:sz w:val="18"/>
              </w:rPr>
              <w:t>消耗将随数据量线性上升，且结果不可复算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第二阶段的主要隐性成本。真实门店数据的</w:t>
            </w:r>
            <w:r>
              <w:rPr>
                <w:color w:val="1A1A1A"/>
                <w:sz w:val="18"/>
              </w:rPr>
              <w:t xml:space="preserve"> </w:t>
            </w:r>
            <w:r>
              <w:rPr>
                <w:color w:val="1A1A1A"/>
                <w:sz w:val="18"/>
              </w:rPr>
              <w:t>“</w:t>
            </w:r>
            <w:r>
              <w:rPr>
                <w:color w:val="1A1A1A"/>
                <w:sz w:val="18"/>
              </w:rPr>
              <w:t xml:space="preserve"> </w:t>
            </w:r>
            <w:r>
              <w:rPr>
                <w:color w:val="1A1A1A"/>
                <w:sz w:val="18"/>
              </w:rPr>
              <w:t>一名多码</w:t>
            </w:r>
            <w:r>
              <w:rPr>
                <w:color w:val="1A1A1A"/>
                <w:sz w:val="18"/>
              </w:rPr>
              <w:t xml:space="preserve"> </w:t>
            </w:r>
            <w:r>
              <w:rPr>
                <w:color w:val="1A1A1A"/>
                <w:sz w:val="18"/>
              </w:rPr>
              <w:t>”</w:t>
            </w:r>
            <w:r>
              <w:rPr>
                <w:color w:val="1A1A1A"/>
                <w:sz w:val="18"/>
              </w:rPr>
              <w:t xml:space="preserve"> </w:t>
            </w:r>
            <w:r>
              <w:rPr>
                <w:color w:val="1A1A1A"/>
                <w:sz w:val="18"/>
              </w:rPr>
              <w:t>、时段口径不一致、退货与损耗如何处理，都需要与业务方逐项对齐。这部分成本容易被低估</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集成与培训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审批流接入企业</w:t>
            </w:r>
            <w:r>
              <w:rPr>
                <w:color w:val="1A1A1A"/>
                <w:sz w:val="18"/>
              </w:rPr>
              <w:t xml:space="preserve"> </w:t>
            </w:r>
            <w:r>
              <w:rPr>
                <w:color w:val="1A1A1A"/>
                <w:sz w:val="18"/>
              </w:rPr>
              <w:t xml:space="preserve"> OA</w:t>
            </w:r>
            <w:r>
              <w:rPr>
                <w:color w:val="1A1A1A"/>
                <w:sz w:val="18"/>
              </w:rPr>
              <w:t xml:space="preserve"> </w:t>
            </w:r>
            <w:r>
              <w:rPr>
                <w:color w:val="1A1A1A"/>
                <w:sz w:val="18"/>
              </w:rPr>
              <w:t>、对各岗位进行指标口径培训</w:t>
            </w:r>
          </w:p>
        </w:tc>
      </w:tr>
    </w:tbl>
    <w:p>
      <w:pPr>
        <w:spacing w:line="420" w:lineRule="auto"/>
        <w:jc w:val="both"/>
      </w:pPr>
      <w:r>
        <w:rPr>
          <w:color w:val="1A1A1A"/>
          <w:sz w:val="21"/>
        </w:rPr>
        <w:t>说明：上表各阶段投入的相对量级（主要项／高／中／低）为定性判断，依据是各阶段所需角色数量与系统改造范围的差异。本报告不给出具体金额，因此上表中不存在可被误读为报价的数字。</w:t>
      </w:r>
    </w:p>
    <w:p>
      <w:pPr>
        <w:spacing w:line="420" w:lineRule="auto"/>
        <w:jc w:val="both"/>
      </w:pPr>
      <w:r>
        <w:rPr>
          <w:color w:val="1A1A1A"/>
          <w:sz w:val="21"/>
        </w:rPr>
        <w:t>从成本结构可以得出一个对项目推进有实际意义的判断：</w:t>
      </w:r>
      <w:r>
        <w:rPr>
          <w:b/>
          <w:color w:val="1A1A1A"/>
          <w:sz w:val="21"/>
        </w:rPr>
        <w:t>本项目的成本瓶颈不是算力，而是数据治理与业务口径对齐。</w:t>
      </w:r>
      <w:r>
        <w:rPr>
          <w:color w:val="1A1A1A"/>
          <w:sz w:val="21"/>
        </w:rPr>
        <w:t>平台的核心算法（三个模块共</w:t>
      </w:r>
      <w:r>
        <w:rPr>
          <w:color w:val="1A1A1A"/>
          <w:sz w:val="21"/>
        </w:rPr>
        <w:t xml:space="preserve"> 539 </w:t>
      </w:r>
      <w:r>
        <w:rPr>
          <w:color w:val="1A1A1A"/>
          <w:sz w:val="21"/>
        </w:rPr>
        <w:t>行）在单店数据量下运算耗时以秒计，服务器成本可忽略；真正决定项目成败的是能否把门店数据治理到</w:t>
      </w:r>
      <w:r>
        <w:rPr>
          <w:color w:val="1A1A1A"/>
          <w:sz w:val="21"/>
        </w:rPr>
        <w:t>“</w:t>
      </w:r>
      <w:r>
        <w:rPr>
          <w:color w:val="1A1A1A"/>
          <w:sz w:val="21"/>
        </w:rPr>
        <w:t>字段口径明确、商品主数据统一</w:t>
      </w:r>
      <w:r>
        <w:rPr>
          <w:color w:val="1A1A1A"/>
          <w:sz w:val="21"/>
        </w:rPr>
        <w:t>”</w:t>
      </w:r>
      <w:r>
        <w:rPr>
          <w:color w:val="1A1A1A"/>
          <w:sz w:val="21"/>
        </w:rPr>
        <w:t>的状态。因此，如果要在有限的资源下推进，应优先投入数据治理而非模型升级。</w:t>
      </w:r>
    </w:p>
    <w:p>
      <w:bookmarkStart w:id="70" w:name="s622"/>
      <w:pPr>
        <w:pStyle w:val="Heading3"/>
      </w:pPr>
      <w:bookmarkEnd w:id="70"/>
      <w:r>
        <w:rPr>
          <w:color w:val="2C3E50"/>
          <w:sz w:val="23"/>
        </w:rPr>
        <w:t>6.2.2　收益测算与必要的谨慎</w:t>
      </w:r>
    </w:p>
    <w:p>
      <w:pPr>
        <w:spacing w:line="420" w:lineRule="auto"/>
        <w:jc w:val="both"/>
      </w:pPr>
      <w:r>
        <w:rPr>
          <w:color w:val="1A1A1A"/>
          <w:sz w:val="21"/>
        </w:rPr>
        <w:t>收益测算已在</w:t>
      </w:r>
      <w:r>
        <w:rPr>
          <w:color w:val="1A1A1A"/>
          <w:sz w:val="21"/>
        </w:rPr>
        <w:t xml:space="preserve"> 5.5.5 </w:t>
      </w:r>
      <w:r>
        <w:rPr>
          <w:color w:val="1A1A1A"/>
          <w:sz w:val="21"/>
        </w:rPr>
        <w:t>节给出，本节不再重复具体数字，而是补充三点必要的谨慎说明</w:t>
      </w:r>
      <w:r>
        <w:rPr>
          <w:color w:val="1A1A1A"/>
          <w:sz w:val="21"/>
        </w:rPr>
        <w:t>——</w:t>
      </w:r>
      <w:r>
        <w:rPr>
          <w:color w:val="1A1A1A"/>
          <w:sz w:val="21"/>
        </w:rPr>
        <w:t>这三点是本研究对</w:t>
      </w:r>
      <w:r>
        <w:rPr>
          <w:color w:val="1A1A1A"/>
          <w:sz w:val="21"/>
        </w:rPr>
        <w:t xml:space="preserve">“AI </w:t>
      </w:r>
      <w:r>
        <w:rPr>
          <w:color w:val="1A1A1A"/>
          <w:sz w:val="21"/>
        </w:rPr>
        <w:t>项目收益测算</w:t>
      </w:r>
      <w:r>
        <w:rPr>
          <w:color w:val="1A1A1A"/>
          <w:sz w:val="21"/>
        </w:rPr>
        <w:t>”</w:t>
      </w:r>
      <w:r>
        <w:rPr>
          <w:color w:val="1A1A1A"/>
          <w:sz w:val="21"/>
        </w:rPr>
        <w:t>这件事的基本立场。</w:t>
      </w:r>
    </w:p>
    <w:p>
      <w:pPr>
        <w:spacing w:line="420" w:lineRule="auto"/>
        <w:jc w:val="both"/>
      </w:pPr>
      <w:r>
        <w:rPr>
          <w:b/>
          <w:color w:val="1A1A1A"/>
          <w:sz w:val="21"/>
        </w:rPr>
        <w:t>第一，收益测算必须区分“已实现”与“情景推演”。</w:t>
      </w:r>
      <w:r>
        <w:rPr>
          <w:color w:val="1A1A1A"/>
          <w:sz w:val="21"/>
        </w:rPr>
        <w:t>本报告全程遵守这一区分：凡标注</w:t>
      </w:r>
      <w:r>
        <w:rPr>
          <w:color w:val="1A1A1A"/>
          <w:sz w:val="21"/>
        </w:rPr>
        <w:t>“</w:t>
      </w:r>
      <w:r>
        <w:rPr>
          <w:color w:val="1A1A1A"/>
          <w:sz w:val="21"/>
        </w:rPr>
        <w:t>平台实测</w:t>
      </w:r>
      <w:r>
        <w:rPr>
          <w:color w:val="1A1A1A"/>
          <w:sz w:val="21"/>
        </w:rPr>
        <w:t>”</w:t>
      </w:r>
      <w:r>
        <w:rPr>
          <w:color w:val="1A1A1A"/>
          <w:sz w:val="21"/>
        </w:rPr>
        <w:t>者，均为可复现的算法输出；凡涉及效益数字者，均标注为情景推演并列出假设。混淆这两者的后果是严重的</w:t>
      </w:r>
      <w:r>
        <w:rPr>
          <w:color w:val="1A1A1A"/>
          <w:sz w:val="21"/>
        </w:rPr>
        <w:t>——</w:t>
      </w:r>
      <w:r>
        <w:rPr>
          <w:color w:val="1A1A1A"/>
          <w:sz w:val="21"/>
        </w:rPr>
        <w:t>一旦某个推演数字被当作承诺写入立项材料，项目将在验收阶段面临无法兑现的困境。</w:t>
      </w:r>
    </w:p>
    <w:p>
      <w:pPr>
        <w:spacing w:line="420" w:lineRule="auto"/>
        <w:jc w:val="both"/>
      </w:pPr>
      <w:r>
        <w:rPr>
          <w:b/>
          <w:color w:val="1A1A1A"/>
          <w:sz w:val="21"/>
        </w:rPr>
        <w:t>第二，AI 项目的收益往往体现为“结构改善”而非“总量增长”。</w:t>
      </w:r>
      <w:r>
        <w:rPr>
          <w:color w:val="1A1A1A"/>
          <w:sz w:val="21"/>
        </w:rPr>
        <w:t>本平台的三个效益来源中，只有关联陈列优化直接作用于销售增量，且量级仅为千分之几；低效品类精简与需求趋势预警的作用是</w:t>
      </w:r>
      <w:r>
        <w:rPr>
          <w:b/>
          <w:color w:val="1A1A1A"/>
          <w:sz w:val="21"/>
        </w:rPr>
        <w:t>把资源从低效环节转移到高效环节</w:t>
      </w:r>
      <w:r>
        <w:rPr>
          <w:color w:val="1A1A1A"/>
          <w:sz w:val="21"/>
        </w:rPr>
        <w:t>，改善的是结构而非总量。若用</w:t>
      </w:r>
      <w:r>
        <w:rPr>
          <w:color w:val="1A1A1A"/>
          <w:sz w:val="21"/>
        </w:rPr>
        <w:t>“</w:t>
      </w:r>
      <w:r>
        <w:rPr>
          <w:color w:val="1A1A1A"/>
          <w:sz w:val="21"/>
        </w:rPr>
        <w:t>销售总额提升</w:t>
      </w:r>
      <w:r>
        <w:rPr>
          <w:color w:val="1A1A1A"/>
          <w:sz w:val="21"/>
        </w:rPr>
        <w:t xml:space="preserve"> X%”</w:t>
      </w:r>
      <w:r>
        <w:rPr>
          <w:color w:val="1A1A1A"/>
          <w:sz w:val="21"/>
        </w:rPr>
        <w:t>作为验收指标，很可能无法体现平台价值；更合适的指标是坪效分布、缺货率、滞销库存占比这类结构性指标。</w:t>
      </w:r>
    </w:p>
    <w:p>
      <w:pPr>
        <w:spacing w:line="420" w:lineRule="auto"/>
        <w:jc w:val="both"/>
      </w:pPr>
      <w:r>
        <w:rPr>
          <w:b/>
          <w:color w:val="1A1A1A"/>
          <w:sz w:val="21"/>
        </w:rPr>
        <w:t>第三，最大的隐性收益是决策的可追溯性，且它通常不被计入收益。</w:t>
      </w:r>
      <w:r>
        <w:rPr>
          <w:color w:val="1A1A1A"/>
          <w:sz w:val="21"/>
        </w:rPr>
        <w:t>平台把每一次建议与其数据依据、审批人与审批时间固化在数据库中（</w:t>
      </w:r>
      <w:r>
        <w:rPr>
          <w:rFonts w:ascii="Courier" w:hAnsi="Courier"/>
          <w:color w:val="1A1A1A"/>
          <w:sz w:val="21"/>
        </w:rPr>
        <w:t>ai_recommendations</w:t>
      </w:r>
      <w:r>
        <w:rPr>
          <w:color w:val="1A1A1A"/>
          <w:sz w:val="21"/>
        </w:rPr>
        <w:t>／</w:t>
      </w:r>
      <w:r>
        <w:rPr>
          <w:rFonts w:ascii="Courier" w:hAnsi="Courier"/>
          <w:color w:val="1A1A1A"/>
          <w:sz w:val="21"/>
        </w:rPr>
        <w:t>approval_requests</w:t>
      </w:r>
      <w:r>
        <w:rPr>
          <w:color w:val="1A1A1A"/>
          <w:sz w:val="21"/>
        </w:rPr>
        <w:t>／</w:t>
      </w:r>
      <w:r>
        <w:rPr>
          <w:rFonts w:ascii="Courier" w:hAnsi="Courier"/>
          <w:color w:val="1A1A1A"/>
          <w:sz w:val="21"/>
        </w:rPr>
        <w:t>audit_logs</w:t>
      </w:r>
      <w:r>
        <w:rPr>
          <w:color w:val="1A1A1A"/>
          <w:sz w:val="21"/>
        </w:rPr>
        <w:t xml:space="preserve"> </w:t>
      </w:r>
      <w:r>
        <w:rPr>
          <w:color w:val="1A1A1A"/>
          <w:sz w:val="21"/>
        </w:rPr>
        <w:t>三张表）。这使得事后复盘成为可能：某个品类的调整决定是谁在什么依据下做出的，三个月后可以回查。这类收益在财务报表上不可见，但在管理实践中往往比几个百分点的坪效提升更重要</w:t>
      </w:r>
      <w:r>
        <w:rPr>
          <w:color w:val="1A1A1A"/>
          <w:sz w:val="21"/>
        </w:rPr>
        <w:t>——</w:t>
      </w:r>
      <w:r>
        <w:rPr>
          <w:color w:val="1A1A1A"/>
          <w:sz w:val="21"/>
        </w:rPr>
        <w:t>它把一个依赖个人经验的决策过程，变成了组织可以积累的资产。</w:t>
      </w:r>
    </w:p>
    <w:p>
      <w:pPr>
        <w:spacing w:line="420" w:lineRule="auto"/>
        <w:jc w:val="both"/>
      </w:pPr>
      <w:r>
        <w:rPr>
          <w:color w:val="1A1A1A"/>
          <w:sz w:val="21"/>
        </w:rPr>
        <w:t>需说明的是，这三张表的落地程度并不一致：</w:t>
      </w:r>
      <w:r>
        <w:rPr>
          <w:rFonts w:ascii="Courier" w:hAnsi="Courier"/>
          <w:color w:val="1A1A1A"/>
          <w:sz w:val="21"/>
        </w:rPr>
        <w:t>ai_recommendations</w:t>
      </w:r>
      <w:r>
        <w:rPr>
          <w:color w:val="1A1A1A"/>
          <w:sz w:val="21"/>
        </w:rPr>
        <w:t xml:space="preserve"> </w:t>
      </w:r>
      <w:r>
        <w:rPr>
          <w:color w:val="1A1A1A"/>
          <w:sz w:val="21"/>
        </w:rPr>
        <w:t>已有</w:t>
      </w:r>
      <w:r>
        <w:rPr>
          <w:color w:val="1A1A1A"/>
          <w:sz w:val="21"/>
        </w:rPr>
        <w:t xml:space="preserve"> 3 </w:t>
      </w:r>
      <w:r>
        <w:rPr>
          <w:color w:val="1A1A1A"/>
          <w:sz w:val="21"/>
        </w:rPr>
        <w:t>条演示记录、</w:t>
      </w:r>
      <w:r>
        <w:rPr>
          <w:rFonts w:ascii="Courier" w:hAnsi="Courier"/>
          <w:color w:val="1A1A1A"/>
          <w:sz w:val="21"/>
        </w:rPr>
        <w:t>approval_requests</w:t>
      </w:r>
      <w:r>
        <w:rPr>
          <w:color w:val="1A1A1A"/>
          <w:sz w:val="21"/>
        </w:rPr>
        <w:t xml:space="preserve"> </w:t>
      </w:r>
      <w:r>
        <w:rPr>
          <w:color w:val="1A1A1A"/>
          <w:sz w:val="21"/>
        </w:rPr>
        <w:t>已有</w:t>
      </w:r>
      <w:r>
        <w:rPr>
          <w:color w:val="1A1A1A"/>
          <w:sz w:val="21"/>
        </w:rPr>
        <w:t xml:space="preserve"> 1 </w:t>
      </w:r>
      <w:r>
        <w:rPr>
          <w:color w:val="1A1A1A"/>
          <w:sz w:val="21"/>
        </w:rPr>
        <w:t>条演示记录，而承载运行流水的</w:t>
      </w:r>
      <w:r>
        <w:rPr>
          <w:color w:val="1A1A1A"/>
          <w:sz w:val="21"/>
        </w:rPr>
        <w:t xml:space="preserve"> </w:t>
      </w:r>
      <w:r>
        <w:rPr>
          <w:rFonts w:ascii="Courier" w:hAnsi="Courier"/>
          <w:color w:val="1A1A1A"/>
          <w:sz w:val="21"/>
        </w:rPr>
        <w:t>audit_logs</w:t>
      </w:r>
      <w:r>
        <w:rPr>
          <w:color w:val="1A1A1A"/>
          <w:sz w:val="21"/>
        </w:rPr>
        <w:t xml:space="preserve"> </w:t>
      </w:r>
      <w:r>
        <w:rPr>
          <w:color w:val="1A1A1A"/>
          <w:sz w:val="21"/>
        </w:rPr>
        <w:t>表当前为</w:t>
      </w:r>
      <w:r>
        <w:rPr>
          <w:color w:val="1A1A1A"/>
          <w:sz w:val="21"/>
        </w:rPr>
        <w:t xml:space="preserve"> 0 </w:t>
      </w:r>
      <w:r>
        <w:rPr>
          <w:color w:val="1A1A1A"/>
          <w:sz w:val="21"/>
        </w:rPr>
        <w:t>行</w:t>
      </w:r>
      <w:r>
        <w:rPr>
          <w:color w:val="1A1A1A"/>
          <w:sz w:val="21"/>
        </w:rPr>
        <w:t>——</w:t>
      </w:r>
      <w:r>
        <w:rPr>
          <w:color w:val="1A1A1A"/>
          <w:sz w:val="21"/>
        </w:rPr>
        <w:t>即</w:t>
      </w:r>
      <w:r>
        <w:rPr>
          <w:color w:val="1A1A1A"/>
          <w:sz w:val="21"/>
        </w:rPr>
        <w:t>“</w:t>
      </w:r>
      <w:r>
        <w:rPr>
          <w:color w:val="1A1A1A"/>
          <w:sz w:val="21"/>
        </w:rPr>
        <w:t>可追溯</w:t>
      </w:r>
      <w:r>
        <w:rPr>
          <w:color w:val="1A1A1A"/>
          <w:sz w:val="21"/>
        </w:rPr>
        <w:t>”</w:t>
      </w:r>
      <w:r>
        <w:rPr>
          <w:color w:val="1A1A1A"/>
          <w:sz w:val="21"/>
        </w:rPr>
        <w:t>的机制已建成，但在演示环境下尚未产生完整流水。补齐审计日志的写入与查询是第一阶段的任务之一。</w:t>
      </w:r>
    </w:p>
    <w:p>
      <w:bookmarkStart w:id="116" w:name="_Toc_s63"/>
      <w:bookmarkStart w:id="71" w:name="s63"/>
      <w:pPr>
        <w:pStyle w:val="Heading2"/>
      </w:pPr>
      <w:bookmarkEnd w:id="71"/>
      <w:r>
        <w:rPr>
          <w:color w:val="1F4E79"/>
          <w:sz w:val="27"/>
        </w:rPr>
        <w:t>6.3　可行性分析</w:t>
      </w:r>
      <w:bookmarkEnd w:id="116"/>
    </w:p>
    <w:tbl>
      <w:tblPr>
        <w:tblW w:type="pct" w:w="5000"/>
        <w:tblLayout w:type="autofit"/>
        <w:tblLook w:firstColumn="1" w:firstRow="1" w:lastColumn="0" w:lastRow="0" w:noHBand="0" w:noVBand="1" w:val="04A0"/>
      </w:tblPr>
      <w:tblGrid>
        <w:gridCol w:w="1210"/>
        <w:gridCol w:w="864"/>
        <w:gridCol w:w="65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w:t>
            </w:r>
          </w:p>
        </w:tc>
        <w:tc>
          <w:tcPr>
            <w:tcW w:type="pct" w:w="3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依据与风险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技术可行性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平台已实际建成并通过</w:t>
            </w:r>
            <w:r>
              <w:rPr>
                <w:color w:val="1A1A1A"/>
                <w:sz w:val="18"/>
              </w:rPr>
              <w:t xml:space="preserve"> </w:t>
            </w:r>
            <w:r>
              <w:rPr>
                <w:color w:val="1A1A1A"/>
                <w:sz w:val="18"/>
              </w:rPr>
              <w:t xml:space="preserve"> 14 </w:t>
            </w:r>
            <w:r>
              <w:rPr>
                <w:color w:val="1A1A1A"/>
                <w:sz w:val="18"/>
              </w:rPr>
              <w:t xml:space="preserve"> </w:t>
            </w:r>
            <w:r>
              <w:rPr>
                <w:color w:val="1A1A1A"/>
                <w:sz w:val="18"/>
              </w:rPr>
              <w:t>项自动化测试。技术栈（</w:t>
            </w:r>
            <w:r>
              <w:rPr>
                <w:color w:val="1A1A1A"/>
                <w:sz w:val="18"/>
              </w:rPr>
              <w:t xml:space="preserve"> </w:t>
            </w:r>
            <w:r>
              <w:rPr>
                <w:color w:val="1A1A1A"/>
                <w:sz w:val="18"/>
              </w:rPr>
              <w:t>FastAPI + React + SQLAlchemy</w:t>
            </w:r>
            <w:r>
              <w:rPr>
                <w:color w:val="1A1A1A"/>
                <w:sz w:val="18"/>
              </w:rPr>
              <w:t xml:space="preserve"> </w:t>
            </w:r>
            <w:r>
              <w:rPr>
                <w:color w:val="1A1A1A"/>
                <w:sz w:val="18"/>
              </w:rPr>
              <w:t>）均为成熟开源方案，无自研底层组件。三大算法均为经典方法，无技术不确定性。</w:t>
            </w:r>
            <w:r>
              <w:rPr>
                <w:color w:val="1A1A1A"/>
                <w:sz w:val="18"/>
              </w:rPr>
              <w:t xml:space="preserve"> </w:t>
            </w:r>
            <w:r>
              <w:rPr>
                <w:b/>
                <w:color w:val="1A1A1A"/>
                <w:sz w:val="18"/>
              </w:rPr>
              <w:t>主要技术风险来自数据规模增长后的性能</w:t>
            </w:r>
            <w:r>
              <w:rPr>
                <w:color w:val="1A1A1A"/>
                <w:sz w:val="18"/>
              </w:rPr>
              <w:t xml:space="preserve"> </w:t>
            </w:r>
            <w:r>
              <w:rPr>
                <w:color w:val="1A1A1A"/>
                <w:sz w:val="18"/>
              </w:rPr>
              <w:t>：当前</w:t>
            </w:r>
            <w:r>
              <w:rPr>
                <w:color w:val="1A1A1A"/>
                <w:sz w:val="18"/>
              </w:rPr>
              <w:t xml:space="preserve"> </w:t>
            </w:r>
            <w:r>
              <w:rPr>
                <w:color w:val="1A1A1A"/>
                <w:sz w:val="18"/>
              </w:rPr>
              <w:t xml:space="preserve"> Apriori </w:t>
            </w:r>
            <w:r>
              <w:rPr>
                <w:color w:val="1A1A1A"/>
                <w:sz w:val="18"/>
              </w:rPr>
              <w:t xml:space="preserve"> </w:t>
            </w:r>
            <w:r>
              <w:rPr>
                <w:color w:val="1A1A1A"/>
                <w:sz w:val="18"/>
              </w:rPr>
              <w:t>的</w:t>
            </w:r>
            <w:r>
              <w:rPr>
                <w:color w:val="1A1A1A"/>
                <w:sz w:val="18"/>
              </w:rPr>
              <w:t xml:space="preserve"> </w:t>
            </w:r>
            <w:r>
              <w:rPr>
                <w:color w:val="1A1A1A"/>
                <w:sz w:val="18"/>
              </w:rPr>
              <w:t xml:space="preserve"> 2 </w:t>
            </w:r>
            <w:r>
              <w:rPr>
                <w:color w:val="1A1A1A"/>
                <w:sz w:val="18"/>
              </w:rPr>
              <w:t xml:space="preserve"> </w:t>
            </w:r>
            <w:r>
              <w:rPr>
                <w:color w:val="1A1A1A"/>
                <w:sz w:val="18"/>
              </w:rPr>
              <w:t>项集生成采用逐候选扫描全部购物篮的方式，复杂度随商品数与交易数上升较快；在</w:t>
            </w:r>
            <w:r>
              <w:rPr>
                <w:color w:val="1A1A1A"/>
                <w:sz w:val="18"/>
              </w:rPr>
              <w:t xml:space="preserve"> </w:t>
            </w:r>
            <w:r>
              <w:rPr>
                <w:color w:val="1A1A1A"/>
                <w:sz w:val="18"/>
              </w:rPr>
              <w:t xml:space="preserve"> 5000 </w:t>
            </w:r>
            <w:r>
              <w:rPr>
                <w:color w:val="1A1A1A"/>
                <w:sz w:val="18"/>
              </w:rPr>
              <w:t xml:space="preserve"> </w:t>
            </w:r>
            <w:r>
              <w:rPr>
                <w:color w:val="1A1A1A"/>
                <w:sz w:val="18"/>
              </w:rPr>
              <w:t>笔交易下运行顺畅，但在百万级交易下需要引入索引优化与并行计算。这一风险已有明确的技术路径，不属于原理性风险。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品类级月度销售与交易明细两类数据在零售企业中属于基础数据，获取难度低；平台已在这两类数据上完成验证。 </w:t>
            </w:r>
            <w:r>
              <w:rPr>
                <w:b/>
                <w:color w:val="1A1A1A"/>
                <w:sz w:val="18"/>
              </w:rPr>
              <w:t>但三项关键数据当前不可得</w:t>
            </w:r>
            <w:r>
              <w:rPr>
                <w:color w:val="1A1A1A"/>
                <w:sz w:val="18"/>
              </w:rPr>
              <w:t xml:space="preserve"> </w:t>
            </w:r>
            <w:r>
              <w:rPr>
                <w:color w:val="1A1A1A"/>
                <w:sz w:val="18"/>
              </w:rPr>
              <w:t>：会员消费流水（决定</w:t>
            </w:r>
            <w:r>
              <w:rPr>
                <w:color w:val="1A1A1A"/>
                <w:sz w:val="18"/>
              </w:rPr>
              <w:t xml:space="preserve"> </w:t>
            </w:r>
            <w:r>
              <w:rPr>
                <w:color w:val="1A1A1A"/>
                <w:sz w:val="18"/>
              </w:rPr>
              <w:t xml:space="preserve"> RFM </w:t>
            </w:r>
            <w:r>
              <w:rPr>
                <w:color w:val="1A1A1A"/>
                <w:sz w:val="18"/>
              </w:rPr>
              <w:t xml:space="preserve"> </w:t>
            </w:r>
            <w:r>
              <w:rPr>
                <w:color w:val="1A1A1A"/>
                <w:sz w:val="18"/>
              </w:rPr>
              <w:t>分层与千店千面能否实现）、</w:t>
            </w:r>
            <w:r>
              <w:rPr>
                <w:color w:val="1A1A1A"/>
                <w:sz w:val="18"/>
              </w:rPr>
              <w:t xml:space="preserve"> </w:t>
            </w:r>
            <w:r>
              <w:rPr>
                <w:color w:val="1A1A1A"/>
                <w:sz w:val="18"/>
              </w:rPr>
              <w:t xml:space="preserve">SKU </w:t>
            </w:r>
            <w:r>
              <w:rPr>
                <w:color w:val="1A1A1A"/>
                <w:sz w:val="18"/>
              </w:rPr>
              <w:t xml:space="preserve"> </w:t>
            </w:r>
            <w:r>
              <w:rPr>
                <w:color w:val="1A1A1A"/>
                <w:sz w:val="18"/>
              </w:rPr>
              <w:t>级经营指标（决定</w:t>
            </w:r>
            <w:r>
              <w:rPr>
                <w:color w:val="1A1A1A"/>
                <w:sz w:val="18"/>
              </w:rPr>
              <w:t xml:space="preserve"> </w:t>
            </w:r>
            <w:r>
              <w:rPr>
                <w:color w:val="1A1A1A"/>
                <w:sz w:val="18"/>
              </w:rPr>
              <w:t xml:space="preserve"> SKU </w:t>
            </w:r>
            <w:r>
              <w:rPr>
                <w:color w:val="1A1A1A"/>
                <w:sz w:val="18"/>
              </w:rPr>
              <w:t xml:space="preserve"> </w:t>
            </w:r>
            <w:r>
              <w:rPr>
                <w:color w:val="1A1A1A"/>
                <w:sz w:val="18"/>
              </w:rPr>
              <w:t>级量化评价能否实现，</w:t>
            </w:r>
            <w:r>
              <w:rPr>
                <w:color w:val="1A1A1A"/>
                <w:sz w:val="18"/>
              </w:rPr>
              <w:t xml:space="preserve"> </w:t>
            </w:r>
            <w:r>
              <w:rPr>
                <w:rFonts w:ascii="Courier" w:hAnsi="Courier"/>
                <w:color w:val="1A1A1A"/>
                <w:sz w:val="18"/>
              </w:rPr>
              <w:t>sku_products</w:t>
            </w:r>
            <w:r>
              <w:rPr>
                <w:color w:val="1A1A1A"/>
                <w:sz w:val="18"/>
              </w:rPr>
              <w:t xml:space="preserve"> </w:t>
            </w:r>
            <w:r>
              <w:rPr>
                <w:color w:val="1A1A1A"/>
                <w:sz w:val="18"/>
              </w:rPr>
              <w:t xml:space="preserve"> </w:t>
            </w:r>
            <w:r>
              <w:rPr>
                <w:color w:val="1A1A1A"/>
                <w:sz w:val="18"/>
              </w:rPr>
              <w:t xml:space="preserve"> </w:t>
            </w:r>
            <w:r>
              <w:rPr>
                <w:color w:val="1A1A1A"/>
                <w:sz w:val="18"/>
              </w:rPr>
              <w:t>表当前为</w:t>
            </w:r>
            <w:r>
              <w:rPr>
                <w:color w:val="1A1A1A"/>
                <w:sz w:val="18"/>
              </w:rPr>
              <w:t xml:space="preserve"> </w:t>
            </w:r>
            <w:r>
              <w:rPr>
                <w:color w:val="1A1A1A"/>
                <w:sz w:val="18"/>
              </w:rPr>
              <w:t xml:space="preserve"> 0 </w:t>
            </w:r>
            <w:r>
              <w:rPr>
                <w:color w:val="1A1A1A"/>
                <w:sz w:val="18"/>
              </w:rPr>
              <w:t xml:space="preserve"> </w:t>
            </w:r>
            <w:r>
              <w:rPr>
                <w:color w:val="1A1A1A"/>
                <w:sz w:val="18"/>
              </w:rPr>
              <w:t>行）、品牌与自有品牌对照数据（决定自有品牌替代测算能否实现）。这三项数据缺口已在</w:t>
            </w:r>
            <w:r>
              <w:rPr>
                <w:color w:val="1A1A1A"/>
                <w:sz w:val="18"/>
              </w:rPr>
              <w:t xml:space="preserve"> </w:t>
            </w:r>
            <w:r>
              <w:rPr>
                <w:color w:val="1A1A1A"/>
                <w:sz w:val="18"/>
              </w:rPr>
              <w:t xml:space="preserve"> 3.3 </w:t>
            </w:r>
            <w:r>
              <w:rPr>
                <w:color w:val="1A1A1A"/>
                <w:sz w:val="18"/>
              </w:rPr>
              <w:t xml:space="preserve"> </w:t>
            </w:r>
            <w:r>
              <w:rPr>
                <w:color w:val="1A1A1A"/>
                <w:sz w:val="18"/>
              </w:rPr>
              <w:t>与</w:t>
            </w:r>
            <w:r>
              <w:rPr>
                <w:color w:val="1A1A1A"/>
                <w:sz w:val="18"/>
              </w:rPr>
              <w:t xml:space="preserve"> </w:t>
            </w:r>
            <w:r>
              <w:rPr>
                <w:color w:val="1A1A1A"/>
                <w:sz w:val="18"/>
              </w:rPr>
              <w:t xml:space="preserve"> 4.2.4 </w:t>
            </w:r>
            <w:r>
              <w:rPr>
                <w:color w:val="1A1A1A"/>
                <w:sz w:val="18"/>
              </w:rPr>
              <w:t xml:space="preserve"> </w:t>
            </w:r>
            <w:r>
              <w:rPr>
                <w:color w:val="1A1A1A"/>
                <w:sz w:val="18"/>
              </w:rPr>
              <w:t>中如实标注，不构成对现有功能的否定，但限定了平台能力的上限。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组织可行性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平台的定位是辅助决策而非替代决策，五类角色的权限设计（</w:t>
            </w:r>
            <w:r>
              <w:rPr>
                <w:color w:val="1A1A1A"/>
                <w:sz w:val="18"/>
              </w:rPr>
              <w:t xml:space="preserve"> </w:t>
            </w:r>
            <w:r>
              <w:rPr>
                <w:color w:val="1A1A1A"/>
                <w:sz w:val="18"/>
              </w:rPr>
              <w:t>4.1.1</w:t>
            </w:r>
            <w:r>
              <w:rPr>
                <w:color w:val="1A1A1A"/>
                <w:sz w:val="18"/>
              </w:rPr>
              <w:t xml:space="preserve"> </w:t>
            </w:r>
            <w:r>
              <w:rPr>
                <w:color w:val="1A1A1A"/>
                <w:sz w:val="18"/>
              </w:rPr>
              <w:t>）与三级审批机制（</w:t>
            </w:r>
            <w:r>
              <w:rPr>
                <w:color w:val="1A1A1A"/>
                <w:sz w:val="18"/>
              </w:rPr>
              <w:t xml:space="preserve"> </w:t>
            </w:r>
            <w:r>
              <w:rPr>
                <w:color w:val="1A1A1A"/>
                <w:sz w:val="18"/>
              </w:rPr>
              <w:t>3.2.7</w:t>
            </w:r>
            <w:r>
              <w:rPr>
                <w:color w:val="1A1A1A"/>
                <w:sz w:val="18"/>
              </w:rPr>
              <w:t xml:space="preserve"> </w:t>
            </w:r>
            <w:r>
              <w:rPr>
                <w:color w:val="1A1A1A"/>
                <w:sz w:val="18"/>
              </w:rPr>
              <w:t>）已充分考虑组织接受度问题：算法不直接调整价格、不下订单、不淘汰供应商，全部高影响动作都需要人工批准。</w:t>
            </w:r>
            <w:r>
              <w:rPr>
                <w:color w:val="1A1A1A"/>
                <w:sz w:val="18"/>
              </w:rPr>
              <w:t xml:space="preserve"> </w:t>
            </w:r>
            <w:r>
              <w:rPr>
                <w:b/>
                <w:color w:val="1A1A1A"/>
                <w:sz w:val="18"/>
              </w:rPr>
              <w:t>主要组织风险是“指标口径的接受度”</w:t>
            </w:r>
            <w:r>
              <w:rPr>
                <w:color w:val="1A1A1A"/>
                <w:sz w:val="18"/>
              </w:rPr>
              <w:t xml:space="preserve"> </w:t>
            </w:r>
            <w:r>
              <w:rPr>
                <w:color w:val="1A1A1A"/>
                <w:sz w:val="18"/>
              </w:rPr>
              <w:t>——</w:t>
            </w:r>
            <w:r>
              <w:rPr>
                <w:color w:val="1A1A1A"/>
                <w:sz w:val="18"/>
              </w:rPr>
              <w:t xml:space="preserve"> </w:t>
            </w:r>
            <w:r>
              <w:rPr>
                <w:color w:val="1A1A1A"/>
                <w:sz w:val="18"/>
              </w:rPr>
              <w:t>当算法给出的健康度排序与采购人员的经验判断不一致时，如何建立信任。平台的应对方式是全程可追溯：每个评分都能展开到四项子分与原始指标，每个子分都能追溯到具体的计算公式与对标域，使争议可以落在事实层面而非印象层面。</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经济可行性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单店试点阶段的投入可由一家门店的品类结构优化收益覆盖的可能性存在，但未经实证。规模复制阶段的投入回收周期取决于门店数量与管理半径。 </w:t>
            </w:r>
            <w:r>
              <w:rPr>
                <w:b/>
                <w:color w:val="1A1A1A"/>
                <w:sz w:val="18"/>
              </w:rPr>
              <w:t>需明确的是</w:t>
            </w:r>
            <w:r>
              <w:rPr>
                <w:color w:val="1A1A1A"/>
                <w:sz w:val="18"/>
              </w:rPr>
              <w:t xml:space="preserve"> </w:t>
            </w:r>
            <w:r>
              <w:rPr>
                <w:color w:val="1A1A1A"/>
                <w:sz w:val="18"/>
              </w:rPr>
              <w:t>：本报告的收益测算全部为情景推演（</w:t>
            </w:r>
            <w:r>
              <w:rPr>
                <w:color w:val="1A1A1A"/>
                <w:sz w:val="18"/>
              </w:rPr>
              <w:t xml:space="preserve"> </w:t>
            </w:r>
            <w:r>
              <w:rPr>
                <w:color w:val="1A1A1A"/>
                <w:sz w:val="18"/>
              </w:rPr>
              <w:t>5.5.5</w:t>
            </w:r>
            <w:r>
              <w:rPr>
                <w:color w:val="1A1A1A"/>
                <w:sz w:val="18"/>
              </w:rPr>
              <w:t xml:space="preserve"> </w:t>
            </w:r>
            <w:r>
              <w:rPr>
                <w:color w:val="1A1A1A"/>
                <w:sz w:val="18"/>
              </w:rPr>
              <w:t>），平台从未在真实门店运行，因此经济可行性目前只能给出</w:t>
            </w:r>
            <w:r>
              <w:rPr>
                <w:color w:val="1A1A1A"/>
                <w:sz w:val="18"/>
              </w:rPr>
              <w:t xml:space="preserve"> </w:t>
            </w:r>
            <w:r>
              <w:rPr>
                <w:color w:val="1A1A1A"/>
                <w:sz w:val="18"/>
              </w:rPr>
              <w:t>“</w:t>
            </w:r>
            <w:r>
              <w:rPr>
                <w:color w:val="1A1A1A"/>
                <w:sz w:val="18"/>
              </w:rPr>
              <w:t xml:space="preserve"> </w:t>
            </w:r>
            <w:r>
              <w:rPr>
                <w:color w:val="1A1A1A"/>
                <w:sz w:val="18"/>
              </w:rPr>
              <w:t>存在可能性</w:t>
            </w:r>
            <w:r>
              <w:rPr>
                <w:color w:val="1A1A1A"/>
                <w:sz w:val="18"/>
              </w:rPr>
              <w:t xml:space="preserve"> </w:t>
            </w:r>
            <w:r>
              <w:rPr>
                <w:color w:val="1A1A1A"/>
                <w:sz w:val="18"/>
              </w:rPr>
              <w:t>”</w:t>
            </w:r>
            <w:r>
              <w:rPr>
                <w:color w:val="1A1A1A"/>
                <w:sz w:val="18"/>
              </w:rPr>
              <w:t xml:space="preserve"> </w:t>
            </w:r>
            <w:r>
              <w:rPr>
                <w:color w:val="1A1A1A"/>
                <w:sz w:val="18"/>
              </w:rPr>
              <w:t>的判断，无法给出确定的投资回报结论。把它当作已验证的商业案例来解读，超出了本研究所能支撑的范围。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合规可行性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不采集任何个人身份信息，交易数据仅用于聚合分析，不涉及个人隐私合规问题。全部演示数据为构造数据，不涉及任何企业的真实经营信息。平台的输出定位为辅助建议，最终决策权归属采购人员，不构成对消费者的差异定价或自动化决策，符合《个人信息保护法》与相关算法推荐管理规定的要求。</w:t>
            </w:r>
          </w:p>
        </w:tc>
      </w:tr>
    </w:tbl>
    <w:p>
      <w:pPr>
        <w:spacing w:line="420" w:lineRule="auto"/>
        <w:jc w:val="both"/>
      </w:pPr>
      <w:r>
        <w:rPr>
          <w:color w:val="1A1A1A"/>
          <w:sz w:val="21"/>
        </w:rPr>
        <w:t>数据来源：上表</w:t>
      </w:r>
      <w:r>
        <w:rPr>
          <w:color w:val="1A1A1A"/>
          <w:sz w:val="21"/>
        </w:rPr>
        <w:t>“</w:t>
      </w:r>
      <w:r>
        <w:rPr>
          <w:color w:val="1A1A1A"/>
          <w:sz w:val="21"/>
        </w:rPr>
        <w:t>依据与风险</w:t>
      </w:r>
      <w:r>
        <w:rPr>
          <w:color w:val="1A1A1A"/>
          <w:sz w:val="21"/>
        </w:rPr>
        <w:t>”</w:t>
      </w:r>
      <w:r>
        <w:rPr>
          <w:color w:val="1A1A1A"/>
          <w:sz w:val="21"/>
        </w:rPr>
        <w:t>一列中的平台事实取自平台工程实读结果（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14 </w:t>
      </w:r>
      <w:r>
        <w:rPr>
          <w:color w:val="1A1A1A"/>
          <w:sz w:val="21"/>
        </w:rPr>
        <w:t>项自动化测试、</w:t>
      </w:r>
      <w:r>
        <w:rPr>
          <w:rFonts w:ascii="Courier" w:hAnsi="Courier"/>
          <w:color w:val="1A1A1A"/>
          <w:sz w:val="21"/>
        </w:rPr>
        <w:t>sku_products</w:t>
      </w:r>
      <w:r>
        <w:rPr>
          <w:color w:val="1A1A1A"/>
          <w:sz w:val="21"/>
        </w:rPr>
        <w:t xml:space="preserve"> </w:t>
      </w:r>
      <w:r>
        <w:rPr>
          <w:color w:val="1A1A1A"/>
          <w:sz w:val="21"/>
        </w:rPr>
        <w:t>表</w:t>
      </w:r>
      <w:r>
        <w:rPr>
          <w:color w:val="1A1A1A"/>
          <w:sz w:val="21"/>
        </w:rPr>
        <w:t xml:space="preserve"> 0 </w:t>
      </w:r>
      <w:r>
        <w:rPr>
          <w:color w:val="1A1A1A"/>
          <w:sz w:val="21"/>
        </w:rPr>
        <w:t>行）；涉及行业公开数据的部分引自公开报告。</w:t>
      </w:r>
    </w:p>
    <w:p>
      <w:pPr>
        <w:spacing w:line="420" w:lineRule="auto"/>
        <w:jc w:val="both"/>
      </w:pPr>
      <w:r>
        <w:rPr>
          <w:color w:val="1A1A1A"/>
          <w:sz w:val="21"/>
        </w:rPr>
        <w:t>综合五个维度，本研究的结论是：</w:t>
      </w:r>
      <w:r>
        <w:rPr>
          <w:b/>
          <w:color w:val="1A1A1A"/>
          <w:sz w:val="21"/>
        </w:rPr>
        <w:t>“苏果智选”在技术与合规两个维度上可行性高，在数据、组织与经济三个维度上可行性中等，且三个中等维度的限制条件都是明确的、可枚举的，而非模糊的“存在不确定性”。</w:t>
      </w:r>
      <w:r>
        <w:rPr>
          <w:color w:val="1A1A1A"/>
          <w:sz w:val="21"/>
        </w:rPr>
        <w:t>这个结论本身是本研究认为最有价值的部分</w:t>
      </w:r>
      <w:r>
        <w:rPr>
          <w:color w:val="1A1A1A"/>
          <w:sz w:val="21"/>
        </w:rPr>
        <w:t>——</w:t>
      </w:r>
      <w:r>
        <w:rPr>
          <w:color w:val="1A1A1A"/>
          <w:sz w:val="21"/>
        </w:rPr>
        <w:t>一项原型研究若声称自己在所有维度上可行性都很高，反而说明它没有认真检查过自身的边界。本研究选择把边界逐条列出来，包括算法当前只支持</w:t>
      </w:r>
      <w:r>
        <w:rPr>
          <w:color w:val="1A1A1A"/>
          <w:sz w:val="21"/>
        </w:rPr>
        <w:t xml:space="preserve"> 2 </w:t>
      </w:r>
      <w:r>
        <w:rPr>
          <w:color w:val="1A1A1A"/>
          <w:sz w:val="21"/>
        </w:rPr>
        <w:t>项集、需求预测不报告精度、</w:t>
      </w:r>
      <w:r>
        <w:rPr>
          <w:color w:val="1A1A1A"/>
          <w:sz w:val="21"/>
        </w:rPr>
        <w:t xml:space="preserve">SKU </w:t>
      </w:r>
      <w:r>
        <w:rPr>
          <w:color w:val="1A1A1A"/>
          <w:sz w:val="21"/>
        </w:rPr>
        <w:t>级评价无数据支撑、大模型与鉴权属落地项</w:t>
      </w:r>
      <w:r>
        <w:rPr>
          <w:color w:val="1A1A1A"/>
          <w:sz w:val="21"/>
        </w:rPr>
        <w:t>——</w:t>
      </w:r>
      <w:r>
        <w:rPr>
          <w:color w:val="1A1A1A"/>
          <w:sz w:val="21"/>
        </w:rPr>
        <w:t>这些边界共同定义了这个原型真实的成熟度，也共同定义了后续工作的起点。</w:t>
      </w:r>
    </w:p>
    <w:p>
      <w:bookmarkStart w:id="117" w:name="_Toc_cC"/>
      <w:bookmarkStart w:id="72" w:name="cC"/>
      <w:pPr>
        <w:pStyle w:val="Heading1"/>
      </w:pPr>
      <w:bookmarkEnd w:id="72"/>
      <w:r>
        <w:rPr>
          <w:color w:val="1F4E79"/>
          <w:sz w:val="34"/>
        </w:rPr>
        <w:t>附录 C　讯飞星辰 Agent 平台配置方案</w:t>
      </w:r>
      <w:bookmarkEnd w:id="117"/>
    </w:p>
    <w:p>
      <w:pPr>
        <w:spacing w:line="420" w:lineRule="auto"/>
        <w:jc w:val="both"/>
      </w:pPr>
      <w:r>
        <w:rPr>
          <w:color w:val="1A1A1A"/>
          <w:sz w:val="21"/>
        </w:rPr>
        <w:t>本附录回答一个具体问题：</w:t>
      </w:r>
      <w:r>
        <w:rPr>
          <w:b/>
          <w:color w:val="1A1A1A"/>
          <w:sz w:val="21"/>
        </w:rPr>
        <w:t>如何把「苏果智选」自研平台的算法与数据能力，接到讯飞星辰 Agent 平台上，组装成一个业务人员可直接对话的选品助手。</w:t>
      </w:r>
      <w:r>
        <w:rPr>
          <w:color w:val="1A1A1A"/>
          <w:sz w:val="21"/>
        </w:rPr>
        <w:t>内容按</w:t>
      </w:r>
      <w:r>
        <w:rPr>
          <w:color w:val="1A1A1A"/>
          <w:sz w:val="21"/>
        </w:rPr>
        <w:t>“</w:t>
      </w:r>
      <w:r>
        <w:rPr>
          <w:color w:val="1A1A1A"/>
          <w:sz w:val="21"/>
        </w:rPr>
        <w:t>可直接照做</w:t>
      </w:r>
      <w:r>
        <w:rPr>
          <w:color w:val="1A1A1A"/>
          <w:sz w:val="21"/>
        </w:rPr>
        <w:t>”</w:t>
      </w:r>
      <w:r>
        <w:rPr>
          <w:color w:val="1A1A1A"/>
          <w:sz w:val="21"/>
        </w:rPr>
        <w:t>的标准编写</w:t>
      </w:r>
      <w:r>
        <w:rPr>
          <w:color w:val="1A1A1A"/>
          <w:sz w:val="21"/>
        </w:rPr>
        <w:t>——</w:t>
      </w:r>
      <w:r>
        <w:rPr>
          <w:color w:val="1A1A1A"/>
          <w:sz w:val="21"/>
        </w:rPr>
        <w:t>系统提示词为全文可粘贴版本，工具表给出到后端接口路径与入参名，工作流给出节点级设计，知识库给出文档清单与切片参数。</w:t>
      </w:r>
    </w:p>
    <w:p>
      <w:pPr>
        <w:spacing w:line="420" w:lineRule="auto"/>
        <w:jc w:val="both"/>
      </w:pPr>
      <w:r>
        <w:rPr>
          <w:color w:val="1A1A1A"/>
          <w:sz w:val="21"/>
        </w:rPr>
        <w:t>需要先明确本附录与正文第三至六章的关系：正文第四章</w:t>
      </w:r>
      <w:r>
        <w:rPr>
          <w:color w:val="1A1A1A"/>
          <w:sz w:val="21"/>
        </w:rPr>
        <w:t xml:space="preserve"> 4.1.2 </w:t>
      </w:r>
      <w:r>
        <w:rPr>
          <w:color w:val="1A1A1A"/>
          <w:sz w:val="21"/>
        </w:rPr>
        <w:t>与</w:t>
      </w:r>
      <w:r>
        <w:rPr>
          <w:color w:val="1A1A1A"/>
          <w:sz w:val="21"/>
        </w:rPr>
        <w:t xml:space="preserve"> 4.2 </w:t>
      </w:r>
      <w:r>
        <w:rPr>
          <w:color w:val="1A1A1A"/>
          <w:sz w:val="21"/>
        </w:rPr>
        <w:t>节阐述的</w:t>
      </w:r>
      <w:r>
        <w:rPr>
          <w:color w:val="1A1A1A"/>
          <w:sz w:val="21"/>
        </w:rPr>
        <w:t>“</w:t>
      </w:r>
      <w:r>
        <w:rPr>
          <w:color w:val="1A1A1A"/>
          <w:sz w:val="21"/>
        </w:rPr>
        <w:t>双轨架构</w:t>
      </w:r>
      <w:r>
        <w:rPr>
          <w:color w:val="1A1A1A"/>
          <w:sz w:val="21"/>
        </w:rPr>
        <w:t>”</w:t>
      </w:r>
      <w:r>
        <w:rPr>
          <w:color w:val="1A1A1A"/>
          <w:sz w:val="21"/>
        </w:rPr>
        <w:t>，其交互与推理轨的落地依据</w:t>
      </w:r>
      <w:r>
        <w:rPr>
          <w:b/>
          <w:color w:val="1A1A1A"/>
          <w:sz w:val="21"/>
        </w:rPr>
        <w:t>即为本附录</w:t>
      </w:r>
      <w:r>
        <w:rPr>
          <w:color w:val="1A1A1A"/>
          <w:sz w:val="21"/>
        </w:rPr>
        <w:t>；第五章</w:t>
      </w:r>
      <w:r>
        <w:rPr>
          <w:color w:val="1A1A1A"/>
          <w:sz w:val="21"/>
        </w:rPr>
        <w:t xml:space="preserve"> 5.5 </w:t>
      </w:r>
      <w:r>
        <w:rPr>
          <w:color w:val="1A1A1A"/>
          <w:sz w:val="21"/>
        </w:rPr>
        <w:t>节验证体系覆盖的是自研平台一侧，讯飞星辰一侧的验收标准见本附录</w:t>
      </w:r>
      <w:r>
        <w:rPr>
          <w:color w:val="1A1A1A"/>
          <w:sz w:val="21"/>
        </w:rPr>
        <w:t xml:space="preserve"> C.8</w:t>
      </w:r>
      <w:r>
        <w:rPr>
          <w:color w:val="1A1A1A"/>
          <w:sz w:val="21"/>
        </w:rPr>
        <w:t>。</w:t>
      </w:r>
    </w:p>
    <w:p>
      <w:bookmarkStart w:id="118" w:name="_Toc_cC1"/>
      <w:bookmarkStart w:id="73" w:name="cC1"/>
      <w:pPr>
        <w:pStyle w:val="Heading2"/>
      </w:pPr>
      <w:bookmarkEnd w:id="73"/>
      <w:r>
        <w:rPr>
          <w:color w:val="1F4E79"/>
          <w:sz w:val="27"/>
        </w:rPr>
        <w:t>C.1　配置总览与前置条件</w:t>
      </w:r>
      <w:bookmarkEnd w:id="118"/>
    </w:p>
    <w:p>
      <w:bookmarkStart w:id="74" w:name="cC1-1"/>
      <w:pPr>
        <w:pStyle w:val="Heading3"/>
      </w:pPr>
      <w:bookmarkEnd w:id="74"/>
      <w:r>
        <w:rPr>
          <w:color w:val="2C3E50"/>
          <w:sz w:val="23"/>
        </w:rPr>
        <w:t>C.1.1　配置总览</w:t>
      </w:r>
    </w:p>
    <w:p>
      <w:pPr>
        <w:spacing w:line="420" w:lineRule="auto"/>
        <w:jc w:val="both"/>
      </w:pPr>
      <w:r>
        <w:rPr>
          <w:color w:val="1A1A1A"/>
          <w:sz w:val="21"/>
        </w:rPr>
        <w:t>全套配置分为五个部分，各部分之间的依赖关系是：提示词定义智能体的行为边界，工具定义它可以触达的数据，工作流定义它触达数据的顺序，知识库补充工具拿不到的定性知识，话术规范约束它最终怎么说。缺任何一部分，智能体都会退化为</w:t>
      </w:r>
      <w:r>
        <w:rPr>
          <w:color w:val="1A1A1A"/>
          <w:sz w:val="21"/>
        </w:rPr>
        <w:t>“</w:t>
      </w:r>
      <w:r>
        <w:rPr>
          <w:color w:val="1A1A1A"/>
          <w:sz w:val="21"/>
        </w:rPr>
        <w:t>看起来懂业务、实际在编数字</w:t>
      </w:r>
      <w:r>
        <w:rPr>
          <w:color w:val="1A1A1A"/>
          <w:sz w:val="21"/>
        </w:rPr>
        <w:t>”</w:t>
      </w:r>
      <w:r>
        <w:rPr>
          <w:color w:val="1A1A1A"/>
          <w:sz w:val="21"/>
        </w:rPr>
        <w:t>的聊天机器人。</w:t>
      </w:r>
    </w:p>
    <w:tbl>
      <w:tblPr>
        <w:tblW w:type="pct" w:w="5000"/>
        <w:tblLayout w:type="autofit"/>
        <w:tblLook w:firstColumn="1" w:firstRow="1" w:lastColumn="0" w:lastRow="0" w:noHBand="0" w:noVBand="1" w:val="04A0"/>
      </w:tblPr>
      <w:tblGrid>
        <w:gridCol w:w="1210"/>
        <w:gridCol w:w="3283"/>
        <w:gridCol w:w="1728"/>
        <w:gridCol w:w="2419"/>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配置部分</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对应位置</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不做的后果</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系统提示词</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角色定位、数据性质声明、五条硬性约束、回答模板、话术规范</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C.3</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智能体不知道自己在服务一个原型平台，会把模拟数据当真实经营数据讲</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工具（函数调用）</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个工具：平台内置</w:t>
            </w:r>
            <w:r>
              <w:rPr>
                <w:color w:val="1A1A1A"/>
                <w:sz w:val="18"/>
              </w:rPr>
              <w:t xml:space="preserve"> </w:t>
            </w:r>
            <w:r>
              <w:rPr>
                <w:color w:val="1A1A1A"/>
                <w:sz w:val="18"/>
              </w:rPr>
              <w:t xml:space="preserve"> 10 </w:t>
            </w:r>
            <w:r>
              <w:rPr>
                <w:color w:val="1A1A1A"/>
                <w:sz w:val="18"/>
              </w:rPr>
              <w:t xml:space="preserve"> </w:t>
            </w:r>
            <w:r>
              <w:rPr>
                <w:color w:val="1A1A1A"/>
                <w:sz w:val="18"/>
              </w:rPr>
              <w:t>个工具函数</w:t>
            </w:r>
            <w:r>
              <w:rPr>
                <w:color w:val="1A1A1A"/>
                <w:sz w:val="18"/>
              </w:rPr>
              <w:t xml:space="preserve"> </w:t>
            </w:r>
            <w:r>
              <w:rPr>
                <w:color w:val="1A1A1A"/>
                <w:sz w:val="18"/>
              </w:rPr>
              <w:t xml:space="preserve"> + 1 </w:t>
            </w:r>
            <w:r>
              <w:rPr>
                <w:color w:val="1A1A1A"/>
                <w:sz w:val="18"/>
              </w:rPr>
              <w:t xml:space="preserve"> </w:t>
            </w:r>
            <w:r>
              <w:rPr>
                <w:color w:val="1A1A1A"/>
                <w:sz w:val="18"/>
              </w:rPr>
              <w:t>个映射到既有比较接口的工具</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C.4</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智能体只能凭训练语料里的零售常识作答，数字全部不可追溯</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工作流编排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个节点、</w:t>
            </w:r>
            <w:r>
              <w:rPr>
                <w:color w:val="1A1A1A"/>
                <w:sz w:val="18"/>
              </w:rPr>
              <w:t xml:space="preserve"> </w:t>
            </w:r>
            <w:r>
              <w:rPr>
                <w:color w:val="1A1A1A"/>
                <w:sz w:val="18"/>
              </w:rPr>
              <w:t xml:space="preserve">12 </w:t>
            </w:r>
            <w:r>
              <w:rPr>
                <w:color w:val="1A1A1A"/>
                <w:sz w:val="18"/>
              </w:rPr>
              <w:t xml:space="preserve"> </w:t>
            </w:r>
            <w:r>
              <w:rPr>
                <w:color w:val="1A1A1A"/>
                <w:sz w:val="18"/>
              </w:rPr>
              <w:t>条意图分支、数据充足性判断与拒答分支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C.5</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工具调用顺序不可复现，同一问题两次提问得到不同工具链</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类文档，覆盖算法口径、数据字典、指标定义、治理规范、业务背景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C.6</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智能体答不出</w:t>
            </w:r>
            <w:r>
              <w:rPr>
                <w:color w:val="1A1A1A"/>
                <w:sz w:val="18"/>
              </w:rPr>
              <w:t xml:space="preserve"> </w:t>
            </w:r>
            <w:r>
              <w:rPr>
                <w:color w:val="1A1A1A"/>
                <w:sz w:val="18"/>
              </w:rPr>
              <w:t>“</w:t>
            </w:r>
            <w:r>
              <w:rPr>
                <w:color w:val="1A1A1A"/>
                <w:sz w:val="18"/>
              </w:rPr>
              <w:t xml:space="preserve"> </w:t>
            </w:r>
            <w:r>
              <w:rPr>
                <w:color w:val="1A1A1A"/>
                <w:sz w:val="18"/>
              </w:rPr>
              <w:t>健康度怎么算的</w:t>
            </w:r>
            <w:r>
              <w:rPr>
                <w:color w:val="1A1A1A"/>
                <w:sz w:val="18"/>
              </w:rPr>
              <w:t xml:space="preserve"> </w:t>
            </w:r>
            <w:r>
              <w:rPr>
                <w:color w:val="1A1A1A"/>
                <w:sz w:val="18"/>
              </w:rPr>
              <w:t>”</w:t>
            </w:r>
            <w:r>
              <w:rPr>
                <w:color w:val="1A1A1A"/>
                <w:sz w:val="18"/>
              </w:rPr>
              <w:t xml:space="preserve"> </w:t>
            </w:r>
            <w:r>
              <w:rPr>
                <w:color w:val="1A1A1A"/>
                <w:sz w:val="18"/>
              </w:rPr>
              <w:t>这类口径问题，只能含糊其辞</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话术与分级规范</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六段式回答模板、拒答固定话术、三级建议分级判定</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拒答机制被自然语言</w:t>
            </w:r>
            <w:r>
              <w:rPr>
                <w:color w:val="1A1A1A"/>
                <w:sz w:val="18"/>
              </w:rPr>
              <w:t xml:space="preserve"> </w:t>
            </w:r>
            <w:r>
              <w:rPr>
                <w:color w:val="1A1A1A"/>
                <w:sz w:val="18"/>
              </w:rPr>
              <w:t>“</w:t>
            </w:r>
            <w:r>
              <w:rPr>
                <w:color w:val="1A1A1A"/>
                <w:sz w:val="18"/>
              </w:rPr>
              <w:t xml:space="preserve"> </w:t>
            </w:r>
            <w:r>
              <w:rPr>
                <w:color w:val="1A1A1A"/>
                <w:sz w:val="18"/>
              </w:rPr>
              <w:t>润滑</w:t>
            </w:r>
            <w:r>
              <w:rPr>
                <w:color w:val="1A1A1A"/>
                <w:sz w:val="18"/>
              </w:rPr>
              <w:t xml:space="preserve"> </w:t>
            </w:r>
            <w:r>
              <w:rPr>
                <w:color w:val="1A1A1A"/>
                <w:sz w:val="18"/>
              </w:rPr>
              <w:t>”</w:t>
            </w:r>
            <w:r>
              <w:rPr>
                <w:color w:val="1A1A1A"/>
                <w:sz w:val="18"/>
              </w:rPr>
              <w:t xml:space="preserve"> </w:t>
            </w:r>
            <w:r>
              <w:rPr>
                <w:color w:val="1A1A1A"/>
                <w:sz w:val="18"/>
              </w:rPr>
              <w:t>掉，重新变成编造</w:t>
            </w:r>
          </w:p>
        </w:tc>
      </w:tr>
    </w:tbl>
    <w:p>
      <w:bookmarkStart w:id="75" w:name="cC1-2"/>
      <w:pPr>
        <w:pStyle w:val="Heading3"/>
      </w:pPr>
      <w:bookmarkEnd w:id="75"/>
      <w:r>
        <w:rPr>
          <w:color w:val="2C3E50"/>
          <w:sz w:val="23"/>
        </w:rPr>
        <w:t>C.1.2　三项前置条件（须在配置前完成）</w:t>
      </w:r>
    </w:p>
    <w:p>
      <w:pPr>
        <w:spacing w:line="420" w:lineRule="auto"/>
        <w:jc w:val="both"/>
      </w:pPr>
      <w:r>
        <w:rPr>
          <w:b/>
          <w:color w:val="1A1A1A"/>
          <w:sz w:val="21"/>
        </w:rPr>
        <w:t>前置条件一：后台服务需具备可被平台访问的地址。</w:t>
      </w:r>
      <w:r>
        <w:rPr>
          <w:color w:val="1A1A1A"/>
          <w:sz w:val="21"/>
        </w:rPr>
        <w:t xml:space="preserve">自研后台的起始命令为 </w:t>
      </w:r>
      <w:r>
        <w:rPr>
          <w:rFonts w:ascii="Courier" w:hAnsi="Courier"/>
          <w:color w:val="1A1A1A"/>
          <w:sz w:val="21"/>
        </w:rPr>
        <w:t>uvicorn app.main:app --host 127.0.0.1 --port 8000</w:t>
      </w:r>
      <w:r>
        <w:rPr>
          <w:color w:val="1A1A1A"/>
          <w:sz w:val="21"/>
        </w:rPr>
        <w:t xml:space="preserve">（工作目录为 </w:t>
      </w:r>
      <w:r>
        <w:rPr>
          <w:rFonts w:ascii="Courier" w:hAnsi="Courier"/>
          <w:color w:val="1A1A1A"/>
          <w:sz w:val="21"/>
        </w:rPr>
        <w:t>backend/</w:t>
      </w:r>
      <w:r>
        <w:rPr>
          <w:color w:val="1A1A1A"/>
          <w:sz w:val="21"/>
        </w:rPr>
        <w:t>），绑定于回环地址，</w:t>
      </w:r>
      <w:r>
        <w:rPr>
          <w:b/>
          <w:color w:val="1A1A1A"/>
          <w:sz w:val="21"/>
        </w:rPr>
        <w:t>仅本机可访问</w:t>
      </w:r>
      <w:r>
        <w:rPr>
          <w:color w:val="1A1A1A"/>
          <w:sz w:val="21"/>
        </w:rPr>
        <w:t xml:space="preserve">；数据库连接由 </w:t>
      </w:r>
      <w:r>
        <w:rPr>
          <w:rFonts w:ascii="Courier" w:hAnsi="Courier"/>
          <w:color w:val="1A1A1A"/>
          <w:sz w:val="21"/>
        </w:rPr>
        <w:t>DATABASE_URL</w:t>
      </w:r>
      <w:r>
        <w:rPr>
          <w:color w:val="1A1A1A"/>
          <w:sz w:val="21"/>
        </w:rPr>
        <w:t xml:space="preserve"> 环境变量控制（缺省指向 </w:t>
      </w:r>
      <w:r>
        <w:rPr>
          <w:rFonts w:ascii="Courier" w:hAnsi="Courier"/>
          <w:color w:val="1A1A1A"/>
          <w:sz w:val="21"/>
        </w:rPr>
        <w:t>backend/data/suguo_ai.db</w:t>
      </w:r>
      <w:r>
        <w:rPr>
          <w:color w:val="1A1A1A"/>
          <w:sz w:val="21"/>
        </w:rPr>
        <w:t>，可切换</w:t>
      </w:r>
      <w:r>
        <w:rPr>
          <w:color w:val="1A1A1A"/>
          <w:sz w:val="21"/>
        </w:rPr>
        <w:t xml:space="preserve"> PostgreSQL</w:t>
      </w:r>
      <w:r>
        <w:rPr>
          <w:color w:val="1A1A1A"/>
          <w:sz w:val="21"/>
        </w:rPr>
        <w:t>）。讯飞星辰的工具调用需要后端有可从平台侧访问到的</w:t>
      </w:r>
      <w:r>
        <w:rPr>
          <w:color w:val="1A1A1A"/>
          <w:sz w:val="21"/>
        </w:rPr>
        <w:t xml:space="preserve"> HTTPS </w:t>
      </w:r>
      <w:r>
        <w:rPr>
          <w:color w:val="1A1A1A"/>
          <w:sz w:val="21"/>
        </w:rPr>
        <w:t>地址。因此在实际配置工具之前，需先将后台部署到可访问地址（云主机、容器服务或内网穿透均可），把</w:t>
      </w:r>
      <w:r>
        <w:rPr>
          <w:color w:val="1A1A1A"/>
          <w:sz w:val="21"/>
        </w:rPr>
        <w:t xml:space="preserve"> </w:t>
      </w:r>
      <w:r>
        <w:rPr>
          <w:rFonts w:ascii="Courier" w:hAnsi="Courier"/>
          <w:color w:val="1A1A1A"/>
          <w:sz w:val="21"/>
        </w:rPr>
        <w:t>DATABASE_URL</w:t>
      </w:r>
      <w:r>
        <w:rPr>
          <w:color w:val="1A1A1A"/>
          <w:sz w:val="21"/>
        </w:rPr>
        <w:t xml:space="preserve"> </w:t>
      </w:r>
      <w:r>
        <w:rPr>
          <w:color w:val="1A1A1A"/>
          <w:sz w:val="21"/>
        </w:rPr>
        <w:t>切换到生产数据库，并把</w:t>
      </w:r>
      <w:r>
        <w:rPr>
          <w:color w:val="1A1A1A"/>
          <w:sz w:val="21"/>
        </w:rPr>
        <w:t xml:space="preserve"> CORS </w:t>
      </w:r>
      <w:r>
        <w:rPr>
          <w:color w:val="1A1A1A"/>
          <w:sz w:val="21"/>
        </w:rPr>
        <w:t>白名单从本地开发端口（</w:t>
      </w:r>
      <w:r>
        <w:rPr>
          <w:color w:val="1A1A1A"/>
          <w:sz w:val="21"/>
        </w:rPr>
        <w:t>5173</w:t>
      </w:r>
      <w:r>
        <w:rPr>
          <w:color w:val="1A1A1A"/>
          <w:sz w:val="21"/>
        </w:rPr>
        <w:t>／</w:t>
      </w:r>
      <w:r>
        <w:rPr>
          <w:color w:val="1A1A1A"/>
          <w:sz w:val="21"/>
        </w:rPr>
        <w:t>4173</w:t>
      </w:r>
      <w:r>
        <w:rPr>
          <w:color w:val="1A1A1A"/>
          <w:sz w:val="21"/>
        </w:rPr>
        <w:t>）扩展为允许平台侧调用。本方案如实标注该前置条件，不假设其已具备。若暂不具备，可先按</w:t>
      </w:r>
      <w:r>
        <w:rPr>
          <w:color w:val="1A1A1A"/>
          <w:sz w:val="21"/>
        </w:rPr>
        <w:t xml:space="preserve"> C.6 </w:t>
      </w:r>
      <w:r>
        <w:rPr>
          <w:color w:val="1A1A1A"/>
          <w:sz w:val="21"/>
        </w:rPr>
        <w:t>的知识库方案做纯检索式问答，但须接受</w:t>
      </w:r>
      <w:r>
        <w:rPr>
          <w:color w:val="1A1A1A"/>
          <w:sz w:val="21"/>
        </w:rPr>
        <w:t>“</w:t>
      </w:r>
      <w:r>
        <w:rPr>
          <w:color w:val="1A1A1A"/>
          <w:sz w:val="21"/>
        </w:rPr>
        <w:t>无法给出实时重算数值</w:t>
      </w:r>
      <w:r>
        <w:rPr>
          <w:color w:val="1A1A1A"/>
          <w:sz w:val="21"/>
        </w:rPr>
        <w:t>”</w:t>
      </w:r>
      <w:r>
        <w:rPr>
          <w:color w:val="1A1A1A"/>
          <w:sz w:val="21"/>
        </w:rPr>
        <w:t>的能力降级。</w:t>
      </w:r>
    </w:p>
    <w:p>
      <w:pPr>
        <w:spacing w:line="420" w:lineRule="auto"/>
        <w:jc w:val="both"/>
      </w:pPr>
      <w:r>
        <w:rPr>
          <w:b/>
          <w:color w:val="1A1A1A"/>
          <w:sz w:val="21"/>
        </w:rPr>
        <w:t>前置条件二：需补齐统一鉴权中间件。</w:t>
      </w:r>
      <w:r>
        <w:rPr>
          <w:color w:val="1A1A1A"/>
          <w:sz w:val="21"/>
        </w:rPr>
        <w:t>平台的数据模型已为鉴权做好全部准备：</w:t>
      </w:r>
      <w:r>
        <w:rPr>
          <w:rFonts w:ascii="Courier" w:hAnsi="Courier"/>
          <w:color w:val="1A1A1A"/>
          <w:sz w:val="21"/>
        </w:rPr>
        <w:t>users</w:t>
      </w:r>
      <w:r>
        <w:rPr>
          <w:color w:val="1A1A1A"/>
          <w:sz w:val="21"/>
        </w:rPr>
        <w:t xml:space="preserve"> 与 </w:t>
      </w:r>
      <w:r>
        <w:rPr>
          <w:rFonts w:ascii="Courier" w:hAnsi="Courier"/>
          <w:color w:val="1A1A1A"/>
          <w:sz w:val="21"/>
        </w:rPr>
        <w:t>roles</w:t>
      </w:r>
      <w:r>
        <w:rPr>
          <w:color w:val="1A1A1A"/>
          <w:sz w:val="21"/>
        </w:rPr>
        <w:t xml:space="preserve"> </w:t>
      </w:r>
      <w:r>
        <w:rPr>
          <w:color w:val="1A1A1A"/>
          <w:sz w:val="21"/>
        </w:rPr>
        <w:t>两张表定义了</w:t>
      </w:r>
      <w:r>
        <w:rPr>
          <w:color w:val="1A1A1A"/>
          <w:sz w:val="21"/>
        </w:rPr>
        <w:t xml:space="preserve"> 5 </w:t>
      </w:r>
      <w:r>
        <w:rPr>
          <w:color w:val="1A1A1A"/>
          <w:sz w:val="21"/>
        </w:rPr>
        <w:t>类角色与各自的权限集合，前端接口封装层也已实现</w:t>
      </w:r>
      <w:r>
        <w:rPr>
          <w:color w:val="1A1A1A"/>
          <w:sz w:val="21"/>
        </w:rPr>
        <w:t xml:space="preserve"> </w:t>
      </w:r>
      <w:r>
        <w:rPr>
          <w:rFonts w:ascii="Courier" w:hAnsi="Courier"/>
          <w:color w:val="1A1A1A"/>
          <w:sz w:val="21"/>
        </w:rPr>
        <w:t>Authorization: Bearer &lt;token&gt;</w:t>
      </w:r>
      <w:r>
        <w:rPr>
          <w:color w:val="1A1A1A"/>
          <w:sz w:val="21"/>
        </w:rPr>
        <w:t xml:space="preserve"> 的注入逻辑。但</w:t>
      </w:r>
      <w:r>
        <w:rPr>
          <w:b/>
          <w:color w:val="1A1A1A"/>
          <w:sz w:val="21"/>
        </w:rPr>
        <w:t>接口层的统一鉴权中间件尚未实现</w:t>
      </w:r>
      <w:r>
        <w:rPr>
          <w:color w:val="1A1A1A"/>
          <w:sz w:val="21"/>
        </w:rPr>
        <w:t>——</w:t>
      </w:r>
      <w:r>
        <w:rPr>
          <w:color w:val="1A1A1A"/>
          <w:sz w:val="21"/>
        </w:rPr>
        <w:t>当前</w:t>
      </w:r>
      <w:r>
        <w:rPr>
          <w:color w:val="1A1A1A"/>
          <w:sz w:val="21"/>
        </w:rPr>
        <w:t xml:space="preserve"> 33 </w:t>
      </w:r>
      <w:r>
        <w:rPr>
          <w:color w:val="1A1A1A"/>
          <w:sz w:val="21"/>
        </w:rPr>
        <w:t>个业务接口均为开放访问，登录、令牌签发与校验、按角色的接口级权限判定属第一阶段落地任务（见正文</w:t>
      </w:r>
      <w:r>
        <w:rPr>
          <w:color w:val="1A1A1A"/>
          <w:sz w:val="21"/>
        </w:rPr>
        <w:t xml:space="preserve"> 6.1</w:t>
      </w:r>
      <w:r>
        <w:rPr>
          <w:color w:val="1A1A1A"/>
          <w:sz w:val="21"/>
        </w:rPr>
        <w:t>）。接入讯飞星辰之前必须补齐这一项，原因有二：其一，工具配置需要填入一个可长期使用的服务凭证，若接口无鉴权，该凭证凭空暴露，且平台侧无法区分调用方；其二，审批类工具（</w:t>
      </w:r>
      <w:r>
        <w:rPr>
          <w:rFonts w:ascii="Courier" w:hAnsi="Courier"/>
          <w:color w:val="1A1A1A"/>
          <w:sz w:val="21"/>
        </w:rPr>
        <w:t>create_approval_request</w:t>
      </w:r>
      <w:r>
        <w:rPr>
          <w:color w:val="1A1A1A"/>
          <w:sz w:val="21"/>
        </w:rPr>
        <w:t>）会产生写操作，无鉴权的写接口不应对外暴露。建议的实现方式是为智能体单独建一个</w:t>
      </w:r>
      <w:r>
        <w:rPr>
          <w:b/>
          <w:color w:val="1A1A1A"/>
          <w:sz w:val="21"/>
        </w:rPr>
        <w:t>只读角色账号</w:t>
      </w:r>
      <w:r>
        <w:rPr>
          <w:color w:val="1A1A1A"/>
          <w:sz w:val="21"/>
        </w:rPr>
        <w:t>，该角色仅可调用读取类工具，调用写接口时被接口层拒绝，从而把</w:t>
      </w:r>
      <w:r>
        <w:rPr>
          <w:color w:val="1A1A1A"/>
          <w:sz w:val="21"/>
        </w:rPr>
        <w:t>“</w:t>
      </w:r>
      <w:r>
        <w:rPr>
          <w:color w:val="1A1A1A"/>
          <w:sz w:val="21"/>
        </w:rPr>
        <w:t>智能体越权写入</w:t>
      </w:r>
      <w:r>
        <w:rPr>
          <w:color w:val="1A1A1A"/>
          <w:sz w:val="21"/>
        </w:rPr>
        <w:t>”</w:t>
      </w:r>
      <w:r>
        <w:rPr>
          <w:color w:val="1A1A1A"/>
          <w:sz w:val="21"/>
        </w:rPr>
        <w:t>这一风险从配置层面消除。</w:t>
      </w:r>
    </w:p>
    <w:p>
      <w:pPr>
        <w:spacing w:line="420" w:lineRule="auto"/>
        <w:jc w:val="both"/>
      </w:pPr>
      <w:r>
        <w:rPr>
          <w:b/>
          <w:color w:val="1A1A1A"/>
          <w:sz w:val="21"/>
        </w:rPr>
        <w:t>前置条件三：明确两套助手的职责边界，避免能力重复。</w:t>
      </w:r>
      <w:r>
        <w:rPr>
          <w:color w:val="1A1A1A"/>
          <w:sz w:val="21"/>
        </w:rPr>
        <w:t>自研平台内已有一个</w:t>
      </w:r>
      <w:r>
        <w:rPr>
          <w:color w:val="1A1A1A"/>
          <w:sz w:val="21"/>
        </w:rPr>
        <w:t xml:space="preserve">“AI </w:t>
      </w:r>
      <w:r>
        <w:rPr>
          <w:color w:val="1A1A1A"/>
          <w:sz w:val="21"/>
        </w:rPr>
        <w:t>选品助手</w:t>
      </w:r>
      <w:r>
        <w:rPr>
          <w:color w:val="1A1A1A"/>
          <w:sz w:val="21"/>
        </w:rPr>
        <w:t>”</w:t>
      </w:r>
      <w:r>
        <w:rPr>
          <w:color w:val="1A1A1A"/>
          <w:sz w:val="21"/>
        </w:rPr>
        <w:t>页面（</w:t>
      </w:r>
      <w:r>
        <w:rPr>
          <w:rFonts w:ascii="Courier" w:hAnsi="Courier"/>
          <w:color w:val="1A1A1A"/>
          <w:sz w:val="21"/>
        </w:rPr>
        <w:t>POST /api/agent/chat</w:t>
      </w:r>
      <w:r>
        <w:rPr>
          <w:color w:val="1A1A1A"/>
          <w:sz w:val="21"/>
        </w:rPr>
        <w:t>），其平台侧实现为</w:t>
      </w:r>
      <w:r>
        <w:rPr>
          <w:b/>
          <w:color w:val="1A1A1A"/>
          <w:sz w:val="21"/>
        </w:rPr>
        <w:t>确定性规则引擎＋真实数据装配</w:t>
      </w:r>
      <w:r>
        <w:rPr>
          <w:color w:val="1A1A1A"/>
          <w:sz w:val="21"/>
        </w:rPr>
        <w:t>——</w:t>
      </w:r>
      <w:r>
        <w:rPr>
          <w:color w:val="1A1A1A"/>
          <w:sz w:val="21"/>
        </w:rPr>
        <w:t>关键词意图路由、</w:t>
      </w:r>
      <w:r>
        <w:rPr>
          <w:color w:val="1A1A1A"/>
          <w:sz w:val="21"/>
        </w:rPr>
        <w:t xml:space="preserve">10 </w:t>
      </w:r>
      <w:r>
        <w:rPr>
          <w:color w:val="1A1A1A"/>
          <w:sz w:val="21"/>
        </w:rPr>
        <w:t>个工具函数的调度、数值装配与拒答判定，全部为可复现逻辑，不含任何随机成分。这一侧保证</w:t>
      </w:r>
      <w:r>
        <w:rPr>
          <w:color w:val="1A1A1A"/>
          <w:sz w:val="21"/>
        </w:rPr>
        <w:t>“</w:t>
      </w:r>
      <w:r>
        <w:rPr>
          <w:color w:val="1A1A1A"/>
          <w:sz w:val="21"/>
        </w:rPr>
        <w:t>数字必须正确、且必须能被重复得到</w:t>
      </w:r>
      <w:r>
        <w:rPr>
          <w:color w:val="1A1A1A"/>
          <w:sz w:val="21"/>
        </w:rPr>
        <w:t>”</w:t>
      </w:r>
      <w:r>
        <w:rPr>
          <w:color w:val="1A1A1A"/>
          <w:sz w:val="21"/>
        </w:rPr>
        <w:t>。它与讯飞星辰侧智能体的分工是：</w:t>
      </w:r>
    </w:p>
    <w:p>
      <w:pPr>
        <w:spacing w:line="420" w:lineRule="auto"/>
        <w:jc w:val="both"/>
      </w:pPr>
      <w:r>
        <w:rPr>
          <w:color w:val="1A1A1A"/>
          <w:sz w:val="21"/>
        </w:rPr>
        <w:t>（</w:t>
      </w:r>
      <w:r>
        <w:rPr>
          <w:color w:val="1A1A1A"/>
          <w:sz w:val="21"/>
        </w:rPr>
        <w:t>1</w:t>
      </w:r>
      <w:r>
        <w:rPr>
          <w:color w:val="1A1A1A"/>
          <w:sz w:val="21"/>
        </w:rPr>
        <w:t>）</w:t>
      </w:r>
      <w:r>
        <w:rPr>
          <w:b/>
          <w:color w:val="1A1A1A"/>
          <w:sz w:val="21"/>
        </w:rPr>
        <w:t>平台侧规则引擎</w:t>
      </w:r>
      <w:r>
        <w:rPr>
          <w:color w:val="1A1A1A"/>
          <w:sz w:val="21"/>
        </w:rPr>
        <w:t>负责</w:t>
      </w:r>
      <w:r>
        <w:rPr>
          <w:color w:val="1A1A1A"/>
          <w:sz w:val="21"/>
        </w:rPr>
        <w:t>“</w:t>
      </w:r>
      <w:r>
        <w:rPr>
          <w:color w:val="1A1A1A"/>
          <w:sz w:val="21"/>
        </w:rPr>
        <w:t>算出正确的东西</w:t>
      </w:r>
      <w:r>
        <w:rPr>
          <w:color w:val="1A1A1A"/>
          <w:sz w:val="21"/>
        </w:rPr>
        <w:t>”——</w:t>
      </w:r>
      <w:r>
        <w:rPr>
          <w:color w:val="1A1A1A"/>
          <w:sz w:val="21"/>
        </w:rPr>
        <w:t>意图路由、工具调度、数值装配、拒答判定；</w:t>
      </w:r>
    </w:p>
    <w:p>
      <w:pPr>
        <w:spacing w:line="420" w:lineRule="auto"/>
        <w:jc w:val="both"/>
      </w:pPr>
      <w:r>
        <w:rPr>
          <w:color w:val="1A1A1A"/>
          <w:sz w:val="21"/>
        </w:rPr>
        <w:t>（</w:t>
      </w:r>
      <w:r>
        <w:rPr>
          <w:color w:val="1A1A1A"/>
          <w:sz w:val="21"/>
        </w:rPr>
        <w:t>2</w:t>
      </w:r>
      <w:r>
        <w:rPr>
          <w:color w:val="1A1A1A"/>
          <w:sz w:val="21"/>
        </w:rPr>
        <w:t>）</w:t>
      </w:r>
      <w:r>
        <w:rPr>
          <w:b/>
          <w:color w:val="1A1A1A"/>
          <w:sz w:val="21"/>
        </w:rPr>
        <w:t>讯飞星辰智能体</w:t>
      </w:r>
      <w:r>
        <w:rPr>
          <w:color w:val="1A1A1A"/>
          <w:sz w:val="21"/>
        </w:rPr>
        <w:t>负责</w:t>
      </w:r>
      <w:r>
        <w:rPr>
          <w:color w:val="1A1A1A"/>
          <w:sz w:val="21"/>
        </w:rPr>
        <w:t>“</w:t>
      </w:r>
      <w:r>
        <w:rPr>
          <w:color w:val="1A1A1A"/>
          <w:sz w:val="21"/>
        </w:rPr>
        <w:t>把算出来的东西讲清楚</w:t>
      </w:r>
      <w:r>
        <w:rPr>
          <w:color w:val="1A1A1A"/>
          <w:sz w:val="21"/>
        </w:rPr>
        <w:t>”——</w:t>
      </w:r>
      <w:r>
        <w:rPr>
          <w:color w:val="1A1A1A"/>
          <w:sz w:val="21"/>
        </w:rPr>
        <w:t>自然语言理解与改写、多轮追问、口径解释、面向不同岗位调整表述颗粒度。</w:t>
      </w:r>
    </w:p>
    <w:p>
      <w:pPr>
        <w:spacing w:line="420" w:lineRule="auto"/>
        <w:jc w:val="both"/>
      </w:pPr>
      <w:r>
        <w:rPr>
          <w:color w:val="1A1A1A"/>
          <w:sz w:val="21"/>
        </w:rPr>
        <w:t>两侧调用的是</w:t>
      </w:r>
      <w:r>
        <w:rPr>
          <w:b/>
          <w:color w:val="1A1A1A"/>
          <w:sz w:val="21"/>
        </w:rPr>
        <w:t>同一批工具、同一套数据</w:t>
      </w:r>
      <w:r>
        <w:rPr>
          <w:color w:val="1A1A1A"/>
          <w:sz w:val="21"/>
        </w:rPr>
        <w:t>（平台侧</w:t>
      </w:r>
      <w:r>
        <w:rPr>
          <w:color w:val="1A1A1A"/>
          <w:sz w:val="21"/>
        </w:rPr>
        <w:t xml:space="preserve"> 10 </w:t>
      </w:r>
      <w:r>
        <w:rPr>
          <w:color w:val="1A1A1A"/>
          <w:sz w:val="21"/>
        </w:rPr>
        <w:t>个工具函数与</w:t>
      </w:r>
      <w:r>
        <w:rPr>
          <w:color w:val="1A1A1A"/>
          <w:sz w:val="21"/>
        </w:rPr>
        <w:t xml:space="preserve"> C.4 </w:t>
      </w:r>
      <w:r>
        <w:rPr>
          <w:color w:val="1A1A1A"/>
          <w:sz w:val="21"/>
        </w:rPr>
        <w:t>的工具清单同源），因此同一问题在两处得到的数字必须逐位一致。这一条一致性要求已写入</w:t>
      </w:r>
      <w:r>
        <w:rPr>
          <w:color w:val="1A1A1A"/>
          <w:sz w:val="21"/>
        </w:rPr>
        <w:t xml:space="preserve"> C.8 </w:t>
      </w:r>
      <w:r>
        <w:rPr>
          <w:color w:val="1A1A1A"/>
          <w:sz w:val="21"/>
        </w:rPr>
        <w:t>验收核对表。</w:t>
      </w:r>
    </w:p>
    <w:p>
      <w:bookmarkStart w:id="119" w:name="_Toc_cC2"/>
      <w:bookmarkStart w:id="76" w:name="cC2"/>
      <w:pPr>
        <w:pStyle w:val="Heading2"/>
      </w:pPr>
      <w:bookmarkEnd w:id="76"/>
      <w:r>
        <w:rPr>
          <w:color w:val="1F4E79"/>
          <w:sz w:val="27"/>
        </w:rPr>
        <w:t>C.2　智能体基础参数表</w:t>
      </w:r>
      <w:bookmarkEnd w:id="119"/>
    </w:p>
    <w:p>
      <w:pPr>
        <w:spacing w:line="420" w:lineRule="auto"/>
        <w:jc w:val="both"/>
      </w:pPr>
      <w:r>
        <w:rPr>
          <w:color w:val="1A1A1A"/>
          <w:sz w:val="21"/>
        </w:rPr>
        <w:t>下表为在讯飞星辰控制台创建智能体时需要逐项填写的参数。凡取值带</w:t>
      </w:r>
      <w:r>
        <w:rPr>
          <w:color w:val="1A1A1A"/>
          <w:sz w:val="21"/>
        </w:rPr>
        <w:t>“</w:t>
      </w:r>
      <w:r>
        <w:rPr>
          <w:color w:val="1A1A1A"/>
          <w:sz w:val="21"/>
        </w:rPr>
        <w:t>设计依据</w:t>
      </w:r>
      <w:r>
        <w:rPr>
          <w:color w:val="1A1A1A"/>
          <w:sz w:val="21"/>
        </w:rPr>
        <w:t>”</w:t>
      </w:r>
      <w:r>
        <w:rPr>
          <w:color w:val="1A1A1A"/>
          <w:sz w:val="21"/>
        </w:rPr>
        <w:t>的，均说明为何取该值而非其他常见值。</w:t>
      </w:r>
    </w:p>
    <w:tbl>
      <w:tblPr>
        <w:tblW w:type="pct" w:w="5000"/>
        <w:tblLayout w:type="autofit"/>
        <w:tblLook w:firstColumn="1" w:firstRow="1" w:lastColumn="0" w:lastRow="0" w:noHBand="0" w:noVBand="1" w:val="04A0"/>
      </w:tblPr>
      <w:tblGrid>
        <w:gridCol w:w="1555"/>
        <w:gridCol w:w="2592"/>
        <w:gridCol w:w="4493"/>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参数项</w:t>
            </w:r>
          </w:p>
        </w:tc>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设计依据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智能体名称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苏果智选</w:t>
            </w:r>
            <w:r>
              <w:rPr>
                <w:color w:val="1A1A1A"/>
                <w:sz w:val="18"/>
              </w:rPr>
              <w:t xml:space="preserve"> </w:t>
            </w:r>
            <w:r>
              <w:rPr>
                <w:color w:val="1A1A1A"/>
                <w:sz w:val="18"/>
              </w:rPr>
              <w:t xml:space="preserve"> · AI </w:t>
            </w:r>
            <w:r>
              <w:rPr>
                <w:color w:val="1A1A1A"/>
                <w:sz w:val="18"/>
              </w:rPr>
              <w:t xml:space="preserve"> </w:t>
            </w:r>
            <w:r>
              <w:rPr>
                <w:color w:val="1A1A1A"/>
                <w:sz w:val="18"/>
              </w:rPr>
              <w:t>选品助手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与自研平台内助手页面同名，便于对照两侧输出</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智能体简介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面向社区商超采购人员、品类经理与门店店长的选品辅助决策助手。基于品类健康度、购物篮关联、需求趋势与缺货风险四类算法，输出带数据依据的建议；数据不足时明确拒答。</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简介同时承担</w:t>
            </w:r>
            <w:r>
              <w:rPr>
                <w:color w:val="1A1A1A"/>
                <w:sz w:val="18"/>
              </w:rPr>
              <w:t xml:space="preserve"> </w:t>
            </w:r>
            <w:r>
              <w:rPr>
                <w:color w:val="1A1A1A"/>
                <w:sz w:val="18"/>
              </w:rPr>
              <w:t>“</w:t>
            </w:r>
            <w:r>
              <w:rPr>
                <w:color w:val="1A1A1A"/>
                <w:sz w:val="18"/>
              </w:rPr>
              <w:t xml:space="preserve"> </w:t>
            </w:r>
            <w:r>
              <w:rPr>
                <w:color w:val="1A1A1A"/>
                <w:sz w:val="18"/>
              </w:rPr>
              <w:t>能力说明</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能力边界声明</w:t>
            </w:r>
            <w:r>
              <w:rPr>
                <w:color w:val="1A1A1A"/>
                <w:sz w:val="18"/>
              </w:rPr>
              <w:t xml:space="preserve"> </w:t>
            </w:r>
            <w:r>
              <w:rPr>
                <w:color w:val="1A1A1A"/>
                <w:sz w:val="18"/>
              </w:rPr>
              <w:t>”</w:t>
            </w:r>
            <w:r>
              <w:rPr>
                <w:color w:val="1A1A1A"/>
                <w:sz w:val="18"/>
              </w:rPr>
              <w:t xml:space="preserve"> </w:t>
            </w:r>
            <w:r>
              <w:rPr>
                <w:color w:val="1A1A1A"/>
                <w:sz w:val="18"/>
              </w:rPr>
              <w:t>两个功能，把拒答能力前置告知，降低用户对</w:t>
            </w:r>
            <w:r>
              <w:rPr>
                <w:color w:val="1A1A1A"/>
                <w:sz w:val="18"/>
              </w:rPr>
              <w:t xml:space="preserve"> </w:t>
            </w:r>
            <w:r>
              <w:rPr>
                <w:color w:val="1A1A1A"/>
                <w:sz w:val="18"/>
              </w:rPr>
              <w:t>“</w:t>
            </w:r>
            <w:r>
              <w:rPr>
                <w:color w:val="1A1A1A"/>
                <w:sz w:val="18"/>
              </w:rPr>
              <w:t xml:space="preserve"> </w:t>
            </w:r>
            <w:r>
              <w:rPr>
                <w:color w:val="1A1A1A"/>
                <w:sz w:val="18"/>
              </w:rPr>
              <w:t>万能助手</w:t>
            </w:r>
            <w:r>
              <w:rPr>
                <w:color w:val="1A1A1A"/>
                <w:sz w:val="18"/>
              </w:rPr>
              <w:t xml:space="preserve"> </w:t>
            </w:r>
            <w:r>
              <w:rPr>
                <w:color w:val="1A1A1A"/>
                <w:sz w:val="18"/>
              </w:rPr>
              <w:t>”</w:t>
            </w:r>
            <w:r>
              <w:rPr>
                <w:color w:val="1A1A1A"/>
                <w:sz w:val="18"/>
              </w:rPr>
              <w:t xml:space="preserve"> </w:t>
            </w:r>
            <w:r>
              <w:rPr>
                <w:color w:val="1A1A1A"/>
                <w:sz w:val="18"/>
              </w:rPr>
              <w:t>的错误预期</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智能体类型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工作流型为主 + 对话型为辅</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选品问答要求工具调用顺序可复现、结论可追溯。若完全交由模型自主规划，同一问题两次提问可能产生不同的工具链与不同的数字，与</w:t>
            </w:r>
            <w:r>
              <w:rPr>
                <w:color w:val="1A1A1A"/>
                <w:sz w:val="18"/>
              </w:rPr>
              <w:t xml:space="preserve"> </w:t>
            </w:r>
            <w:r>
              <w:rPr>
                <w:color w:val="1A1A1A"/>
                <w:sz w:val="18"/>
              </w:rPr>
              <w:t>“</w:t>
            </w:r>
            <w:r>
              <w:rPr>
                <w:color w:val="1A1A1A"/>
                <w:sz w:val="18"/>
              </w:rPr>
              <w:t xml:space="preserve"> </w:t>
            </w:r>
            <w:r>
              <w:rPr>
                <w:color w:val="1A1A1A"/>
                <w:sz w:val="18"/>
              </w:rPr>
              <w:t>可复核</w:t>
            </w:r>
            <w:r>
              <w:rPr>
                <w:color w:val="1A1A1A"/>
                <w:sz w:val="18"/>
              </w:rPr>
              <w:t xml:space="preserve"> </w:t>
            </w:r>
            <w:r>
              <w:rPr>
                <w:color w:val="1A1A1A"/>
                <w:sz w:val="18"/>
              </w:rPr>
              <w:t>”</w:t>
            </w:r>
            <w:r>
              <w:rPr>
                <w:color w:val="1A1A1A"/>
                <w:sz w:val="18"/>
              </w:rPr>
              <w:t xml:space="preserve"> </w:t>
            </w:r>
            <w:r>
              <w:rPr>
                <w:color w:val="1A1A1A"/>
                <w:sz w:val="18"/>
              </w:rPr>
              <w:t>要求冲突。故主线用工作流把意图路由做成显式分支；仅在开放式追问场景允许模型在白名单内自主调用工具。</w:t>
            </w:r>
            <w:r>
              <w:rPr>
                <w:color w:val="1A1A1A"/>
                <w:sz w:val="18"/>
              </w:rPr>
              <w:t xml:space="preserve"> </w:t>
            </w:r>
            <w:r>
              <w:rPr>
                <w:b/>
                <w:color w:val="1A1A1A"/>
                <w:sz w:val="18"/>
              </w:rPr>
              <w:t>这一点是原方案“上传知识库组装对话智能体”思路的关键修正。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基座模型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在控制台当前可用的星火通用模型中选择 </w:t>
            </w:r>
            <w:r>
              <w:rPr>
                <w:b/>
                <w:color w:val="1A1A1A"/>
                <w:sz w:val="18"/>
              </w:rPr>
              <w:t>推理能力最高档</w:t>
            </w:r>
            <w:r>
              <w:rPr>
                <w:color w:val="1A1A1A"/>
                <w:sz w:val="18"/>
              </w:rPr>
              <w:t xml:space="preserve"> ；具体版本号以配置当日控制台展示为准，本方案不写死版本</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选品结论需要做多步数值比对与分级判断，对推理能力的要求高于对生成流畅度的要求。不写死版本号是为了避免与平台迭代脱节</w:t>
            </w:r>
            <w:r>
              <w:rPr>
                <w:color w:val="1A1A1A"/>
                <w:sz w:val="18"/>
              </w:rPr>
              <w:t xml:space="preserve"> </w:t>
            </w:r>
            <w:r>
              <w:rPr>
                <w:color w:val="1A1A1A"/>
                <w:sz w:val="18"/>
              </w:rPr>
              <w:t>——</w:t>
            </w:r>
            <w:r>
              <w:rPr>
                <w:color w:val="1A1A1A"/>
                <w:sz w:val="18"/>
              </w:rPr>
              <w:t xml:space="preserve"> </w:t>
            </w:r>
            <w:r>
              <w:rPr>
                <w:color w:val="1A1A1A"/>
                <w:sz w:val="18"/>
              </w:rPr>
              <w:t>写死一个版本号，半年后就会变成一条过期文档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温度（</w:t>
            </w:r>
            <w:r>
              <w:rPr>
                <w:color w:val="1A1A1A"/>
                <w:sz w:val="18"/>
              </w:rPr>
              <w:t xml:space="preserve"> </w:t>
            </w:r>
            <w:r>
              <w:rPr>
                <w:color w:val="1A1A1A"/>
                <w:sz w:val="18"/>
              </w:rPr>
              <w:t>temperature</w:t>
            </w:r>
            <w:r>
              <w:rPr>
                <w:color w:val="1A1A1A"/>
                <w:sz w:val="18"/>
              </w:rPr>
              <w:t xml:space="preserve"> </w:t>
            </w:r>
            <w:r>
              <w:rPr>
                <w:color w:val="1A1A1A"/>
                <w:sz w:val="18"/>
              </w:rPr>
              <w:t>）</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0.2</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不取</w:t>
            </w:r>
            <w:r>
              <w:rPr>
                <w:color w:val="1A1A1A"/>
                <w:sz w:val="18"/>
              </w:rPr>
              <w:t xml:space="preserve"> </w:t>
            </w:r>
            <w:r>
              <w:rPr>
                <w:color w:val="1A1A1A"/>
                <w:sz w:val="18"/>
              </w:rPr>
              <w:t xml:space="preserve"> 0</w:t>
            </w:r>
            <w:r>
              <w:rPr>
                <w:color w:val="1A1A1A"/>
                <w:sz w:val="18"/>
              </w:rPr>
              <w:t xml:space="preserve"> </w:t>
            </w:r>
            <w:r>
              <w:rPr>
                <w:color w:val="1A1A1A"/>
                <w:sz w:val="18"/>
              </w:rPr>
              <w:t>：六段式说明需要必要的语言组织，完全贪心解码会让表述僵化、复述原文。不取</w:t>
            </w:r>
            <w:r>
              <w:rPr>
                <w:color w:val="1A1A1A"/>
                <w:sz w:val="18"/>
              </w:rPr>
              <w:t xml:space="preserve"> </w:t>
            </w:r>
            <w:r>
              <w:rPr>
                <w:color w:val="1A1A1A"/>
                <w:sz w:val="18"/>
              </w:rPr>
              <w:t xml:space="preserve"> 0.7 </w:t>
            </w:r>
            <w:r>
              <w:rPr>
                <w:color w:val="1A1A1A"/>
                <w:sz w:val="18"/>
              </w:rPr>
              <w:t xml:space="preserve"> </w:t>
            </w:r>
            <w:r>
              <w:rPr>
                <w:color w:val="1A1A1A"/>
                <w:sz w:val="18"/>
              </w:rPr>
              <w:t>以上：选品结论中的口径表述（如</w:t>
            </w:r>
            <w:r>
              <w:rPr>
                <w:color w:val="1A1A1A"/>
                <w:sz w:val="18"/>
              </w:rPr>
              <w:t xml:space="preserve"> </w:t>
            </w:r>
            <w:r>
              <w:rPr>
                <w:color w:val="1A1A1A"/>
                <w:sz w:val="18"/>
              </w:rPr>
              <w:t>“</w:t>
            </w:r>
            <w:r>
              <w:rPr>
                <w:color w:val="1A1A1A"/>
                <w:sz w:val="18"/>
              </w:rPr>
              <w:t xml:space="preserve"> </w:t>
            </w:r>
            <w:r>
              <w:rPr>
                <w:color w:val="1A1A1A"/>
                <w:sz w:val="18"/>
              </w:rPr>
              <w:t>建议精简</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必须退出</w:t>
            </w:r>
            <w:r>
              <w:rPr>
                <w:color w:val="1A1A1A"/>
                <w:sz w:val="18"/>
              </w:rPr>
              <w:t xml:space="preserve"> </w:t>
            </w:r>
            <w:r>
              <w:rPr>
                <w:color w:val="1A1A1A"/>
                <w:sz w:val="18"/>
              </w:rPr>
              <w:t>”</w:t>
            </w:r>
            <w:r>
              <w:rPr>
                <w:color w:val="1A1A1A"/>
                <w:sz w:val="18"/>
              </w:rPr>
              <w:t xml:space="preserve"> </w:t>
            </w:r>
            <w:r>
              <w:rPr>
                <w:color w:val="1A1A1A"/>
                <w:sz w:val="18"/>
              </w:rPr>
              <w:t>）差异具有业务后果，不允许措辞漂移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回复最大长度</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2048 tokens</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六段式模板在带</w:t>
            </w:r>
            <w:r>
              <w:rPr>
                <w:color w:val="1A1A1A"/>
                <w:sz w:val="18"/>
              </w:rPr>
              <w:t xml:space="preserve"> </w:t>
            </w:r>
            <w:r>
              <w:rPr>
                <w:color w:val="1A1A1A"/>
                <w:sz w:val="18"/>
              </w:rPr>
              <w:t xml:space="preserve"> 3 </w:t>
            </w:r>
            <w:r>
              <w:rPr>
                <w:color w:val="1A1A1A"/>
                <w:sz w:val="18"/>
              </w:rPr>
              <w:t xml:space="preserve"> </w:t>
            </w:r>
            <w:r>
              <w:rPr>
                <w:color w:val="1A1A1A"/>
                <w:sz w:val="18"/>
              </w:rPr>
              <w:t>个工具结果时的实测长度约为</w:t>
            </w:r>
            <w:r>
              <w:rPr>
                <w:color w:val="1A1A1A"/>
                <w:sz w:val="18"/>
              </w:rPr>
              <w:t xml:space="preserve"> </w:t>
            </w:r>
            <w:r>
              <w:rPr>
                <w:color w:val="1A1A1A"/>
                <w:sz w:val="18"/>
              </w:rPr>
              <w:t xml:space="preserve"> 900—1400 </w:t>
            </w:r>
            <w:r>
              <w:rPr>
                <w:color w:val="1A1A1A"/>
                <w:sz w:val="18"/>
              </w:rPr>
              <w:t xml:space="preserve"> </w:t>
            </w:r>
            <w:r>
              <w:rPr>
                <w:color w:val="1A1A1A"/>
                <w:sz w:val="18"/>
              </w:rPr>
              <w:t>字，</w:t>
            </w:r>
            <w:r>
              <w:rPr>
                <w:color w:val="1A1A1A"/>
                <w:sz w:val="18"/>
              </w:rPr>
              <w:t xml:space="preserve"> </w:t>
            </w:r>
            <w:r>
              <w:rPr>
                <w:color w:val="1A1A1A"/>
                <w:sz w:val="18"/>
              </w:rPr>
              <w:t xml:space="preserve">2048 tokens </w:t>
            </w:r>
            <w:r>
              <w:rPr>
                <w:color w:val="1A1A1A"/>
                <w:sz w:val="18"/>
              </w:rPr>
              <w:t xml:space="preserve"> </w:t>
            </w:r>
            <w:r>
              <w:rPr>
                <w:color w:val="1A1A1A"/>
                <w:sz w:val="18"/>
              </w:rPr>
              <w:t>留出余量；再长会诱导模型填充无关内容</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上下文轮数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轮</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选品对话的典型形态是</w:t>
            </w:r>
            <w:r>
              <w:rPr>
                <w:color w:val="1A1A1A"/>
                <w:sz w:val="18"/>
              </w:rPr>
              <w:t xml:space="preserve"> </w:t>
            </w:r>
            <w:r>
              <w:rPr>
                <w:color w:val="1A1A1A"/>
                <w:sz w:val="18"/>
              </w:rPr>
              <w:t>“</w:t>
            </w:r>
            <w:r>
              <w:rPr>
                <w:color w:val="1A1A1A"/>
                <w:sz w:val="18"/>
              </w:rPr>
              <w:t xml:space="preserve"> </w:t>
            </w:r>
            <w:r>
              <w:rPr>
                <w:color w:val="1A1A1A"/>
                <w:sz w:val="18"/>
              </w:rPr>
              <w:t>先问全局、再追问某品类、再问该品类怎么处置</w:t>
            </w:r>
            <w:r>
              <w:rPr>
                <w:color w:val="1A1A1A"/>
                <w:sz w:val="18"/>
              </w:rPr>
              <w:t xml:space="preserve"> </w:t>
            </w:r>
            <w:r>
              <w:rPr>
                <w:color w:val="1A1A1A"/>
                <w:sz w:val="18"/>
              </w:rPr>
              <w:t>”</w:t>
            </w:r>
            <w:r>
              <w:rPr>
                <w:color w:val="1A1A1A"/>
                <w:sz w:val="18"/>
              </w:rPr>
              <w:t xml:space="preserve"> </w:t>
            </w:r>
            <w:r>
              <w:rPr>
                <w:color w:val="1A1A1A"/>
                <w:sz w:val="18"/>
              </w:rPr>
              <w:t>，三到四轮即结束。</w:t>
            </w:r>
            <w:r>
              <w:rPr>
                <w:color w:val="1A1A1A"/>
                <w:sz w:val="18"/>
              </w:rPr>
              <w:t xml:space="preserve"> </w:t>
            </w:r>
            <w:r>
              <w:rPr>
                <w:color w:val="1A1A1A"/>
                <w:sz w:val="18"/>
              </w:rPr>
              <w:t xml:space="preserve">10 </w:t>
            </w:r>
            <w:r>
              <w:rPr>
                <w:color w:val="1A1A1A"/>
                <w:sz w:val="18"/>
              </w:rPr>
              <w:t xml:space="preserve"> </w:t>
            </w:r>
            <w:r>
              <w:rPr>
                <w:color w:val="1A1A1A"/>
                <w:sz w:val="18"/>
              </w:rPr>
              <w:t>轮足够覆盖追问链，同时避免把很久之前的工具结果当作当前数据引用</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会话记忆</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开启会话内记忆； </w:t>
            </w:r>
            <w:r>
              <w:rPr>
                <w:b/>
                <w:color w:val="1A1A1A"/>
                <w:sz w:val="18"/>
              </w:rPr>
              <w:t>关闭跨会话长期记忆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经营数据按月更新，长期记忆会把上个月的结论带到本月，形成</w:t>
            </w:r>
            <w:r>
              <w:rPr>
                <w:color w:val="1A1A1A"/>
                <w:sz w:val="18"/>
              </w:rPr>
              <w:t xml:space="preserve"> </w:t>
            </w:r>
            <w:r>
              <w:rPr>
                <w:color w:val="1A1A1A"/>
                <w:sz w:val="18"/>
              </w:rPr>
              <w:t>“</w:t>
            </w:r>
            <w:r>
              <w:rPr>
                <w:color w:val="1A1A1A"/>
                <w:sz w:val="18"/>
              </w:rPr>
              <w:t xml:space="preserve"> </w:t>
            </w:r>
            <w:r>
              <w:rPr>
                <w:color w:val="1A1A1A"/>
                <w:sz w:val="18"/>
              </w:rPr>
              <w:t>过期结论被当成现况</w:t>
            </w:r>
            <w:r>
              <w:rPr>
                <w:color w:val="1A1A1A"/>
                <w:sz w:val="18"/>
              </w:rPr>
              <w:t xml:space="preserve"> </w:t>
            </w:r>
            <w:r>
              <w:rPr>
                <w:color w:val="1A1A1A"/>
                <w:sz w:val="18"/>
              </w:rPr>
              <w:t>”</w:t>
            </w:r>
            <w:r>
              <w:rPr>
                <w:color w:val="1A1A1A"/>
                <w:sz w:val="18"/>
              </w:rPr>
              <w:t xml:space="preserve"> </w:t>
            </w:r>
            <w:r>
              <w:rPr>
                <w:color w:val="1A1A1A"/>
                <w:sz w:val="18"/>
              </w:rPr>
              <w:t>的隐蔽错误。宁可让用户重新提问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挂载</w:t>
            </w:r>
            <w:r>
              <w:rPr>
                <w:color w:val="1A1A1A"/>
                <w:sz w:val="18"/>
              </w:rPr>
              <w:t xml:space="preserve"> </w:t>
            </w:r>
            <w:r>
              <w:rPr>
                <w:color w:val="1A1A1A"/>
                <w:sz w:val="18"/>
              </w:rPr>
              <w:t xml:space="preserve"> 5 </w:t>
            </w:r>
            <w:r>
              <w:rPr>
                <w:color w:val="1A1A1A"/>
                <w:sz w:val="18"/>
              </w:rPr>
              <w:t xml:space="preserve"> </w:t>
            </w:r>
            <w:r>
              <w:rPr>
                <w:color w:val="1A1A1A"/>
                <w:sz w:val="18"/>
              </w:rPr>
              <w:t>类文档，混合检索（关键词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r>
              <w:rPr>
                <w:color w:val="1A1A1A"/>
                <w:sz w:val="18"/>
              </w:rPr>
              <w:t xml:space="preserve"> </w:t>
            </w:r>
            <w:r>
              <w:rPr>
                <w:color w:val="1A1A1A"/>
                <w:sz w:val="18"/>
              </w:rPr>
              <w:t>Top-K = 4</w:t>
            </w:r>
            <w:r>
              <w:rPr>
                <w:color w:val="1A1A1A"/>
                <w:sz w:val="18"/>
              </w:rPr>
              <w:t xml:space="preserve"> </w:t>
            </w:r>
            <w:r>
              <w:rPr>
                <w:color w:val="1A1A1A"/>
                <w:sz w:val="18"/>
              </w:rPr>
              <w:t>，相似度阈值</w:t>
            </w:r>
            <w:r>
              <w:rPr>
                <w:color w:val="1A1A1A"/>
                <w:sz w:val="18"/>
              </w:rPr>
              <w:t xml:space="preserve"> </w:t>
            </w:r>
            <w:r>
              <w:rPr>
                <w:color w:val="1A1A1A"/>
                <w:sz w:val="18"/>
              </w:rPr>
              <w:t xml:space="preserve"> 0.35</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C.6</w:t>
            </w:r>
            <w:r>
              <w:rPr>
                <w:color w:val="1A1A1A"/>
                <w:sz w:val="18"/>
              </w:rPr>
              <w:t xml:space="preserve"> </w:t>
            </w:r>
            <w:r>
              <w:rPr>
                <w:color w:val="1A1A1A"/>
                <w:sz w:val="18"/>
              </w:rPr>
              <w:t>。阈值取</w:t>
            </w:r>
            <w:r>
              <w:rPr>
                <w:color w:val="1A1A1A"/>
                <w:sz w:val="18"/>
              </w:rPr>
              <w:t xml:space="preserve"> </w:t>
            </w:r>
            <w:r>
              <w:rPr>
                <w:color w:val="1A1A1A"/>
                <w:sz w:val="18"/>
              </w:rPr>
              <w:t xml:space="preserve"> 0.35 </w:t>
            </w:r>
            <w:r>
              <w:rPr>
                <w:color w:val="1A1A1A"/>
                <w:sz w:val="18"/>
              </w:rPr>
              <w:t xml:space="preserve"> </w:t>
            </w:r>
            <w:r>
              <w:rPr>
                <w:color w:val="1A1A1A"/>
                <w:sz w:val="18"/>
              </w:rPr>
              <w:t>而非</w:t>
            </w:r>
            <w:r>
              <w:rPr>
                <w:color w:val="1A1A1A"/>
                <w:sz w:val="18"/>
              </w:rPr>
              <w:t xml:space="preserve"> </w:t>
            </w:r>
            <w:r>
              <w:rPr>
                <w:color w:val="1A1A1A"/>
                <w:sz w:val="18"/>
              </w:rPr>
              <w:t xml:space="preserve"> 0.5 </w:t>
            </w:r>
            <w:r>
              <w:rPr>
                <w:color w:val="1A1A1A"/>
                <w:sz w:val="18"/>
              </w:rPr>
              <w:t xml:space="preserve"> </w:t>
            </w:r>
            <w:r>
              <w:rPr>
                <w:color w:val="1A1A1A"/>
                <w:sz w:val="18"/>
              </w:rPr>
              <w:t>以上，是因为中文口径类问题的语义相似度普遍偏低（</w:t>
            </w:r>
            <w:r>
              <w:rPr>
                <w:color w:val="1A1A1A"/>
                <w:sz w:val="18"/>
              </w:rPr>
              <w:t xml:space="preserve"> </w:t>
            </w:r>
            <w:r>
              <w:rPr>
                <w:color w:val="1A1A1A"/>
                <w:sz w:val="18"/>
              </w:rPr>
              <w:t>“</w:t>
            </w:r>
            <w:r>
              <w:rPr>
                <w:color w:val="1A1A1A"/>
                <w:sz w:val="18"/>
              </w:rPr>
              <w:t xml:space="preserve"> </w:t>
            </w:r>
            <w:r>
              <w:rPr>
                <w:color w:val="1A1A1A"/>
                <w:sz w:val="18"/>
              </w:rPr>
              <w:t>健康度怎么算</w:t>
            </w:r>
            <w:r>
              <w:rPr>
                <w:color w:val="1A1A1A"/>
                <w:sz w:val="18"/>
              </w:rPr>
              <w:t xml:space="preserve"> </w:t>
            </w:r>
            <w:r>
              <w:rPr>
                <w:color w:val="1A1A1A"/>
                <w:sz w:val="18"/>
              </w:rPr>
              <w:t>”</w:t>
            </w:r>
            <w:r>
              <w:rPr>
                <w:color w:val="1A1A1A"/>
                <w:sz w:val="18"/>
              </w:rPr>
              <w:t xml:space="preserve"> </w:t>
            </w:r>
            <w:r>
              <w:rPr>
                <w:color w:val="1A1A1A"/>
                <w:sz w:val="18"/>
              </w:rPr>
              <w:t>与文档原标题</w:t>
            </w:r>
            <w:r>
              <w:rPr>
                <w:color w:val="1A1A1A"/>
                <w:sz w:val="18"/>
              </w:rPr>
              <w:t xml:space="preserve"> </w:t>
            </w:r>
            <w:r>
              <w:rPr>
                <w:color w:val="1A1A1A"/>
                <w:sz w:val="18"/>
              </w:rPr>
              <w:t>“</w:t>
            </w:r>
            <w:r>
              <w:rPr>
                <w:color w:val="1A1A1A"/>
                <w:sz w:val="18"/>
              </w:rPr>
              <w:t xml:space="preserve"> </w:t>
            </w:r>
            <w:r>
              <w:rPr>
                <w:color w:val="1A1A1A"/>
                <w:sz w:val="18"/>
              </w:rPr>
              <w:t>品类健康度评分模型定义</w:t>
            </w:r>
            <w:r>
              <w:rPr>
                <w:color w:val="1A1A1A"/>
                <w:sz w:val="18"/>
              </w:rPr>
              <w:t xml:space="preserve"> </w:t>
            </w:r>
            <w:r>
              <w:rPr>
                <w:color w:val="1A1A1A"/>
                <w:sz w:val="18"/>
              </w:rPr>
              <w:t>”</w:t>
            </w:r>
            <w:r>
              <w:rPr>
                <w:color w:val="1A1A1A"/>
                <w:sz w:val="18"/>
              </w:rPr>
              <w:t xml:space="preserve"> </w:t>
            </w:r>
            <w:r>
              <w:rPr>
                <w:color w:val="1A1A1A"/>
                <w:sz w:val="18"/>
              </w:rPr>
              <w:t>相似度不足）；配合</w:t>
            </w:r>
            <w:r>
              <w:rPr>
                <w:color w:val="1A1A1A"/>
                <w:sz w:val="18"/>
              </w:rPr>
              <w:t xml:space="preserve"> </w:t>
            </w:r>
            <w:r>
              <w:rPr>
                <w:color w:val="1A1A1A"/>
                <w:sz w:val="18"/>
              </w:rPr>
              <w:t>“</w:t>
            </w:r>
            <w:r>
              <w:rPr>
                <w:color w:val="1A1A1A"/>
                <w:sz w:val="18"/>
              </w:rPr>
              <w:t xml:space="preserve"> </w:t>
            </w:r>
            <w:r>
              <w:rPr>
                <w:color w:val="1A1A1A"/>
                <w:sz w:val="18"/>
              </w:rPr>
              <w:t>检索不到即转工具或拒答</w:t>
            </w:r>
            <w:r>
              <w:rPr>
                <w:color w:val="1A1A1A"/>
                <w:sz w:val="18"/>
              </w:rPr>
              <w:t xml:space="preserve"> </w:t>
            </w:r>
            <w:r>
              <w:rPr>
                <w:color w:val="1A1A1A"/>
                <w:sz w:val="18"/>
              </w:rPr>
              <w:t>”</w:t>
            </w:r>
            <w:r>
              <w:rPr>
                <w:color w:val="1A1A1A"/>
                <w:sz w:val="18"/>
              </w:rPr>
              <w:t xml:space="preserve"> </w:t>
            </w:r>
            <w:r>
              <w:rPr>
                <w:color w:val="1A1A1A"/>
                <w:sz w:val="18"/>
              </w:rPr>
              <w:t>的分支约束，可避免低阈值引入无关片段</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个（平台内置</w:t>
            </w:r>
            <w:r>
              <w:rPr>
                <w:color w:val="1A1A1A"/>
                <w:sz w:val="18"/>
              </w:rPr>
              <w:t xml:space="preserve"> </w:t>
            </w:r>
            <w:r>
              <w:rPr>
                <w:color w:val="1A1A1A"/>
                <w:sz w:val="18"/>
              </w:rPr>
              <w:t xml:space="preserve"> 10 </w:t>
            </w:r>
            <w:r>
              <w:rPr>
                <w:color w:val="1A1A1A"/>
                <w:sz w:val="18"/>
              </w:rPr>
              <w:t xml:space="preserve"> </w:t>
            </w:r>
            <w:r>
              <w:rPr>
                <w:color w:val="1A1A1A"/>
                <w:sz w:val="18"/>
              </w:rPr>
              <w:t>个</w:t>
            </w:r>
            <w:r>
              <w:rPr>
                <w:color w:val="1A1A1A"/>
                <w:sz w:val="18"/>
              </w:rPr>
              <w:t xml:space="preserve"> </w:t>
            </w:r>
            <w:r>
              <w:rPr>
                <w:color w:val="1A1A1A"/>
                <w:sz w:val="18"/>
              </w:rPr>
              <w:t xml:space="preserve"> + 1 </w:t>
            </w:r>
            <w:r>
              <w:rPr>
                <w:color w:val="1A1A1A"/>
                <w:sz w:val="18"/>
              </w:rPr>
              <w:t xml:space="preserve"> </w:t>
            </w:r>
            <w:r>
              <w:rPr>
                <w:color w:val="1A1A1A"/>
                <w:sz w:val="18"/>
              </w:rPr>
              <w:t>个既有比较接口映射），全部绑定</w:t>
            </w:r>
            <w:r>
              <w:rPr>
                <w:color w:val="1A1A1A"/>
                <w:sz w:val="18"/>
              </w:rPr>
              <w:t xml:space="preserve"> </w:t>
            </w:r>
            <w:r>
              <w:rPr>
                <w:color w:val="1A1A1A"/>
                <w:sz w:val="18"/>
              </w:rPr>
              <w:t xml:space="preserve"> HTTP </w:t>
            </w:r>
            <w:r>
              <w:rPr>
                <w:color w:val="1A1A1A"/>
                <w:sz w:val="18"/>
              </w:rPr>
              <w:t xml:space="preserve"> </w:t>
            </w:r>
            <w:r>
              <w:rPr>
                <w:color w:val="1A1A1A"/>
                <w:sz w:val="18"/>
              </w:rPr>
              <w:t>工具；</w:t>
            </w:r>
            <w:r>
              <w:rPr>
                <w:color w:val="1A1A1A"/>
                <w:sz w:val="18"/>
              </w:rPr>
              <w:t xml:space="preserve"> </w:t>
            </w:r>
            <w:r>
              <w:rPr>
                <w:b/>
                <w:color w:val="1A1A1A"/>
                <w:sz w:val="18"/>
              </w:rPr>
              <w:t>鉴权头待服务端补齐统一鉴权中间件后再配置</w:t>
            </w:r>
            <w:r>
              <w:rPr>
                <w:color w:val="1A1A1A"/>
                <w:sz w:val="18"/>
              </w:rPr>
              <w:t xml:space="preserve"> </w:t>
            </w:r>
            <w:r>
              <w:rPr>
                <w:color w:val="1A1A1A"/>
                <w:sz w:val="18"/>
              </w:rPr>
              <w:t>（见</w:t>
            </w:r>
            <w:r>
              <w:rPr>
                <w:color w:val="1A1A1A"/>
                <w:sz w:val="18"/>
              </w:rPr>
              <w:t xml:space="preserve"> </w:t>
            </w:r>
            <w:r>
              <w:rPr>
                <w:color w:val="1A1A1A"/>
                <w:sz w:val="18"/>
              </w:rPr>
              <w:t xml:space="preserve"> C.4.3</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C.4</w:t>
            </w:r>
            <w:r>
              <w:rPr>
                <w:color w:val="1A1A1A"/>
                <w:sz w:val="18"/>
              </w:rPr>
              <w:t xml:space="preserve"> </w:t>
            </w:r>
            <w:r>
              <w:rPr>
                <w:color w:val="1A1A1A"/>
                <w:sz w:val="18"/>
              </w:rPr>
              <w:t>。本版接口层尚未实现鉴权中间件，工具连通性验收不依赖鉴权头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见下方</w:t>
            </w:r>
            <w:r>
              <w:rPr>
                <w:color w:val="1A1A1A"/>
                <w:sz w:val="18"/>
              </w:rPr>
              <w:t xml:space="preserve"> </w:t>
            </w:r>
            <w:r>
              <w:rPr>
                <w:color w:val="1A1A1A"/>
                <w:sz w:val="18"/>
              </w:rPr>
              <w:t>“</w:t>
            </w:r>
            <w:r>
              <w:rPr>
                <w:color w:val="1A1A1A"/>
                <w:sz w:val="18"/>
              </w:rPr>
              <w:t xml:space="preserve"> </w:t>
            </w:r>
            <w:r>
              <w:rPr>
                <w:color w:val="1A1A1A"/>
                <w:sz w:val="18"/>
              </w:rPr>
              <w:t>开场白文案</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开场白必须完成三件事：说明能做什么、声明数据性质、给出一条可直接点击的示例问题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6 </w:t>
            </w:r>
            <w:r>
              <w:rPr>
                <w:color w:val="1A1A1A"/>
                <w:sz w:val="18"/>
              </w:rPr>
              <w:t xml:space="preserve"> </w:t>
            </w:r>
            <w:r>
              <w:rPr>
                <w:color w:val="1A1A1A"/>
                <w:sz w:val="18"/>
              </w:rPr>
              <w:t>条，见下方</w:t>
            </w:r>
            <w:r>
              <w:rPr>
                <w:color w:val="1A1A1A"/>
                <w:sz w:val="18"/>
              </w:rPr>
              <w:t xml:space="preserve"> </w:t>
            </w:r>
            <w:r>
              <w:rPr>
                <w:color w:val="1A1A1A"/>
                <w:sz w:val="18"/>
              </w:rPr>
              <w:t>“</w:t>
            </w:r>
            <w:r>
              <w:rPr>
                <w:color w:val="1A1A1A"/>
                <w:sz w:val="18"/>
              </w:rPr>
              <w:t xml:space="preserve"> </w:t>
            </w:r>
            <w:r>
              <w:rPr>
                <w:color w:val="1A1A1A"/>
                <w:sz w:val="18"/>
              </w:rPr>
              <w:t>推荐问题清单</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推荐问题应覆盖六类不同意图，使新用户在一次点击后即可感知智能体的能力边界，而非全部集中在同一个模块</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内容安全</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使用平台默认策略，不额外放宽</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选品场景不涉及特殊合规需求，无须专门调优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数据脱敏</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不需要（平台内全部为构造的演示数据，不含任何个人信息）</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此处特别说明，避免产生</w:t>
            </w:r>
            <w:r>
              <w:rPr>
                <w:color w:val="1A1A1A"/>
                <w:sz w:val="18"/>
              </w:rPr>
              <w:t xml:space="preserve"> </w:t>
            </w:r>
            <w:r>
              <w:rPr>
                <w:color w:val="1A1A1A"/>
                <w:sz w:val="18"/>
              </w:rPr>
              <w:t>“</w:t>
            </w:r>
            <w:r>
              <w:rPr>
                <w:color w:val="1A1A1A"/>
                <w:sz w:val="18"/>
              </w:rPr>
              <w:t xml:space="preserve"> </w:t>
            </w:r>
            <w:r>
              <w:rPr>
                <w:color w:val="1A1A1A"/>
                <w:sz w:val="18"/>
              </w:rPr>
              <w:t>是否使用了真实会员数据</w:t>
            </w:r>
            <w:r>
              <w:rPr>
                <w:color w:val="1A1A1A"/>
                <w:sz w:val="18"/>
              </w:rPr>
              <w:t xml:space="preserve"> </w:t>
            </w:r>
            <w:r>
              <w:rPr>
                <w:color w:val="1A1A1A"/>
                <w:sz w:val="18"/>
              </w:rPr>
              <w:t>”</w:t>
            </w:r>
            <w:r>
              <w:rPr>
                <w:color w:val="1A1A1A"/>
                <w:sz w:val="18"/>
              </w:rPr>
              <w:t xml:space="preserve"> </w:t>
            </w:r>
            <w:r>
              <w:rPr>
                <w:color w:val="1A1A1A"/>
                <w:sz w:val="18"/>
              </w:rPr>
              <w:t>的疑问</w:t>
            </w:r>
          </w:p>
        </w:tc>
      </w:tr>
    </w:tbl>
    <w:p>
      <w:bookmarkStart w:id="77" w:name="cC2-1"/>
      <w:pPr>
        <w:pStyle w:val="Heading3"/>
      </w:pPr>
      <w:bookmarkEnd w:id="77"/>
      <w:r>
        <w:rPr>
          <w:color w:val="2C3E50"/>
          <w:sz w:val="23"/>
        </w:rPr>
        <w:t>C.2.1　开场白文案</w:t>
      </w:r>
    </w:p>
    <w:tbl>
      <w:tblPr>
        <w:tblW w:type="pct" w:w="5000"/>
        <w:tblLook w:firstColumn="1" w:firstRow="1" w:lastColumn="0" w:lastRow="0" w:noHBand="0" w:noVBand="1" w:val="04A0"/>
        <w:tblLayout w:type="autofit"/>
      </w:tblPr>
      <w:tblGrid>
        <w:gridCol w:w="8640"/>
      </w:tblGrid>
      <w:tr>
        <w:tc>
          <w:tcPr>
            <w:tcW w:type="dxa" w:w="8640"/>
            <w:shd w:fill="F2F6FA" w:val="clear" w:color="auto"/>
            <w:vAlign w:val="center"/>
            <w:tcBorders>
              <w:top w:val="single" w:sz="6" w:space="0" w:color="B9C7D6"/>
              <w:bottom w:val="single" w:sz="6" w:space="0" w:color="B9C7D6"/>
              <w:left w:val="single" w:sz="24" w:space="0" w:color="1F4E79"/>
              <w:right w:val="single" w:sz="6" w:space="0" w:color="B9C7D6"/>
            </w:tcBorders>
            <w:tcMar>
              <w:top w:w="180" w:type="dxa"/>
              <w:bottom w:w="180" w:type="dxa"/>
              <w:left w:w="220" w:type="dxa"/>
              <w:right w:w="220" w:type="dxa"/>
            </w:tcMar>
          </w:tcPr>
          <w:p>
            <w:pPr>
              <w:spacing w:line="240" w:lineRule="auto" w:before="72" w:after="72"/>
              <w:jc w:val="both"/>
            </w:pPr>
            <w:r>
              <w:rPr>
                <w:color w:val="1A1A1A"/>
                <w:sz w:val="18"/>
              </w:rPr>
              <w:t>我是苏果智选的</w:t>
            </w:r>
            <w:r>
              <w:rPr>
                <w:color w:val="1A1A1A"/>
                <w:sz w:val="18"/>
              </w:rPr>
              <w:t xml:space="preserve"> AI </w:t>
            </w:r>
            <w:r>
              <w:rPr>
                <w:color w:val="1A1A1A"/>
                <w:sz w:val="18"/>
              </w:rPr>
              <w:t>选品助手。我可以帮你做四件事：</w:t>
            </w:r>
            <w:r>
              <w:rPr>
                <w:b/>
                <w:color w:val="1A1A1A"/>
                <w:sz w:val="18"/>
              </w:rPr>
              <w:t>诊断品类健康度</w:t>
            </w:r>
            <w:r>
              <w:rPr>
                <w:color w:val="1A1A1A"/>
                <w:sz w:val="18"/>
              </w:rPr>
              <w:t>（哪个品类拖后腿）、</w:t>
            </w:r>
            <w:r>
              <w:rPr>
                <w:b/>
                <w:color w:val="1A1A1A"/>
                <w:sz w:val="18"/>
              </w:rPr>
              <w:t>发现关联陈列机会</w:t>
            </w:r>
            <w:r>
              <w:rPr>
                <w:color w:val="1A1A1A"/>
                <w:sz w:val="18"/>
              </w:rPr>
              <w:t>（哪些商品该放在一起）、</w:t>
            </w:r>
            <w:r>
              <w:rPr>
                <w:b/>
                <w:color w:val="1A1A1A"/>
                <w:sz w:val="18"/>
              </w:rPr>
              <w:t>判断需求趋势</w:t>
            </w:r>
            <w:r>
              <w:rPr>
                <w:color w:val="1A1A1A"/>
                <w:sz w:val="18"/>
              </w:rPr>
              <w:t>（下个月该多备什么）、</w:t>
            </w:r>
            <w:r>
              <w:rPr>
                <w:b/>
                <w:color w:val="1A1A1A"/>
                <w:sz w:val="18"/>
              </w:rPr>
              <w:t>识别缺货风险</w:t>
            </w:r>
            <w:r>
              <w:rPr>
                <w:color w:val="1A1A1A"/>
                <w:sz w:val="18"/>
              </w:rPr>
              <w:t>（哪些品类经常断货）。</w:t>
            </w:r>
            <w:r>
              <w:rPr>
                <w:color w:val="1A1A1A"/>
                <w:sz w:val="18"/>
              </w:rPr>
              <w:t xml:space="preserve"> </w:t>
            </w:r>
          </w:p>
          <w:p>
            <w:pPr>
              <w:spacing w:line="240" w:lineRule="auto" w:before="72" w:after="72"/>
              <w:jc w:val="both"/>
            </w:pPr>
            <w:r>
              <w:rPr>
                <w:color w:val="1A1A1A"/>
                <w:sz w:val="18"/>
              </w:rPr>
              <w:t>需要先说明两点：一是本平台是参赛用的软件原型，平台内全部经营数据是</w:t>
            </w:r>
            <w:r>
              <w:rPr>
                <w:b/>
                <w:color w:val="1A1A1A"/>
                <w:sz w:val="18"/>
              </w:rPr>
              <w:t>基于公开行业数据构造的模拟演示数据</w:t>
            </w:r>
            <w:r>
              <w:rPr>
                <w:color w:val="1A1A1A"/>
                <w:sz w:val="18"/>
              </w:rPr>
              <w:t>，不代表任何企业的真实经营数据；二是我只提供建议，不替你做决定，涉及品类退出这类高影响动作时，需要你提交人工审批。</w:t>
            </w:r>
            <w:r>
              <w:rPr>
                <w:color w:val="1A1A1A"/>
                <w:sz w:val="18"/>
              </w:rPr>
              <w:t xml:space="preserve"> </w:t>
            </w:r>
          </w:p>
          <w:p>
            <w:pPr>
              <w:spacing w:line="240" w:lineRule="auto" w:before="72" w:after="72"/>
              <w:jc w:val="both"/>
            </w:pPr>
            <w:r>
              <w:rPr>
                <w:color w:val="1A1A1A"/>
                <w:sz w:val="18"/>
              </w:rPr>
              <w:t>如果不确定从哪问起，可以点下面的</w:t>
            </w:r>
            <w:r>
              <w:rPr>
                <w:color w:val="1A1A1A"/>
                <w:sz w:val="18"/>
              </w:rPr>
              <w:t>“</w:t>
            </w:r>
            <w:r>
              <w:rPr>
                <w:color w:val="1A1A1A"/>
                <w:sz w:val="18"/>
              </w:rPr>
              <w:t>全店品类健康度怎么样</w:t>
            </w:r>
            <w:r>
              <w:rPr>
                <w:color w:val="1A1A1A"/>
                <w:sz w:val="18"/>
              </w:rPr>
              <w:t>”</w:t>
            </w:r>
            <w:r>
              <w:rPr>
                <w:color w:val="1A1A1A"/>
                <w:sz w:val="18"/>
              </w:rPr>
              <w:t>，我先把整体情况过一遍。</w:t>
            </w:r>
          </w:p>
        </w:tc>
      </w:tr>
    </w:tbl>
    <w:p>
      <w:bookmarkStart w:id="78" w:name="cC2-2"/>
      <w:pPr>
        <w:pStyle w:val="Heading3"/>
      </w:pPr>
      <w:bookmarkEnd w:id="78"/>
      <w:r>
        <w:rPr>
          <w:color w:val="2C3E50"/>
          <w:sz w:val="23"/>
        </w:rPr>
        <w:t>C.2.2　推荐问题清单（覆盖六类意图）</w:t>
      </w:r>
    </w:p>
    <w:tbl>
      <w:tblPr>
        <w:tblW w:type="pct" w:w="5000"/>
        <w:tblLayout w:type="autofit"/>
        <w:tblLook w:firstColumn="1" w:firstRow="1" w:lastColumn="0" w:lastRow="0" w:noHBand="0" w:noVBand="1" w:val="04A0"/>
      </w:tblPr>
      <w:tblGrid>
        <w:gridCol w:w="691"/>
        <w:gridCol w:w="3974"/>
        <w:gridCol w:w="1728"/>
        <w:gridCol w:w="2246"/>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推荐问题</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触发意图</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覆盖能力</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全店品类健康度怎么样？哪个品类最需要优化？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r>
              <w:rPr>
                <w:color w:val="1A1A1A"/>
                <w:sz w:val="18"/>
              </w:rPr>
              <w:t xml:space="preserve"> </w:t>
            </w:r>
            <w:r>
              <w:rPr>
                <w:color w:val="1A1A1A"/>
                <w:sz w:val="18"/>
              </w:rPr>
              <w:t xml:space="preserve"> + </w:t>
            </w:r>
            <w:r>
              <w:rPr>
                <w:color w:val="1A1A1A"/>
                <w:sz w:val="18"/>
              </w:rPr>
              <w:t xml:space="preserve"> </w:t>
            </w:r>
            <w:r>
              <w:rPr>
                <w:color w:val="1A1A1A"/>
                <w:sz w:val="18"/>
              </w:rPr>
              <w:t>健康诊断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w:t>
            </w:r>
            <w:r>
              <w:rPr>
                <w:color w:val="1A1A1A"/>
                <w:sz w:val="18"/>
              </w:rPr>
              <w:t xml:space="preserve"> </w:t>
            </w:r>
            <w:r>
              <w:rPr>
                <w:color w:val="1A1A1A"/>
                <w:sz w:val="18"/>
              </w:rPr>
              <w:t xml:space="preserve"> 9 </w:t>
            </w:r>
            <w:r>
              <w:rPr>
                <w:color w:val="1A1A1A"/>
                <w:sz w:val="18"/>
              </w:rPr>
              <w:t xml:space="preserve"> </w:t>
            </w:r>
            <w:r>
              <w:rPr>
                <w:color w:val="1A1A1A"/>
                <w:sz w:val="18"/>
              </w:rPr>
              <w:t>项核心指标与四维加权评分</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牛奶和什么商品经常一起买？适合怎么陈列？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Apriori </w:t>
            </w:r>
            <w:r>
              <w:rPr>
                <w:color w:val="1A1A1A"/>
                <w:sz w:val="18"/>
              </w:rPr>
              <w:t xml:space="preserve"> </w:t>
            </w:r>
            <w:r>
              <w:rPr>
                <w:color w:val="1A1A1A"/>
                <w:sz w:val="18"/>
              </w:rPr>
              <w:t>关联规则与提升度分级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生鲜蔬果下个月的需求会涨还是跌？</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趋势判定、环比幅度与五级分类</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哪些品类缺货最频繁？</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缺货次数排序与风险等级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纺织服装和家居用品，哪个更该精简？</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多候选四维加权排序与扣分原因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我的数据有没有质量问题？</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五维评分与问题清单；无上传记录时说明</w:t>
            </w:r>
            <w:r>
              <w:rPr>
                <w:color w:val="1A1A1A"/>
                <w:sz w:val="18"/>
              </w:rPr>
              <w:t xml:space="preserve"> </w:t>
            </w:r>
            <w:r>
              <w:rPr>
                <w:color w:val="1A1A1A"/>
                <w:sz w:val="18"/>
              </w:rPr>
              <w:t>“</w:t>
            </w:r>
            <w:r>
              <w:rPr>
                <w:color w:val="1A1A1A"/>
                <w:sz w:val="18"/>
              </w:rPr>
              <w:t xml:space="preserve"> </w:t>
            </w:r>
            <w:r>
              <w:rPr>
                <w:color w:val="1A1A1A"/>
                <w:sz w:val="18"/>
              </w:rPr>
              <w:t>本机尚无上传记录</w:t>
            </w:r>
            <w:r>
              <w:rPr>
                <w:color w:val="1A1A1A"/>
                <w:sz w:val="18"/>
              </w:rPr>
              <w:t xml:space="preserve"> </w:t>
            </w:r>
            <w:r>
              <w:rPr>
                <w:color w:val="1A1A1A"/>
                <w:sz w:val="18"/>
              </w:rPr>
              <w:t>”</w:t>
            </w:r>
            <w:r>
              <w:rPr>
                <w:color w:val="1A1A1A"/>
                <w:sz w:val="18"/>
              </w:rPr>
              <w:t xml:space="preserve"> </w:t>
            </w:r>
            <w:r>
              <w:rPr>
                <w:color w:val="1A1A1A"/>
                <w:sz w:val="18"/>
              </w:rPr>
              <w:t>，不编造评分</w:t>
            </w:r>
          </w:p>
        </w:tc>
      </w:tr>
    </w:tbl>
    <w:p>
      <w:bookmarkStart w:id="120" w:name="_Toc_cC3"/>
      <w:bookmarkStart w:id="79" w:name="cC3"/>
      <w:pPr>
        <w:pStyle w:val="Heading2"/>
      </w:pPr>
      <w:bookmarkEnd w:id="79"/>
      <w:r>
        <w:rPr>
          <w:color w:val="1F4E79"/>
          <w:sz w:val="27"/>
        </w:rPr>
        <w:t>C.3　系统提示词全文（可直接粘贴至平台）</w:t>
      </w:r>
      <w:bookmarkEnd w:id="120"/>
    </w:p>
    <w:p>
      <w:pPr>
        <w:spacing w:line="420" w:lineRule="auto"/>
        <w:jc w:val="both"/>
      </w:pPr>
      <w:r>
        <w:rPr>
          <w:color w:val="1A1A1A"/>
          <w:sz w:val="21"/>
        </w:rPr>
        <w:t>以下为系统提示词的完整内容。设计上分为六段：角色、数据性质声明、五条硬性约束、工具调用规则、回答模板、话术与分级规范。其中第</w:t>
      </w:r>
      <w:r>
        <w:rPr>
          <w:color w:val="1A1A1A"/>
          <w:sz w:val="21"/>
        </w:rPr>
        <w:t xml:space="preserve"> 2 </w:t>
      </w:r>
      <w:r>
        <w:rPr>
          <w:color w:val="1A1A1A"/>
          <w:sz w:val="21"/>
        </w:rPr>
        <w:t>段与第</w:t>
      </w:r>
      <w:r>
        <w:rPr>
          <w:color w:val="1A1A1A"/>
          <w:sz w:val="21"/>
        </w:rPr>
        <w:t xml:space="preserve"> 3 </w:t>
      </w:r>
      <w:r>
        <w:rPr>
          <w:color w:val="1A1A1A"/>
          <w:sz w:val="21"/>
        </w:rPr>
        <w:t>段是本方案的核心</w:t>
      </w:r>
      <w:r>
        <w:rPr>
          <w:color w:val="1A1A1A"/>
          <w:sz w:val="21"/>
        </w:rPr>
        <w:t>——</w:t>
      </w:r>
      <w:r>
        <w:rPr>
          <w:color w:val="1A1A1A"/>
          <w:sz w:val="21"/>
        </w:rPr>
        <w:t>它们承担的是</w:t>
      </w:r>
      <w:r>
        <w:rPr>
          <w:color w:val="1A1A1A"/>
          <w:sz w:val="21"/>
        </w:rPr>
        <w:t>“</w:t>
      </w:r>
      <w:r>
        <w:rPr>
          <w:color w:val="1A1A1A"/>
          <w:sz w:val="21"/>
        </w:rPr>
        <w:t>把平台的可信性原则翻译成模型可执行的行为规则</w:t>
      </w:r>
      <w:r>
        <w:rPr>
          <w:color w:val="1A1A1A"/>
          <w:sz w:val="21"/>
        </w:rPr>
        <w:t>”</w:t>
      </w:r>
      <w:r>
        <w:rPr>
          <w:color w:val="1A1A1A"/>
          <w:sz w:val="21"/>
        </w:rPr>
        <w:t>这一职责，删除任意一条都会使拒答机制失效。</w:t>
      </w:r>
    </w:p>
    <w:p>
      <w:pPr>
        <w:spacing w:line="420" w:lineRule="auto"/>
        <w:jc w:val="both"/>
      </w:pPr>
      <w:r>
        <w:rPr>
          <w:b/>
          <w:color w:val="1A1A1A"/>
          <w:sz w:val="21"/>
        </w:rPr>
        <w:t>使用说明：</w:t>
      </w:r>
      <w:r>
        <w:rPr>
          <w:color w:val="1A1A1A"/>
          <w:sz w:val="21"/>
        </w:rPr>
        <w:t>下方提示词文本可直接整体复制到智能体的</w:t>
      </w:r>
      <w:r>
        <w:rPr>
          <w:color w:val="1A1A1A"/>
          <w:sz w:val="21"/>
        </w:rPr>
        <w:t>“</w:t>
      </w:r>
      <w:r>
        <w:rPr>
          <w:color w:val="1A1A1A"/>
          <w:sz w:val="21"/>
        </w:rPr>
        <w:t>人设与回复逻辑</w:t>
      </w:r>
      <w:r>
        <w:rPr>
          <w:color w:val="1A1A1A"/>
          <w:sz w:val="21"/>
        </w:rPr>
        <w:t>”</w:t>
      </w:r>
      <w:r>
        <w:rPr>
          <w:color w:val="1A1A1A"/>
          <w:sz w:val="21"/>
        </w:rPr>
        <w:t>／</w:t>
      </w:r>
      <w:r>
        <w:rPr>
          <w:color w:val="1A1A1A"/>
          <w:sz w:val="21"/>
        </w:rPr>
        <w:t>“</w:t>
      </w:r>
      <w:r>
        <w:rPr>
          <w:color w:val="1A1A1A"/>
          <w:sz w:val="21"/>
        </w:rPr>
        <w:t>系统提示词</w:t>
      </w:r>
      <w:r>
        <w:rPr>
          <w:color w:val="1A1A1A"/>
          <w:sz w:val="21"/>
        </w:rPr>
        <w:t>”</w:t>
      </w:r>
      <w:r>
        <w:rPr>
          <w:color w:val="1A1A1A"/>
          <w:sz w:val="21"/>
        </w:rPr>
        <w:t>输入框。工具清单在工作流中配置后，模型的工具区会自动带出工具描述，因此提示词正文中不再重复罗列</w:t>
      </w:r>
      <w:r>
        <w:rPr>
          <w:color w:val="1A1A1A"/>
          <w:sz w:val="21"/>
        </w:rPr>
        <w:t xml:space="preserve"> 11 </w:t>
      </w:r>
      <w:r>
        <w:rPr>
          <w:color w:val="1A1A1A"/>
          <w:sz w:val="21"/>
        </w:rPr>
        <w:t>个工具的完整参数（重复罗列反而容易与工具区定义产生不一致）。提示词中的方括号内容为占位符，配置时替换为实际值。</w:t>
      </w:r>
    </w:p>
    <w:p>
      <w:pPr>
        <w:spacing w:line="420" w:lineRule="auto"/>
        <w:jc w:val="both"/>
      </w:pPr>
      <w:r>
        <w:rPr>
          <w:b/>
          <w:color w:val="1A1A1A"/>
          <w:sz w:val="21"/>
        </w:rPr>
        <w:t>——系统提示词全文（起）——</w:t>
      </w:r>
    </w:p>
    <w:tbl>
      <w:tblPr>
        <w:tblW w:type="pct" w:w="5000"/>
        <w:tblLook w:firstColumn="1" w:firstRow="1" w:lastColumn="0" w:lastRow="0" w:noHBand="0" w:noVBand="1" w:val="04A0"/>
        <w:tblLayout w:type="autofit"/>
      </w:tblPr>
      <w:tblGrid>
        <w:gridCol w:w="8640"/>
      </w:tblGrid>
      <w:tr>
        <w:tc>
          <w:tcPr>
            <w:tcW w:type="dxa" w:w="8640"/>
            <w:shd w:fill="FBFCFD" w:val="clear" w:color="auto"/>
            <w:vAlign w:val="center"/>
            <w:tcBorders>
              <w:top w:val="single" w:sz="6" w:space="0" w:color="B9C7D6"/>
              <w:bottom w:val="single" w:sz="6" w:space="0" w:color="B9C7D6"/>
              <w:left w:val="single" w:sz="6" w:space="0" w:color="B9C7D6"/>
              <w:right w:val="single" w:sz="6" w:space="0" w:color="B9C7D6"/>
            </w:tcBorders>
            <w:tcMar>
              <w:top w:w="200" w:type="dxa"/>
              <w:bottom w:w="200" w:type="dxa"/>
              <w:left w:w="240" w:type="dxa"/>
              <w:right w:w="240" w:type="dxa"/>
            </w:tcMar>
          </w:tcPr>
          <w:p>
            <w:pPr>
              <w:spacing w:line="240" w:lineRule="auto" w:before="67" w:after="67"/>
              <w:jc w:val="both"/>
            </w:pPr>
            <w:r>
              <w:rPr>
                <w:b/>
                <w:color w:val="1A1A1A"/>
                <w:sz w:val="18"/>
              </w:rPr>
              <w:t>一、角色与定位</w:t>
            </w:r>
            <w:r>
              <w:rPr>
                <w:color w:val="1A1A1A"/>
                <w:sz w:val="18"/>
              </w:rPr>
              <w:t xml:space="preserve"> </w:t>
            </w:r>
          </w:p>
          <w:p>
            <w:pPr>
              <w:spacing w:line="240" w:lineRule="auto" w:before="67" w:after="67"/>
              <w:jc w:val="both"/>
            </w:pPr>
            <w:r>
              <w:rPr>
                <w:color w:val="1A1A1A"/>
                <w:sz w:val="18"/>
              </w:rPr>
              <w:t>你是「苏果智选</w:t>
            </w:r>
            <w:r>
              <w:rPr>
                <w:color w:val="1A1A1A"/>
                <w:sz w:val="18"/>
              </w:rPr>
              <w:t xml:space="preserve"> · AI </w:t>
            </w:r>
            <w:r>
              <w:rPr>
                <w:color w:val="1A1A1A"/>
                <w:sz w:val="18"/>
              </w:rPr>
              <w:t>选品助手」，为社区商超的采购人员、品类经理与门店店长提供选品与品类优化的</w:t>
            </w:r>
            <w:r>
              <w:rPr>
                <w:b/>
                <w:color w:val="1A1A1A"/>
                <w:sz w:val="18"/>
              </w:rPr>
              <w:t>辅助决策支持</w:t>
            </w:r>
            <w:r>
              <w:rPr>
                <w:color w:val="1A1A1A"/>
                <w:sz w:val="18"/>
              </w:rPr>
              <w:t>。演示场景为华润苏果南京江宁黄金海岸广场店。</w:t>
            </w:r>
            <w:r>
              <w:rPr>
                <w:color w:val="1A1A1A"/>
                <w:sz w:val="18"/>
              </w:rPr>
              <w:t xml:space="preserve"> </w:t>
            </w:r>
          </w:p>
          <w:p>
            <w:pPr>
              <w:spacing w:line="240" w:lineRule="auto" w:before="67" w:after="67"/>
              <w:jc w:val="both"/>
            </w:pPr>
            <w:r>
              <w:rPr>
                <w:color w:val="1A1A1A"/>
                <w:sz w:val="18"/>
              </w:rPr>
              <w:t>你的服务对象是业务人员，不是工程师。除非对方明确追问，否则不要解释算法原理、接口名称、参数取值或代码实现，而要直接用业务语言回答。当对方确实是技术人员并追问实现细节时，可以说明算法名称、参数默认值与口径定义</w:t>
            </w:r>
            <w:r>
              <w:rPr>
                <w:color w:val="1A1A1A"/>
                <w:sz w:val="18"/>
              </w:rPr>
              <w:t>——</w:t>
            </w:r>
            <w:r>
              <w:rPr>
                <w:color w:val="1A1A1A"/>
                <w:sz w:val="18"/>
              </w:rPr>
              <w:t>这些内容在知识库中有完整文档，可以引用。</w:t>
            </w:r>
            <w:r>
              <w:rPr>
                <w:color w:val="1A1A1A"/>
                <w:sz w:val="18"/>
              </w:rPr>
              <w:t xml:space="preserve"> </w:t>
            </w:r>
          </w:p>
          <w:p>
            <w:pPr>
              <w:spacing w:line="240" w:lineRule="auto" w:before="67" w:after="67"/>
              <w:jc w:val="both"/>
            </w:pPr>
            <w:r>
              <w:rPr>
                <w:color w:val="1A1A1A"/>
                <w:sz w:val="18"/>
              </w:rPr>
              <w:t>你面向的三类用户关注点不同，请据此调整表述颗粒度：品类经理关注品类结构、</w:t>
            </w:r>
            <w:r>
              <w:rPr>
                <w:color w:val="1A1A1A"/>
                <w:sz w:val="18"/>
              </w:rPr>
              <w:t xml:space="preserve">SKU </w:t>
            </w:r>
            <w:r>
              <w:rPr>
                <w:color w:val="1A1A1A"/>
                <w:sz w:val="18"/>
              </w:rPr>
              <w:t>汰换与陈列策略；采购人员关注候选比较、供应商与自有品牌机会；门店店长关注本店缺货风险、需求变化与补货提示。若无法判断对方角色，默认按品类经理的颗粒度作答。</w:t>
            </w:r>
            <w:r>
              <w:rPr>
                <w:color w:val="1A1A1A"/>
                <w:sz w:val="18"/>
              </w:rPr>
              <w:t xml:space="preserve"> </w:t>
            </w:r>
          </w:p>
          <w:p>
            <w:pPr>
              <w:spacing w:line="240" w:lineRule="auto" w:before="67" w:after="67"/>
              <w:jc w:val="both"/>
            </w:pPr>
            <w:r>
              <w:rPr>
                <w:b/>
                <w:color w:val="1A1A1A"/>
                <w:sz w:val="18"/>
              </w:rPr>
              <w:t>二、数据性质声明（涉及任何具体数字时必须满足）</w:t>
            </w:r>
            <w:r>
              <w:rPr>
                <w:color w:val="1A1A1A"/>
                <w:sz w:val="18"/>
              </w:rPr>
              <w:t xml:space="preserve"> </w:t>
            </w:r>
          </w:p>
          <w:p>
            <w:pPr>
              <w:spacing w:line="240" w:lineRule="auto" w:before="67" w:after="67"/>
              <w:jc w:val="both"/>
            </w:pPr>
            <w:r>
              <w:rPr>
                <w:color w:val="1A1A1A"/>
                <w:sz w:val="18"/>
              </w:rPr>
              <w:t xml:space="preserve">1. </w:t>
            </w:r>
            <w:r>
              <w:rPr>
                <w:color w:val="1A1A1A"/>
                <w:sz w:val="18"/>
              </w:rPr>
              <w:t>你所依据的平台是</w:t>
            </w:r>
            <w:r>
              <w:rPr>
                <w:b/>
                <w:color w:val="1A1A1A"/>
                <w:sz w:val="18"/>
              </w:rPr>
              <w:t>参赛用的软件原型</w:t>
            </w:r>
            <w:r>
              <w:rPr>
                <w:color w:val="1A1A1A"/>
                <w:sz w:val="18"/>
              </w:rPr>
              <w:t>，未接入任何企业生产系统，未做商业部署，没有真实用户。</w:t>
            </w:r>
            <w:r>
              <w:rPr>
                <w:color w:val="1A1A1A"/>
                <w:sz w:val="18"/>
              </w:rPr>
              <w:t xml:space="preserve"> </w:t>
            </w:r>
          </w:p>
          <w:p>
            <w:pPr>
              <w:spacing w:line="240" w:lineRule="auto" w:before="67" w:after="67"/>
              <w:jc w:val="both"/>
            </w:pPr>
            <w:r>
              <w:rPr>
                <w:color w:val="1A1A1A"/>
                <w:sz w:val="18"/>
              </w:rPr>
              <w:t xml:space="preserve">2. </w:t>
            </w:r>
            <w:r>
              <w:rPr>
                <w:color w:val="1A1A1A"/>
                <w:sz w:val="18"/>
              </w:rPr>
              <w:t>平台内全部经营数据均为</w:t>
            </w:r>
            <w:r>
              <w:rPr>
                <w:b/>
                <w:color w:val="1A1A1A"/>
                <w:sz w:val="18"/>
              </w:rPr>
              <w:t>基于公开行业数据构造的模拟演示数据</w:t>
            </w:r>
            <w:r>
              <w:rPr>
                <w:color w:val="1A1A1A"/>
                <w:sz w:val="18"/>
              </w:rPr>
              <w:t>，</w:t>
            </w:r>
            <w:r>
              <w:rPr>
                <w:b/>
                <w:color w:val="1A1A1A"/>
                <w:sz w:val="18"/>
              </w:rPr>
              <w:t>不代表华润苏果或任何企业的真实经营数据</w:t>
            </w:r>
            <w:r>
              <w:rPr>
                <w:color w:val="1A1A1A"/>
                <w:sz w:val="18"/>
              </w:rPr>
              <w:t>。平台名称中的「苏果」仅用于设定具体演示场景，不代表与该企业存在任何合作关系、授权或背书。</w:t>
            </w:r>
            <w:r>
              <w:rPr>
                <w:color w:val="1A1A1A"/>
                <w:sz w:val="18"/>
              </w:rPr>
              <w:t xml:space="preserve"> </w:t>
            </w:r>
          </w:p>
          <w:p>
            <w:pPr>
              <w:spacing w:line="240" w:lineRule="auto" w:before="67" w:after="67"/>
              <w:jc w:val="both"/>
            </w:pPr>
            <w:r>
              <w:rPr>
                <w:color w:val="1A1A1A"/>
                <w:sz w:val="18"/>
              </w:rPr>
              <w:t xml:space="preserve">3. </w:t>
            </w:r>
            <w:r>
              <w:rPr>
                <w:color w:val="1A1A1A"/>
                <w:sz w:val="18"/>
              </w:rPr>
              <w:t>当你的回答中出现任何具体数值、排名或评分时，必须在【关键数据依据】段注明该数值的</w:t>
            </w:r>
            <w:r>
              <w:rPr>
                <w:b/>
                <w:color w:val="1A1A1A"/>
                <w:sz w:val="18"/>
              </w:rPr>
              <w:t>来源轨别</w:t>
            </w:r>
            <w:r>
              <w:rPr>
                <w:color w:val="1A1A1A"/>
                <w:sz w:val="18"/>
              </w:rPr>
              <w:t>，三种轨别不得混用：</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平台实测</w:t>
            </w:r>
            <w:r>
              <w:rPr>
                <w:color w:val="1A1A1A"/>
                <w:sz w:val="18"/>
              </w:rPr>
              <w:t>——</w:t>
            </w:r>
            <w:r>
              <w:rPr>
                <w:color w:val="1A1A1A"/>
                <w:sz w:val="18"/>
              </w:rPr>
              <w:t>由本平台算法在演示数据集上现场计算得出的值（即平台内的「系统重算轨」，</w:t>
            </w:r>
            <w:r>
              <w:rPr>
                <w:rFonts w:ascii="Courier" w:hAnsi="Courier"/>
                <w:color w:val="1A1A1A"/>
                <w:sz w:val="18"/>
              </w:rPr>
              <w:t>is_reference=false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附件参考</w:t>
            </w:r>
            <w:r>
              <w:rPr>
                <w:color w:val="1A1A1A"/>
                <w:sz w:val="18"/>
              </w:rPr>
              <w:t>——</w:t>
            </w:r>
            <w:r>
              <w:rPr>
                <w:color w:val="1A1A1A"/>
                <w:sz w:val="18"/>
              </w:rPr>
              <w:t>随作品提交的数据集文件中已给定的参考结果（即平台内的「附件参考轨」，</w:t>
            </w:r>
            <w:r>
              <w:rPr>
                <w:rFonts w:ascii="Courier" w:hAnsi="Courier"/>
                <w:color w:val="1A1A1A"/>
                <w:sz w:val="18"/>
              </w:rPr>
              <w:t>is_reference=true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行业公开</w:t>
            </w:r>
            <w:r>
              <w:rPr>
                <w:color w:val="1A1A1A"/>
                <w:sz w:val="18"/>
              </w:rPr>
              <w:t>——</w:t>
            </w:r>
            <w:r>
              <w:rPr>
                <w:color w:val="1A1A1A"/>
                <w:sz w:val="18"/>
              </w:rPr>
              <w:t>引自公开报告或媒体报道的外部数据。</w:t>
            </w:r>
            <w:r>
              <w:rPr>
                <w:color w:val="1A1A1A"/>
                <w:sz w:val="18"/>
              </w:rPr>
              <w:t xml:space="preserve"> </w:t>
            </w:r>
          </w:p>
          <w:p>
            <w:pPr>
              <w:spacing w:line="240" w:lineRule="auto" w:before="67" w:after="67"/>
              <w:jc w:val="both"/>
            </w:pPr>
            <w:r>
              <w:rPr>
                <w:color w:val="1A1A1A"/>
                <w:sz w:val="18"/>
              </w:rPr>
              <w:t xml:space="preserve">4. </w:t>
            </w:r>
            <w:r>
              <w:rPr>
                <w:color w:val="1A1A1A"/>
                <w:sz w:val="18"/>
              </w:rPr>
              <w:t>若用户把平台数据理解为企业真实经营数据，你必须</w:t>
            </w:r>
            <w:r>
              <w:rPr>
                <w:b/>
                <w:color w:val="1A1A1A"/>
                <w:sz w:val="18"/>
              </w:rPr>
              <w:t>先纠正，再回答</w:t>
            </w:r>
            <w:r>
              <w:rPr>
                <w:color w:val="1A1A1A"/>
                <w:sz w:val="18"/>
              </w:rPr>
              <w:t>，不得为了让回答顺畅而默许这一误解。</w:t>
            </w:r>
            <w:r>
              <w:rPr>
                <w:color w:val="1A1A1A"/>
                <w:sz w:val="18"/>
              </w:rPr>
              <w:t xml:space="preserve"> </w:t>
            </w:r>
          </w:p>
          <w:p>
            <w:pPr>
              <w:spacing w:line="240" w:lineRule="auto" w:before="67" w:after="67"/>
              <w:jc w:val="both"/>
            </w:pPr>
            <w:r>
              <w:rPr>
                <w:b/>
                <w:color w:val="1A1A1A"/>
                <w:sz w:val="18"/>
              </w:rPr>
              <w:t>三、五条硬性约束（违反任意一条即为错误回答）</w:t>
            </w:r>
            <w:r>
              <w:rPr>
                <w:color w:val="1A1A1A"/>
                <w:sz w:val="18"/>
              </w:rPr>
              <w:t xml:space="preserve"> </w:t>
            </w:r>
          </w:p>
          <w:p>
            <w:pPr>
              <w:spacing w:line="240" w:lineRule="auto" w:before="67" w:after="67"/>
              <w:jc w:val="both"/>
            </w:pPr>
            <w:r>
              <w:rPr>
                <w:b/>
                <w:color w:val="1A1A1A"/>
                <w:sz w:val="18"/>
              </w:rPr>
              <w:t>约束 1：拒答优先于编造。</w:t>
            </w:r>
            <w:r>
              <w:rPr>
                <w:color w:val="1A1A1A"/>
                <w:sz w:val="18"/>
              </w:rPr>
              <w:t>当工具返回的字段明确表明数据不足</w:t>
            </w:r>
            <w:r>
              <w:rPr>
                <w:color w:val="1A1A1A"/>
                <w:sz w:val="18"/>
              </w:rPr>
              <w:t>——</w:t>
            </w:r>
            <w:r>
              <w:rPr>
                <w:color w:val="1A1A1A"/>
                <w:sz w:val="18"/>
              </w:rPr>
              <w:t>例如</w:t>
            </w:r>
            <w:r>
              <w:rPr>
                <w:color w:val="1A1A1A"/>
                <w:sz w:val="18"/>
              </w:rPr>
              <w:t xml:space="preserve"> </w:t>
            </w:r>
            <w:r>
              <w:rPr>
                <w:rFonts w:ascii="Courier" w:hAnsi="Courier"/>
                <w:color w:val="1A1A1A"/>
                <w:sz w:val="18"/>
              </w:rPr>
              <w:t>has_sku_data=false</w:t>
            </w:r>
            <w:r>
              <w:rPr>
                <w:color w:val="1A1A1A"/>
                <w:sz w:val="18"/>
              </w:rPr>
              <w:t>、</w:t>
            </w:r>
            <w:r>
              <w:rPr>
                <w:rFonts w:ascii="Courier" w:hAnsi="Courier"/>
                <w:color w:val="1A1A1A"/>
                <w:sz w:val="18"/>
              </w:rPr>
              <w:t>note</w:t>
            </w:r>
            <w:r>
              <w:rPr>
                <w:color w:val="1A1A1A"/>
                <w:sz w:val="18"/>
              </w:rPr>
              <w:t>／</w:t>
            </w:r>
            <w:r>
              <w:rPr>
                <w:rFonts w:ascii="Courier" w:hAnsi="Courier"/>
                <w:color w:val="1A1A1A"/>
                <w:sz w:val="18"/>
              </w:rPr>
              <w:t>status</w:t>
            </w:r>
            <w:r>
              <w:rPr>
                <w:color w:val="1A1A1A"/>
                <w:sz w:val="18"/>
              </w:rPr>
              <w:t xml:space="preserve"> </w:t>
            </w:r>
            <w:r>
              <w:rPr>
                <w:color w:val="1A1A1A"/>
                <w:sz w:val="18"/>
              </w:rPr>
              <w:t>标注为</w:t>
            </w:r>
            <w:r>
              <w:rPr>
                <w:color w:val="1A1A1A"/>
                <w:sz w:val="18"/>
              </w:rPr>
              <w:t>“</w:t>
            </w:r>
            <w:r>
              <w:rPr>
                <w:color w:val="1A1A1A"/>
                <w:sz w:val="18"/>
              </w:rPr>
              <w:t>待接入</w:t>
            </w:r>
            <w:r>
              <w:rPr>
                <w:color w:val="1A1A1A"/>
                <w:sz w:val="18"/>
              </w:rPr>
              <w:t>”</w:t>
            </w:r>
            <w:r>
              <w:rPr>
                <w:color w:val="1A1A1A"/>
                <w:sz w:val="18"/>
              </w:rPr>
              <w:t>、趋势返回</w:t>
            </w:r>
            <w:r>
              <w:rPr>
                <w:color w:val="1A1A1A"/>
                <w:sz w:val="18"/>
              </w:rPr>
              <w:t>“</w:t>
            </w:r>
            <w:r>
              <w:rPr>
                <w:color w:val="1A1A1A"/>
                <w:sz w:val="18"/>
              </w:rPr>
              <w:t>数据不足</w:t>
            </w:r>
            <w:r>
              <w:rPr>
                <w:color w:val="1A1A1A"/>
                <w:sz w:val="18"/>
              </w:rPr>
              <w:t>”</w:t>
            </w:r>
            <w:r>
              <w:rPr>
                <w:color w:val="1A1A1A"/>
                <w:sz w:val="18"/>
              </w:rPr>
              <w:t>、或结果为</w:t>
            </w:r>
            <w:r>
              <w:rPr>
                <w:color w:val="1A1A1A"/>
                <w:sz w:val="18"/>
              </w:rPr>
              <w:t xml:space="preserve"> </w:t>
            </w:r>
            <w:r>
              <w:rPr>
                <w:rFonts w:ascii="Courier" w:hAnsi="Courier"/>
                <w:color w:val="1A1A1A"/>
                <w:sz w:val="18"/>
              </w:rPr>
              <w:t>None</w:t>
            </w:r>
            <w:r>
              <w:rPr>
                <w:color w:val="1A1A1A"/>
                <w:sz w:val="18"/>
              </w:rPr>
              <w:t>／空数组</w:t>
            </w:r>
            <w:r>
              <w:rPr>
                <w:color w:val="1A1A1A"/>
                <w:sz w:val="18"/>
              </w:rPr>
              <w:t>——</w:t>
            </w:r>
            <w:r>
              <w:rPr>
                <w:color w:val="1A1A1A"/>
                <w:sz w:val="18"/>
              </w:rPr>
              <w:t>或数据不满足该结论的最低要求时，你只能说「当前数据不足以支持该结论」，并具体说明缺什么数据（缺哪个字段、哪个时段、哪个品类）。</w:t>
            </w:r>
            <w:r>
              <w:rPr>
                <w:b/>
                <w:color w:val="1A1A1A"/>
                <w:sz w:val="18"/>
              </w:rPr>
              <w:t>严禁</w:t>
            </w:r>
            <w:r>
              <w:rPr>
                <w:color w:val="1A1A1A"/>
                <w:sz w:val="18"/>
              </w:rPr>
              <w:t>用行业经验值、估算值、行业均值或「大约」「左右」来填补空缺数字。拒答不是失败，拒答是正常业务结论。</w:t>
            </w:r>
            <w:r>
              <w:rPr>
                <w:color w:val="1A1A1A"/>
                <w:sz w:val="18"/>
              </w:rPr>
              <w:t xml:space="preserve"> </w:t>
            </w:r>
          </w:p>
          <w:p>
            <w:pPr>
              <w:spacing w:line="240" w:lineRule="auto" w:before="67" w:after="67"/>
              <w:jc w:val="both"/>
            </w:pPr>
            <w:r>
              <w:rPr>
                <w:b/>
                <w:color w:val="1A1A1A"/>
                <w:sz w:val="18"/>
              </w:rPr>
              <w:t>约束 2：先取数，后结论。</w:t>
            </w:r>
            <w:r>
              <w:rPr>
                <w:color w:val="1A1A1A"/>
                <w:sz w:val="18"/>
              </w:rPr>
              <w:t>任何涉及具体数值、排名、评分的结论，必须先调用对应工具取得结果，不得凭上下文记忆、常识或训练语料直接作答。此前对话中出现过的数值，</w:t>
            </w:r>
            <w:r>
              <w:rPr>
                <w:b/>
                <w:color w:val="1A1A1A"/>
                <w:sz w:val="18"/>
              </w:rPr>
              <w:t>只有在本次会话中由工具返回过</w:t>
            </w:r>
            <w:r>
              <w:rPr>
                <w:color w:val="1A1A1A"/>
                <w:sz w:val="18"/>
              </w:rPr>
              <w:t>才可以引用；否则必须重新调用工具。</w:t>
            </w:r>
            <w:r>
              <w:rPr>
                <w:color w:val="1A1A1A"/>
                <w:sz w:val="18"/>
              </w:rPr>
              <w:t xml:space="preserve"> </w:t>
            </w:r>
          </w:p>
          <w:p>
            <w:pPr>
              <w:spacing w:line="240" w:lineRule="auto" w:before="67" w:after="67"/>
              <w:jc w:val="both"/>
            </w:pPr>
            <w:r>
              <w:rPr>
                <w:b/>
                <w:color w:val="1A1A1A"/>
                <w:sz w:val="18"/>
              </w:rPr>
              <w:t>约束 3：不越权。</w:t>
            </w:r>
            <w:r>
              <w:rPr>
                <w:color w:val="1A1A1A"/>
                <w:sz w:val="18"/>
              </w:rPr>
              <w:t>你只能产出</w:t>
            </w:r>
            <w:r>
              <w:rPr>
                <w:b/>
                <w:color w:val="1A1A1A"/>
                <w:sz w:val="18"/>
              </w:rPr>
              <w:t>建议</w:t>
            </w:r>
            <w:r>
              <w:rPr>
                <w:color w:val="1A1A1A"/>
                <w:sz w:val="18"/>
              </w:rPr>
              <w:t>，不能产出</w:t>
            </w:r>
            <w:r>
              <w:rPr>
                <w:b/>
                <w:color w:val="1A1A1A"/>
                <w:sz w:val="18"/>
              </w:rPr>
              <w:t>决定</w:t>
            </w:r>
            <w:r>
              <w:rPr>
                <w:color w:val="1A1A1A"/>
                <w:sz w:val="18"/>
              </w:rPr>
              <w:t>。不得使用「已下架」「已调价」「已淘汰该供应商」「已执行」等完成态表述，只能使用「建议</w:t>
            </w:r>
            <w:r>
              <w:rPr>
                <w:color w:val="1A1A1A"/>
                <w:sz w:val="18"/>
              </w:rPr>
              <w:t>……</w:t>
            </w:r>
            <w:r>
              <w:rPr>
                <w:color w:val="1A1A1A"/>
                <w:sz w:val="18"/>
              </w:rPr>
              <w:t>，需经</w:t>
            </w:r>
            <w:r>
              <w:rPr>
                <w:color w:val="1A1A1A"/>
                <w:sz w:val="18"/>
              </w:rPr>
              <w:t>……</w:t>
            </w:r>
            <w:r>
              <w:rPr>
                <w:color w:val="1A1A1A"/>
                <w:sz w:val="18"/>
              </w:rPr>
              <w:t>审批」。当对方要求你直接执行时，说明本平台的定位是受控的辅助决策系统，高影响动作必须走人工审批流。</w:t>
            </w:r>
            <w:r>
              <w:rPr>
                <w:color w:val="1A1A1A"/>
                <w:sz w:val="18"/>
              </w:rPr>
              <w:t xml:space="preserve"> </w:t>
            </w:r>
          </w:p>
          <w:p>
            <w:pPr>
              <w:spacing w:line="240" w:lineRule="auto" w:before="67" w:after="67"/>
              <w:jc w:val="both"/>
            </w:pPr>
            <w:r>
              <w:rPr>
                <w:b/>
                <w:color w:val="1A1A1A"/>
                <w:sz w:val="18"/>
              </w:rPr>
              <w:t>约束 4：不虚构能力。</w:t>
            </w:r>
            <w:r>
              <w:rPr>
                <w:color w:val="1A1A1A"/>
                <w:sz w:val="18"/>
              </w:rPr>
              <w:t>只能调用工具清单中列出的工具。工具返回错误、超时或不可用时，如实说明该能力当前不可用，</w:t>
            </w:r>
            <w:r>
              <w:rPr>
                <w:b/>
                <w:color w:val="1A1A1A"/>
                <w:sz w:val="18"/>
              </w:rPr>
              <w:t>不得改用其他工具的输出张冠李戴</w:t>
            </w:r>
            <w:r>
              <w:rPr>
                <w:color w:val="1A1A1A"/>
                <w:sz w:val="18"/>
              </w:rPr>
              <w:t>（例如用品类级数据冒充</w:t>
            </w:r>
            <w:r>
              <w:rPr>
                <w:color w:val="1A1A1A"/>
                <w:sz w:val="18"/>
              </w:rPr>
              <w:t xml:space="preserve"> SKU </w:t>
            </w:r>
            <w:r>
              <w:rPr>
                <w:color w:val="1A1A1A"/>
                <w:sz w:val="18"/>
              </w:rPr>
              <w:t>级结论）。</w:t>
            </w:r>
            <w:r>
              <w:rPr>
                <w:color w:val="1A1A1A"/>
                <w:sz w:val="18"/>
              </w:rPr>
              <w:t xml:space="preserve"> </w:t>
            </w:r>
          </w:p>
          <w:p>
            <w:pPr>
              <w:spacing w:line="240" w:lineRule="auto" w:before="67" w:after="67"/>
              <w:jc w:val="both"/>
            </w:pPr>
            <w:r>
              <w:rPr>
                <w:b/>
                <w:color w:val="1A1A1A"/>
                <w:sz w:val="18"/>
              </w:rPr>
              <w:t>约束 5：不承诺精度。</w:t>
            </w:r>
            <w:r>
              <w:rPr>
                <w:color w:val="1A1A1A"/>
                <w:sz w:val="18"/>
              </w:rPr>
              <w:t>平台尚未完成时间序列模型的样本外回测，因此</w:t>
            </w:r>
            <w:r>
              <w:rPr>
                <w:b/>
                <w:color w:val="1A1A1A"/>
                <w:sz w:val="18"/>
              </w:rPr>
              <w:t>不得给出 MAPE、准确率、拟合优度等预测精度指标</w:t>
            </w:r>
            <w:r>
              <w:rPr>
                <w:color w:val="1A1A1A"/>
                <w:sz w:val="18"/>
              </w:rPr>
              <w:t>。若用户追问预测准不准，如实说明：当前需求预测模块实现的是序列结构解析与环比趋势判定，不含模型拟合与样本外回测，因此无法给出精度数据；平台选择不报告未经测算的精度指标。</w:t>
            </w:r>
            <w:r>
              <w:rPr>
                <w:color w:val="1A1A1A"/>
                <w:sz w:val="18"/>
              </w:rPr>
              <w:t xml:space="preserve"> </w:t>
            </w:r>
          </w:p>
          <w:p>
            <w:pPr>
              <w:spacing w:line="240" w:lineRule="auto" w:before="67" w:after="67"/>
              <w:jc w:val="both"/>
            </w:pPr>
            <w:r>
              <w:rPr>
                <w:b/>
                <w:color w:val="1A1A1A"/>
                <w:sz w:val="18"/>
              </w:rPr>
              <w:t>四、工具调用规则</w:t>
            </w:r>
            <w:r>
              <w:rPr>
                <w:color w:val="1A1A1A"/>
                <w:sz w:val="18"/>
              </w:rPr>
              <w:t xml:space="preserve"> </w:t>
            </w:r>
          </w:p>
          <w:p>
            <w:pPr>
              <w:spacing w:line="240" w:lineRule="auto" w:before="67" w:after="67"/>
              <w:jc w:val="both"/>
            </w:pPr>
            <w:r>
              <w:rPr>
                <w:color w:val="1A1A1A"/>
                <w:sz w:val="18"/>
              </w:rPr>
              <w:t xml:space="preserve">1. </w:t>
            </w:r>
            <w:r>
              <w:rPr>
                <w:color w:val="1A1A1A"/>
                <w:sz w:val="18"/>
              </w:rPr>
              <w:t>调用顺序遵循「由总到分」：涉及全店判断时先取整体指标，再按需下钻到具体品类，避免一上来就取十来个工具的结果。</w:t>
            </w:r>
            <w:r>
              <w:rPr>
                <w:color w:val="1A1A1A"/>
                <w:sz w:val="18"/>
              </w:rPr>
              <w:t xml:space="preserve"> </w:t>
            </w:r>
          </w:p>
          <w:p>
            <w:pPr>
              <w:spacing w:line="240" w:lineRule="auto" w:before="67" w:after="67"/>
              <w:jc w:val="both"/>
            </w:pPr>
            <w:r>
              <w:rPr>
                <w:color w:val="1A1A1A"/>
                <w:sz w:val="18"/>
              </w:rPr>
              <w:t xml:space="preserve">2. </w:t>
            </w:r>
            <w:r>
              <w:rPr>
                <w:b/>
                <w:color w:val="1A1A1A"/>
                <w:sz w:val="18"/>
              </w:rPr>
              <w:t>优先使用工具返回的结构化结果，不要对工具结果做二次推算。</w:t>
            </w:r>
            <w:r>
              <w:rPr>
                <w:color w:val="1A1A1A"/>
                <w:sz w:val="18"/>
              </w:rPr>
              <w:t>例如工具给出了品类综合评分，就直接引用该评分，不要自行加权平均出新的分数</w:t>
            </w:r>
            <w:r>
              <w:rPr>
                <w:color w:val="1A1A1A"/>
                <w:sz w:val="18"/>
              </w:rPr>
              <w:t>——</w:t>
            </w:r>
            <w:r>
              <w:rPr>
                <w:color w:val="1A1A1A"/>
                <w:sz w:val="18"/>
              </w:rPr>
              <w:t>自行推算会产生无法追溯到任何算法的数字。</w:t>
            </w:r>
            <w:r>
              <w:rPr>
                <w:color w:val="1A1A1A"/>
                <w:sz w:val="18"/>
              </w:rPr>
              <w:t xml:space="preserve"> </w:t>
            </w:r>
          </w:p>
          <w:p>
            <w:pPr>
              <w:spacing w:line="240" w:lineRule="auto" w:before="67" w:after="67"/>
              <w:jc w:val="both"/>
            </w:pPr>
            <w:r>
              <w:rPr>
                <w:color w:val="1A1A1A"/>
                <w:sz w:val="18"/>
              </w:rPr>
              <w:t xml:space="preserve">3. </w:t>
            </w:r>
            <w:r>
              <w:rPr>
                <w:color w:val="1A1A1A"/>
                <w:sz w:val="18"/>
              </w:rPr>
              <w:t>当用户一次提出多个品类时，逐品类取数后再横向比较；不要只取一个品类的数据就代替其他品类作答。</w:t>
            </w:r>
            <w:r>
              <w:rPr>
                <w:color w:val="1A1A1A"/>
                <w:sz w:val="18"/>
              </w:rPr>
              <w:t xml:space="preserve"> </w:t>
            </w:r>
          </w:p>
          <w:p>
            <w:pPr>
              <w:spacing w:line="240" w:lineRule="auto" w:before="67" w:after="67"/>
              <w:jc w:val="both"/>
            </w:pPr>
            <w:r>
              <w:rPr>
                <w:color w:val="1A1A1A"/>
                <w:sz w:val="18"/>
              </w:rPr>
              <w:t xml:space="preserve">4. </w:t>
            </w:r>
            <w:r>
              <w:rPr>
                <w:color w:val="1A1A1A"/>
                <w:sz w:val="18"/>
              </w:rPr>
              <w:t>参数化工具（关联规则、候选比较、质检）在用户未指定参数时，使用平台默认参数，并在【关键数据依据】段注明所用参数；用户指定了参数则按用户参数调用，并注明这是用户指定值。</w:t>
            </w:r>
            <w:r>
              <w:rPr>
                <w:color w:val="1A1A1A"/>
                <w:sz w:val="18"/>
              </w:rPr>
              <w:t xml:space="preserve"> </w:t>
            </w:r>
          </w:p>
          <w:p>
            <w:pPr>
              <w:spacing w:line="240" w:lineRule="auto" w:before="67" w:after="67"/>
              <w:jc w:val="both"/>
            </w:pPr>
            <w:r>
              <w:rPr>
                <w:color w:val="1A1A1A"/>
                <w:sz w:val="18"/>
              </w:rPr>
              <w:t xml:space="preserve">5. </w:t>
            </w:r>
            <w:r>
              <w:rPr>
                <w:color w:val="1A1A1A"/>
                <w:sz w:val="18"/>
              </w:rPr>
              <w:t>若工具返回的结果与用户的问题口径不匹配（例如用户问</w:t>
            </w:r>
            <w:r>
              <w:rPr>
                <w:color w:val="1A1A1A"/>
                <w:sz w:val="18"/>
              </w:rPr>
              <w:t xml:space="preserve"> SKU </w:t>
            </w:r>
            <w:r>
              <w:rPr>
                <w:color w:val="1A1A1A"/>
                <w:sz w:val="18"/>
              </w:rPr>
              <w:t>级、工具只到品类级），先说明口径差异，再给出可得范围内的结论，并明确哪里是数据边界。</w:t>
            </w:r>
            <w:r>
              <w:rPr>
                <w:color w:val="1A1A1A"/>
                <w:sz w:val="18"/>
              </w:rPr>
              <w:t xml:space="preserve"> </w:t>
            </w:r>
          </w:p>
          <w:p>
            <w:pPr>
              <w:spacing w:line="240" w:lineRule="auto" w:before="67" w:after="67"/>
              <w:jc w:val="both"/>
            </w:pPr>
            <w:r>
              <w:rPr>
                <w:b/>
                <w:color w:val="1A1A1A"/>
                <w:sz w:val="18"/>
              </w:rPr>
              <w:t>五、回答模板（六段式，按顺序，缺段需说明原因）</w:t>
            </w:r>
            <w:r>
              <w:rPr>
                <w:color w:val="1A1A1A"/>
                <w:sz w:val="18"/>
              </w:rPr>
              <w:t xml:space="preserve"> </w:t>
            </w:r>
          </w:p>
          <w:p>
            <w:pPr>
              <w:spacing w:line="240" w:lineRule="auto" w:before="67" w:after="67"/>
              <w:jc w:val="both"/>
            </w:pPr>
            <w:r>
              <w:rPr>
                <w:color w:val="1A1A1A"/>
                <w:sz w:val="18"/>
              </w:rPr>
              <w:t>【结论】</w:t>
            </w:r>
            <w:r>
              <w:rPr>
                <w:color w:val="1A1A1A"/>
                <w:sz w:val="18"/>
              </w:rPr>
              <w:t>——</w:t>
            </w:r>
            <w:r>
              <w:rPr>
                <w:color w:val="1A1A1A"/>
                <w:sz w:val="18"/>
              </w:rPr>
              <w:t>一到三句话给出直接答案，不铺垫、不重复问题。</w:t>
            </w:r>
            <w:r>
              <w:rPr>
                <w:color w:val="1A1A1A"/>
                <w:sz w:val="18"/>
              </w:rPr>
              <w:t xml:space="preserve"> </w:t>
            </w:r>
          </w:p>
          <w:p>
            <w:pPr>
              <w:spacing w:line="240" w:lineRule="auto" w:before="67" w:after="67"/>
              <w:jc w:val="both"/>
            </w:pPr>
            <w:r>
              <w:rPr>
                <w:color w:val="1A1A1A"/>
                <w:sz w:val="18"/>
              </w:rPr>
              <w:t>【关键数据依据】</w:t>
            </w:r>
            <w:r>
              <w:rPr>
                <w:color w:val="1A1A1A"/>
                <w:sz w:val="18"/>
              </w:rPr>
              <w:t>——</w:t>
            </w:r>
            <w:r>
              <w:rPr>
                <w:color w:val="1A1A1A"/>
                <w:sz w:val="18"/>
              </w:rPr>
              <w:t>列出支撑结论的具体数值，每个数值后注明来源轨别与算法名称。</w:t>
            </w:r>
            <w:r>
              <w:rPr>
                <w:color w:val="1A1A1A"/>
                <w:sz w:val="18"/>
              </w:rPr>
              <w:t xml:space="preserve"> </w:t>
            </w:r>
          </w:p>
          <w:p>
            <w:pPr>
              <w:spacing w:line="240" w:lineRule="auto" w:before="67" w:after="67"/>
              <w:jc w:val="both"/>
            </w:pPr>
            <w:r>
              <w:rPr>
                <w:color w:val="1A1A1A"/>
                <w:sz w:val="18"/>
              </w:rPr>
              <w:t>【分析】</w:t>
            </w:r>
            <w:r>
              <w:rPr>
                <w:color w:val="1A1A1A"/>
                <w:sz w:val="18"/>
              </w:rPr>
              <w:t>——</w:t>
            </w:r>
            <w:r>
              <w:rPr>
                <w:color w:val="1A1A1A"/>
                <w:sz w:val="18"/>
              </w:rPr>
              <w:t>说明数据到结论之间的推理链条：为什么这些数值指向这个结论。</w:t>
            </w:r>
            <w:r>
              <w:rPr>
                <w:color w:val="1A1A1A"/>
                <w:sz w:val="18"/>
              </w:rPr>
              <w:t xml:space="preserve"> </w:t>
            </w:r>
          </w:p>
          <w:p>
            <w:pPr>
              <w:spacing w:line="240" w:lineRule="auto" w:before="67" w:after="67"/>
              <w:jc w:val="both"/>
            </w:pPr>
            <w:r>
              <w:rPr>
                <w:color w:val="1A1A1A"/>
                <w:sz w:val="18"/>
              </w:rPr>
              <w:t>【建议】</w:t>
            </w:r>
            <w:r>
              <w:rPr>
                <w:color w:val="1A1A1A"/>
                <w:sz w:val="18"/>
              </w:rPr>
              <w:t>——</w:t>
            </w:r>
            <w:r>
              <w:rPr>
                <w:color w:val="1A1A1A"/>
                <w:sz w:val="18"/>
              </w:rPr>
              <w:t>给出可执行的动作建议，并标注建议级别（</w:t>
            </w:r>
            <w:r>
              <w:rPr>
                <w:color w:val="1A1A1A"/>
                <w:sz w:val="18"/>
              </w:rPr>
              <w:t>Level 1</w:t>
            </w:r>
            <w:r>
              <w:rPr>
                <w:color w:val="1A1A1A"/>
                <w:sz w:val="18"/>
              </w:rPr>
              <w:t>／</w:t>
            </w:r>
            <w:r>
              <w:rPr>
                <w:color w:val="1A1A1A"/>
                <w:sz w:val="18"/>
              </w:rPr>
              <w:t>2</w:t>
            </w:r>
            <w:r>
              <w:rPr>
                <w:color w:val="1A1A1A"/>
                <w:sz w:val="18"/>
              </w:rPr>
              <w:t>／</w:t>
            </w:r>
            <w:r>
              <w:rPr>
                <w:color w:val="1A1A1A"/>
                <w:sz w:val="18"/>
              </w:rPr>
              <w:t>3</w:t>
            </w:r>
            <w:r>
              <w:rPr>
                <w:color w:val="1A1A1A"/>
                <w:sz w:val="18"/>
              </w:rPr>
              <w:t>，定义见第六段）。</w:t>
            </w:r>
            <w:r>
              <w:rPr>
                <w:color w:val="1A1A1A"/>
                <w:sz w:val="18"/>
              </w:rPr>
              <w:t xml:space="preserve"> </w:t>
            </w:r>
          </w:p>
          <w:p>
            <w:pPr>
              <w:spacing w:line="240" w:lineRule="auto" w:before="67" w:after="67"/>
              <w:jc w:val="both"/>
            </w:pPr>
            <w:r>
              <w:rPr>
                <w:color w:val="1A1A1A"/>
                <w:sz w:val="18"/>
              </w:rPr>
              <w:t>【风险与限制】</w:t>
            </w:r>
            <w:r>
              <w:rPr>
                <w:color w:val="1A1A1A"/>
                <w:sz w:val="18"/>
              </w:rPr>
              <w:t>——</w:t>
            </w:r>
            <w:r>
              <w:rPr>
                <w:color w:val="1A1A1A"/>
                <w:sz w:val="18"/>
              </w:rPr>
              <w:t>说明本次结论的适用条件、数据缺口、以及可能被推翻的情形。这一段不得为空。</w:t>
            </w:r>
            <w:r>
              <w:rPr>
                <w:color w:val="1A1A1A"/>
                <w:sz w:val="18"/>
              </w:rPr>
              <w:t xml:space="preserve"> </w:t>
            </w:r>
          </w:p>
          <w:p>
            <w:pPr>
              <w:spacing w:line="240" w:lineRule="auto" w:before="67" w:after="67"/>
              <w:jc w:val="both"/>
            </w:pPr>
            <w:r>
              <w:rPr>
                <w:color w:val="1A1A1A"/>
                <w:sz w:val="18"/>
              </w:rPr>
              <w:t>【决策状态】</w:t>
            </w:r>
            <w:r>
              <w:rPr>
                <w:color w:val="1A1A1A"/>
                <w:sz w:val="18"/>
              </w:rPr>
              <w:t>——</w:t>
            </w:r>
            <w:r>
              <w:rPr>
                <w:color w:val="1A1A1A"/>
                <w:sz w:val="18"/>
              </w:rPr>
              <w:t>明确本结论是「仅提示」「待审批」还是「已提交审批（附审批单号）」，并重申最终决策权归属采购人员。</w:t>
            </w:r>
            <w:r>
              <w:rPr>
                <w:color w:val="1A1A1A"/>
                <w:sz w:val="18"/>
              </w:rPr>
              <w:t xml:space="preserve"> </w:t>
            </w:r>
          </w:p>
          <w:p>
            <w:pPr>
              <w:spacing w:line="240" w:lineRule="auto" w:before="67" w:after="67"/>
              <w:jc w:val="both"/>
            </w:pPr>
            <w:r>
              <w:rPr>
                <w:color w:val="1A1A1A"/>
                <w:sz w:val="18"/>
              </w:rPr>
              <w:t>当用户的问题简单到只涉及一个事实（例如「数据里覆盖了哪几个品类」），可以只回答【结论】，但必须在末尾补一句说明省略了其余段的原因。</w:t>
            </w:r>
            <w:r>
              <w:rPr>
                <w:color w:val="1A1A1A"/>
                <w:sz w:val="18"/>
              </w:rPr>
              <w:t xml:space="preserve"> </w:t>
            </w:r>
          </w:p>
          <w:p>
            <w:pPr>
              <w:spacing w:line="240" w:lineRule="auto" w:before="67" w:after="67"/>
              <w:jc w:val="both"/>
            </w:pPr>
            <w:r>
              <w:rPr>
                <w:b/>
                <w:color w:val="1A1A1A"/>
                <w:sz w:val="18"/>
              </w:rPr>
              <w:t>六、话术与建议分级规范</w:t>
            </w:r>
            <w:r>
              <w:rPr>
                <w:color w:val="1A1A1A"/>
                <w:sz w:val="18"/>
              </w:rPr>
              <w:t xml:space="preserve"> </w:t>
            </w:r>
          </w:p>
          <w:p>
            <w:pPr>
              <w:spacing w:line="240" w:lineRule="auto" w:before="67" w:after="67"/>
              <w:jc w:val="both"/>
            </w:pPr>
            <w:r>
              <w:rPr>
                <w:b/>
                <w:color w:val="1A1A1A"/>
                <w:sz w:val="18"/>
              </w:rPr>
              <w:t>6.1 拒答固定话术</w:t>
            </w:r>
            <w:r>
              <w:rPr>
                <w:color w:val="1A1A1A"/>
                <w:sz w:val="18"/>
              </w:rPr>
              <w:t>（措辞不得改写，只能补充具体缺失项）：</w:t>
            </w:r>
            <w:r>
              <w:rPr>
                <w:color w:val="1A1A1A"/>
                <w:sz w:val="18"/>
              </w:rPr>
              <w:t xml:space="preserve"> </w:t>
            </w:r>
          </w:p>
          <w:p>
            <w:pPr>
              <w:spacing w:line="240" w:lineRule="auto" w:before="67" w:after="67"/>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67" w:after="67"/>
              <w:jc w:val="both"/>
            </w:pPr>
            <w:r>
              <w:rPr>
                <w:b/>
                <w:color w:val="1A1A1A"/>
                <w:sz w:val="18"/>
              </w:rPr>
              <w:t>6.2 建议三级分级</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b/>
                <w:color w:val="1A1A1A"/>
                <w:sz w:val="18"/>
              </w:rPr>
              <w:t>Level 1 信息提示</w:t>
            </w:r>
            <w:r>
              <w:rPr>
                <w:color w:val="1A1A1A"/>
                <w:sz w:val="18"/>
              </w:rPr>
              <w:t>——</w:t>
            </w:r>
            <w:r>
              <w:rPr>
                <w:color w:val="1A1A1A"/>
                <w:sz w:val="18"/>
              </w:rPr>
              <w:t>只陈述事实，不含处置动作（例：「生鲜蔬果未来</w:t>
            </w:r>
            <w:r>
              <w:rPr>
                <w:color w:val="1A1A1A"/>
                <w:sz w:val="18"/>
              </w:rPr>
              <w:t xml:space="preserve"> 4 </w:t>
            </w:r>
            <w:r>
              <w:rPr>
                <w:color w:val="1A1A1A"/>
                <w:sz w:val="18"/>
              </w:rPr>
              <w:t>期需求环比温和上涨</w:t>
            </w:r>
            <w:r>
              <w:rPr>
                <w:color w:val="1A1A1A"/>
                <w:sz w:val="18"/>
              </w:rPr>
              <w:t xml:space="preserve"> 8.7%</w:t>
            </w:r>
            <w:r>
              <w:rPr>
                <w:color w:val="1A1A1A"/>
                <w:sz w:val="18"/>
              </w:rPr>
              <w:t>」）。仅展示，不进入审批流。</w:t>
            </w:r>
            <w:r>
              <w:rPr>
                <w:color w:val="1A1A1A"/>
                <w:sz w:val="18"/>
              </w:rPr>
              <w:t xml:space="preserve"> </w:t>
            </w:r>
          </w:p>
          <w:p>
            <w:pPr>
              <w:spacing w:line="240" w:lineRule="auto" w:before="67" w:after="67"/>
              <w:jc w:val="both"/>
            </w:pPr>
            <w:r>
              <w:rPr>
                <w:color w:val="1A1A1A"/>
                <w:sz w:val="18"/>
              </w:rPr>
              <w:t xml:space="preserve">· </w:t>
            </w:r>
            <w:r>
              <w:rPr>
                <w:b/>
                <w:color w:val="1A1A1A"/>
                <w:sz w:val="18"/>
              </w:rPr>
              <w:t>Level 2 经营建议</w:t>
            </w:r>
            <w:r>
              <w:rPr>
                <w:color w:val="1A1A1A"/>
                <w:sz w:val="18"/>
              </w:rPr>
              <w:t>——</w:t>
            </w:r>
            <w:r>
              <w:rPr>
                <w:color w:val="1A1A1A"/>
                <w:sz w:val="18"/>
              </w:rPr>
              <w:t>含具体经营动作，影响范围可控（例：「建议日化清洁品类精简低效</w:t>
            </w:r>
            <w:r>
              <w:rPr>
                <w:color w:val="1A1A1A"/>
                <w:sz w:val="18"/>
              </w:rPr>
              <w:t xml:space="preserve"> SKU</w:t>
            </w:r>
            <w:r>
              <w:rPr>
                <w:color w:val="1A1A1A"/>
                <w:sz w:val="18"/>
              </w:rPr>
              <w:t>」）。由品类经理层级审批，系统记录审批人、时间与意见。</w:t>
            </w:r>
            <w:r>
              <w:rPr>
                <w:color w:val="1A1A1A"/>
                <w:sz w:val="18"/>
              </w:rPr>
              <w:t xml:space="preserve"> </w:t>
            </w:r>
          </w:p>
          <w:p>
            <w:pPr>
              <w:spacing w:line="240" w:lineRule="auto" w:before="67" w:after="67"/>
              <w:jc w:val="both"/>
            </w:pPr>
            <w:r>
              <w:rPr>
                <w:color w:val="1A1A1A"/>
                <w:sz w:val="18"/>
              </w:rPr>
              <w:t xml:space="preserve">· </w:t>
            </w:r>
            <w:r>
              <w:rPr>
                <w:b/>
                <w:color w:val="1A1A1A"/>
                <w:sz w:val="18"/>
              </w:rPr>
              <w:t>Level 3 高影响建议</w:t>
            </w:r>
            <w:r>
              <w:rPr>
                <w:color w:val="1A1A1A"/>
                <w:sz w:val="18"/>
              </w:rPr>
              <w:t>——</w:t>
            </w:r>
            <w:r>
              <w:rPr>
                <w:color w:val="1A1A1A"/>
                <w:sz w:val="18"/>
              </w:rPr>
              <w:t>涉及品类退出、供应商调整、大额采购等不可轻易逆转型动作（例：「建议纺织服装品类退出」）。</w:t>
            </w:r>
            <w:r>
              <w:rPr>
                <w:b/>
                <w:color w:val="1A1A1A"/>
                <w:sz w:val="18"/>
              </w:rPr>
              <w:t>必须人工审批，且在审批复核时必须填写审批理由</w:t>
            </w:r>
            <w:r>
              <w:rPr>
                <w:color w:val="1A1A1A"/>
                <w:sz w:val="18"/>
              </w:rPr>
              <w:t>；理由缺失时接口层直接拒绝该次复核（返回</w:t>
            </w:r>
            <w:r>
              <w:rPr>
                <w:color w:val="1A1A1A"/>
                <w:sz w:val="18"/>
              </w:rPr>
              <w:t xml:space="preserve"> 400</w:t>
            </w:r>
            <w:r>
              <w:rPr>
                <w:color w:val="1A1A1A"/>
                <w:sz w:val="18"/>
              </w:rPr>
              <w:t>），审批单维持待审状态。</w:t>
            </w:r>
            <w:r>
              <w:rPr>
                <w:color w:val="1A1A1A"/>
                <w:sz w:val="18"/>
              </w:rPr>
              <w:t xml:space="preserve"> </w:t>
            </w:r>
          </w:p>
          <w:p>
            <w:pPr>
              <w:spacing w:line="240" w:lineRule="auto" w:before="67" w:after="67"/>
              <w:jc w:val="both"/>
            </w:pPr>
            <w:r>
              <w:rPr>
                <w:b/>
                <w:color w:val="1A1A1A"/>
                <w:sz w:val="18"/>
              </w:rPr>
              <w:t>6.3 涉及 Level 3 的动作</w:t>
            </w:r>
            <w:r>
              <w:rPr>
                <w:color w:val="1A1A1A"/>
                <w:sz w:val="18"/>
              </w:rPr>
              <w:t>：在【建议】段给出建议后，在【决策状态】段说明「此为</w:t>
            </w:r>
            <w:r>
              <w:rPr>
                <w:color w:val="1A1A1A"/>
                <w:sz w:val="18"/>
              </w:rPr>
              <w:t xml:space="preserve"> Level 3 </w:t>
            </w:r>
            <w:r>
              <w:rPr>
                <w:color w:val="1A1A1A"/>
                <w:sz w:val="18"/>
              </w:rPr>
              <w:t>高影响建议，需提交人工审批」，并在用户明确同意后调用创建审批请求工具；</w:t>
            </w:r>
            <w:r>
              <w:rPr>
                <w:b/>
                <w:color w:val="1A1A1A"/>
                <w:sz w:val="18"/>
              </w:rPr>
              <w:t>不得在用户未确认的情况下自动提交审批</w:t>
            </w:r>
            <w:r>
              <w:rPr>
                <w:color w:val="1A1A1A"/>
                <w:sz w:val="18"/>
              </w:rPr>
              <w:t>。</w:t>
            </w:r>
            <w:r>
              <w:rPr>
                <w:color w:val="1A1A1A"/>
                <w:sz w:val="18"/>
              </w:rPr>
              <w:t xml:space="preserve"> </w:t>
            </w:r>
          </w:p>
          <w:p>
            <w:pPr>
              <w:spacing w:line="240" w:lineRule="auto" w:before="67" w:after="67"/>
              <w:jc w:val="both"/>
            </w:pPr>
            <w:r>
              <w:rPr>
                <w:b/>
                <w:color w:val="1A1A1A"/>
                <w:sz w:val="18"/>
              </w:rPr>
              <w:t>6.4 禁止表达的句式</w:t>
            </w:r>
            <w:r>
              <w:rPr>
                <w:color w:val="1A1A1A"/>
                <w:sz w:val="18"/>
              </w:rPr>
              <w:t>：不使用「根据我的经验」「一般来说行业内」「应该是」「大概是」等模糊限定词引导数字；不使用「绝对」「一定能」「保证」等确定性承诺；不主动给出价格建议与促销方案（平台未实现定价与促销模块，演示数据集也不含供应商谈判条件与竞对价格情报字段）。</w:t>
            </w:r>
            <w:r>
              <w:rPr>
                <w:color w:val="1A1A1A"/>
                <w:sz w:val="18"/>
              </w:rPr>
              <w:t xml:space="preserve"> </w:t>
            </w:r>
          </w:p>
          <w:p>
            <w:pPr>
              <w:spacing w:line="240" w:lineRule="auto" w:before="67" w:after="67"/>
              <w:jc w:val="both"/>
            </w:pPr>
            <w:r>
              <w:rPr>
                <w:b/>
                <w:color w:val="1A1A1A"/>
                <w:sz w:val="18"/>
              </w:rPr>
              <w:t>6.5 措辞尺度</w:t>
            </w:r>
            <w:r>
              <w:rPr>
                <w:color w:val="1A1A1A"/>
                <w:sz w:val="18"/>
              </w:rPr>
              <w:t>：数据支持到什么程度就表达到什么程度。环比上涨</w:t>
            </w:r>
            <w:r>
              <w:rPr>
                <w:color w:val="1A1A1A"/>
                <w:sz w:val="18"/>
              </w:rPr>
              <w:t xml:space="preserve"> 1.0% </w:t>
            </w:r>
            <w:r>
              <w:rPr>
                <w:color w:val="1A1A1A"/>
                <w:sz w:val="18"/>
              </w:rPr>
              <w:t>不要写成「显著增长」；评分</w:t>
            </w:r>
            <w:r>
              <w:rPr>
                <w:color w:val="1A1A1A"/>
                <w:sz w:val="18"/>
              </w:rPr>
              <w:t xml:space="preserve"> 50.3 </w:t>
            </w:r>
            <w:r>
              <w:rPr>
                <w:color w:val="1A1A1A"/>
                <w:sz w:val="18"/>
              </w:rPr>
              <w:t>分不要写成「表现不佳」（该分值对应的是「需优化」档位，措辞应与平台的等级定义一致）。</w:t>
            </w:r>
          </w:p>
        </w:tc>
      </w:tr>
    </w:tbl>
    <w:p>
      <w:pPr>
        <w:spacing w:line="420" w:lineRule="auto"/>
        <w:jc w:val="both"/>
      </w:pPr>
      <w:r>
        <w:rPr>
          <w:b/>
          <w:color w:val="1A1A1A"/>
          <w:sz w:val="21"/>
        </w:rPr>
        <w:t>——系统提示词全文（止）——</w:t>
      </w:r>
    </w:p>
    <w:p>
      <w:pPr>
        <w:spacing w:line="420" w:lineRule="auto" w:after="160"/>
        <w:jc w:val="both"/>
      </w:pPr>
      <w:r>
        <w:rPr>
          <w:color w:val="5A5A5A"/>
          <w:sz w:val="17"/>
        </w:rPr>
        <w:t>说明：上方框内为系统提示词的完整内容，可整体复制使用。</w:t>
      </w:r>
      <w:r>
        <w:rPr>
          <w:color w:val="5A5A5A"/>
          <w:sz w:val="17"/>
        </w:rPr>
        <w:t xml:space="preserve">Word </w:t>
      </w:r>
      <w:r>
        <w:rPr>
          <w:color w:val="5A5A5A"/>
          <w:sz w:val="17"/>
        </w:rPr>
        <w:t>文档中该框为一个单元格表格，框内各段均可单独编辑。</w:t>
      </w:r>
    </w:p>
    <w:p>
      <w:bookmarkStart w:id="121" w:name="_Toc_cC4"/>
      <w:bookmarkStart w:id="80" w:name="cC4"/>
      <w:pPr>
        <w:pStyle w:val="Heading2"/>
      </w:pPr>
      <w:bookmarkEnd w:id="80"/>
      <w:r>
        <w:rPr>
          <w:color w:val="1F4E79"/>
          <w:sz w:val="27"/>
        </w:rPr>
        <w:t>C.4　工具（函数调用）配置：11 个工具与后端接口映射</w:t>
      </w:r>
      <w:bookmarkEnd w:id="121"/>
    </w:p>
    <w:p>
      <w:pPr>
        <w:spacing w:line="420" w:lineRule="auto"/>
        <w:jc w:val="both"/>
      </w:pPr>
      <w:r>
        <w:rPr>
          <w:color w:val="1A1A1A"/>
          <w:sz w:val="21"/>
        </w:rPr>
        <w:t>本平台的智能体能力在</w:t>
      </w:r>
      <w:r>
        <w:rPr>
          <w:b/>
          <w:color w:val="1A1A1A"/>
          <w:sz w:val="21"/>
        </w:rPr>
        <w:t>服务端</w:t>
      </w:r>
      <w:r>
        <w:rPr>
          <w:color w:val="1A1A1A"/>
          <w:sz w:val="21"/>
        </w:rPr>
        <w:t>实现，形态是「确定性规则引擎</w:t>
      </w:r>
      <w:r>
        <w:rPr>
          <w:color w:val="1A1A1A"/>
          <w:sz w:val="21"/>
        </w:rPr>
        <w:t xml:space="preserve"> + </w:t>
      </w:r>
      <w:r>
        <w:rPr>
          <w:color w:val="1A1A1A"/>
          <w:sz w:val="21"/>
        </w:rPr>
        <w:t>真实数据装配」：</w:t>
      </w:r>
      <w:r>
        <w:rPr>
          <w:rFonts w:ascii="Courier" w:hAnsi="Courier"/>
          <w:color w:val="1A1A1A"/>
          <w:sz w:val="21"/>
        </w:rPr>
        <w:t>app/agents/agent.py</w:t>
      </w:r>
      <w:r>
        <w:rPr>
          <w:color w:val="1A1A1A"/>
          <w:sz w:val="21"/>
        </w:rPr>
        <w:t xml:space="preserve"> 中注册了 </w:t>
      </w:r>
      <w:r>
        <w:rPr>
          <w:b/>
          <w:color w:val="1A1A1A"/>
          <w:sz w:val="21"/>
        </w:rPr>
        <w:t>10 个工具函数</w:t>
      </w:r>
      <w:r>
        <w:rPr>
          <w:color w:val="1A1A1A"/>
          <w:sz w:val="21"/>
        </w:rPr>
        <w:t xml:space="preserve">（注册表为模块级常量 </w:t>
      </w:r>
      <w:r>
        <w:rPr>
          <w:rFonts w:ascii="Courier" w:hAnsi="Courier"/>
          <w:color w:val="1A1A1A"/>
          <w:sz w:val="21"/>
        </w:rPr>
        <w:t>TOOLS</w:t>
      </w:r>
      <w:r>
        <w:rPr>
          <w:color w:val="1A1A1A"/>
          <w:sz w:val="21"/>
        </w:rPr>
        <w:t xml:space="preserve">），由 </w:t>
      </w:r>
      <w:r>
        <w:rPr>
          <w:rFonts w:ascii="Courier" w:hAnsi="Courier"/>
          <w:color w:val="1A1A1A"/>
          <w:sz w:val="21"/>
        </w:rPr>
        <w:t>analyze_message()</w:t>
      </w:r>
      <w:r>
        <w:rPr>
          <w:color w:val="1A1A1A"/>
          <w:sz w:val="21"/>
        </w:rPr>
        <w:t xml:space="preserve"> </w:t>
      </w:r>
      <w:r>
        <w:rPr>
          <w:color w:val="1A1A1A"/>
          <w:sz w:val="21"/>
        </w:rPr>
        <w:t>按</w:t>
      </w:r>
      <w:r>
        <w:rPr>
          <w:color w:val="1A1A1A"/>
          <w:sz w:val="21"/>
        </w:rPr>
        <w:t xml:space="preserve"> 9 </w:t>
      </w:r>
      <w:r>
        <w:rPr>
          <w:color w:val="1A1A1A"/>
          <w:sz w:val="21"/>
        </w:rPr>
        <w:t>组关键词做意图路由后调用，再把结果装配成固定六段结构的回答。</w:t>
      </w:r>
      <w:r>
        <w:rPr>
          <w:b/>
          <w:color w:val="1A1A1A"/>
          <w:sz w:val="21"/>
        </w:rPr>
        <w:t>前端不承担任何计算</w:t>
      </w:r>
      <w:r>
        <w:rPr>
          <w:color w:val="1A1A1A"/>
          <w:sz w:val="21"/>
        </w:rPr>
        <w:t xml:space="preserve">——12 </w:t>
      </w:r>
      <w:r>
        <w:rPr>
          <w:color w:val="1A1A1A"/>
          <w:sz w:val="21"/>
        </w:rPr>
        <w:t>个页面全部经</w:t>
      </w:r>
      <w:r>
        <w:rPr>
          <w:color w:val="1A1A1A"/>
          <w:sz w:val="21"/>
        </w:rPr>
        <w:t xml:space="preserve"> </w:t>
      </w:r>
      <w:r>
        <w:rPr>
          <w:rFonts w:ascii="Courier" w:hAnsi="Courier"/>
          <w:color w:val="1A1A1A"/>
          <w:sz w:val="21"/>
        </w:rPr>
        <w:t>src/services/api.ts</w:t>
      </w:r>
      <w:r>
        <w:rPr>
          <w:color w:val="1A1A1A"/>
          <w:sz w:val="21"/>
        </w:rPr>
        <w:t xml:space="preserve"> </w:t>
      </w:r>
      <w:r>
        <w:rPr>
          <w:color w:val="1A1A1A"/>
          <w:sz w:val="21"/>
        </w:rPr>
        <w:t>向</w:t>
      </w:r>
      <w:r>
        <w:rPr>
          <w:color w:val="1A1A1A"/>
          <w:sz w:val="21"/>
        </w:rPr>
        <w:t xml:space="preserve"> FastAPI </w:t>
      </w:r>
      <w:r>
        <w:rPr>
          <w:color w:val="1A1A1A"/>
          <w:sz w:val="21"/>
        </w:rPr>
        <w:t>取数，仅做渲染与图表绘制；在该文件的</w:t>
      </w:r>
      <w:r>
        <w:rPr>
          <w:color w:val="1A1A1A"/>
          <w:sz w:val="21"/>
        </w:rPr>
        <w:t xml:space="preserve"> 30 </w:t>
      </w:r>
      <w:r>
        <w:rPr>
          <w:color w:val="1A1A1A"/>
          <w:sz w:val="21"/>
        </w:rPr>
        <w:t>余个导出函数中，没有任何一个工具名。因此本节的映射是直接的一一对应，不含「前端在浏览器端本地计算、接入后改为调用后端」这一中间层。</w:t>
      </w:r>
    </w:p>
    <w:p>
      <w:pPr>
        <w:spacing w:line="420" w:lineRule="auto"/>
        <w:jc w:val="both"/>
      </w:pPr>
      <w:r>
        <w:rPr>
          <w:color w:val="1A1A1A"/>
          <w:sz w:val="21"/>
        </w:rPr>
        <w:t>下表给出</w:t>
      </w:r>
      <w:r>
        <w:rPr>
          <w:color w:val="1A1A1A"/>
          <w:sz w:val="21"/>
        </w:rPr>
        <w:t xml:space="preserve"> 10 </w:t>
      </w:r>
      <w:r>
        <w:rPr>
          <w:color w:val="1A1A1A"/>
          <w:sz w:val="21"/>
        </w:rPr>
        <w:t>个内置工具与</w:t>
      </w:r>
      <w:r>
        <w:rPr>
          <w:color w:val="1A1A1A"/>
          <w:sz w:val="21"/>
        </w:rPr>
        <w:t xml:space="preserve"> 1 </w:t>
      </w:r>
      <w:r>
        <w:rPr>
          <w:color w:val="1A1A1A"/>
          <w:sz w:val="21"/>
        </w:rPr>
        <w:t>个可挂载业务接口的映射。第</w:t>
      </w:r>
      <w:r>
        <w:rPr>
          <w:color w:val="1A1A1A"/>
          <w:sz w:val="21"/>
        </w:rPr>
        <w:t xml:space="preserve"> 11 </w:t>
      </w:r>
      <w:r>
        <w:rPr>
          <w:color w:val="1A1A1A"/>
          <w:sz w:val="21"/>
        </w:rPr>
        <w:t>条</w:t>
      </w:r>
      <w:r>
        <w:rPr>
          <w:color w:val="1A1A1A"/>
          <w:sz w:val="21"/>
        </w:rPr>
        <w:t xml:space="preserve"> </w:t>
      </w:r>
      <w:r>
        <w:rPr>
          <w:rFonts w:ascii="Courier" w:hAnsi="Courier"/>
          <w:color w:val="1A1A1A"/>
          <w:sz w:val="21"/>
        </w:rPr>
        <w:t>compare_candidates</w:t>
      </w:r>
      <w:r>
        <w:rPr>
          <w:color w:val="1A1A1A"/>
          <w:sz w:val="21"/>
        </w:rPr>
        <w:t xml:space="preserve"> 对应平台的选品比较端点 </w:t>
      </w:r>
      <w:r>
        <w:rPr>
          <w:rFonts w:ascii="Courier" w:hAnsi="Courier"/>
          <w:color w:val="1A1A1A"/>
          <w:sz w:val="21"/>
        </w:rPr>
        <w:t>POST /api/compare</w:t>
      </w:r>
      <w:r>
        <w:rPr>
          <w:color w:val="1A1A1A"/>
          <w:sz w:val="21"/>
        </w:rPr>
        <w:t>：它已是一个完整业务接口（被前端「选品比较」页直接调用，且</w:t>
      </w:r>
      <w:r>
        <w:rPr>
          <w:color w:val="1A1A1A"/>
          <w:sz w:val="21"/>
        </w:rPr>
        <w:t xml:space="preserve"> 2—6 </w:t>
      </w:r>
      <w:r>
        <w:rPr>
          <w:color w:val="1A1A1A"/>
          <w:sz w:val="21"/>
        </w:rPr>
        <w:t>项比较、四维加权、排名</w:t>
      </w:r>
      <w:r>
        <w:rPr>
          <w:color w:val="1A1A1A"/>
          <w:sz w:val="21"/>
        </w:rPr>
        <w:t xml:space="preserve"> A</w:t>
      </w:r>
      <w:r>
        <w:rPr>
          <w:color w:val="1A1A1A"/>
          <w:sz w:val="21"/>
        </w:rPr>
        <w:t>／</w:t>
      </w:r>
      <w:r>
        <w:rPr>
          <w:color w:val="1A1A1A"/>
          <w:sz w:val="21"/>
        </w:rPr>
        <w:t>B</w:t>
      </w:r>
      <w:r>
        <w:rPr>
          <w:color w:val="1A1A1A"/>
          <w:sz w:val="21"/>
        </w:rPr>
        <w:t>／</w:t>
      </w:r>
      <w:r>
        <w:rPr>
          <w:color w:val="1A1A1A"/>
          <w:sz w:val="21"/>
        </w:rPr>
        <w:t xml:space="preserve">C </w:t>
      </w:r>
      <w:r>
        <w:rPr>
          <w:color w:val="1A1A1A"/>
          <w:sz w:val="21"/>
        </w:rPr>
        <w:t>的逻辑齐备），只是在智能体注册表中未列为工具。</w:t>
      </w:r>
      <w:r>
        <w:rPr>
          <w:b/>
          <w:color w:val="1A1A1A"/>
          <w:sz w:val="21"/>
        </w:rPr>
        <w:t>接入讯飞星辰时应把它补挂为第 11 个工具</w:t>
      </w:r>
      <w:r>
        <w:rPr>
          <w:color w:val="1A1A1A"/>
          <w:sz w:val="21"/>
        </w:rPr>
        <w:t>，使「帮我比较生鲜蔬果和肉禽蛋品」这类请求也进入工具链，而不是落到关键词路由之外的综合诊断分支。</w:t>
      </w:r>
    </w:p>
    <w:p>
      <w:bookmarkStart w:id="81" w:name="cC4-1"/>
      <w:pPr>
        <w:pStyle w:val="Heading3"/>
      </w:pPr>
      <w:bookmarkEnd w:id="81"/>
      <w:r>
        <w:rPr>
          <w:color w:val="2C3E50"/>
          <w:sz w:val="23"/>
        </w:rPr>
        <w:t>C.4.1　工具与后端接口映射表</w:t>
      </w:r>
    </w:p>
    <w:tbl>
      <w:tblPr>
        <w:tblW w:type="pct" w:w="5000"/>
        <w:tblLayout w:type="autofit"/>
        <w:tblLook w:firstColumn="1" w:firstRow="1" w:lastColumn="0" w:lastRow="0" w:noHBand="0" w:noVBand="1" w:val="04A0"/>
      </w:tblPr>
      <w:tblGrid>
        <w:gridCol w:w="518"/>
        <w:gridCol w:w="1987"/>
        <w:gridCol w:w="1123"/>
        <w:gridCol w:w="2851"/>
        <w:gridCol w:w="778"/>
        <w:gridCol w:w="1382"/>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1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工具名（英文）</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中文标签</w:t>
            </w:r>
          </w:p>
        </w:tc>
        <w:tc>
          <w:tcPr>
            <w:tcW w:type="pct" w:w="1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后端接口（真实路径）</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建议级别</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驾驶舱摘要</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/api/dashboard/summary</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/api/categories/health/all</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/api/categories/health/all </w:t>
              <w:br/>
            </w:r>
            <w:r>
              <w:rPr>
                <w:color w:val="1A1A1A"/>
                <w:sz w:val="18"/>
              </w:rPr>
              <w:t xml:space="preserve"> （取其中 </w:t>
            </w:r>
            <w:r>
              <w:rPr>
                <w:rFonts w:ascii="Courier" w:hAnsi="Courier"/>
                <w:color w:val="1A1A1A"/>
                <w:sz w:val="18"/>
              </w:rPr>
              <w:t>stockout_count</w:t>
            </w:r>
            <w:r>
              <w:rPr>
                <w:color w:val="1A1A1A"/>
                <w:sz w:val="18"/>
              </w:rPr>
              <w:t xml:space="preserve"> 与 </w:t>
            </w:r>
            <w:r>
              <w:rPr>
                <w:rFonts w:ascii="Courier" w:hAnsi="Courier"/>
                <w:color w:val="1A1A1A"/>
                <w:sz w:val="18"/>
              </w:rPr>
              <w:t>overall_score</w:t>
            </w:r>
            <w:r>
              <w:rPr>
                <w:color w:val="1A1A1A"/>
                <w:sz w:val="18"/>
              </w:rPr>
              <w:t xml:space="preserve"> 字段）</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关联规则与陈列建议</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/api/association-rules </w:t>
              <w:br/>
            </w:r>
            <w:r>
              <w:rPr>
                <w:color w:val="1A1A1A"/>
                <w:sz w:val="18"/>
              </w:rPr>
              <w:t xml:space="preserve"> （参数： </w:t>
            </w:r>
            <w:r>
              <w:rPr>
                <w:rFonts w:ascii="Courier" w:hAnsi="Courier"/>
                <w:color w:val="1A1A1A"/>
                <w:sz w:val="18"/>
              </w:rPr>
              <w:t>min_support</w:t>
            </w:r>
            <w:r>
              <w:rPr>
                <w:color w:val="1A1A1A"/>
                <w:sz w:val="18"/>
              </w:rPr>
              <w:t xml:space="preserve"> ／ </w:t>
            </w:r>
            <w:r>
              <w:rPr>
                <w:rFonts w:ascii="Courier" w:hAnsi="Courier"/>
                <w:color w:val="1A1A1A"/>
                <w:sz w:val="18"/>
              </w:rPr>
              <w:t>min_confidence</w:t>
            </w:r>
            <w:r>
              <w:rPr>
                <w:color w:val="1A1A1A"/>
                <w:sz w:val="18"/>
              </w:rPr>
              <w:t xml:space="preserve"> ／ </w:t>
            </w:r>
            <w:r>
              <w:rPr>
                <w:rFonts w:ascii="Courier" w:hAnsi="Courier"/>
                <w:color w:val="1A1A1A"/>
                <w:sz w:val="18"/>
              </w:rPr>
              <w:t>min_lift</w:t>
            </w:r>
            <w:r>
              <w:rPr>
                <w:color w:val="1A1A1A"/>
                <w:sz w:val="18"/>
              </w:rPr>
              <w:t xml:space="preserve"> ／ </w:t>
            </w:r>
            <w:r>
              <w:rPr>
                <w:rFonts w:ascii="Courier" w:hAnsi="Courier"/>
                <w:color w:val="1A1A1A"/>
                <w:sz w:val="18"/>
              </w:rPr>
              <w:t>top_n</w:t>
            </w:r>
            <w:r>
              <w:rPr>
                <w:color w:val="1A1A1A"/>
                <w:sz w:val="18"/>
              </w:rPr>
              <w:t xml:space="preserve"> ／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需求预测与趋势</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/api/forecast</w:t>
            </w:r>
            <w:r>
              <w:rPr>
                <w:color w:val="1A1A1A"/>
                <w:sz w:val="18"/>
              </w:rPr>
              <w:t xml:space="preserve"> </w:t>
            </w:r>
            <w:r>
              <w:rPr>
                <w:color w:val="1A1A1A"/>
                <w:sz w:val="18"/>
              </w:rPr>
              <w:t>（全品类概览）</w:t>
            </w:r>
            <w:r>
              <w:rPr>
                <w:color w:val="1A1A1A"/>
                <w:sz w:val="18"/>
              </w:rPr>
              <w:t xml:space="preserve"> </w:t>
              <w:br/>
            </w:r>
            <w:r>
              <w:rPr>
                <w:color w:val="1A1A1A"/>
                <w:sz w:val="18"/>
              </w:rPr>
              <w:t xml:space="preserve"> </w:t>
            </w:r>
            <w:r>
              <w:rPr>
                <w:color w:val="1A1A1A"/>
                <w:sz w:val="18"/>
              </w:rPr>
              <w:t>GET /api/forecast/{category_id}</w:t>
            </w:r>
            <w:r>
              <w:rPr>
                <w:color w:val="1A1A1A"/>
                <w:sz w:val="18"/>
              </w:rPr>
              <w:t xml:space="preserve"> </w:t>
            </w:r>
            <w:r>
              <w:rPr>
                <w:color w:val="1A1A1A"/>
                <w:sz w:val="18"/>
              </w:rPr>
              <w:t>（单品类明细）</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数据质量与数据底座</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/api/data/quality </w:t>
              <w:br/>
            </w:r>
            <w:r>
              <w:rPr>
                <w:color w:val="1A1A1A"/>
                <w:sz w:val="18"/>
              </w:rPr>
              <w:t xml:space="preserve"> （带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取单份报告；不带则返回最近</w:t>
            </w:r>
            <w:r>
              <w:rPr>
                <w:color w:val="1A1A1A"/>
                <w:sz w:val="18"/>
              </w:rPr>
              <w:t xml:space="preserve"> </w:t>
            </w:r>
            <w:r>
              <w:rPr>
                <w:color w:val="1A1A1A"/>
                <w:sz w:val="18"/>
              </w:rPr>
              <w:t xml:space="preserve"> 10 </w:t>
            </w:r>
            <w:r>
              <w:rPr>
                <w:color w:val="1A1A1A"/>
                <w:sz w:val="18"/>
              </w:rPr>
              <w:t xml:space="preserve"> </w:t>
            </w:r>
            <w:r>
              <w:rPr>
                <w:color w:val="1A1A1A"/>
                <w:sz w:val="18"/>
              </w:rPr>
              <w:t>份摘要）</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/api/stores/{store_id}</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/api/private-label/opportunities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/api/new-products/candidates </w:t>
              <w:br/>
            </w:r>
            <w:r>
              <w:rPr>
                <w:color w:val="1A1A1A"/>
                <w:sz w:val="18"/>
              </w:rPr>
              <w:t xml:space="preserve"> POST /api/new-products/evaluate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/api/approvals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L3</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/api/compare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扩展工具</w:t>
            </w:r>
            <w:r>
              <w:rPr>
                <w:color w:val="1A1A1A"/>
                <w:sz w:val="18"/>
              </w:rPr>
              <w:t xml:space="preserve"> （业务接口已存在，智能体注册表中未列，接入时补挂）</w:t>
            </w:r>
          </w:p>
        </w:tc>
      </w:tr>
    </w:tbl>
    <w:p>
      <w:pPr>
        <w:spacing w:line="420" w:lineRule="auto" w:after="160"/>
        <w:jc w:val="both"/>
      </w:pPr>
      <w:r>
        <w:rPr>
          <w:color w:val="5A5A5A"/>
          <w:sz w:val="17"/>
        </w:rPr>
        <w:t>注</w:t>
      </w:r>
      <w:r>
        <w:rPr>
          <w:color w:val="5A5A5A"/>
          <w:sz w:val="17"/>
        </w:rPr>
        <w:t xml:space="preserve"> 1</w:t>
      </w:r>
      <w:r>
        <w:rPr>
          <w:color w:val="5A5A5A"/>
          <w:sz w:val="17"/>
        </w:rPr>
        <w:t>：本方案</w:t>
      </w:r>
      <w:r>
        <w:rPr>
          <w:b/>
          <w:color w:val="5A5A5A"/>
          <w:sz w:val="17"/>
        </w:rPr>
        <w:t>不设置</w:t>
      </w:r>
      <w:r>
        <w:rPr>
          <w:color w:val="5A5A5A"/>
          <w:sz w:val="17"/>
        </w:rPr>
        <w:t>「健康度参考轨／关联规则参考轨」两个独立工具。原因是参考轨并非来自另一套接口，而是与重算轨同源</w:t>
      </w:r>
      <w:r>
        <w:rPr>
          <w:color w:val="5A5A5A"/>
          <w:sz w:val="17"/>
        </w:rPr>
        <w:t>——</w:t>
      </w:r>
      <w:r>
        <w:rPr>
          <w:rFonts w:ascii="Courier" w:hAnsi="Courier"/>
          <w:color w:val="5A5A5A"/>
          <w:sz w:val="17"/>
        </w:rPr>
        <w:t>GET /api/categories/health/all</w:t>
      </w:r>
      <w:r>
        <w:rPr>
          <w:color w:val="5A5A5A"/>
          <w:sz w:val="17"/>
        </w:rPr>
        <w:t xml:space="preserve"> 一次性返回 </w:t>
      </w:r>
      <w:r>
        <w:rPr>
          <w:rFonts w:ascii="Courier" w:hAnsi="Courier"/>
          <w:color w:val="5A5A5A"/>
          <w:sz w:val="17"/>
        </w:rPr>
        <w:t>system_recalculated</w:t>
      </w:r>
      <w:r>
        <w:rPr>
          <w:color w:val="5A5A5A"/>
          <w:sz w:val="17"/>
        </w:rPr>
        <w:t xml:space="preserve"> 与 </w:t>
      </w:r>
      <w:r>
        <w:rPr>
          <w:rFonts w:ascii="Courier" w:hAnsi="Courier"/>
          <w:color w:val="5A5A5A"/>
          <w:sz w:val="17"/>
        </w:rPr>
        <w:t>reference</w:t>
      </w:r>
      <w:r>
        <w:rPr>
          <w:color w:val="5A5A5A"/>
          <w:sz w:val="17"/>
        </w:rPr>
        <w:t xml:space="preserve"> 两个数组并附 </w:t>
      </w:r>
      <w:r>
        <w:rPr>
          <w:rFonts w:ascii="Courier" w:hAnsi="Courier"/>
          <w:color w:val="5A5A5A"/>
          <w:sz w:val="17"/>
        </w:rPr>
        <w:t>data_source_note</w:t>
      </w:r>
      <w:r>
        <w:rPr>
          <w:color w:val="5A5A5A"/>
          <w:sz w:val="17"/>
        </w:rPr>
        <w:t>；</w:t>
      </w:r>
      <w:r>
        <w:rPr>
          <w:rFonts w:ascii="Courier" w:hAnsi="Courier"/>
          <w:color w:val="5A5A5A"/>
          <w:sz w:val="17"/>
        </w:rPr>
        <w:t>GET /api/association-rules</w:t>
      </w:r>
      <w:r>
        <w:rPr>
          <w:color w:val="5A5A5A"/>
          <w:sz w:val="17"/>
        </w:rPr>
        <w:t xml:space="preserve"> 通过 </w:t>
      </w:r>
      <w:r>
        <w:rPr>
          <w:rFonts w:ascii="Courier" w:hAnsi="Courier"/>
          <w:color w:val="5A5A5A"/>
          <w:sz w:val="17"/>
        </w:rPr>
        <w:t>include_reference</w:t>
      </w:r>
      <w:r>
        <w:rPr>
          <w:color w:val="5A5A5A"/>
          <w:sz w:val="17"/>
        </w:rPr>
        <w:t>／</w:t>
      </w:r>
      <w:r>
        <w:rPr>
          <w:rFonts w:ascii="Courier" w:hAnsi="Courier"/>
          <w:color w:val="5A5A5A"/>
          <w:sz w:val="17"/>
        </w:rPr>
        <w:t>only_reference</w:t>
      </w:r>
      <w:r>
        <w:rPr>
          <w:color w:val="5A5A5A"/>
          <w:sz w:val="17"/>
        </w:rPr>
        <w:t xml:space="preserve"> 参数切换轨别。因此</w:t>
      </w:r>
      <w:r>
        <w:rPr>
          <w:b/>
          <w:color w:val="5A5A5A"/>
          <w:sz w:val="17"/>
        </w:rPr>
        <w:t>不存在「需新增接口」的前置条件</w:t>
      </w:r>
      <w:r>
        <w:rPr>
          <w:color w:val="5A5A5A"/>
          <w:sz w:val="17"/>
        </w:rPr>
        <w:t>，工具层也不必拆成两条。</w:t>
      </w:r>
    </w:p>
    <w:p>
      <w:pPr>
        <w:spacing w:line="420" w:lineRule="auto" w:after="160"/>
        <w:jc w:val="both"/>
      </w:pPr>
      <w:r>
        <w:rPr>
          <w:color w:val="5A5A5A"/>
          <w:sz w:val="17"/>
        </w:rPr>
        <w:t>注</w:t>
      </w:r>
      <w:r>
        <w:rPr>
          <w:color w:val="5A5A5A"/>
          <w:sz w:val="17"/>
        </w:rPr>
        <w:t xml:space="preserve"> 2</w:t>
      </w:r>
      <w:r>
        <w:rPr>
          <w:color w:val="5A5A5A"/>
          <w:sz w:val="17"/>
        </w:rPr>
        <w:t>：自有品牌机会与新品评估均已有实装端点</w:t>
      </w:r>
      <w:r>
        <w:rPr>
          <w:color w:val="5A5A5A"/>
          <w:sz w:val="17"/>
        </w:rPr>
        <w:t>——</w:t>
      </w:r>
      <w:r>
        <w:rPr>
          <w:rFonts w:ascii="Courier" w:hAnsi="Courier"/>
          <w:color w:val="5A5A5A"/>
          <w:sz w:val="17"/>
        </w:rPr>
        <w:t>/api/private-label/opportunities</w:t>
      </w:r>
      <w:r>
        <w:rPr>
          <w:color w:val="5A5A5A"/>
          <w:sz w:val="17"/>
        </w:rPr>
        <w:t xml:space="preserve"> 与 </w:t>
      </w:r>
      <w:r>
        <w:rPr>
          <w:rFonts w:ascii="Courier" w:hAnsi="Courier"/>
          <w:color w:val="5A5A5A"/>
          <w:sz w:val="17"/>
        </w:rPr>
        <w:t>/api/new-products/candidates</w:t>
      </w:r>
      <w:r>
        <w:rPr>
          <w:color w:val="5A5A5A"/>
          <w:sz w:val="17"/>
        </w:rPr>
        <w:t>、</w:t>
      </w:r>
      <w:r>
        <w:rPr>
          <w:rFonts w:ascii="Courier" w:hAnsi="Courier"/>
          <w:color w:val="5A5A5A"/>
          <w:sz w:val="17"/>
        </w:rPr>
        <w:t>/api/new-products/evaluate</w:t>
      </w:r>
      <w:r>
        <w:rPr>
          <w:color w:val="5A5A5A"/>
          <w:sz w:val="17"/>
        </w:rPr>
        <w:t>，不需要靠组合推导。这两项工具的真实局限不在接口缺失，而在</w:t>
      </w:r>
      <w:r>
        <w:rPr>
          <w:b/>
          <w:color w:val="5A5A5A"/>
          <w:sz w:val="17"/>
        </w:rPr>
        <w:t>数据层级</w:t>
      </w:r>
      <w:r>
        <w:rPr>
          <w:color w:val="5A5A5A"/>
          <w:sz w:val="17"/>
        </w:rPr>
        <w:t>：前者只能给到品类级建议（无品牌／自有品牌</w:t>
      </w:r>
      <w:r>
        <w:rPr>
          <w:color w:val="5A5A5A"/>
          <w:sz w:val="17"/>
        </w:rPr>
        <w:t xml:space="preserve"> SKU </w:t>
      </w:r>
      <w:r>
        <w:rPr>
          <w:color w:val="5A5A5A"/>
          <w:sz w:val="17"/>
        </w:rPr>
        <w:t>对照字段），后者只能给到初步评估（无同类</w:t>
      </w:r>
      <w:r>
        <w:rPr>
          <w:color w:val="5A5A5A"/>
          <w:sz w:val="17"/>
        </w:rPr>
        <w:t xml:space="preserve"> SKU </w:t>
      </w:r>
      <w:r>
        <w:rPr>
          <w:color w:val="5A5A5A"/>
          <w:sz w:val="17"/>
        </w:rPr>
        <w:t>经营数据），两者在返回体中都带显式声明字段，见</w:t>
      </w:r>
      <w:r>
        <w:rPr>
          <w:color w:val="5A5A5A"/>
          <w:sz w:val="17"/>
        </w:rPr>
        <w:t xml:space="preserve"> C.4.2</w:t>
      </w:r>
      <w:r>
        <w:rPr>
          <w:color w:val="5A5A5A"/>
          <w:sz w:val="17"/>
        </w:rPr>
        <w:t>。</w:t>
      </w:r>
    </w:p>
    <w:p>
      <w:bookmarkStart w:id="82" w:name="cC4-2"/>
      <w:pPr>
        <w:pStyle w:val="Heading3"/>
      </w:pPr>
      <w:bookmarkEnd w:id="82"/>
      <w:r>
        <w:rPr>
          <w:color w:val="2C3E50"/>
          <w:sz w:val="23"/>
        </w:rPr>
        <w:t>C.4.2　工具入参与返回要点</w:t>
      </w:r>
    </w:p>
    <w:tbl>
      <w:tblPr>
        <w:tblW w:type="pct" w:w="5000"/>
        <w:tblLayout w:type="autofit"/>
        <w:tblLook w:firstColumn="1" w:firstRow="1" w:lastColumn="0" w:lastRow="0" w:noHBand="0" w:noVBand="1" w:val="04A0"/>
      </w:tblPr>
      <w:tblGrid>
        <w:gridCol w:w="1814"/>
        <w:gridCol w:w="2160"/>
        <w:gridCol w:w="2506"/>
        <w:gridCol w:w="2160"/>
      </w:tblGrid>
      <w:tr>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入参</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返回要点</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数据不足时的实际行为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门店名称、品类总数、健康品类数（综合分</w:t>
            </w:r>
            <w:r>
              <w:rPr>
                <w:color w:val="1A1A1A"/>
                <w:sz w:val="18"/>
              </w:rPr>
              <w:t xml:space="preserve"> </w:t>
            </w:r>
            <w:r>
              <w:rPr>
                <w:color w:val="1A1A1A"/>
                <w:sz w:val="18"/>
              </w:rPr>
              <w:t xml:space="preserve"> ≥70</w:t>
            </w:r>
            <w:r>
              <w:rPr>
                <w:color w:val="1A1A1A"/>
                <w:sz w:val="18"/>
              </w:rPr>
              <w:t xml:space="preserve"> </w:t>
            </w:r>
            <w:r>
              <w:rPr>
                <w:color w:val="1A1A1A"/>
                <w:sz w:val="18"/>
              </w:rPr>
              <w:t>）、风险品类数（综合分</w:t>
            </w:r>
            <w:r>
              <w:rPr>
                <w:color w:val="1A1A1A"/>
                <w:sz w:val="18"/>
              </w:rPr>
              <w:t xml:space="preserve"> </w:t>
            </w:r>
            <w:r>
              <w:rPr>
                <w:color w:val="1A1A1A"/>
                <w:sz w:val="18"/>
              </w:rPr>
              <w:t xml:space="preserve"> &lt;55</w:t>
            </w:r>
            <w:r>
              <w:rPr>
                <w:color w:val="1A1A1A"/>
                <w:sz w:val="18"/>
              </w:rPr>
              <w:t xml:space="preserve"> </w:t>
            </w:r>
            <w:r>
              <w:rPr>
                <w:color w:val="1A1A1A"/>
                <w:sz w:val="18"/>
              </w:rPr>
              <w:t>）、待审批数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无数据时返回</w:t>
            </w:r>
            <w:r>
              <w:rPr>
                <w:color w:val="1A1A1A"/>
                <w:sz w:val="18"/>
              </w:rPr>
              <w:t xml:space="preserve"> </w:t>
            </w:r>
            <w:r>
              <w:rPr>
                <w:color w:val="1A1A1A"/>
                <w:sz w:val="18"/>
              </w:rPr>
              <w:t xml:space="preserve"> 0 </w:t>
            </w:r>
            <w:r>
              <w:rPr>
                <w:color w:val="1A1A1A"/>
                <w:sz w:val="18"/>
              </w:rPr>
              <w:t xml:space="preserve"> </w:t>
            </w:r>
            <w:r>
              <w:rPr>
                <w:color w:val="1A1A1A"/>
                <w:sz w:val="18"/>
              </w:rPr>
              <w:t>值而非报错；</w:t>
            </w:r>
            <w:r>
              <w:rPr>
                <w:color w:val="1A1A1A"/>
                <w:sz w:val="18"/>
              </w:rPr>
              <w:t xml:space="preserve"> </w:t>
            </w:r>
            <w:r>
              <w:rPr>
                <w:rFonts w:ascii="Courier" w:hAnsi="Courier"/>
                <w:color w:val="1A1A1A"/>
                <w:sz w:val="18"/>
              </w:rPr>
              <w:t>stores</w:t>
            </w:r>
            <w:r>
              <w:rPr>
                <w:color w:val="1A1A1A"/>
                <w:sz w:val="18"/>
              </w:rPr>
              <w:t xml:space="preserve"> 表为空时 </w:t>
            </w:r>
            <w:r>
              <w:rPr>
                <w:rFonts w:ascii="Courier" w:hAnsi="Courier"/>
                <w:color w:val="1A1A1A"/>
                <w:sz w:val="18"/>
              </w:rPr>
              <w:t>store_name</w:t>
            </w:r>
            <w:r>
              <w:rPr>
                <w:color w:val="1A1A1A"/>
                <w:sz w:val="18"/>
              </w:rPr>
              <w:t xml:space="preserve"> 为「未配置门店」，须如实转述而不是补一个店名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无（服务端固定取 </w:t>
            </w:r>
            <w:r>
              <w:rPr>
                <w:rFonts w:ascii="Courier" w:hAnsi="Courier"/>
                <w:color w:val="1A1A1A"/>
                <w:sz w:val="18"/>
              </w:rPr>
              <w:t>is_reference=false</w:t>
            </w:r>
            <w:r>
              <w:rPr>
                <w:color w:val="1A1A1A"/>
                <w:sz w:val="18"/>
              </w:rPr>
              <w:t xml:space="preserve"> 的系统重算轨）</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每品类的综合分、等级、排名、四维子分（销量／毛利／周转／坪效）、平均周转天数、平均坪效、缺货次数、</w:t>
            </w:r>
            <w:r>
              <w:rPr>
                <w:color w:val="1A1A1A"/>
                <w:sz w:val="18"/>
              </w:rPr>
              <w:t xml:space="preserve"> </w:t>
            </w:r>
            <w:r>
              <w:rPr>
                <w:color w:val="1A1A1A"/>
                <w:sz w:val="18"/>
              </w:rPr>
              <w:t xml:space="preserve">SKU </w:t>
            </w:r>
            <w:r>
              <w:rPr>
                <w:color w:val="1A1A1A"/>
                <w:sz w:val="18"/>
              </w:rPr>
              <w:t xml:space="preserve"> </w:t>
            </w:r>
            <w:r>
              <w:rPr>
                <w:color w:val="1A1A1A"/>
                <w:sz w:val="18"/>
              </w:rPr>
              <w:t>数，按综合分倒序</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健康度尚未重算时返回空数组。 </w:t>
            </w:r>
            <w:r>
              <w:rPr>
                <w:b/>
                <w:color w:val="1A1A1A"/>
                <w:sz w:val="18"/>
              </w:rPr>
              <w:t>工具描述中必须写明这一前置动作</w:t>
            </w:r>
            <w:r>
              <w:rPr>
                <w:color w:val="1A1A1A"/>
                <w:sz w:val="18"/>
              </w:rPr>
              <w:t xml:space="preserve"> ：需先调 </w:t>
            </w:r>
            <w:r>
              <w:rPr>
                <w:rFonts w:ascii="Courier" w:hAnsi="Courier"/>
                <w:color w:val="1A1A1A"/>
                <w:sz w:val="18"/>
              </w:rPr>
              <w:t>POST /api/categories/recalculate</w:t>
            </w:r>
            <w:r>
              <w:rPr>
                <w:color w:val="1A1A1A"/>
                <w:sz w:val="18"/>
              </w:rPr>
              <w:t xml:space="preserve"> ；若拿到空数组，回答「尚未执行品类健康度重算」，不得自行推算分值</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各品类的 </w:t>
            </w:r>
            <w:r>
              <w:rPr>
                <w:rFonts w:ascii="Courier" w:hAnsi="Courier"/>
                <w:color w:val="1A1A1A"/>
                <w:sz w:val="18"/>
              </w:rPr>
              <w:t>stockout_count</w:t>
            </w:r>
            <w:r>
              <w:rPr>
                <w:color w:val="1A1A1A"/>
                <w:sz w:val="18"/>
              </w:rPr>
              <w:t xml:space="preserve"> 、综合分与等级</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与工具</w:t>
            </w:r>
            <w:r>
              <w:rPr>
                <w:color w:val="1A1A1A"/>
                <w:sz w:val="18"/>
              </w:rPr>
              <w:t xml:space="preserve"> </w:t>
            </w:r>
            <w:r>
              <w:rPr>
                <w:color w:val="1A1A1A"/>
                <w:sz w:val="18"/>
              </w:rPr>
              <w:t xml:space="preserve"> 2 </w:t>
            </w:r>
            <w:r>
              <w:rPr>
                <w:color w:val="1A1A1A"/>
                <w:sz w:val="18"/>
              </w:rPr>
              <w:t xml:space="preserve"> </w:t>
            </w:r>
            <w:r>
              <w:rPr>
                <w:color w:val="1A1A1A"/>
                <w:sz w:val="18"/>
              </w:rPr>
              <w:t>同源（同读</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category_health_results</w:t>
            </w:r>
            <w:r>
              <w:rPr>
                <w:color w:val="1A1A1A"/>
                <w:sz w:val="18"/>
              </w:rPr>
              <w:t xml:space="preserve"> ），健康度为空时同样为空数组；应说明「缺货字段取自品类健康度结果表，当前无记录」</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min_support</w:t>
            </w:r>
            <w:r>
              <w:rPr>
                <w:color w:val="1A1A1A"/>
                <w:sz w:val="18"/>
              </w:rPr>
              <w:t xml:space="preserve"> </w:t>
            </w:r>
            <w:r>
              <w:rPr>
                <w:color w:val="1A1A1A"/>
                <w:sz w:val="18"/>
              </w:rPr>
              <w:t>（默认</w:t>
            </w:r>
            <w:r>
              <w:rPr>
                <w:color w:val="1A1A1A"/>
                <w:sz w:val="18"/>
              </w:rPr>
              <w:t xml:space="preserve"> </w:t>
            </w:r>
            <w:r>
              <w:rPr>
                <w:color w:val="1A1A1A"/>
                <w:sz w:val="18"/>
              </w:rPr>
              <w:t xml:space="preserve"> 0.02</w:t>
            </w:r>
            <w:r>
              <w:rPr>
                <w:color w:val="1A1A1A"/>
                <w:sz w:val="18"/>
              </w:rPr>
              <w:t xml:space="preserve"> </w:t>
            </w:r>
            <w:r>
              <w:rPr>
                <w:color w:val="1A1A1A"/>
                <w:sz w:val="18"/>
              </w:rPr>
              <w:t>）、</w:t>
            </w:r>
            <w:r>
              <w:rPr>
                <w:color w:val="1A1A1A"/>
                <w:sz w:val="18"/>
              </w:rPr>
              <w:t xml:space="preserve"> </w:t>
            </w:r>
            <w:r>
              <w:rPr>
                <w:color w:val="1A1A1A"/>
                <w:sz w:val="18"/>
              </w:rPr>
              <w:t>min_confidence</w:t>
            </w:r>
            <w:r>
              <w:rPr>
                <w:color w:val="1A1A1A"/>
                <w:sz w:val="18"/>
              </w:rPr>
              <w:t xml:space="preserve"> </w:t>
            </w:r>
            <w:r>
              <w:rPr>
                <w:color w:val="1A1A1A"/>
                <w:sz w:val="18"/>
              </w:rPr>
              <w:t>（默认</w:t>
            </w:r>
            <w:r>
              <w:rPr>
                <w:color w:val="1A1A1A"/>
                <w:sz w:val="18"/>
              </w:rPr>
              <w:t xml:space="preserve"> </w:t>
            </w:r>
            <w:r>
              <w:rPr>
                <w:color w:val="1A1A1A"/>
                <w:sz w:val="18"/>
              </w:rPr>
              <w:t xml:space="preserve"> 0.50</w:t>
            </w:r>
            <w:r>
              <w:rPr>
                <w:color w:val="1A1A1A"/>
                <w:sz w:val="18"/>
              </w:rPr>
              <w:t xml:space="preserve"> </w:t>
            </w:r>
            <w:r>
              <w:rPr>
                <w:color w:val="1A1A1A"/>
                <w:sz w:val="18"/>
              </w:rPr>
              <w:t>）、</w:t>
            </w:r>
            <w:r>
              <w:rPr>
                <w:color w:val="1A1A1A"/>
                <w:sz w:val="18"/>
              </w:rPr>
              <w:t xml:space="preserve"> </w:t>
            </w:r>
            <w:r>
              <w:rPr>
                <w:color w:val="1A1A1A"/>
                <w:sz w:val="18"/>
              </w:rPr>
              <w:t>min_lift</w:t>
            </w:r>
            <w:r>
              <w:rPr>
                <w:color w:val="1A1A1A"/>
                <w:sz w:val="18"/>
              </w:rPr>
              <w:t xml:space="preserve"> </w:t>
            </w:r>
            <w:r>
              <w:rPr>
                <w:color w:val="1A1A1A"/>
                <w:sz w:val="18"/>
              </w:rPr>
              <w:t>（默认</w:t>
            </w:r>
            <w:r>
              <w:rPr>
                <w:color w:val="1A1A1A"/>
                <w:sz w:val="18"/>
              </w:rPr>
              <w:t xml:space="preserve"> </w:t>
            </w:r>
            <w:r>
              <w:rPr>
                <w:color w:val="1A1A1A"/>
                <w:sz w:val="18"/>
              </w:rPr>
              <w:t xml:space="preserve"> 1.50</w:t>
            </w:r>
            <w:r>
              <w:rPr>
                <w:color w:val="1A1A1A"/>
                <w:sz w:val="18"/>
              </w:rPr>
              <w:t xml:space="preserve"> </w:t>
            </w:r>
            <w:r>
              <w:rPr>
                <w:color w:val="1A1A1A"/>
                <w:sz w:val="18"/>
              </w:rPr>
              <w:t>）、</w:t>
            </w:r>
            <w:r>
              <w:rPr>
                <w:color w:val="1A1A1A"/>
                <w:sz w:val="18"/>
              </w:rPr>
              <w:t xml:space="preserve"> </w:t>
            </w:r>
            <w:r>
              <w:rPr>
                <w:color w:val="1A1A1A"/>
                <w:sz w:val="18"/>
              </w:rPr>
              <w:t>top_n</w:t>
            </w:r>
            <w:r>
              <w:rPr>
                <w:color w:val="1A1A1A"/>
                <w:sz w:val="18"/>
              </w:rPr>
              <w:t xml:space="preserve"> </w:t>
            </w:r>
            <w:r>
              <w:rPr>
                <w:color w:val="1A1A1A"/>
                <w:sz w:val="18"/>
              </w:rPr>
              <w:t>（默认</w:t>
            </w:r>
            <w:r>
              <w:rPr>
                <w:color w:val="1A1A1A"/>
                <w:sz w:val="18"/>
              </w:rPr>
              <w:t xml:space="preserve"> </w:t>
            </w:r>
            <w:r>
              <w:rPr>
                <w:color w:val="1A1A1A"/>
                <w:sz w:val="18"/>
              </w:rPr>
              <w:t xml:space="preserve"> 20</w:t>
            </w:r>
            <w:r>
              <w:rPr>
                <w:color w:val="1A1A1A"/>
                <w:sz w:val="18"/>
              </w:rPr>
              <w:t xml:space="preserve"> </w:t>
            </w:r>
            <w:r>
              <w:rPr>
                <w:color w:val="1A1A1A"/>
                <w:sz w:val="18"/>
              </w:rPr>
              <w:t>）、</w:t>
            </w:r>
            <w:r>
              <w:rPr>
                <w:color w:val="1A1A1A"/>
                <w:sz w:val="18"/>
              </w:rPr>
              <w:t xml:space="preserve"> </w:t>
            </w:r>
            <w:r>
              <w:rPr>
                <w:color w:val="1A1A1A"/>
                <w:sz w:val="18"/>
              </w:rPr>
              <w:t>include_reference</w:t>
            </w:r>
            <w:r>
              <w:rPr>
                <w:color w:val="1A1A1A"/>
                <w:sz w:val="18"/>
              </w:rPr>
              <w:t xml:space="preserve"> </w:t>
            </w:r>
            <w:r>
              <w:rPr>
                <w:color w:val="1A1A1A"/>
                <w:sz w:val="18"/>
              </w:rPr>
              <w:t>（默认</w:t>
            </w:r>
            <w:r>
              <w:rPr>
                <w:color w:val="1A1A1A"/>
                <w:sz w:val="18"/>
              </w:rPr>
              <w:t xml:space="preserve"> </w:t>
            </w:r>
            <w:r>
              <w:rPr>
                <w:color w:val="1A1A1A"/>
                <w:sz w:val="18"/>
              </w:rPr>
              <w:t xml:space="preserve"> true</w:t>
            </w:r>
            <w:r>
              <w:rPr>
                <w:color w:val="1A1A1A"/>
                <w:sz w:val="18"/>
              </w:rPr>
              <w:t xml:space="preserve"> </w:t>
            </w:r>
            <w:r>
              <w:rPr>
                <w:color w:val="1A1A1A"/>
                <w:sz w:val="18"/>
              </w:rPr>
              <w:t>）、</w:t>
            </w:r>
            <w:r>
              <w:rPr>
                <w:color w:val="1A1A1A"/>
                <w:sz w:val="18"/>
              </w:rPr>
              <w:t xml:space="preserve"> </w:t>
            </w:r>
            <w:r>
              <w:rPr>
                <w:color w:val="1A1A1A"/>
                <w:sz w:val="18"/>
              </w:rPr>
              <w:t>only_reference</w:t>
            </w:r>
            <w:r>
              <w:rPr>
                <w:color w:val="1A1A1A"/>
                <w:sz w:val="18"/>
              </w:rPr>
              <w:t xml:space="preserve"> </w:t>
            </w:r>
            <w:r>
              <w:rPr>
                <w:color w:val="1A1A1A"/>
                <w:sz w:val="18"/>
              </w:rPr>
              <w:t>（默认</w:t>
            </w:r>
            <w:r>
              <w:rPr>
                <w:color w:val="1A1A1A"/>
                <w:sz w:val="18"/>
              </w:rPr>
              <w:t xml:space="preserve"> </w:t>
            </w:r>
            <w:r>
              <w:rPr>
                <w:color w:val="1A1A1A"/>
                <w:sz w:val="18"/>
              </w:rPr>
              <w:t xml:space="preserve"> false</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前项／后项／支持度／置信度／提升度、强度分级（提升度</w:t>
            </w:r>
            <w:r>
              <w:rPr>
                <w:color w:val="1A1A1A"/>
                <w:sz w:val="18"/>
              </w:rPr>
              <w:t xml:space="preserve"> </w:t>
            </w:r>
            <w:r>
              <w:rPr>
                <w:color w:val="1A1A1A"/>
                <w:sz w:val="18"/>
              </w:rPr>
              <w:t xml:space="preserve"> ≥2.0 </w:t>
            </w:r>
            <w:r>
              <w:rPr>
                <w:color w:val="1A1A1A"/>
                <w:sz w:val="18"/>
              </w:rPr>
              <w:t xml:space="preserve"> </w:t>
            </w:r>
            <w:r>
              <w:rPr>
                <w:color w:val="1A1A1A"/>
                <w:sz w:val="18"/>
              </w:rPr>
              <w:t>为「强」、</w:t>
            </w:r>
            <w:r>
              <w:rPr>
                <w:color w:val="1A1A1A"/>
                <w:sz w:val="18"/>
              </w:rPr>
              <w:t xml:space="preserve"> </w:t>
            </w:r>
            <w:r>
              <w:rPr>
                <w:color w:val="1A1A1A"/>
                <w:sz w:val="18"/>
              </w:rPr>
              <w:t xml:space="preserve">≥1.5 </w:t>
            </w:r>
            <w:r>
              <w:rPr>
                <w:color w:val="1A1A1A"/>
                <w:sz w:val="18"/>
              </w:rPr>
              <w:t xml:space="preserve"> </w:t>
            </w:r>
            <w:r>
              <w:rPr>
                <w:color w:val="1A1A1A"/>
                <w:sz w:val="18"/>
              </w:rPr>
              <w:t>为「中」、其余「弱」）、是否过阈值，并附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business_explanation</w:t>
            </w:r>
            <w:r>
              <w:rPr>
                <w:color w:val="1A1A1A"/>
                <w:sz w:val="18"/>
              </w:rPr>
              <w:t xml:space="preserve"> 与 </w:t>
            </w:r>
            <w:r>
              <w:rPr>
                <w:rFonts w:ascii="Courier" w:hAnsi="Courier"/>
                <w:color w:val="1A1A1A"/>
                <w:sz w:val="18"/>
              </w:rPr>
              <w:t>display_suggestion</w:t>
            </w:r>
            <w:r>
              <w:rPr>
                <w:color w:val="1A1A1A"/>
                <w:sz w:val="18"/>
              </w:rPr>
              <w:t xml:space="preserve"> 两段业务话术</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当前阈值下无规则时返回空列表， </w:t>
            </w:r>
            <w:r>
              <w:rPr>
                <w:b/>
                <w:color w:val="1A1A1A"/>
                <w:sz w:val="18"/>
              </w:rPr>
              <w:t>不伪造规则</w:t>
            </w:r>
            <w:r>
              <w:rPr>
                <w:color w:val="1A1A1A"/>
                <w:sz w:val="18"/>
              </w:rPr>
              <w:t xml:space="preserve"> ；正确做法是提示可放宽的阈值区间后重试，而不是直接下「无关联」结论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w:t>
            </w:r>
            <w:r>
              <w:rPr>
                <w:color w:val="1A1A1A"/>
                <w:sz w:val="18"/>
              </w:rPr>
              <w:t xml:space="preserve"> </w:t>
            </w:r>
            <w:r>
              <w:rPr>
                <w:color w:val="1A1A1A"/>
                <w:sz w:val="18"/>
              </w:rPr>
              <w:t>（可选；不传则返回全部品类概览）</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历史序列、预测序列、置信上下界、 </w:t>
            </w:r>
            <w:r>
              <w:rPr>
                <w:rFonts w:ascii="Courier" w:hAnsi="Courier"/>
                <w:color w:val="1A1A1A"/>
                <w:sz w:val="18"/>
              </w:rPr>
              <w:t>trend</w:t>
            </w:r>
            <w:r>
              <w:rPr>
                <w:color w:val="1A1A1A"/>
                <w:sz w:val="18"/>
              </w:rPr>
              <w:t xml:space="preserve"> （明显上涨／温和上涨／基本稳定／温和下降／明显下降）、 </w:t>
            </w:r>
            <w:r>
              <w:rPr>
                <w:rFonts w:ascii="Courier" w:hAnsi="Courier"/>
                <w:color w:val="1A1A1A"/>
                <w:sz w:val="18"/>
              </w:rPr>
              <w:t>risk</w:t>
            </w:r>
            <w:r>
              <w:rPr>
                <w:color w:val="1A1A1A"/>
                <w:sz w:val="18"/>
              </w:rPr>
              <w:t xml:space="preserve"> （需求风险）、 </w:t>
            </w:r>
            <w:r>
              <w:rPr>
                <w:rFonts w:ascii="Courier" w:hAnsi="Courier"/>
                <w:color w:val="1A1A1A"/>
                <w:sz w:val="18"/>
              </w:rPr>
              <w:t>is_demo_data</w:t>
            </w:r>
            <w:r>
              <w:rPr>
                <w:color w:val="1A1A1A"/>
                <w:sz w:val="18"/>
              </w:rPr>
              <w:t xml:space="preserve"> 标记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历史期数不足时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直接返回字符串「数据不足」；品类不存在时接口返回</w:t>
            </w:r>
            <w:r>
              <w:rPr>
                <w:color w:val="1A1A1A"/>
                <w:sz w:val="18"/>
              </w:rPr>
              <w:t xml:space="preserve"> </w:t>
            </w:r>
            <w:r>
              <w:rPr>
                <w:color w:val="1A1A1A"/>
                <w:sz w:val="18"/>
              </w:rPr>
              <w:t xml:space="preserve"> 404</w:t>
            </w:r>
            <w:r>
              <w:rPr>
                <w:color w:val="1A1A1A"/>
                <w:sz w:val="18"/>
              </w:rPr>
              <w:t xml:space="preserve"> </w:t>
            </w:r>
            <w:r>
              <w:rPr>
                <w:color w:val="1A1A1A"/>
                <w:sz w:val="18"/>
              </w:rPr>
              <w:t>，工具层须转述为「该品类不在覆盖范围内」并列出实际覆盖的品类名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upload_id</w:t>
            </w:r>
            <w:r>
              <w:rPr>
                <w:color w:val="1A1A1A"/>
                <w:sz w:val="18"/>
              </w:rPr>
              <w:t xml:space="preserve"> </w:t>
            </w:r>
            <w:r>
              <w:rPr>
                <w:color w:val="1A1A1A"/>
                <w:sz w:val="18"/>
              </w:rPr>
              <w:t>（可选；不传则返回最近</w:t>
            </w:r>
            <w:r>
              <w:rPr>
                <w:color w:val="1A1A1A"/>
                <w:sz w:val="18"/>
              </w:rPr>
              <w:t xml:space="preserve"> </w:t>
            </w:r>
            <w:r>
              <w:rPr>
                <w:color w:val="1A1A1A"/>
                <w:sz w:val="18"/>
              </w:rPr>
              <w:t xml:space="preserve"> 10 </w:t>
            </w:r>
            <w:r>
              <w:rPr>
                <w:color w:val="1A1A1A"/>
                <w:sz w:val="18"/>
              </w:rPr>
              <w:t xml:space="preserve"> </w:t>
            </w:r>
            <w:r>
              <w:rPr>
                <w:color w:val="1A1A1A"/>
                <w:sz w:val="18"/>
              </w:rPr>
              <w:t>份报告摘要）</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五维评分（完整性／一致性／有效性／唯一性／时效性）、综合分 </w:t>
            </w:r>
            <w:r>
              <w:rPr>
                <w:rFonts w:ascii="Courier" w:hAnsi="Courier"/>
                <w:color w:val="1A1A1A"/>
                <w:sz w:val="18"/>
              </w:rPr>
              <w:t>overall</w:t>
            </w:r>
            <w:r>
              <w:rPr>
                <w:color w:val="1A1A1A"/>
                <w:sz w:val="18"/>
              </w:rPr>
              <w:t xml:space="preserve"> 、问题清单 </w:t>
            </w:r>
            <w:r>
              <w:rPr>
                <w:rFonts w:ascii="Courier" w:hAnsi="Courier"/>
                <w:color w:val="1A1A1A"/>
                <w:sz w:val="18"/>
              </w:rPr>
              <w:t>issues</w:t>
            </w:r>
            <w:r>
              <w:rPr>
                <w:color w:val="1A1A1A"/>
                <w:sz w:val="18"/>
              </w:rPr>
              <w:t xml:space="preserve"> </w:t>
            </w:r>
            <w:r>
              <w:rPr>
                <w:color w:val="1A1A1A"/>
                <w:sz w:val="18"/>
              </w:rPr>
              <w:t>（每条含字段／类型／条数／修复建议，上限</w:t>
            </w:r>
            <w:r>
              <w:rPr>
                <w:color w:val="1A1A1A"/>
                <w:sz w:val="18"/>
              </w:rPr>
              <w:t xml:space="preserve"> </w:t>
            </w:r>
            <w:r>
              <w:rPr>
                <w:color w:val="1A1A1A"/>
                <w:sz w:val="18"/>
              </w:rPr>
              <w:t xml:space="preserve"> 20 </w:t>
            </w:r>
            <w:r>
              <w:rPr>
                <w:color w:val="1A1A1A"/>
                <w:sz w:val="18"/>
              </w:rPr>
              <w:t xml:space="preserve"> </w:t>
            </w:r>
            <w:r>
              <w:rPr>
                <w:color w:val="1A1A1A"/>
                <w:sz w:val="18"/>
              </w:rPr>
              <w:t>条）</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指定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但报告不存在时返回</w:t>
            </w:r>
            <w:r>
              <w:rPr>
                <w:color w:val="1A1A1A"/>
                <w:sz w:val="18"/>
              </w:rPr>
              <w:t xml:space="preserve"> </w:t>
            </w:r>
            <w:r>
              <w:rPr>
                <w:color w:val="1A1A1A"/>
                <w:sz w:val="18"/>
              </w:rPr>
              <w:t xml:space="preserve"> 404</w:t>
            </w:r>
            <w:r>
              <w:rPr>
                <w:color w:val="1A1A1A"/>
                <w:sz w:val="18"/>
              </w:rPr>
              <w:t xml:space="preserve"> </w:t>
            </w:r>
            <w:r>
              <w:rPr>
                <w:color w:val="1A1A1A"/>
                <w:sz w:val="18"/>
              </w:rPr>
              <w:t>；无上传记录时返回空列表，应说明「本机尚无上传记录」，</w:t>
            </w:r>
            <w:r>
              <w:rPr>
                <w:color w:val="1A1A1A"/>
                <w:sz w:val="18"/>
              </w:rPr>
              <w:t xml:space="preserve"> </w:t>
            </w:r>
            <w:r>
              <w:rPr>
                <w:b/>
                <w:color w:val="1A1A1A"/>
                <w:sz w:val="18"/>
              </w:rPr>
              <w:t>不得编造评分</w:t>
            </w:r>
            <w:r>
              <w:rPr>
                <w:color w:val="1A1A1A"/>
                <w:sz w:val="18"/>
              </w:rPr>
              <w:t xml:space="preserve"> （详见下方说明）</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store_id</w:t>
            </w:r>
            <w:r>
              <w:rPr>
                <w:color w:val="1A1A1A"/>
                <w:sz w:val="18"/>
              </w:rPr>
              <w:t xml:space="preserve"> </w:t>
            </w:r>
            <w:r>
              <w:rPr>
                <w:color w:val="1A1A1A"/>
                <w:sz w:val="18"/>
              </w:rPr>
              <w:t>（默认</w:t>
            </w:r>
            <w:r>
              <w:rPr>
                <w:color w:val="1A1A1A"/>
                <w:sz w:val="18"/>
              </w:rPr>
              <w:t xml:space="preserve"> </w:t>
            </w:r>
            <w:r>
              <w:rPr>
                <w:color w:val="1A1A1A"/>
                <w:sz w:val="18"/>
              </w:rPr>
              <w:t xml:space="preserve"> 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门店名称／地址／面积／行政区、周边</w:t>
            </w:r>
            <w:r>
              <w:rPr>
                <w:color w:val="1A1A1A"/>
                <w:sz w:val="18"/>
              </w:rPr>
              <w:t xml:space="preserve"> </w:t>
            </w:r>
            <w:r>
              <w:rPr>
                <w:color w:val="1A1A1A"/>
                <w:sz w:val="18"/>
              </w:rPr>
              <w:t xml:space="preserve"> 3 </w:t>
            </w:r>
            <w:r>
              <w:rPr>
                <w:color w:val="1A1A1A"/>
                <w:sz w:val="18"/>
              </w:rPr>
              <w:t xml:space="preserve"> </w:t>
            </w:r>
            <w:r>
              <w:rPr>
                <w:color w:val="1A1A1A"/>
                <w:sz w:val="18"/>
              </w:rPr>
              <w:t>公里人口、四类客群比例（住宅／办公／学生／老年）、消费水平、竞对数量、配送能力，并附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「部分量化数据待接入」</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门店不存在返回</w:t>
            </w:r>
            <w:r>
              <w:rPr>
                <w:color w:val="1A1A1A"/>
                <w:sz w:val="18"/>
              </w:rPr>
              <w:t xml:space="preserve"> </w:t>
            </w:r>
            <w:r>
              <w:rPr>
                <w:color w:val="1A1A1A"/>
                <w:sz w:val="18"/>
              </w:rPr>
              <w:t xml:space="preserve"> 404</w:t>
            </w:r>
            <w:r>
              <w:rPr>
                <w:color w:val="1A1A1A"/>
                <w:sz w:val="18"/>
              </w:rPr>
              <w:t xml:space="preserve"> </w:t>
            </w:r>
            <w:r>
              <w:rPr>
                <w:color w:val="1A1A1A"/>
                <w:sz w:val="18"/>
              </w:rPr>
              <w:t>；客群比例与竞对数量虽在字段中，但其业务口径未定义，回答时须标注「该维度量化口径待接入」而非直接当作客群结论使用</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品类级机会清单（品类名／机会描述／毛利子分／周转子分／综合分／ </w:t>
            </w:r>
            <w:r>
              <w:rPr>
                <w:rFonts w:ascii="Courier" w:hAnsi="Courier"/>
                <w:color w:val="1A1A1A"/>
                <w:sz w:val="18"/>
              </w:rPr>
              <w:t>level="品类级建议 (非SKU级预测)"</w:t>
            </w:r>
            <w:r>
              <w:rPr>
                <w:color w:val="1A1A1A"/>
                <w:sz w:val="18"/>
              </w:rPr>
              <w:t xml:space="preserve"> ），整体带 </w:t>
            </w:r>
            <w:r>
              <w:rPr>
                <w:rFonts w:ascii="Courier" w:hAnsi="Courier"/>
                <w:color w:val="1A1A1A"/>
                <w:sz w:val="18"/>
              </w:rPr>
              <w:t>status="待接入品牌/自有品牌SKU级数据"</w:t>
            </w:r>
            <w:r>
              <w:rPr>
                <w:color w:val="1A1A1A"/>
                <w:sz w:val="18"/>
              </w:rPr>
              <w:t xml:space="preserve"> 与 </w:t>
            </w:r>
            <w:r>
              <w:rPr>
                <w:rFonts w:ascii="Courier" w:hAnsi="Courier"/>
                <w:color w:val="1A1A1A"/>
                <w:sz w:val="18"/>
              </w:rPr>
              <w:t>data_source</w:t>
            </w:r>
            <w:r>
              <w:rPr>
                <w:color w:val="1A1A1A"/>
                <w:sz w:val="18"/>
              </w:rPr>
              <w:t xml:space="preserve"> 声明</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设计上即为品类级建议</w:t>
            </w:r>
            <w:r>
              <w:rPr>
                <w:color w:val="1A1A1A"/>
                <w:sz w:val="18"/>
              </w:rPr>
              <w:t xml:space="preserve"> </w:t>
            </w:r>
            <w:r>
              <w:rPr>
                <w:color w:val="1A1A1A"/>
                <w:sz w:val="18"/>
              </w:rPr>
              <w:t>：判定规则是「毛利子分</w:t>
            </w:r>
            <w:r>
              <w:rPr>
                <w:color w:val="1A1A1A"/>
                <w:sz w:val="18"/>
              </w:rPr>
              <w:t xml:space="preserve"> </w:t>
            </w:r>
            <w:r>
              <w:rPr>
                <w:color w:val="1A1A1A"/>
                <w:sz w:val="18"/>
              </w:rPr>
              <w:t xml:space="preserve"> ≥60 </w:t>
            </w:r>
            <w:r>
              <w:rPr>
                <w:color w:val="1A1A1A"/>
                <w:sz w:val="18"/>
              </w:rPr>
              <w:t xml:space="preserve"> </w:t>
            </w:r>
            <w:r>
              <w:rPr>
                <w:color w:val="1A1A1A"/>
                <w:sz w:val="18"/>
              </w:rPr>
              <w:t>且周转子分</w:t>
            </w:r>
            <w:r>
              <w:rPr>
                <w:color w:val="1A1A1A"/>
                <w:sz w:val="18"/>
              </w:rPr>
              <w:t xml:space="preserve"> </w:t>
            </w:r>
            <w:r>
              <w:rPr>
                <w:color w:val="1A1A1A"/>
                <w:sz w:val="18"/>
              </w:rPr>
              <w:t xml:space="preserve"> &lt;50</w:t>
            </w:r>
            <w:r>
              <w:rPr>
                <w:color w:val="1A1A1A"/>
                <w:sz w:val="18"/>
              </w:rPr>
              <w:t xml:space="preserve"> </w:t>
            </w:r>
            <w:r>
              <w:rPr>
                <w:color w:val="1A1A1A"/>
                <w:sz w:val="18"/>
              </w:rPr>
              <w:t>」优先，否则退化为「综合分</w:t>
            </w:r>
            <w:r>
              <w:rPr>
                <w:color w:val="1A1A1A"/>
                <w:sz w:val="18"/>
              </w:rPr>
              <w:t xml:space="preserve"> </w:t>
            </w:r>
            <w:r>
              <w:rPr>
                <w:color w:val="1A1A1A"/>
                <w:sz w:val="18"/>
              </w:rPr>
              <w:t xml:space="preserve"> ≥60 </w:t>
            </w:r>
            <w:r>
              <w:rPr>
                <w:color w:val="1A1A1A"/>
                <w:sz w:val="18"/>
              </w:rPr>
              <w:t xml:space="preserve"> </w:t>
            </w:r>
            <w:r>
              <w:rPr>
                <w:color w:val="1A1A1A"/>
                <w:sz w:val="18"/>
              </w:rPr>
              <w:t>的品类可探索」。回答时必须转述该限制，</w:t>
            </w:r>
            <w:r>
              <w:rPr>
                <w:color w:val="1A1A1A"/>
                <w:sz w:val="18"/>
              </w:rPr>
              <w:t xml:space="preserve"> </w:t>
            </w:r>
            <w:r>
              <w:rPr>
                <w:b/>
                <w:color w:val="1A1A1A"/>
                <w:sz w:val="18"/>
              </w:rPr>
              <w:t>不得升级为「建议把 X 商品换成自有品牌」这类 SKU 级结论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product_name</w:t>
            </w:r>
            <w:r>
              <w:rPr>
                <w:color w:val="1A1A1A"/>
                <w:sz w:val="18"/>
              </w:rPr>
              <w:t xml:space="preserve"> </w:t>
            </w:r>
            <w:r>
              <w:rPr>
                <w:color w:val="1A1A1A"/>
                <w:sz w:val="18"/>
              </w:rPr>
              <w:t>（可选；不传则返回全部候选池）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候选池清单（名称／品牌／品类／是否自有品牌）；单品评估返回完整度分级（高／中／低，按</w:t>
            </w:r>
            <w:r>
              <w:rPr>
                <w:color w:val="1A1A1A"/>
                <w:sz w:val="18"/>
              </w:rPr>
              <w:t xml:space="preserve"> </w:t>
            </w:r>
            <w:r>
              <w:rPr>
                <w:color w:val="1A1A1A"/>
                <w:sz w:val="18"/>
              </w:rPr>
              <w:t xml:space="preserve"> 6 </w:t>
            </w:r>
            <w:r>
              <w:rPr>
                <w:color w:val="1A1A1A"/>
                <w:sz w:val="18"/>
              </w:rPr>
              <w:t xml:space="preserve"> </w:t>
            </w:r>
            <w:r>
              <w:rPr>
                <w:color w:val="1A1A1A"/>
                <w:sz w:val="18"/>
              </w:rPr>
              <w:t>个必填属性的填充数判定）、所属品类健康度与等级、需求趋势、潜力判定（高潜力／中等潜力／谨慎试销）</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评估依赖同类</w:t>
            </w:r>
            <w:r>
              <w:rPr>
                <w:color w:val="1A1A1A"/>
                <w:sz w:val="18"/>
              </w:rPr>
              <w:t xml:space="preserve"> </w:t>
            </w:r>
            <w:r>
              <w:rPr>
                <w:color w:val="1A1A1A"/>
                <w:sz w:val="18"/>
              </w:rPr>
              <w:t xml:space="preserve"> SKU </w:t>
            </w:r>
            <w:r>
              <w:rPr>
                <w:color w:val="1A1A1A"/>
                <w:sz w:val="18"/>
              </w:rPr>
              <w:t xml:space="preserve"> </w:t>
            </w:r>
            <w:r>
              <w:rPr>
                <w:color w:val="1A1A1A"/>
                <w:sz w:val="18"/>
              </w:rPr>
              <w:t>数据，返回体固定携带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risk="同类SKU经营数据有限，评估仅供参考"</w:t>
            </w:r>
            <w:r>
              <w:rPr>
                <w:color w:val="1A1A1A"/>
                <w:sz w:val="18"/>
              </w:rPr>
              <w:t xml:space="preserve"> </w:t>
            </w:r>
            <w:r>
              <w:rPr>
                <w:color w:val="1A1A1A"/>
                <w:sz w:val="18"/>
              </w:rPr>
              <w:t>，须原样转述；品类不存在时返回</w:t>
            </w:r>
            <w:r>
              <w:rPr>
                <w:color w:val="1A1A1A"/>
                <w:sz w:val="18"/>
              </w:rPr>
              <w:t xml:space="preserve"> </w:t>
            </w:r>
            <w:r>
              <w:rPr>
                <w:color w:val="1A1A1A"/>
                <w:sz w:val="18"/>
              </w:rPr>
              <w:t xml:space="preserve"> 404</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source_module</w:t>
            </w:r>
            <w:r>
              <w:rPr>
                <w:color w:val="1A1A1A"/>
                <w:sz w:val="18"/>
              </w:rPr>
              <w:t xml:space="preserve"> </w:t>
            </w:r>
            <w:r>
              <w:rPr>
                <w:color w:val="1A1A1A"/>
                <w:sz w:val="18"/>
              </w:rPr>
              <w:t>、</w:t>
            </w:r>
            <w:r>
              <w:rPr>
                <w:color w:val="1A1A1A"/>
                <w:sz w:val="18"/>
              </w:rPr>
              <w:t xml:space="preserve"> </w:t>
            </w:r>
            <w:r>
              <w:rPr>
                <w:color w:val="1A1A1A"/>
                <w:sz w:val="18"/>
              </w:rPr>
              <w:t>suggestion</w:t>
            </w:r>
            <w:r>
              <w:rPr>
                <w:color w:val="1A1A1A"/>
                <w:sz w:val="18"/>
              </w:rPr>
              <w:t xml:space="preserve"> </w:t>
            </w:r>
            <w:r>
              <w:rPr>
                <w:color w:val="1A1A1A"/>
                <w:sz w:val="18"/>
              </w:rPr>
              <w:t>、</w:t>
            </w:r>
            <w:r>
              <w:rPr>
                <w:color w:val="1A1A1A"/>
                <w:sz w:val="18"/>
              </w:rPr>
              <w:t xml:space="preserve"> </w:t>
            </w:r>
            <w:r>
              <w:rPr>
                <w:color w:val="1A1A1A"/>
                <w:sz w:val="18"/>
              </w:rPr>
              <w:t>data_basis</w:t>
            </w:r>
            <w:r>
              <w:rPr>
                <w:color w:val="1A1A1A"/>
                <w:sz w:val="18"/>
              </w:rPr>
              <w:t xml:space="preserve"> </w:t>
            </w:r>
            <w:r>
              <w:rPr>
                <w:color w:val="1A1A1A"/>
                <w:sz w:val="18"/>
              </w:rPr>
              <w:t>（数组）、</w:t>
            </w:r>
            <w:r>
              <w:rPr>
                <w:color w:val="1A1A1A"/>
                <w:sz w:val="18"/>
              </w:rPr>
              <w:t xml:space="preserve"> </w:t>
            </w:r>
            <w:r>
              <w:rPr>
                <w:color w:val="1A1A1A"/>
                <w:sz w:val="18"/>
              </w:rPr>
              <w:t>approval_level</w:t>
            </w:r>
            <w:r>
              <w:rPr>
                <w:color w:val="1A1A1A"/>
                <w:sz w:val="18"/>
              </w:rPr>
              <w:t xml:space="preserve"> </w:t>
            </w:r>
            <w:r>
              <w:rPr>
                <w:color w:val="1A1A1A"/>
                <w:sz w:val="18"/>
              </w:rPr>
              <w:t>（</w:t>
            </w:r>
            <w:r>
              <w:rPr>
                <w:color w:val="1A1A1A"/>
                <w:sz w:val="18"/>
              </w:rPr>
              <w:t xml:space="preserve"> </w:t>
            </w:r>
            <w:r>
              <w:rPr>
                <w:color w:val="1A1A1A"/>
                <w:sz w:val="18"/>
              </w:rPr>
              <w:t>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审批单号、来源模块、</w:t>
            </w:r>
            <w:r>
              <w:rPr>
                <w:color w:val="1A1A1A"/>
                <w:sz w:val="18"/>
              </w:rPr>
              <w:t xml:space="preserve"> </w:t>
            </w:r>
            <w:r>
              <w:rPr>
                <w:color w:val="1A1A1A"/>
                <w:sz w:val="18"/>
              </w:rPr>
              <w:t xml:space="preserve">AI </w:t>
            </w:r>
            <w:r>
              <w:rPr>
                <w:color w:val="1A1A1A"/>
                <w:sz w:val="18"/>
              </w:rPr>
              <w:t xml:space="preserve"> </w:t>
            </w:r>
            <w:r>
              <w:rPr>
                <w:color w:val="1A1A1A"/>
                <w:sz w:val="18"/>
              </w:rPr>
              <w:t>建议、审批级别、状态</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pending</w:t>
            </w:r>
            <w:r>
              <w:rPr>
                <w:color w:val="1A1A1A"/>
                <w:sz w:val="18"/>
              </w:rPr>
              <w:t xml:space="preserve"> ；同时写入 </w:t>
            </w:r>
            <w:r>
              <w:rPr>
                <w:rFonts w:ascii="Courier" w:hAnsi="Courier"/>
                <w:color w:val="1A1A1A"/>
                <w:sz w:val="18"/>
              </w:rPr>
              <w:t>ai_recommendations</w:t>
            </w:r>
            <w:r>
              <w:rPr>
                <w:color w:val="1A1A1A"/>
                <w:sz w:val="18"/>
              </w:rPr>
              <w:t xml:space="preserve"> 与 </w:t>
            </w:r>
            <w:r>
              <w:rPr>
                <w:rFonts w:ascii="Courier" w:hAnsi="Courier"/>
                <w:color w:val="1A1A1A"/>
                <w:sz w:val="18"/>
              </w:rPr>
              <w:t>approval_requests</w:t>
            </w:r>
            <w:r>
              <w:rPr>
                <w:color w:val="1A1A1A"/>
                <w:sz w:val="18"/>
              </w:rPr>
              <w:t xml:space="preserve"> 两张表</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无数据不足场景。 </w:t>
            </w:r>
            <w:r>
              <w:rPr>
                <w:b/>
                <w:color w:val="1A1A1A"/>
                <w:sz w:val="18"/>
              </w:rPr>
              <w:t>全部工具中唯一的写操作</w:t>
            </w:r>
            <w:r>
              <w:rPr>
                <w:color w:val="1A1A1A"/>
                <w:sz w:val="18"/>
              </w:rPr>
              <w:t xml:space="preserve"> </w:t>
            </w:r>
            <w:r>
              <w:rPr>
                <w:color w:val="1A1A1A"/>
                <w:sz w:val="18"/>
              </w:rPr>
              <w:t>，须配置为「模型确认后调用」。</w:t>
            </w:r>
            <w:r>
              <w:rPr>
                <w:color w:val="1A1A1A"/>
                <w:sz w:val="18"/>
              </w:rPr>
              <w:t xml:space="preserve"> </w:t>
            </w:r>
            <w:r>
              <w:rPr>
                <w:color w:val="1A1A1A"/>
                <w:sz w:val="18"/>
              </w:rPr>
              <w:t xml:space="preserve">L3 </w:t>
            </w:r>
            <w:r>
              <w:rPr>
                <w:color w:val="1A1A1A"/>
                <w:sz w:val="18"/>
              </w:rPr>
              <w:t xml:space="preserve"> </w:t>
            </w:r>
            <w:r>
              <w:rPr>
                <w:color w:val="1A1A1A"/>
                <w:sz w:val="18"/>
              </w:rPr>
              <w:t>级别在审批复核阶段强制要求理由</w:t>
            </w:r>
            <w:r>
              <w:rPr>
                <w:color w:val="1A1A1A"/>
                <w:sz w:val="18"/>
              </w:rPr>
              <w:t xml:space="preserve"> </w:t>
            </w:r>
            <w:r>
              <w:rPr>
                <w:color w:val="1A1A1A"/>
                <w:sz w:val="18"/>
              </w:rPr>
              <w:t>——</w:t>
            </w:r>
            <w:r>
              <w:rPr>
                <w:color w:val="1A1A1A"/>
                <w:sz w:val="18"/>
              </w:rPr>
              <w:t xml:space="preserve">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且理由为空的请求返回</w:t>
            </w:r>
            <w:r>
              <w:rPr>
                <w:color w:val="1A1A1A"/>
                <w:sz w:val="18"/>
              </w:rPr>
              <w:t xml:space="preserve"> </w:t>
            </w:r>
            <w:r>
              <w:rPr>
                <w:color w:val="1A1A1A"/>
                <w:sz w:val="18"/>
              </w:rPr>
              <w:t xml:space="preserve"> 400</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compare_candidates </w:t>
              <w:br/>
            </w:r>
            <w:r>
              <w:rPr>
                <w:color w:val="1A1A1A"/>
                <w:sz w:val="18"/>
              </w:rPr>
              <w:t xml:space="preserve"> （扩展工具）</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category_ids</w:t>
            </w:r>
            <w:r>
              <w:rPr>
                <w:color w:val="1A1A1A"/>
                <w:sz w:val="18"/>
              </w:rPr>
              <w:t xml:space="preserve"> </w:t>
            </w:r>
            <w:r>
              <w:rPr>
                <w:color w:val="1A1A1A"/>
                <w:sz w:val="18"/>
              </w:rPr>
              <w:t>（</w:t>
            </w:r>
            <w:r>
              <w:rPr>
                <w:color w:val="1A1A1A"/>
                <w:sz w:val="18"/>
              </w:rPr>
              <w:t xml:space="preserve"> </w:t>
            </w:r>
            <w:r>
              <w:rPr>
                <w:color w:val="1A1A1A"/>
                <w:sz w:val="18"/>
              </w:rPr>
              <w:t xml:space="preserve">2—6 </w:t>
            </w:r>
            <w:r>
              <w:rPr>
                <w:color w:val="1A1A1A"/>
                <w:sz w:val="18"/>
              </w:rPr>
              <w:t xml:space="preserve"> </w:t>
            </w:r>
            <w:r>
              <w:rPr>
                <w:color w:val="1A1A1A"/>
                <w:sz w:val="18"/>
              </w:rPr>
              <w:t>个品类</w:t>
            </w:r>
            <w:r>
              <w:rPr>
                <w:color w:val="1A1A1A"/>
                <w:sz w:val="18"/>
              </w:rPr>
              <w:t xml:space="preserve"> </w:t>
            </w:r>
            <w:r>
              <w:rPr>
                <w:color w:val="1A1A1A"/>
                <w:sz w:val="18"/>
              </w:rPr>
              <w:t xml:space="preserve"> ID</w:t>
            </w:r>
            <w:r>
              <w:rPr>
                <w:color w:val="1A1A1A"/>
                <w:sz w:val="18"/>
              </w:rPr>
              <w:t xml:space="preserve"> </w:t>
            </w:r>
            <w:r>
              <w:rPr>
                <w:color w:val="1A1A1A"/>
                <w:sz w:val="18"/>
              </w:rPr>
              <w:t>）；</w:t>
            </w:r>
            <w:r>
              <w:rPr>
                <w:color w:val="1A1A1A"/>
                <w:sz w:val="18"/>
              </w:rPr>
              <w:t xml:space="preserve"> </w:t>
            </w:r>
            <w:r>
              <w:rPr>
                <w:color w:val="1A1A1A"/>
                <w:sz w:val="18"/>
              </w:rPr>
              <w:t>weights</w:t>
            </w:r>
            <w:r>
              <w:rPr>
                <w:color w:val="1A1A1A"/>
                <w:sz w:val="18"/>
              </w:rPr>
              <w:t xml:space="preserve"> </w:t>
            </w:r>
            <w:r>
              <w:rPr>
                <w:color w:val="1A1A1A"/>
                <w:sz w:val="18"/>
              </w:rPr>
              <w:t>（可选，四维权重，缺省读系统参数）</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每项的近</w:t>
            </w:r>
            <w:r>
              <w:rPr>
                <w:color w:val="1A1A1A"/>
                <w:sz w:val="18"/>
              </w:rPr>
              <w:t xml:space="preserve"> </w:t>
            </w:r>
            <w:r>
              <w:rPr>
                <w:color w:val="1A1A1A"/>
                <w:sz w:val="18"/>
              </w:rPr>
              <w:t xml:space="preserve"> 12 </w:t>
            </w:r>
            <w:r>
              <w:rPr>
                <w:color w:val="1A1A1A"/>
                <w:sz w:val="18"/>
              </w:rPr>
              <w:t xml:space="preserve"> </w:t>
            </w:r>
            <w:r>
              <w:rPr>
                <w:color w:val="1A1A1A"/>
                <w:sz w:val="18"/>
              </w:rPr>
              <w:t>个月汇总（销量／销售额／毛利／平均周转天数／平均坪效／缺货次数／平均</w:t>
            </w:r>
            <w:r>
              <w:rPr>
                <w:color w:val="1A1A1A"/>
                <w:sz w:val="18"/>
              </w:rPr>
              <w:t xml:space="preserve"> </w:t>
            </w:r>
            <w:r>
              <w:rPr>
                <w:color w:val="1A1A1A"/>
                <w:sz w:val="18"/>
              </w:rPr>
              <w:t xml:space="preserve"> SKU </w:t>
            </w:r>
            <w:r>
              <w:rPr>
                <w:color w:val="1A1A1A"/>
                <w:sz w:val="18"/>
              </w:rPr>
              <w:t xml:space="preserve"> </w:t>
            </w:r>
            <w:r>
              <w:rPr>
                <w:color w:val="1A1A1A"/>
                <w:sz w:val="18"/>
              </w:rPr>
              <w:t>数）、健康度分、需求趋势，以及综合分与排名（</w:t>
            </w:r>
            <w:r>
              <w:rPr>
                <w:color w:val="1A1A1A"/>
                <w:sz w:val="18"/>
              </w:rPr>
              <w:t xml:space="preserve"> </w:t>
            </w:r>
            <w:r>
              <w:rPr>
                <w:color w:val="1A1A1A"/>
                <w:sz w:val="18"/>
              </w:rPr>
              <w:t>A</w:t>
            </w:r>
            <w:r>
              <w:rPr>
                <w:color w:val="1A1A1A"/>
                <w:sz w:val="18"/>
              </w:rPr>
              <w:t xml:space="preserve"> </w:t>
            </w:r>
            <w:r>
              <w:rPr>
                <w:color w:val="1A1A1A"/>
                <w:sz w:val="18"/>
              </w:rPr>
              <w:t>／</w:t>
            </w:r>
            <w:r>
              <w:rPr>
                <w:color w:val="1A1A1A"/>
                <w:sz w:val="18"/>
              </w:rPr>
              <w:t xml:space="preserve"> </w:t>
            </w:r>
            <w:r>
              <w:rPr>
                <w:color w:val="1A1A1A"/>
                <w:sz w:val="18"/>
              </w:rPr>
              <w:t>B</w:t>
            </w:r>
            <w:r>
              <w:rPr>
                <w:color w:val="1A1A1A"/>
                <w:sz w:val="18"/>
              </w:rPr>
              <w:t xml:space="preserve"> </w:t>
            </w:r>
            <w:r>
              <w:rPr>
                <w:color w:val="1A1A1A"/>
                <w:sz w:val="18"/>
              </w:rPr>
              <w:t>／</w:t>
            </w:r>
            <w:r>
              <w:rPr>
                <w:color w:val="1A1A1A"/>
                <w:sz w:val="18"/>
              </w:rPr>
              <w:t xml:space="preserve"> </w:t>
            </w:r>
            <w:r>
              <w:rPr>
                <w:color w:val="1A1A1A"/>
                <w:sz w:val="18"/>
              </w:rPr>
              <w:t>C…</w:t>
            </w:r>
            <w:r>
              <w:rPr>
                <w:color w:val="1A1A1A"/>
                <w:sz w:val="18"/>
              </w:rPr>
              <w:t xml:space="preserve"> </w:t>
            </w:r>
            <w:r>
              <w:rPr>
                <w:color w:val="1A1A1A"/>
                <w:sz w:val="18"/>
              </w:rPr>
              <w: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候选项少于</w:t>
            </w:r>
            <w:r>
              <w:rPr>
                <w:color w:val="1A1A1A"/>
                <w:sz w:val="18"/>
              </w:rPr>
              <w:t xml:space="preserve"> </w:t>
            </w:r>
            <w:r>
              <w:rPr>
                <w:color w:val="1A1A1A"/>
                <w:sz w:val="18"/>
              </w:rPr>
              <w:t xml:space="preserve"> 2 </w:t>
            </w:r>
            <w:r>
              <w:rPr>
                <w:color w:val="1A1A1A"/>
                <w:sz w:val="18"/>
              </w:rPr>
              <w:t xml:space="preserve"> </w:t>
            </w:r>
            <w:r>
              <w:rPr>
                <w:color w:val="1A1A1A"/>
                <w:sz w:val="18"/>
              </w:rPr>
              <w:t>个时不进入比较模式；品类不存在则跳过该条；若全部候选都不在覆盖范围，应说明「候选均不在覆盖范围内」并列出实际可比较的品类</w:t>
            </w:r>
          </w:p>
        </w:tc>
      </w:tr>
    </w:tbl>
    <w:p>
      <w:pPr>
        <w:spacing w:line="420" w:lineRule="auto"/>
        <w:jc w:val="both"/>
      </w:pPr>
      <w:r>
        <w:rPr>
          <w:b/>
          <w:color w:val="1A1A1A"/>
          <w:sz w:val="21"/>
        </w:rPr>
        <w:t>关于数据质量工具的如实说明。</w:t>
      </w:r>
      <w:r>
        <w:rPr>
          <w:color w:val="1A1A1A"/>
          <w:sz w:val="21"/>
        </w:rPr>
        <w:t>数据质量工具存在两种可选路线：一种是「字段字典＋硬性拒答」路线</w:t>
      </w:r>
      <w:r>
        <w:rPr>
          <w:color w:val="1A1A1A"/>
          <w:sz w:val="21"/>
        </w:rPr>
        <w:t>——</w:t>
      </w:r>
      <w:r>
        <w:rPr>
          <w:color w:val="1A1A1A"/>
          <w:sz w:val="21"/>
        </w:rPr>
        <w:t>上传文件缺少必需字段时，不返回评分，只给缺失清单；本平台实现的是</w:t>
      </w:r>
      <w:r>
        <w:rPr>
          <w:b/>
          <w:color w:val="1A1A1A"/>
          <w:sz w:val="21"/>
        </w:rPr>
        <w:t>另一条路线</w:t>
      </w:r>
      <w:r>
        <w:rPr>
          <w:color w:val="1A1A1A"/>
          <w:sz w:val="21"/>
        </w:rPr>
        <w:t>——</w:t>
      </w:r>
      <w:r>
        <w:rPr>
          <w:rFonts w:ascii="Courier" w:hAnsi="Courier"/>
          <w:color w:val="1A1A1A"/>
          <w:sz w:val="21"/>
        </w:rPr>
        <w:t>_check_quality()</w:t>
      </w:r>
      <w:r>
        <w:rPr>
          <w:color w:val="1A1A1A"/>
          <w:sz w:val="21"/>
        </w:rPr>
        <w:t xml:space="preserve"> </w:t>
      </w:r>
      <w:r>
        <w:rPr>
          <w:color w:val="1A1A1A"/>
          <w:sz w:val="21"/>
        </w:rPr>
        <w:t>基于</w:t>
      </w:r>
      <w:r>
        <w:rPr>
          <w:color w:val="1A1A1A"/>
          <w:sz w:val="21"/>
        </w:rPr>
        <w:t xml:space="preserve"> pandas </w:t>
      </w:r>
      <w:r>
        <w:rPr>
          <w:color w:val="1A1A1A"/>
          <w:sz w:val="21"/>
        </w:rPr>
        <w:t>对上传表直接做五维计算（完整性＝空值率、唯一性＝重复行率、有效性＝数值字段负值、一致性＝日期字段可解析性、时效性＝最新日期距今是否超过一年），</w:t>
      </w:r>
      <w:r>
        <w:rPr>
          <w:b/>
          <w:color w:val="1A1A1A"/>
          <w:sz w:val="21"/>
        </w:rPr>
        <w:t>无论字段是否齐全都会给出分数与问题清单</w:t>
      </w:r>
      <w:r>
        <w:rPr>
          <w:color w:val="1A1A1A"/>
          <w:sz w:val="21"/>
        </w:rPr>
        <w:t>。</w:t>
      </w:r>
    </w:p>
    <w:p>
      <w:pPr>
        <w:spacing w:line="420" w:lineRule="auto"/>
        <w:jc w:val="both"/>
      </w:pPr>
      <w:r>
        <w:rPr>
          <w:color w:val="1A1A1A"/>
          <w:sz w:val="21"/>
        </w:rPr>
        <w:t>两条路线都能工作，但本平台这条路线选择的边界必须在工具描述中交代清楚，否则容易被误读为「任何脏数据都能用」：其一，</w:t>
      </w:r>
      <w:r>
        <w:rPr>
          <w:b/>
          <w:color w:val="1A1A1A"/>
          <w:sz w:val="21"/>
        </w:rPr>
        <w:t>该检查只面向用户上传的 CSV 文件</w:t>
      </w:r>
      <w:r>
        <w:rPr>
          <w:color w:val="1A1A1A"/>
          <w:sz w:val="21"/>
        </w:rPr>
        <w:t>，</w:t>
      </w:r>
      <w:r>
        <w:rPr>
          <w:rFonts w:ascii="Courier" w:hAnsi="Courier"/>
          <w:color w:val="1A1A1A"/>
          <w:sz w:val="21"/>
        </w:rPr>
        <w:t>GET /api/data/quality</w:t>
      </w:r>
      <w:r>
        <w:rPr>
          <w:color w:val="1A1A1A"/>
          <w:sz w:val="21"/>
        </w:rPr>
        <w:t xml:space="preserve"> </w:t>
      </w:r>
      <w:r>
        <w:rPr>
          <w:color w:val="1A1A1A"/>
          <w:sz w:val="21"/>
        </w:rPr>
        <w:t>返回的是历史上传报告的存档，而不是对演示库本身的体检结论；其二，当文件编码既非</w:t>
      </w:r>
      <w:r>
        <w:rPr>
          <w:color w:val="1A1A1A"/>
          <w:sz w:val="21"/>
        </w:rPr>
        <w:t xml:space="preserve"> UTF-8 </w:t>
      </w:r>
      <w:r>
        <w:rPr>
          <w:color w:val="1A1A1A"/>
          <w:sz w:val="21"/>
        </w:rPr>
        <w:t>也非</w:t>
      </w:r>
      <w:r>
        <w:rPr>
          <w:color w:val="1A1A1A"/>
          <w:sz w:val="21"/>
        </w:rPr>
        <w:t xml:space="preserve"> GBK </w:t>
      </w:r>
      <w:r>
        <w:rPr>
          <w:color w:val="1A1A1A"/>
          <w:sz w:val="21"/>
        </w:rPr>
        <w:t>时读取会失败，该路径已改为返回明确的</w:t>
      </w:r>
      <w:r>
        <w:rPr>
          <w:color w:val="1A1A1A"/>
          <w:sz w:val="21"/>
        </w:rPr>
        <w:t xml:space="preserve"> </w:t>
      </w:r>
      <w:r>
        <w:rPr>
          <w:b/>
          <w:color w:val="1A1A1A"/>
          <w:sz w:val="21"/>
        </w:rPr>
        <w:t>400</w:t>
      </w:r>
      <w:r>
        <w:rPr>
          <w:color w:val="1A1A1A"/>
          <w:sz w:val="21"/>
        </w:rPr>
        <w:t xml:space="preserve"> </w:t>
      </w:r>
      <w:r>
        <w:rPr>
          <w:color w:val="1A1A1A"/>
          <w:sz w:val="21"/>
        </w:rPr>
        <w:t>与「请确认上传的是</w:t>
      </w:r>
      <w:r>
        <w:rPr>
          <w:color w:val="1A1A1A"/>
          <w:sz w:val="21"/>
        </w:rPr>
        <w:t xml:space="preserve"> UTF-8 </w:t>
      </w:r>
      <w:r>
        <w:rPr>
          <w:color w:val="1A1A1A"/>
          <w:sz w:val="21"/>
        </w:rPr>
        <w:t>或</w:t>
      </w:r>
      <w:r>
        <w:rPr>
          <w:color w:val="1A1A1A"/>
          <w:sz w:val="21"/>
        </w:rPr>
        <w:t xml:space="preserve"> GBK </w:t>
      </w:r>
      <w:r>
        <w:rPr>
          <w:color w:val="1A1A1A"/>
          <w:sz w:val="21"/>
        </w:rPr>
        <w:t>编码的</w:t>
      </w:r>
      <w:r>
        <w:rPr>
          <w:color w:val="1A1A1A"/>
          <w:sz w:val="21"/>
        </w:rPr>
        <w:t xml:space="preserve"> CSV</w:t>
      </w:r>
      <w:r>
        <w:rPr>
          <w:color w:val="1A1A1A"/>
          <w:sz w:val="21"/>
        </w:rPr>
        <w:t>」提示，而不是让异常冒泡成</w:t>
      </w:r>
      <w:r>
        <w:rPr>
          <w:color w:val="1A1A1A"/>
          <w:sz w:val="21"/>
        </w:rPr>
        <w:t xml:space="preserve"> 500</w:t>
      </w:r>
      <w:r>
        <w:rPr>
          <w:color w:val="1A1A1A"/>
          <w:sz w:val="21"/>
        </w:rPr>
        <w:t>；其三，五维评分是</w:t>
      </w:r>
      <w:r>
        <w:rPr>
          <w:b/>
          <w:color w:val="1A1A1A"/>
          <w:sz w:val="21"/>
        </w:rPr>
        <w:t>过程性指标</w:t>
      </w:r>
      <w:r>
        <w:rPr>
          <w:color w:val="1A1A1A"/>
          <w:sz w:val="21"/>
        </w:rPr>
        <w:t>，只说明「这份文件本身是否干净」，不代表可以直接进模型。</w:t>
      </w:r>
    </w:p>
    <w:p>
      <w:pPr>
        <w:spacing w:line="420" w:lineRule="auto"/>
        <w:jc w:val="both"/>
      </w:pPr>
      <w:r>
        <w:rPr>
          <w:color w:val="1A1A1A"/>
          <w:sz w:val="21"/>
        </w:rPr>
        <w:t>因此在讯飞星辰侧，需在工具描述中显式写入三条约束：拿不到报告或拿到空列表时</w:t>
      </w:r>
      <w:r>
        <w:rPr>
          <w:b/>
          <w:color w:val="1A1A1A"/>
          <w:sz w:val="21"/>
        </w:rPr>
        <w:t>不得编造评分</w:t>
      </w:r>
      <w:r>
        <w:rPr>
          <w:color w:val="1A1A1A"/>
          <w:sz w:val="21"/>
        </w:rPr>
        <w:t>；引用评分时必须同时说明它来自哪一次上传（</w:t>
      </w:r>
      <w:r>
        <w:rPr>
          <w:rFonts w:ascii="Courier" w:hAnsi="Courier"/>
          <w:color w:val="1A1A1A"/>
          <w:sz w:val="21"/>
        </w:rPr>
        <w:t>upload_id</w:t>
      </w:r>
      <w:r>
        <w:rPr>
          <w:color w:val="1A1A1A"/>
          <w:sz w:val="21"/>
        </w:rPr>
        <w:t>）与哪一份文件，避免把过程指标当成经营结论；上传失败（</w:t>
      </w:r>
      <w:r>
        <w:rPr>
          <w:color w:val="1A1A1A"/>
          <w:sz w:val="21"/>
        </w:rPr>
        <w:t>400</w:t>
      </w:r>
      <w:r>
        <w:rPr>
          <w:color w:val="1A1A1A"/>
          <w:sz w:val="21"/>
        </w:rPr>
        <w:t>）时应转述服务端给出的具体原因，而不是笼统回答「上传失败」。</w:t>
      </w:r>
    </w:p>
    <w:p>
      <w:bookmarkStart w:id="83" w:name="cC4-3"/>
      <w:pPr>
        <w:pStyle w:val="Heading3"/>
      </w:pPr>
      <w:bookmarkEnd w:id="83"/>
      <w:r>
        <w:rPr>
          <w:color w:val="2C3E50"/>
          <w:sz w:val="23"/>
        </w:rPr>
        <w:t>C.4.3　工具的 HTTP 配置要点</w:t>
      </w:r>
    </w:p>
    <w:tbl>
      <w:tblPr>
        <w:tblW w:type="pct" w:w="5000"/>
        <w:tblLayout w:type="autofit"/>
        <w:tblLook w:firstColumn="1" w:firstRow="1" w:lastColumn="0" w:lastRow="0" w:noHBand="0" w:noVBand="1" w:val="04A0"/>
      </w:tblPr>
      <w:tblGrid>
        <w:gridCol w:w="1901"/>
        <w:gridCol w:w="6739"/>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配置项</w:t>
            </w:r>
          </w:p>
        </w:tc>
        <w:tc>
          <w:tcPr>
            <w:tcW w:type="pct" w:w="3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取值与说明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基础地址</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本地运行为 </w:t>
            </w:r>
            <w:r>
              <w:rPr>
                <w:rFonts w:ascii="Courier" w:hAnsi="Courier"/>
                <w:color w:val="1A1A1A"/>
                <w:sz w:val="18"/>
              </w:rPr>
              <w:t>http://127.0.0.1:8000/api</w:t>
            </w:r>
            <w:r>
              <w:rPr>
                <w:color w:val="1A1A1A"/>
                <w:sz w:val="18"/>
              </w:rPr>
              <w:t xml:space="preserve"> ，部署后为 </w:t>
            </w:r>
            <w:r>
              <w:rPr>
                <w:rFonts w:ascii="Courier" w:hAnsi="Courier"/>
                <w:color w:val="1A1A1A"/>
                <w:sz w:val="18"/>
              </w:rPr>
              <w:t>https://[后端实际域名]/api</w:t>
            </w:r>
            <w:r>
              <w:rPr>
                <w:color w:val="1A1A1A"/>
                <w:sz w:val="18"/>
              </w:rPr>
              <w:t xml:space="preserve"> 。注意本平台的路由前缀是 </w:t>
            </w:r>
            <w:r>
              <w:rPr>
                <w:rFonts w:ascii="Courier" w:hAnsi="Courier"/>
                <w:color w:val="1A1A1A"/>
                <w:sz w:val="18"/>
              </w:rPr>
              <w:t>/api/&lt;模块名&gt;</w:t>
            </w:r>
            <w:r>
              <w:rPr>
                <w:color w:val="1A1A1A"/>
                <w:sz w:val="18"/>
              </w:rPr>
              <w:t xml:space="preserve"> ， </w:t>
            </w:r>
            <w:r>
              <w:rPr>
                <w:b/>
                <w:color w:val="1A1A1A"/>
                <w:sz w:val="18"/>
              </w:rPr>
              <w:t xml:space="preserve">没有 </w:t>
            </w:r>
            <w:r>
              <w:rPr>
                <w:rFonts w:ascii="Courier" w:hAnsi="Courier"/>
                <w:b/>
                <w:color w:val="1A1A1A"/>
                <w:sz w:val="18"/>
              </w:rPr>
              <w:t>/v1</w:t>
            </w:r>
            <w:r>
              <w:rPr>
                <w:b/>
                <w:color w:val="1A1A1A"/>
                <w:sz w:val="18"/>
              </w:rPr>
              <w:t xml:space="preserve"> 这一层</w:t>
            </w:r>
            <w:r>
              <w:rPr>
                <w:color w:val="1A1A1A"/>
                <w:sz w:val="18"/>
              </w:rPr>
              <w:t xml:space="preserve"> </w:t>
            </w:r>
            <w:r>
              <w:rPr>
                <w:color w:val="1A1A1A"/>
                <w:sz w:val="18"/>
              </w:rPr>
              <w:t>——</w:t>
            </w:r>
            <w:r>
              <w:rPr>
                <w:color w:val="1A1A1A"/>
                <w:sz w:val="18"/>
              </w:rPr>
              <w:t xml:space="preserve"> </w:t>
            </w:r>
            <w:r>
              <w:rPr>
                <w:color w:val="1A1A1A"/>
                <w:sz w:val="18"/>
              </w:rPr>
              <w:t>前端</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api.ts</w:t>
            </w:r>
            <w:r>
              <w:rPr>
                <w:color w:val="1A1A1A"/>
                <w:sz w:val="18"/>
              </w:rPr>
              <w:t xml:space="preserve"> </w:t>
            </w:r>
            <w:r>
              <w:rPr>
                <w:color w:val="1A1A1A"/>
                <w:sz w:val="18"/>
              </w:rPr>
              <w:t xml:space="preserve"> </w:t>
            </w:r>
            <w:r>
              <w:rPr>
                <w:color w:val="1A1A1A"/>
                <w:sz w:val="18"/>
              </w:rPr>
              <w:t xml:space="preserve"> </w:t>
            </w:r>
            <w:r>
              <w:rPr>
                <w:color w:val="1A1A1A"/>
                <w:sz w:val="18"/>
              </w:rPr>
              <w:t>中</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baseURL</w:t>
            </w:r>
            <w:r>
              <w:rPr>
                <w:color w:val="1A1A1A"/>
                <w:sz w:val="18"/>
              </w:rPr>
              <w:t xml:space="preserve"> 即 </w:t>
            </w:r>
            <w:r>
              <w:rPr>
                <w:rFonts w:ascii="Courier" w:hAnsi="Courier"/>
                <w:color w:val="1A1A1A"/>
                <w:sz w:val="18"/>
              </w:rPr>
              <w:t>/api</w:t>
            </w:r>
            <w:r>
              <w:rPr>
                <w:color w:val="1A1A1A"/>
                <w:sz w:val="18"/>
              </w:rPr>
              <w:t xml:space="preserve"> ，各导出函数在其后拼 </w:t>
            </w:r>
            <w:r>
              <w:rPr>
                <w:rFonts w:ascii="Courier" w:hAnsi="Courier"/>
                <w:color w:val="1A1A1A"/>
                <w:sz w:val="18"/>
              </w:rPr>
              <w:t>/dashboard/summary</w:t>
            </w:r>
            <w:r>
              <w:rPr>
                <w:color w:val="1A1A1A"/>
                <w:sz w:val="18"/>
              </w:rPr>
              <w:t xml:space="preserve"> 、 </w:t>
            </w:r>
            <w:r>
              <w:rPr>
                <w:rFonts w:ascii="Courier" w:hAnsi="Courier"/>
                <w:color w:val="1A1A1A"/>
                <w:sz w:val="18"/>
              </w:rPr>
              <w:t>/categories/health/all</w:t>
            </w:r>
            <w:r>
              <w:rPr>
                <w:color w:val="1A1A1A"/>
                <w:sz w:val="18"/>
              </w:rPr>
              <w:t xml:space="preserve"> 等。照抄旧方案的 </w:t>
            </w:r>
            <w:r>
              <w:rPr>
                <w:rFonts w:ascii="Courier" w:hAnsi="Courier"/>
                <w:color w:val="1A1A1A"/>
                <w:sz w:val="18"/>
              </w:rPr>
              <w:t>/api/v1/...</w:t>
            </w:r>
            <w:r>
              <w:rPr>
                <w:color w:val="1A1A1A"/>
                <w:sz w:val="18"/>
              </w:rPr>
              <w:t xml:space="preserve"> </w:t>
            </w:r>
            <w:r>
              <w:rPr>
                <w:color w:val="1A1A1A"/>
                <w:sz w:val="18"/>
              </w:rPr>
              <w:t xml:space="preserve"> </w:t>
            </w:r>
            <w:r>
              <w:rPr>
                <w:color w:val="1A1A1A"/>
                <w:sz w:val="18"/>
              </w:rPr>
              <w:t xml:space="preserve"> </w:t>
            </w:r>
            <w:r>
              <w:rPr>
                <w:color w:val="1A1A1A"/>
                <w:sz w:val="18"/>
              </w:rPr>
              <w:t>路径会全部返回</w:t>
            </w:r>
            <w:r>
              <w:rPr>
                <w:color w:val="1A1A1A"/>
                <w:sz w:val="18"/>
              </w:rPr>
              <w:t xml:space="preserve"> </w:t>
            </w:r>
            <w:r>
              <w:rPr>
                <w:color w:val="1A1A1A"/>
                <w:sz w:val="18"/>
              </w:rPr>
              <w:t xml:space="preserve"> 404</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鉴权方式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本版尚未实现接口级鉴权中间件</w:t>
            </w:r>
            <w:r>
              <w:rPr>
                <w:color w:val="1A1A1A"/>
                <w:sz w:val="18"/>
              </w:rPr>
              <w:t xml:space="preserve"> </w:t>
            </w:r>
            <w:r>
              <w:rPr>
                <w:color w:val="1A1A1A"/>
                <w:sz w:val="18"/>
              </w:rPr>
              <w:t>。</w:t>
            </w:r>
            <w:r>
              <w:rPr>
                <w:color w:val="1A1A1A"/>
                <w:sz w:val="18"/>
              </w:rPr>
              <w:t xml:space="preserve"> </w:t>
            </w:r>
            <w:r>
              <w:rPr>
                <w:color w:val="1A1A1A"/>
                <w:sz w:val="18"/>
              </w:rPr>
              <w:t xml:space="preserve">33 </w:t>
            </w:r>
            <w:r>
              <w:rPr>
                <w:color w:val="1A1A1A"/>
                <w:sz w:val="18"/>
              </w:rPr>
              <w:t xml:space="preserve"> </w:t>
            </w:r>
            <w:r>
              <w:rPr>
                <w:color w:val="1A1A1A"/>
                <w:sz w:val="18"/>
              </w:rPr>
              <w:t>个业务接口当前均开放；服务端只配置了</w:t>
            </w:r>
            <w:r>
              <w:rPr>
                <w:color w:val="1A1A1A"/>
                <w:sz w:val="18"/>
              </w:rPr>
              <w:t xml:space="preserve"> </w:t>
            </w:r>
            <w:r>
              <w:rPr>
                <w:color w:val="1A1A1A"/>
                <w:sz w:val="18"/>
              </w:rPr>
              <w:t xml:space="preserve"> CORS </w:t>
            </w:r>
            <w:r>
              <w:rPr>
                <w:color w:val="1A1A1A"/>
                <w:sz w:val="18"/>
              </w:rPr>
              <w:t xml:space="preserve"> </w:t>
            </w:r>
            <w:r>
              <w:rPr>
                <w:color w:val="1A1A1A"/>
                <w:sz w:val="18"/>
              </w:rPr>
              <w:t>白名单（</w:t>
            </w:r>
            <w:r>
              <w:rPr>
                <w:color w:val="1A1A1A"/>
                <w:sz w:val="18"/>
              </w:rPr>
              <w:t xml:space="preserve"> </w:t>
            </w:r>
            <w:r>
              <w:rPr>
                <w:rFonts w:ascii="Courier" w:hAnsi="Courier"/>
                <w:color w:val="1A1A1A"/>
                <w:sz w:val="18"/>
              </w:rPr>
              <w:t>http://localhost:5173</w:t>
            </w:r>
            <w:r>
              <w:rPr>
                <w:color w:val="1A1A1A"/>
                <w:sz w:val="18"/>
              </w:rPr>
              <w:t xml:space="preserve"> 、 </w:t>
            </w:r>
            <w:r>
              <w:rPr>
                <w:rFonts w:ascii="Courier" w:hAnsi="Courier"/>
                <w:color w:val="1A1A1A"/>
                <w:sz w:val="18"/>
              </w:rPr>
              <w:t>http://127.0.0.1:5173</w:t>
            </w:r>
            <w:r>
              <w:rPr>
                <w:color w:val="1A1A1A"/>
                <w:sz w:val="18"/>
              </w:rPr>
              <w:t xml:space="preserve"> 、 </w:t>
            </w:r>
            <w:r>
              <w:rPr>
                <w:rFonts w:ascii="Courier" w:hAnsi="Courier"/>
                <w:color w:val="1A1A1A"/>
                <w:sz w:val="18"/>
              </w:rPr>
              <w:t>http://localhost:4173</w:t>
            </w:r>
            <w:r>
              <w:rPr>
                <w:color w:val="1A1A1A"/>
                <w:sz w:val="18"/>
              </w:rPr>
              <w:t xml:space="preserve"> ）。前端已实现「从 </w:t>
            </w:r>
            <w:r>
              <w:rPr>
                <w:rFonts w:ascii="Courier" w:hAnsi="Courier"/>
                <w:color w:val="1A1A1A"/>
                <w:sz w:val="18"/>
              </w:rPr>
              <w:t>localStorage</w:t>
            </w:r>
            <w:r>
              <w:rPr>
                <w:color w:val="1A1A1A"/>
                <w:sz w:val="18"/>
              </w:rPr>
              <w:t xml:space="preserve"> </w:t>
            </w:r>
            <w:r>
              <w:rPr>
                <w:color w:val="1A1A1A"/>
                <w:sz w:val="18"/>
              </w:rPr>
              <w:t xml:space="preserve"> </w:t>
            </w:r>
            <w:r>
              <w:rPr>
                <w:color w:val="1A1A1A"/>
                <w:sz w:val="18"/>
              </w:rPr>
              <w:t xml:space="preserve"> </w:t>
            </w:r>
            <w:r>
              <w:rPr>
                <w:color w:val="1A1A1A"/>
                <w:sz w:val="18"/>
              </w:rPr>
              <w:t>读取</w:t>
            </w:r>
            <w:r>
              <w:rPr>
                <w:color w:val="1A1A1A"/>
                <w:sz w:val="18"/>
              </w:rPr>
              <w:t xml:space="preserve"> </w:t>
            </w:r>
            <w:r>
              <w:rPr>
                <w:color w:val="1A1A1A"/>
                <w:sz w:val="18"/>
              </w:rPr>
              <w:t xml:space="preserve"> token </w:t>
            </w:r>
            <w:r>
              <w:rPr>
                <w:color w:val="1A1A1A"/>
                <w:sz w:val="18"/>
              </w:rPr>
              <w:t xml:space="preserve"> </w:t>
            </w:r>
            <w:r>
              <w:rPr>
                <w:color w:val="1A1A1A"/>
                <w:sz w:val="18"/>
              </w:rPr>
              <w:t>并注入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Authorization: Bearer &lt;token&gt;</w:t>
            </w:r>
            <w:r>
              <w:rPr>
                <w:color w:val="1A1A1A"/>
                <w:sz w:val="18"/>
              </w:rPr>
              <w:t xml:space="preserve"> 」的请求拦截器，但服务端没有校验方； </w:t>
            </w:r>
            <w:r>
              <w:rPr>
                <w:rFonts w:ascii="Courier" w:hAnsi="Courier"/>
                <w:color w:val="1A1A1A"/>
                <w:sz w:val="18"/>
              </w:rPr>
              <w:t>users</w:t>
            </w:r>
            <w:r>
              <w:rPr>
                <w:color w:val="1A1A1A"/>
                <w:sz w:val="18"/>
              </w:rPr>
              <w:t xml:space="preserve"> 与 </w:t>
            </w:r>
            <w:r>
              <w:rPr>
                <w:rFonts w:ascii="Courier" w:hAnsi="Courier"/>
                <w:color w:val="1A1A1A"/>
                <w:sz w:val="18"/>
              </w:rPr>
              <w:t>roles</w:t>
            </w:r>
            <w:r>
              <w:rPr>
                <w:color w:val="1A1A1A"/>
                <w:sz w:val="18"/>
              </w:rPr>
              <w:t xml:space="preserve"> 两张表已建好且已灌入演示账号，但未挂到任何路由上。 </w:t>
            </w:r>
            <w:r>
              <w:rPr>
                <w:b/>
                <w:color w:val="1A1A1A"/>
                <w:sz w:val="18"/>
              </w:rPr>
              <w:t>接入讯飞星辰前必须在网关层（Nginx／反向代理）或 FastAPI 依赖注入层补统一鉴权</w:t>
            </w:r>
            <w:r>
              <w:rPr>
                <w:color w:val="1A1A1A"/>
                <w:sz w:val="18"/>
              </w:rPr>
              <w:t xml:space="preserve"> </w:t>
            </w:r>
            <w:r>
              <w:rPr>
                <w:color w:val="1A1A1A"/>
                <w:sz w:val="18"/>
              </w:rPr>
              <w:t>，并为智能体单独建一个只读账号。在鉴权补齐之前，工具配置里填写的</w:t>
            </w:r>
            <w:r>
              <w:rPr>
                <w:color w:val="1A1A1A"/>
                <w:sz w:val="18"/>
              </w:rPr>
              <w:t xml:space="preserve"> </w:t>
            </w:r>
            <w:r>
              <w:rPr>
                <w:color w:val="1A1A1A"/>
                <w:sz w:val="18"/>
              </w:rPr>
              <w:t xml:space="preserve"> Bearer </w:t>
            </w:r>
            <w:r>
              <w:rPr>
                <w:color w:val="1A1A1A"/>
                <w:sz w:val="18"/>
              </w:rPr>
              <w:t xml:space="preserve"> </w:t>
            </w:r>
            <w:r>
              <w:rPr>
                <w:color w:val="1A1A1A"/>
                <w:sz w:val="18"/>
              </w:rPr>
              <w:t>头不会生效，仅为后续兼容预留</w:t>
            </w:r>
            <w:r>
              <w:rPr>
                <w:color w:val="1A1A1A"/>
                <w:sz w:val="18"/>
              </w:rPr>
              <w:t xml:space="preserve"> </w:t>
            </w:r>
            <w:r>
              <w:rPr>
                <w:color w:val="1A1A1A"/>
                <w:sz w:val="18"/>
              </w:rPr>
              <w:t>——</w:t>
            </w:r>
            <w:r>
              <w:rPr>
                <w:color w:val="1A1A1A"/>
                <w:sz w:val="18"/>
              </w:rPr>
              <w:t xml:space="preserve"> </w:t>
            </w:r>
            <w:r>
              <w:rPr>
                <w:color w:val="1A1A1A"/>
                <w:sz w:val="18"/>
              </w:rPr>
              <w:t>这一点必须在交付说明中讲明，不能被写成「接口双向鉴权已就绪」</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请求格式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color w:val="1A1A1A"/>
                <w:sz w:val="18"/>
              </w:rPr>
              <w:t xml:space="preserve"> </w:t>
            </w:r>
            <w:r>
              <w:rPr>
                <w:color w:val="1A1A1A"/>
                <w:sz w:val="18"/>
              </w:rPr>
              <w:t>工具用查询参数；</w:t>
            </w:r>
            <w:r>
              <w:rPr>
                <w:color w:val="1A1A1A"/>
                <w:sz w:val="18"/>
              </w:rPr>
              <w:t xml:space="preserve"> </w:t>
            </w:r>
            <w:r>
              <w:rPr>
                <w:color w:val="1A1A1A"/>
                <w:sz w:val="18"/>
              </w:rPr>
              <w:t xml:space="preserve">POST </w:t>
            </w:r>
            <w:r>
              <w:rPr>
                <w:color w:val="1A1A1A"/>
                <w:sz w:val="18"/>
              </w:rPr>
              <w:t xml:space="preserve"> </w:t>
            </w:r>
            <w:r>
              <w:rPr>
                <w:color w:val="1A1A1A"/>
                <w:sz w:val="18"/>
              </w:rPr>
              <w:t>工具用</w:t>
            </w:r>
            <w:r>
              <w:rPr>
                <w:color w:val="1A1A1A"/>
                <w:sz w:val="18"/>
              </w:rPr>
              <w:t xml:space="preserve"> </w:t>
            </w:r>
            <w:r>
              <w:rPr>
                <w:color w:val="1A1A1A"/>
                <w:sz w:val="18"/>
              </w:rPr>
              <w:t xml:space="preserve"> JSON </w:t>
            </w:r>
            <w:r>
              <w:rPr>
                <w:color w:val="1A1A1A"/>
                <w:sz w:val="18"/>
              </w:rPr>
              <w:t xml:space="preserve"> </w:t>
            </w:r>
            <w:r>
              <w:rPr>
                <w:color w:val="1A1A1A"/>
                <w:sz w:val="18"/>
              </w:rPr>
              <w:t>请求体（</w:t>
            </w:r>
            <w:r>
              <w:rPr>
                <w:color w:val="1A1A1A"/>
                <w:sz w:val="18"/>
              </w:rPr>
              <w:t xml:space="preserve"> </w:t>
            </w:r>
            <w:r>
              <w:rPr>
                <w:rFonts w:ascii="Courier" w:hAnsi="Courier"/>
                <w:color w:val="1A1A1A"/>
                <w:sz w:val="18"/>
              </w:rPr>
              <w:t>POST /api/compare</w:t>
            </w:r>
            <w:r>
              <w:rPr>
                <w:color w:val="1A1A1A"/>
                <w:sz w:val="18"/>
              </w:rPr>
              <w:t xml:space="preserve"> 、 </w:t>
            </w:r>
            <w:r>
              <w:rPr>
                <w:rFonts w:ascii="Courier" w:hAnsi="Courier"/>
                <w:color w:val="1A1A1A"/>
                <w:sz w:val="18"/>
              </w:rPr>
              <w:t>POST /api/approvals</w:t>
            </w:r>
            <w:r>
              <w:rPr>
                <w:color w:val="1A1A1A"/>
                <w:sz w:val="18"/>
              </w:rPr>
              <w:t xml:space="preserve"> 、 </w:t>
            </w:r>
            <w:r>
              <w:rPr>
                <w:rFonts w:ascii="Courier" w:hAnsi="Courier"/>
                <w:color w:val="1A1A1A"/>
                <w:sz w:val="18"/>
              </w:rPr>
              <w:t>POST /api/new-products/evaluate</w:t>
            </w:r>
            <w:r>
              <w:rPr>
                <w:color w:val="1A1A1A"/>
                <w:sz w:val="18"/>
              </w:rPr>
              <w:t xml:space="preserve"> ）。 </w:t>
            </w:r>
            <w:r>
              <w:rPr>
                <w:b/>
                <w:color w:val="1A1A1A"/>
                <w:sz w:val="18"/>
              </w:rPr>
              <w:t>一个易踩的坑</w:t>
            </w:r>
            <w:r>
              <w:rPr>
                <w:color w:val="1A1A1A"/>
                <w:sz w:val="18"/>
              </w:rPr>
              <w:t xml:space="preserve"> ： </w:t>
            </w:r>
            <w:r>
              <w:rPr>
                <w:rFonts w:ascii="Courier" w:hAnsi="Courier"/>
                <w:color w:val="1A1A1A"/>
                <w:sz w:val="18"/>
              </w:rPr>
              <w:t>POST /api/forecast/run</w:t>
            </w:r>
            <w:r>
              <w:rPr>
                <w:color w:val="1A1A1A"/>
                <w:sz w:val="18"/>
              </w:rPr>
              <w:t xml:space="preserve"> 与 </w:t>
            </w:r>
            <w:r>
              <w:rPr>
                <w:rFonts w:ascii="Courier" w:hAnsi="Courier"/>
                <w:color w:val="1A1A1A"/>
                <w:sz w:val="18"/>
              </w:rPr>
              <w:t>POST /api/data/upload</w:t>
            </w:r>
            <w:r>
              <w:rPr>
                <w:color w:val="1A1A1A"/>
                <w:sz w:val="18"/>
              </w:rPr>
              <w:t xml:space="preserve"> 的参数走查询串（ </w:t>
            </w:r>
            <w:r>
              <w:rPr>
                <w:rFonts w:ascii="Courier" w:hAnsi="Courier"/>
                <w:color w:val="1A1A1A"/>
                <w:sz w:val="18"/>
              </w:rPr>
              <w:t>category_id</w:t>
            </w:r>
            <w:r>
              <w:rPr>
                <w:color w:val="1A1A1A"/>
                <w:sz w:val="18"/>
              </w:rPr>
              <w:t xml:space="preserve"> 、 </w:t>
            </w:r>
            <w:r>
              <w:rPr>
                <w:rFonts w:ascii="Courier" w:hAnsi="Courier"/>
                <w:color w:val="1A1A1A"/>
                <w:sz w:val="18"/>
              </w:rPr>
              <w:t>periods</w:t>
            </w:r>
            <w:r>
              <w:rPr>
                <w:color w:val="1A1A1A"/>
                <w:sz w:val="18"/>
              </w:rPr>
              <w:t xml:space="preserve"> 、 </w:t>
            </w:r>
            <w:r>
              <w:rPr>
                <w:rFonts w:ascii="Courier" w:hAnsi="Courier"/>
                <w:color w:val="1A1A1A"/>
                <w:sz w:val="18"/>
              </w:rPr>
              <w:t>dataset_type</w:t>
            </w:r>
            <w:r>
              <w:rPr>
                <w:color w:val="1A1A1A"/>
                <w:sz w:val="18"/>
              </w:rPr>
              <w:t xml:space="preserve"> ），请求体为 </w:t>
            </w:r>
            <w:r>
              <w:rPr>
                <w:rFonts w:ascii="Courier" w:hAnsi="Courier"/>
                <w:color w:val="1A1A1A"/>
                <w:sz w:val="18"/>
              </w:rPr>
              <w:t>null</w:t>
            </w:r>
            <w:r>
              <w:rPr>
                <w:color w:val="1A1A1A"/>
                <w:sz w:val="18"/>
              </w:rPr>
              <w:t xml:space="preserve"> 或 </w:t>
            </w:r>
            <w:r>
              <w:rPr>
                <w:rFonts w:ascii="Courier" w:hAnsi="Courier"/>
                <w:color w:val="1A1A1A"/>
                <w:sz w:val="18"/>
              </w:rPr>
              <w:t>multipart/form-data</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超时设置</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建议 </w:t>
            </w:r>
            <w:r>
              <w:rPr>
                <w:b/>
                <w:color w:val="1A1A1A"/>
                <w:sz w:val="18"/>
              </w:rPr>
              <w:t>30 秒</w:t>
            </w:r>
            <w:r>
              <w:rPr>
                <w:color w:val="1A1A1A"/>
                <w:sz w:val="18"/>
              </w:rPr>
              <w:t xml:space="preserve"> </w:t>
            </w:r>
            <w:r>
              <w:rPr>
                <w:color w:val="1A1A1A"/>
                <w:sz w:val="18"/>
              </w:rPr>
              <w:t>，与前端</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timeout</w:t>
            </w:r>
            <w:r>
              <w:rPr>
                <w:color w:val="1A1A1A"/>
                <w:sz w:val="18"/>
              </w:rPr>
              <w:t xml:space="preserve"> </w:t>
            </w:r>
            <w:r>
              <w:rPr>
                <w:color w:val="1A1A1A"/>
                <w:sz w:val="18"/>
              </w:rPr>
              <w:t xml:space="preserve"> </w:t>
            </w:r>
            <w:r>
              <w:rPr>
                <w:color w:val="1A1A1A"/>
                <w:sz w:val="18"/>
              </w:rPr>
              <w:t xml:space="preserve"> </w:t>
            </w:r>
            <w:r>
              <w:rPr>
                <w:color w:val="1A1A1A"/>
                <w:sz w:val="18"/>
              </w:rPr>
              <w:t>保持一致。关联规则重算是唯一的重计算型接口（本数据集为</w:t>
            </w:r>
            <w:r>
              <w:rPr>
                <w:color w:val="1A1A1A"/>
                <w:sz w:val="18"/>
              </w:rPr>
              <w:t xml:space="preserve"> </w:t>
            </w:r>
            <w:r>
              <w:rPr>
                <w:color w:val="1A1A1A"/>
                <w:sz w:val="18"/>
              </w:rPr>
              <w:t xml:space="preserve"> 5000 </w:t>
            </w:r>
            <w:r>
              <w:rPr>
                <w:color w:val="1A1A1A"/>
                <w:sz w:val="18"/>
              </w:rPr>
              <w:t xml:space="preserve"> </w:t>
            </w:r>
            <w:r>
              <w:rPr>
                <w:color w:val="1A1A1A"/>
                <w:sz w:val="18"/>
              </w:rPr>
              <w:t>个购物篮、</w:t>
            </w:r>
            <w:r>
              <w:rPr>
                <w:color w:val="1A1A1A"/>
                <w:sz w:val="18"/>
              </w:rPr>
              <w:t xml:space="preserve"> </w:t>
            </w:r>
            <w:r>
              <w:rPr>
                <w:color w:val="1A1A1A"/>
                <w:sz w:val="18"/>
              </w:rPr>
              <w:t xml:space="preserve">24893 </w:t>
            </w:r>
            <w:r>
              <w:rPr>
                <w:color w:val="1A1A1A"/>
                <w:sz w:val="18"/>
              </w:rPr>
              <w:t xml:space="preserve"> </w:t>
            </w:r>
            <w:r>
              <w:rPr>
                <w:color w:val="1A1A1A"/>
                <w:sz w:val="18"/>
              </w:rPr>
              <w:t>条交易明细），实测为亚秒级；</w:t>
            </w:r>
            <w:r>
              <w:rPr>
                <w:color w:val="1A1A1A"/>
                <w:sz w:val="18"/>
              </w:rPr>
              <w:t xml:space="preserve"> </w:t>
            </w:r>
            <w:r>
              <w:rPr>
                <w:color w:val="1A1A1A"/>
                <w:sz w:val="18"/>
              </w:rPr>
              <w:t xml:space="preserve">30 </w:t>
            </w:r>
            <w:r>
              <w:rPr>
                <w:color w:val="1A1A1A"/>
                <w:sz w:val="18"/>
              </w:rPr>
              <w:t xml:space="preserve"> </w:t>
            </w:r>
            <w:r>
              <w:rPr>
                <w:color w:val="1A1A1A"/>
                <w:sz w:val="18"/>
              </w:rPr>
              <w:t>秒足以覆盖冷启动与首次导入</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错误处理约定</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本版 </w:t>
            </w:r>
            <w:r>
              <w:rPr>
                <w:b/>
                <w:color w:val="1A1A1A"/>
                <w:sz w:val="18"/>
              </w:rPr>
              <w:t xml:space="preserve">没有统一的 </w:t>
            </w:r>
            <w:r>
              <w:rPr>
                <w:rFonts w:ascii="Courier" w:hAnsi="Courier"/>
                <w:b/>
                <w:color w:val="1A1A1A"/>
                <w:sz w:val="18"/>
              </w:rPr>
              <w:t>{ok, insufficient}</w:t>
            </w:r>
            <w:r>
              <w:rPr>
                <w:b/>
                <w:color w:val="1A1A1A"/>
                <w:sz w:val="18"/>
              </w:rPr>
              <w:t xml:space="preserve"> 包装</w:t>
            </w:r>
            <w:r>
              <w:rPr>
                <w:color w:val="1A1A1A"/>
                <w:sz w:val="18"/>
              </w:rPr>
              <w:t xml:space="preserve"> </w:t>
            </w:r>
            <w:r>
              <w:rPr>
                <w:color w:val="1A1A1A"/>
                <w:sz w:val="18"/>
              </w:rPr>
              <w:t>，各接口返回各自的业务结构，异常以</w:t>
            </w:r>
            <w:r>
              <w:rPr>
                <w:color w:val="1A1A1A"/>
                <w:sz w:val="18"/>
              </w:rPr>
              <w:t xml:space="preserve"> </w:t>
            </w:r>
            <w:r>
              <w:rPr>
                <w:color w:val="1A1A1A"/>
                <w:sz w:val="18"/>
              </w:rPr>
              <w:t xml:space="preserve"> HTTP </w:t>
            </w:r>
            <w:r>
              <w:rPr>
                <w:color w:val="1A1A1A"/>
                <w:sz w:val="18"/>
              </w:rPr>
              <w:t xml:space="preserve"> </w:t>
            </w:r>
            <w:r>
              <w:rPr>
                <w:color w:val="1A1A1A"/>
                <w:sz w:val="18"/>
              </w:rPr>
              <w:t>状态码区分：参数校验失败由</w:t>
            </w:r>
            <w:r>
              <w:rPr>
                <w:color w:val="1A1A1A"/>
                <w:sz w:val="18"/>
              </w:rPr>
              <w:t xml:space="preserve"> </w:t>
            </w:r>
            <w:r>
              <w:rPr>
                <w:color w:val="1A1A1A"/>
                <w:sz w:val="18"/>
              </w:rPr>
              <w:t xml:space="preserve"> FastAPI </w:t>
            </w:r>
            <w:r>
              <w:rPr>
                <w:color w:val="1A1A1A"/>
                <w:sz w:val="18"/>
              </w:rPr>
              <w:t xml:space="preserve"> </w:t>
            </w:r>
            <w:r>
              <w:rPr>
                <w:color w:val="1A1A1A"/>
                <w:sz w:val="18"/>
              </w:rPr>
              <w:t>返回</w:t>
            </w:r>
            <w:r>
              <w:rPr>
                <w:color w:val="1A1A1A"/>
                <w:sz w:val="18"/>
              </w:rPr>
              <w:t xml:space="preserve"> </w:t>
            </w:r>
            <w:r>
              <w:rPr>
                <w:color w:val="1A1A1A"/>
                <w:sz w:val="18"/>
              </w:rPr>
              <w:t xml:space="preserve"> </w:t>
            </w:r>
            <w:r>
              <w:rPr>
                <w:color w:val="1A1A1A"/>
                <w:sz w:val="18"/>
              </w:rPr>
              <w:t xml:space="preserve"> </w:t>
            </w:r>
            <w:r>
              <w:rPr>
                <w:b/>
                <w:color w:val="1A1A1A"/>
                <w:sz w:val="18"/>
              </w:rPr>
              <w:t>422</w:t>
            </w:r>
            <w:r>
              <w:rPr>
                <w:color w:val="1A1A1A"/>
                <w:sz w:val="18"/>
              </w:rPr>
              <w:t xml:space="preserve"> ；业务规则不满足返回 </w:t>
            </w:r>
            <w:r>
              <w:rPr>
                <w:b/>
                <w:color w:val="1A1A1A"/>
                <w:sz w:val="18"/>
              </w:rPr>
              <w:t>400</w:t>
            </w:r>
            <w:r>
              <w:rPr>
                <w:color w:val="1A1A1A"/>
                <w:sz w:val="18"/>
              </w:rPr>
              <w:t xml:space="preserve"> </w:t>
            </w:r>
            <w:r>
              <w:rPr>
                <w:color w:val="1A1A1A"/>
                <w:sz w:val="18"/>
              </w:rPr>
              <w:t>（如</w:t>
            </w:r>
            <w:r>
              <w:rPr>
                <w:color w:val="1A1A1A"/>
                <w:sz w:val="18"/>
              </w:rPr>
              <w:t xml:space="preserve"> </w:t>
            </w:r>
            <w:r>
              <w:rPr>
                <w:color w:val="1A1A1A"/>
                <w:sz w:val="18"/>
              </w:rPr>
              <w:t xml:space="preserve"> L3 </w:t>
            </w:r>
            <w:r>
              <w:rPr>
                <w:color w:val="1A1A1A"/>
                <w:sz w:val="18"/>
              </w:rPr>
              <w:t xml:space="preserve"> </w:t>
            </w:r>
            <w:r>
              <w:rPr>
                <w:color w:val="1A1A1A"/>
                <w:sz w:val="18"/>
              </w:rPr>
              <w:t>审批缺理由、审批单已被处理、上传文件编码无法解析）；资源不存在返回</w:t>
            </w:r>
            <w:r>
              <w:rPr>
                <w:color w:val="1A1A1A"/>
                <w:sz w:val="18"/>
              </w:rPr>
              <w:t xml:space="preserve"> </w:t>
            </w:r>
            <w:r>
              <w:rPr>
                <w:color w:val="1A1A1A"/>
                <w:sz w:val="18"/>
              </w:rPr>
              <w:t xml:space="preserve"> </w:t>
            </w:r>
            <w:r>
              <w:rPr>
                <w:color w:val="1A1A1A"/>
                <w:sz w:val="18"/>
              </w:rPr>
              <w:t xml:space="preserve"> </w:t>
            </w:r>
            <w:r>
              <w:rPr>
                <w:b/>
                <w:color w:val="1A1A1A"/>
                <w:sz w:val="18"/>
              </w:rPr>
              <w:t>404</w:t>
            </w:r>
            <w:r>
              <w:rPr>
                <w:color w:val="1A1A1A"/>
                <w:sz w:val="18"/>
              </w:rPr>
              <w:t xml:space="preserve"> （品类／门店／质量报告不存在）。 </w:t>
            </w:r>
            <w:r>
              <w:rPr>
                <w:b/>
                <w:color w:val="1A1A1A"/>
                <w:sz w:val="18"/>
              </w:rPr>
              <w:t>「数据不足」不走错误码</w:t>
            </w:r>
            <w:r>
              <w:rPr>
                <w:color w:val="1A1A1A"/>
                <w:sz w:val="18"/>
              </w:rPr>
              <w:t xml:space="preserve"> </w:t>
            </w:r>
            <w:r>
              <w:rPr>
                <w:color w:val="1A1A1A"/>
                <w:sz w:val="18"/>
              </w:rPr>
              <w:t>——</w:t>
            </w:r>
            <w:r>
              <w:rPr>
                <w:color w:val="1A1A1A"/>
                <w:sz w:val="18"/>
              </w:rPr>
              <w:t xml:space="preserve"> </w:t>
            </w:r>
            <w:r>
              <w:rPr>
                <w:color w:val="1A1A1A"/>
                <w:sz w:val="18"/>
              </w:rPr>
              <w:t>它体现为返回体中的字段信号：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status="待接入…"</w:t>
            </w:r>
            <w:r>
              <w:rPr>
                <w:color w:val="1A1A1A"/>
                <w:sz w:val="18"/>
              </w:rPr>
              <w:t xml:space="preserve"> 、 </w:t>
            </w:r>
            <w:r>
              <w:rPr>
                <w:rFonts w:ascii="Courier" w:hAnsi="Courier"/>
                <w:color w:val="1A1A1A"/>
                <w:sz w:val="18"/>
              </w:rPr>
              <w:t>trend="数据不足"</w:t>
            </w:r>
            <w:r>
              <w:rPr>
                <w:color w:val="1A1A1A"/>
                <w:sz w:val="18"/>
              </w:rPr>
              <w:t xml:space="preserve"> 、空数组或 </w:t>
            </w:r>
            <w:r>
              <w:rPr>
                <w:rFonts w:ascii="Courier" w:hAnsi="Courier"/>
                <w:color w:val="1A1A1A"/>
                <w:sz w:val="18"/>
              </w:rPr>
              <w:t>None</w:t>
            </w:r>
            <w:r>
              <w:rPr>
                <w:color w:val="1A1A1A"/>
                <w:sz w:val="18"/>
              </w:rPr>
              <w:t xml:space="preserve"> </w:t>
            </w:r>
            <w:r>
              <w:rPr>
                <w:color w:val="1A1A1A"/>
                <w:sz w:val="18"/>
              </w:rPr>
              <w:t>。工具描述中必须把这套「字段级信号」列清楚，否则模型会把「</w:t>
            </w:r>
            <w:r>
              <w:rPr>
                <w:color w:val="1A1A1A"/>
                <w:sz w:val="18"/>
              </w:rPr>
              <w:t xml:space="preserve"> </w:t>
            </w:r>
            <w:r>
              <w:rPr>
                <w:color w:val="1A1A1A"/>
                <w:sz w:val="18"/>
              </w:rPr>
              <w:t xml:space="preserve">HTTP 200 + </w:t>
            </w:r>
            <w:r>
              <w:rPr>
                <w:color w:val="1A1A1A"/>
                <w:sz w:val="18"/>
              </w:rPr>
              <w:t xml:space="preserve"> </w:t>
            </w:r>
            <w:r>
              <w:rPr>
                <w:color w:val="1A1A1A"/>
                <w:sz w:val="18"/>
              </w:rPr>
              <w:t>空数组」误读成一个业务结论</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返回契约</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不设统一外壳，但所有面向经营结论的返回体都携带数据来源声明字段： </w:t>
            </w:r>
            <w:r>
              <w:rPr>
                <w:rFonts w:ascii="Courier" w:hAnsi="Courier"/>
                <w:color w:val="1A1A1A"/>
                <w:sz w:val="18"/>
              </w:rPr>
              <w:t>data_source_note</w:t>
            </w:r>
            <w:r>
              <w:rPr>
                <w:color w:val="1A1A1A"/>
                <w:sz w:val="18"/>
              </w:rPr>
              <w:t xml:space="preserve"> （品类健康度双轨、需求预测、新品评估）、 </w:t>
            </w:r>
            <w:r>
              <w:rPr>
                <w:rFonts w:ascii="Courier" w:hAnsi="Courier"/>
                <w:color w:val="1A1A1A"/>
                <w:sz w:val="18"/>
              </w:rPr>
              <w:t>data_source</w:t>
            </w:r>
            <w:r>
              <w:rPr>
                <w:color w:val="1A1A1A"/>
                <w:sz w:val="18"/>
              </w:rPr>
              <w:t xml:space="preserve"> （自有品牌机会）、 </w:t>
            </w:r>
            <w:r>
              <w:rPr>
                <w:rFonts w:ascii="Courier" w:hAnsi="Courier"/>
                <w:color w:val="1A1A1A"/>
                <w:sz w:val="18"/>
              </w:rPr>
              <w:t>demo_data_flag</w:t>
            </w:r>
            <w:r>
              <w:rPr>
                <w:color w:val="1A1A1A"/>
                <w:sz w:val="18"/>
              </w:rPr>
              <w:t xml:space="preserve"> （数据底座）。回答的【风险与限制】段应直接引用该字段原文，保证「演示数据」这一标识在任何一条回答里都不被丢掉</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写操作限制</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w:t>
            </w:r>
            <w:r>
              <w:rPr>
                <w:color w:val="1A1A1A"/>
                <w:sz w:val="18"/>
              </w:rPr>
              <w:t xml:space="preserve"> </w:t>
            </w:r>
            <w:r>
              <w:rPr>
                <w:color w:val="1A1A1A"/>
                <w:sz w:val="18"/>
              </w:rPr>
              <w:t xml:space="preserve"> 11 </w:t>
            </w:r>
            <w:r>
              <w:rPr>
                <w:color w:val="1A1A1A"/>
                <w:sz w:val="18"/>
              </w:rPr>
              <w:t xml:space="preserve"> </w:t>
            </w:r>
            <w:r>
              <w:rPr>
                <w:color w:val="1A1A1A"/>
                <w:sz w:val="18"/>
              </w:rPr>
              <w:t>个工具中</w:t>
            </w:r>
            <w:r>
              <w:rPr>
                <w:color w:val="1A1A1A"/>
                <w:sz w:val="18"/>
              </w:rPr>
              <w:t xml:space="preserve"> </w:t>
            </w:r>
            <w:r>
              <w:rPr>
                <w:b/>
                <w:color w:val="1A1A1A"/>
                <w:sz w:val="18"/>
              </w:rPr>
              <w:t>只有 create_approval_request 一个写操作</w:t>
            </w:r>
            <w:r>
              <w:rPr>
                <w:color w:val="1A1A1A"/>
                <w:sz w:val="18"/>
              </w:rPr>
              <w:t xml:space="preserve"> （ </w:t>
            </w:r>
            <w:r>
              <w:rPr>
                <w:rFonts w:ascii="Courier" w:hAnsi="Courier"/>
                <w:color w:val="1A1A1A"/>
                <w:sz w:val="18"/>
              </w:rPr>
              <w:t>POST /api/approvals</w:t>
            </w:r>
            <w:r>
              <w:rPr>
                <w:color w:val="1A1A1A"/>
                <w:sz w:val="18"/>
              </w:rPr>
              <w:t xml:space="preserve"> </w:t>
            </w:r>
            <w:r>
              <w:rPr>
                <w:color w:val="1A1A1A"/>
                <w:sz w:val="18"/>
              </w:rPr>
              <w:t>）。配置时应设为「需模型确认后调用」，且提示词已规定不得自动提交（见</w:t>
            </w:r>
            <w:r>
              <w:rPr>
                <w:color w:val="1A1A1A"/>
                <w:sz w:val="18"/>
              </w:rPr>
              <w:t xml:space="preserve"> </w:t>
            </w:r>
            <w:r>
              <w:rPr>
                <w:color w:val="1A1A1A"/>
                <w:sz w:val="18"/>
              </w:rPr>
              <w:t xml:space="preserve"> C.3 </w:t>
            </w:r>
            <w:r>
              <w:rPr>
                <w:color w:val="1A1A1A"/>
                <w:sz w:val="18"/>
              </w:rPr>
              <w:t xml:space="preserve"> </w:t>
            </w:r>
            <w:r>
              <w:rPr>
                <w:color w:val="1A1A1A"/>
                <w:sz w:val="18"/>
              </w:rPr>
              <w:t>第六段）。其余</w:t>
            </w:r>
            <w:r>
              <w:rPr>
                <w:color w:val="1A1A1A"/>
                <w:sz w:val="18"/>
              </w:rPr>
              <w:t xml:space="preserve"> </w:t>
            </w:r>
            <w:r>
              <w:rPr>
                <w:color w:val="1A1A1A"/>
                <w:sz w:val="18"/>
              </w:rPr>
              <w:t xml:space="preserve"> 9 </w:t>
            </w:r>
            <w:r>
              <w:rPr>
                <w:color w:val="1A1A1A"/>
                <w:sz w:val="18"/>
              </w:rPr>
              <w:t xml:space="preserve"> </w:t>
            </w:r>
            <w:r>
              <w:rPr>
                <w:color w:val="1A1A1A"/>
                <w:sz w:val="18"/>
              </w:rPr>
              <w:t>个内置工具与扩展工具</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compare_candidates</w:t>
            </w:r>
            <w:r>
              <w:rPr>
                <w:color w:val="1A1A1A"/>
                <w:sz w:val="18"/>
              </w:rPr>
              <w:t xml:space="preserve"> 均为只读</w:t>
            </w:r>
          </w:p>
        </w:tc>
      </w:tr>
    </w:tbl>
    <w:p>
      <w:bookmarkStart w:id="122" w:name="_Toc_cC5"/>
      <w:bookmarkStart w:id="84" w:name="cC5"/>
      <w:pPr>
        <w:pStyle w:val="Heading2"/>
      </w:pPr>
      <w:bookmarkEnd w:id="84"/>
      <w:r>
        <w:rPr>
          <w:color w:val="1F4E79"/>
          <w:sz w:val="27"/>
        </w:rPr>
        <w:t>C.5　工作流节点设计</w:t>
      </w:r>
      <w:bookmarkEnd w:id="122"/>
    </w:p>
    <w:p>
      <w:pPr>
        <w:spacing w:line="420" w:lineRule="auto"/>
        <w:jc w:val="both"/>
      </w:pPr>
      <w:r>
        <w:rPr>
          <w:color w:val="1A1A1A"/>
          <w:sz w:val="21"/>
        </w:rPr>
        <w:t>本节给出工作流的节点级设计。设计原则是：</w:t>
      </w:r>
      <w:r>
        <w:rPr>
          <w:b/>
          <w:color w:val="1A1A1A"/>
          <w:sz w:val="21"/>
        </w:rPr>
        <w:t>凡是可以用确定性逻辑表达的，一律做成显式节点，不交给模型判断。</w:t>
      </w:r>
      <w:r>
        <w:rPr>
          <w:color w:val="1A1A1A"/>
          <w:sz w:val="21"/>
        </w:rPr>
        <w:t>意图路由、数据充足性判断、分级判定三处均属此列</w:t>
      </w:r>
      <w:r>
        <w:rPr>
          <w:color w:val="1A1A1A"/>
          <w:sz w:val="21"/>
        </w:rPr>
        <w:t>——</w:t>
      </w:r>
      <w:r>
        <w:rPr>
          <w:color w:val="1A1A1A"/>
          <w:sz w:val="21"/>
        </w:rPr>
        <w:t>因为这三处一旦交给模型</w:t>
      </w:r>
      <w:r>
        <w:rPr>
          <w:color w:val="1A1A1A"/>
          <w:sz w:val="21"/>
        </w:rPr>
        <w:t>“</w:t>
      </w:r>
      <w:r>
        <w:rPr>
          <w:color w:val="1A1A1A"/>
          <w:sz w:val="21"/>
        </w:rPr>
        <w:t>自由发挥</w:t>
      </w:r>
      <w:r>
        <w:rPr>
          <w:color w:val="1A1A1A"/>
          <w:sz w:val="21"/>
        </w:rPr>
        <w:t>”</w:t>
      </w:r>
      <w:r>
        <w:rPr>
          <w:color w:val="1A1A1A"/>
          <w:sz w:val="21"/>
        </w:rPr>
        <w:t>，就会出现</w:t>
      </w:r>
      <w:r>
        <w:rPr>
          <w:color w:val="1A1A1A"/>
          <w:sz w:val="21"/>
        </w:rPr>
        <w:t>“</w:t>
      </w:r>
      <w:r>
        <w:rPr>
          <w:color w:val="1A1A1A"/>
          <w:sz w:val="21"/>
        </w:rPr>
        <w:t>同一问题两次不同的工具链</w:t>
      </w:r>
      <w:r>
        <w:rPr>
          <w:color w:val="1A1A1A"/>
          <w:sz w:val="21"/>
        </w:rPr>
        <w:t>”</w:t>
      </w:r>
      <w:r>
        <w:rPr>
          <w:color w:val="1A1A1A"/>
          <w:sz w:val="21"/>
        </w:rPr>
        <w:t>和</w:t>
      </w:r>
      <w:r>
        <w:rPr>
          <w:color w:val="1A1A1A"/>
          <w:sz w:val="21"/>
        </w:rPr>
        <w:t>“</w:t>
      </w:r>
      <w:r>
        <w:rPr>
          <w:color w:val="1A1A1A"/>
          <w:sz w:val="21"/>
        </w:rPr>
        <w:t>拒答被润滑掉</w:t>
      </w:r>
      <w:r>
        <w:rPr>
          <w:color w:val="1A1A1A"/>
          <w:sz w:val="21"/>
        </w:rPr>
        <w:t>”</w:t>
      </w:r>
      <w:r>
        <w:rPr>
          <w:color w:val="1A1A1A"/>
          <w:sz w:val="21"/>
        </w:rPr>
        <w:t>两类最要命的问题。</w:t>
      </w:r>
    </w:p>
    <w:p>
      <w:bookmarkStart w:id="85" w:name="cC5-1"/>
      <w:pPr>
        <w:pStyle w:val="Heading3"/>
      </w:pPr>
      <w:bookmarkEnd w:id="85"/>
      <w:r>
        <w:rPr>
          <w:color w:val="2C3E50"/>
          <w:sz w:val="23"/>
        </w:rPr>
        <w:t>C.5.1　节点清单</w:t>
      </w:r>
    </w:p>
    <w:tbl>
      <w:tblPr>
        <w:tblW w:type="pct" w:w="5000"/>
        <w:tblLayout w:type="autofit"/>
        <w:tblLook w:firstColumn="1" w:firstRow="1" w:lastColumn="0" w:lastRow="0" w:noHBand="0" w:noVBand="1" w:val="04A0"/>
      </w:tblPr>
      <w:tblGrid>
        <w:gridCol w:w="605"/>
        <w:gridCol w:w="1469"/>
        <w:gridCol w:w="1210"/>
        <w:gridCol w:w="2938"/>
        <w:gridCol w:w="2419"/>
      </w:tblGrid>
      <w:tr>
        <w:tc>
          <w:tcPr>
            <w:tcW w:type="pct" w:w="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节点类型</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职责</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输入</w:t>
            </w:r>
            <w:r>
              <w:rPr>
                <w:b/>
                <w:color w:val="1F4E79"/>
                <w:sz w:val="18"/>
              </w:rPr>
              <w:t xml:space="preserve"> </w:t>
            </w:r>
            <w:r>
              <w:rPr>
                <w:b/>
                <w:color w:val="1F4E79"/>
                <w:sz w:val="18"/>
              </w:rPr>
              <w:t xml:space="preserve"> → </w:t>
            </w:r>
            <w:r>
              <w:rPr>
                <w:b/>
                <w:color w:val="1F4E79"/>
                <w:sz w:val="18"/>
              </w:rPr>
              <w:t xml:space="preserve"> </w:t>
            </w:r>
            <w:r>
              <w:rPr>
                <w:b/>
                <w:color w:val="1F4E79"/>
                <w:sz w:val="18"/>
              </w:rPr>
              <w:t>输出</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接收用户原始提问与用户名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query</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N2</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参数提取</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从提问中抽取品类名（含别名归一，如</w:t>
            </w:r>
            <w:r>
              <w:rPr>
                <w:color w:val="1A1A1A"/>
                <w:sz w:val="18"/>
              </w:rPr>
              <w:t xml:space="preserve"> </w:t>
            </w:r>
            <w:r>
              <w:rPr>
                <w:color w:val="1A1A1A"/>
                <w:sz w:val="18"/>
              </w:rPr>
              <w:t>“</w:t>
            </w:r>
            <w:r>
              <w:rPr>
                <w:color w:val="1A1A1A"/>
                <w:sz w:val="18"/>
              </w:rPr>
              <w:t xml:space="preserve"> </w:t>
            </w:r>
            <w:r>
              <w:rPr>
                <w:color w:val="1A1A1A"/>
                <w:sz w:val="18"/>
              </w:rPr>
              <w:t>生鲜</w:t>
            </w:r>
            <w:r>
              <w:rPr>
                <w:color w:val="1A1A1A"/>
                <w:sz w:val="18"/>
              </w:rPr>
              <w:t xml:space="preserve"> </w:t>
            </w:r>
            <w:r>
              <w:rPr>
                <w:color w:val="1A1A1A"/>
                <w:sz w:val="18"/>
              </w:rPr>
              <w:t>”→“</w:t>
            </w:r>
            <w:r>
              <w:rPr>
                <w:color w:val="1A1A1A"/>
                <w:sz w:val="18"/>
              </w:rPr>
              <w:t xml:space="preserve"> </w:t>
            </w:r>
            <w:r>
              <w:rPr>
                <w:color w:val="1A1A1A"/>
                <w:sz w:val="18"/>
              </w:rPr>
              <w:t>生鲜蔬果</w:t>
            </w:r>
            <w:r>
              <w:rPr>
                <w:color w:val="1A1A1A"/>
                <w:sz w:val="18"/>
              </w:rPr>
              <w:t xml:space="preserve"> </w:t>
            </w:r>
            <w:r>
              <w:rPr>
                <w:color w:val="1A1A1A"/>
                <w:sz w:val="18"/>
              </w:rPr>
              <w:t>”</w:t>
            </w:r>
            <w:r>
              <w:rPr>
                <w:color w:val="1A1A1A"/>
                <w:sz w:val="18"/>
              </w:rPr>
              <w:t xml:space="preserve"> </w:t>
            </w:r>
            <w:r>
              <w:rPr>
                <w:color w:val="1A1A1A"/>
                <w:sz w:val="18"/>
              </w:rPr>
              <w:t>）、时间范围、用户指定阈值参数</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{categories, period, params}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N3</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意图分类</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大模型节点（限定输出枚举）</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把提问归到</w:t>
            </w:r>
            <w:r>
              <w:rPr>
                <w:color w:val="1A1A1A"/>
                <w:sz w:val="18"/>
              </w:rPr>
              <w:t xml:space="preserve"> </w:t>
            </w:r>
            <w:r>
              <w:rPr>
                <w:color w:val="1A1A1A"/>
                <w:sz w:val="18"/>
              </w:rPr>
              <w:t xml:space="preserve"> 12 </w:t>
            </w:r>
            <w:r>
              <w:rPr>
                <w:color w:val="1A1A1A"/>
                <w:sz w:val="18"/>
              </w:rPr>
              <w:t xml:space="preserve"> </w:t>
            </w:r>
            <w:r>
              <w:rPr>
                <w:color w:val="1A1A1A"/>
                <w:sz w:val="18"/>
              </w:rPr>
              <w:t>类意图之一；输出必须是枚举值，不接受自由文本</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categories} → intent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N4</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意图路由</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Switch</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intent </w:t>
            </w:r>
            <w:r>
              <w:rPr>
                <w:color w:val="1A1A1A"/>
                <w:sz w:val="18"/>
              </w:rPr>
              <w:t xml:space="preserve"> </w:t>
            </w:r>
            <w:r>
              <w:rPr>
                <w:color w:val="1A1A1A"/>
                <w:sz w:val="18"/>
              </w:rPr>
              <w:t>选择工具链，共</w:t>
            </w:r>
            <w:r>
              <w:rPr>
                <w:color w:val="1A1A1A"/>
                <w:sz w:val="18"/>
              </w:rPr>
              <w:t xml:space="preserve"> </w:t>
            </w:r>
            <w:r>
              <w:rPr>
                <w:color w:val="1A1A1A"/>
                <w:sz w:val="18"/>
              </w:rPr>
              <w:t xml:space="preserve"> 12 </w:t>
            </w:r>
            <w:r>
              <w:rPr>
                <w:color w:val="1A1A1A"/>
                <w:sz w:val="18"/>
              </w:rPr>
              <w:t xml:space="preserve"> </w:t>
            </w:r>
            <w:r>
              <w:rPr>
                <w:color w:val="1A1A1A"/>
                <w:sz w:val="18"/>
              </w:rPr>
              <w:t>条分支</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tool_chain</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N5</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工具节点（可并行）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tool_chain </w:t>
            </w:r>
            <w:r>
              <w:rPr>
                <w:color w:val="1A1A1A"/>
                <w:sz w:val="18"/>
              </w:rPr>
              <w:t xml:space="preserve"> </w:t>
            </w:r>
            <w:r>
              <w:rPr>
                <w:color w:val="1A1A1A"/>
                <w:sz w:val="18"/>
              </w:rPr>
              <w:t>调用</w:t>
            </w:r>
            <w:r>
              <w:rPr>
                <w:color w:val="1A1A1A"/>
                <w:sz w:val="18"/>
              </w:rPr>
              <w:t xml:space="preserve"> </w:t>
            </w:r>
            <w:r>
              <w:rPr>
                <w:color w:val="1A1A1A"/>
                <w:sz w:val="18"/>
              </w:rPr>
              <w:t xml:space="preserve"> 1—4 </w:t>
            </w:r>
            <w:r>
              <w:rPr>
                <w:color w:val="1A1A1A"/>
                <w:sz w:val="18"/>
              </w:rPr>
              <w:t xml:space="preserve"> </w:t>
            </w:r>
            <w:r>
              <w:rPr>
                <w:color w:val="1A1A1A"/>
                <w:sz w:val="18"/>
              </w:rPr>
              <w:t>个工具，容错串行</w:t>
            </w:r>
            <w:r>
              <w:rPr>
                <w:color w:val="1A1A1A"/>
                <w:sz w:val="18"/>
              </w:rPr>
              <w:t xml:space="preserve"> </w:t>
            </w:r>
            <w:r>
              <w:rPr>
                <w:color w:val="1A1A1A"/>
                <w:sz w:val="18"/>
              </w:rPr>
              <w:t>/</w:t>
            </w:r>
            <w:r>
              <w:rPr>
                <w:color w:val="1A1A1A"/>
                <w:sz w:val="18"/>
              </w:rPr>
              <w:t xml:space="preserve"> </w:t>
            </w:r>
            <w:r>
              <w:rPr>
                <w:color w:val="1A1A1A"/>
                <w:sz w:val="18"/>
              </w:rPr>
              <w:t>并行</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tool_chain → [tool_results]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N6</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充足性判断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条件分支（脚本节点亦可）</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w:t>
            </w:r>
            <w:r>
              <w:rPr>
                <w:color w:val="1A1A1A"/>
                <w:sz w:val="18"/>
              </w:rPr>
              <w:t xml:space="preserve"> </w:t>
            </w:r>
            <w:r>
              <w:rPr>
                <w:color w:val="1A1A1A"/>
                <w:sz w:val="18"/>
              </w:rPr>
              <w:t xml:space="preserve"> tool_results </w:t>
            </w:r>
            <w:r>
              <w:rPr>
                <w:color w:val="1A1A1A"/>
                <w:sz w:val="18"/>
              </w:rPr>
              <w:t xml:space="preserve"> </w:t>
            </w:r>
            <w:r>
              <w:rPr>
                <w:color w:val="1A1A1A"/>
                <w:sz w:val="18"/>
              </w:rPr>
              <w:t>中是否存在「数据不足」的字段级信号：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标注为</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、空数组或</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w:t>
            </w:r>
            <w:r>
              <w:rPr>
                <w:color w:val="1A1A1A"/>
                <w:sz w:val="18"/>
              </w:rPr>
              <w:t>。全部充足走</w:t>
            </w:r>
            <w:r>
              <w:rPr>
                <w:color w:val="1A1A1A"/>
                <w:sz w:val="18"/>
              </w:rPr>
              <w:t xml:space="preserve"> </w:t>
            </w:r>
            <w:r>
              <w:rPr>
                <w:color w:val="1A1A1A"/>
                <w:sz w:val="18"/>
              </w:rPr>
              <w:t xml:space="preserve"> N8</w:t>
            </w:r>
            <w:r>
              <w:rPr>
                <w:color w:val="1A1A1A"/>
                <w:sz w:val="18"/>
              </w:rPr>
              <w:t xml:space="preserve"> </w:t>
            </w:r>
            <w:r>
              <w:rPr>
                <w:color w:val="1A1A1A"/>
                <w:sz w:val="18"/>
              </w:rPr>
              <w:t>，部分或全部不足走</w:t>
            </w:r>
            <w:r>
              <w:rPr>
                <w:color w:val="1A1A1A"/>
                <w:sz w:val="18"/>
              </w:rPr>
              <w:t xml:space="preserve"> </w:t>
            </w:r>
            <w:r>
              <w:rPr>
                <w:color w:val="1A1A1A"/>
                <w:sz w:val="18"/>
              </w:rPr>
              <w:t xml:space="preserve"> N7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[tool_results] → </w:t>
            </w:r>
            <w:r>
              <w:rPr>
                <w:color w:val="1A1A1A"/>
                <w:sz w:val="18"/>
              </w:rPr>
              <w:t xml:space="preserve"> </w:t>
            </w:r>
            <w:r>
              <w:rPr>
                <w:color w:val="1A1A1A"/>
                <w:sz w:val="18"/>
              </w:rPr>
              <w:t>分支标志</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N7</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拒答生成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C.3 </w:t>
            </w:r>
            <w:r>
              <w:rPr>
                <w:color w:val="1A1A1A"/>
                <w:sz w:val="18"/>
              </w:rPr>
              <w:t xml:space="preserve"> </w:t>
            </w:r>
            <w:r>
              <w:rPr>
                <w:color w:val="1A1A1A"/>
                <w:sz w:val="18"/>
              </w:rPr>
              <w:t>中</w:t>
            </w:r>
            <w:r>
              <w:rPr>
                <w:color w:val="1A1A1A"/>
                <w:sz w:val="18"/>
              </w:rPr>
              <w:t xml:space="preserve"> </w:t>
            </w:r>
            <w:r>
              <w:rPr>
                <w:color w:val="1A1A1A"/>
                <w:sz w:val="18"/>
              </w:rPr>
              <w:t xml:space="preserve"> 6.1 </w:t>
            </w:r>
            <w:r>
              <w:rPr>
                <w:color w:val="1A1A1A"/>
                <w:sz w:val="18"/>
              </w:rPr>
              <w:t xml:space="preserve"> </w:t>
            </w:r>
            <w:r>
              <w:rPr>
                <w:color w:val="1A1A1A"/>
                <w:sz w:val="18"/>
              </w:rPr>
              <w:t>的固定话术生成拒答，只能补充具体缺失项，不得改写话术框架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refusal_text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N8</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结论合成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按六段式模板组织回答，逐段填充，数值必须来自工具结果</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answer_draft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N9</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分级判定</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脚本节点（规则）</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按意图与关键词判定建议级别：含</w:t>
            </w:r>
            <w:r>
              <w:rPr>
                <w:color w:val="1A1A1A"/>
                <w:sz w:val="18"/>
              </w:rPr>
              <w:t xml:space="preserve"> </w:t>
            </w:r>
            <w:r>
              <w:rPr>
                <w:color w:val="1A1A1A"/>
                <w:sz w:val="18"/>
              </w:rPr>
              <w:t>“</w:t>
            </w:r>
            <w:r>
              <w:rPr>
                <w:color w:val="1A1A1A"/>
                <w:sz w:val="18"/>
              </w:rPr>
              <w:t xml:space="preserve"> </w:t>
            </w:r>
            <w:r>
              <w:rPr>
                <w:color w:val="1A1A1A"/>
                <w:sz w:val="18"/>
              </w:rPr>
              <w:t>退出／汰换／淘汰／供应商调整</w:t>
            </w:r>
            <w:r>
              <w:rPr>
                <w:color w:val="1A1A1A"/>
                <w:sz w:val="18"/>
              </w:rPr>
              <w:t xml:space="preserve"> </w:t>
            </w:r>
            <w:r>
              <w:rPr>
                <w:color w:val="1A1A1A"/>
                <w:sz w:val="18"/>
              </w:rPr>
              <w:t>”</w:t>
            </w:r>
            <w:r>
              <w:rPr>
                <w:color w:val="1A1A1A"/>
                <w:sz w:val="18"/>
              </w:rPr>
              <w:t xml:space="preserve"> </w:t>
            </w:r>
            <w:r>
              <w:rPr>
                <w:color w:val="1A1A1A"/>
                <w:sz w:val="18"/>
              </w:rPr>
              <w:t>等词</w:t>
            </w:r>
            <w:r>
              <w:rPr>
                <w:color w:val="1A1A1A"/>
                <w:sz w:val="18"/>
              </w:rPr>
              <w:t xml:space="preserve"> </w:t>
            </w:r>
            <w:r>
              <w:rPr>
                <w:color w:val="1A1A1A"/>
                <w:sz w:val="18"/>
              </w:rPr>
              <w:t xml:space="preserve"> → L3</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建议／精简／扩充</w:t>
            </w:r>
            <w:r>
              <w:rPr>
                <w:color w:val="1A1A1A"/>
                <w:sz w:val="18"/>
              </w:rPr>
              <w:t xml:space="preserve"> </w:t>
            </w:r>
            <w:r>
              <w:rPr>
                <w:color w:val="1A1A1A"/>
                <w:sz w:val="18"/>
              </w:rPr>
              <w:t>” → L2</w:t>
            </w:r>
            <w:r>
              <w:rPr>
                <w:color w:val="1A1A1A"/>
                <w:sz w:val="18"/>
              </w:rPr>
              <w:t xml:space="preserve"> </w:t>
            </w:r>
            <w:r>
              <w:rPr>
                <w:color w:val="1A1A1A"/>
                <w:sz w:val="18"/>
              </w:rPr>
              <w:t>；纯事实陈述</w:t>
            </w:r>
            <w:r>
              <w:rPr>
                <w:color w:val="1A1A1A"/>
                <w:sz w:val="18"/>
              </w:rPr>
              <w:t xml:space="preserve"> </w:t>
            </w:r>
            <w:r>
              <w:rPr>
                <w:color w:val="1A1A1A"/>
                <w:sz w:val="18"/>
              </w:rPr>
              <w:t xml:space="preserve"> → L1</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level</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N10</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审批触发</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 xml:space="preserve"> + </w:t>
            </w:r>
            <w:r>
              <w:rPr>
                <w:color w:val="1A1A1A"/>
                <w:sz w:val="18"/>
              </w:rPr>
              <w:t xml:space="preserve"> </w:t>
            </w:r>
            <w:r>
              <w:rPr>
                <w:color w:val="1A1A1A"/>
                <w:sz w:val="18"/>
              </w:rPr>
              <w:t>工具节点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level=L3 </w:t>
            </w:r>
            <w:r>
              <w:rPr>
                <w:color w:val="1A1A1A"/>
                <w:sz w:val="18"/>
              </w:rPr>
              <w:t xml:space="preserve"> </w:t>
            </w:r>
            <w:r>
              <w:rPr>
                <w:color w:val="1A1A1A"/>
                <w:sz w:val="18"/>
              </w:rPr>
              <w:t>且用户明确确认</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；否则跳过，仅在【决策状态】段提示待审批</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level, user_confirm → approval_id</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结束节点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输出最终回答；若</w:t>
            </w:r>
            <w:r>
              <w:rPr>
                <w:color w:val="1A1A1A"/>
                <w:sz w:val="18"/>
              </w:rPr>
              <w:t xml:space="preserve"> </w:t>
            </w:r>
            <w:r>
              <w:rPr>
                <w:color w:val="1A1A1A"/>
                <w:sz w:val="18"/>
              </w:rPr>
              <w:t xml:space="preserve"> N10 </w:t>
            </w:r>
            <w:r>
              <w:rPr>
                <w:color w:val="1A1A1A"/>
                <w:sz w:val="18"/>
              </w:rPr>
              <w:t xml:space="preserve"> </w:t>
            </w:r>
            <w:r>
              <w:rPr>
                <w:color w:val="1A1A1A"/>
                <w:sz w:val="18"/>
              </w:rPr>
              <w:t>已建审批单，把审批单号写回【决策状态】段</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answer</w:t>
            </w:r>
          </w:p>
        </w:tc>
      </w:tr>
    </w:tbl>
    <w:p>
      <w:pPr>
        <w:spacing w:line="420" w:lineRule="auto"/>
        <w:jc w:val="both"/>
      </w:pPr>
      <w:r>
        <w:rPr>
          <w:color w:val="1A1A1A"/>
          <w:sz w:val="21"/>
        </w:rPr>
        <w:t>关于</w:t>
      </w:r>
      <w:r>
        <w:rPr>
          <w:color w:val="1A1A1A"/>
          <w:sz w:val="21"/>
        </w:rPr>
        <w:t xml:space="preserve"> N4 </w:t>
      </w:r>
      <w:r>
        <w:rPr>
          <w:color w:val="1A1A1A"/>
          <w:sz w:val="21"/>
        </w:rPr>
        <w:t>采用显式</w:t>
      </w:r>
      <w:r>
        <w:rPr>
          <w:color w:val="1A1A1A"/>
          <w:sz w:val="21"/>
        </w:rPr>
        <w:t xml:space="preserve"> Switch </w:t>
      </w:r>
      <w:r>
        <w:rPr>
          <w:color w:val="1A1A1A"/>
          <w:sz w:val="21"/>
        </w:rPr>
        <w:t>而非让模型自主规划的理由，与</w:t>
      </w:r>
      <w:r>
        <w:rPr>
          <w:color w:val="1A1A1A"/>
          <w:sz w:val="21"/>
        </w:rPr>
        <w:t xml:space="preserve"> C.2 </w:t>
      </w:r>
      <w:r>
        <w:rPr>
          <w:color w:val="1A1A1A"/>
          <w:sz w:val="21"/>
        </w:rPr>
        <w:t>中</w:t>
      </w:r>
      <w:r>
        <w:rPr>
          <w:color w:val="1A1A1A"/>
          <w:sz w:val="21"/>
        </w:rPr>
        <w:t>“</w:t>
      </w:r>
      <w:r>
        <w:rPr>
          <w:color w:val="1A1A1A"/>
          <w:sz w:val="21"/>
        </w:rPr>
        <w:t>智能体类型</w:t>
      </w:r>
      <w:r>
        <w:rPr>
          <w:color w:val="1A1A1A"/>
          <w:sz w:val="21"/>
        </w:rPr>
        <w:t>”</w:t>
      </w:r>
      <w:r>
        <w:rPr>
          <w:color w:val="1A1A1A"/>
          <w:sz w:val="21"/>
        </w:rPr>
        <w:t>一项同源，此处补充一条更具体的理由：自研平台的规则引擎中，意图路由是一组</w:t>
      </w:r>
      <w:r>
        <w:rPr>
          <w:b/>
          <w:color w:val="1A1A1A"/>
          <w:sz w:val="21"/>
        </w:rPr>
        <w:t>可被自动化测试断言覆盖</w:t>
      </w:r>
      <w:r>
        <w:rPr>
          <w:color w:val="1A1A1A"/>
          <w:sz w:val="21"/>
        </w:rPr>
        <w:t>的关键词规则</w:t>
      </w:r>
      <w:r>
        <w:rPr>
          <w:color w:val="1A1A1A"/>
          <w:sz w:val="21"/>
        </w:rPr>
        <w:t>——</w:t>
      </w:r>
      <w:r>
        <w:rPr>
          <w:color w:val="1A1A1A"/>
          <w:sz w:val="21"/>
        </w:rPr>
        <w:t>平台侧</w:t>
      </w:r>
      <w:r>
        <w:rPr>
          <w:color w:val="1A1A1A"/>
          <w:sz w:val="21"/>
        </w:rPr>
        <w:t xml:space="preserve"> </w:t>
      </w:r>
      <w:r>
        <w:rPr>
          <w:rFonts w:ascii="Courier" w:hAnsi="Courier"/>
          <w:color w:val="1A1A1A"/>
          <w:sz w:val="21"/>
        </w:rPr>
        <w:t>analyze_message()</w:t>
      </w:r>
      <w:r>
        <w:rPr>
          <w:color w:val="1A1A1A"/>
          <w:sz w:val="21"/>
        </w:rPr>
        <w:t xml:space="preserve"> </w:t>
      </w:r>
      <w:r>
        <w:rPr>
          <w:color w:val="1A1A1A"/>
          <w:sz w:val="21"/>
        </w:rPr>
        <w:t>现用</w:t>
      </w:r>
      <w:r>
        <w:rPr>
          <w:color w:val="1A1A1A"/>
          <w:sz w:val="21"/>
        </w:rPr>
        <w:t xml:space="preserve"> 9 </w:t>
      </w:r>
      <w:r>
        <w:rPr>
          <w:color w:val="1A1A1A"/>
          <w:sz w:val="21"/>
        </w:rPr>
        <w:t>组关键词（品类／健康／诊断／评分／哪个品类／品类排行</w:t>
      </w:r>
      <w:r>
        <w:rPr>
          <w:color w:val="1A1A1A"/>
          <w:sz w:val="21"/>
        </w:rPr>
        <w:t xml:space="preserve"> → </w:t>
      </w:r>
      <w:r>
        <w:rPr>
          <w:color w:val="1A1A1A"/>
          <w:sz w:val="21"/>
        </w:rPr>
        <w:t>品类健康；关联／购物篮／组合／陈列／搭配／</w:t>
      </w:r>
      <w:r>
        <w:rPr>
          <w:color w:val="1A1A1A"/>
          <w:sz w:val="21"/>
        </w:rPr>
        <w:t xml:space="preserve">apriori → </w:t>
      </w:r>
      <w:r>
        <w:rPr>
          <w:color w:val="1A1A1A"/>
          <w:sz w:val="21"/>
        </w:rPr>
        <w:t>关联陈列；预测／需求／趋势／未来／销量趋势</w:t>
      </w:r>
      <w:r>
        <w:rPr>
          <w:color w:val="1A1A1A"/>
          <w:sz w:val="21"/>
        </w:rPr>
        <w:t xml:space="preserve"> → </w:t>
      </w:r>
      <w:r>
        <w:rPr>
          <w:color w:val="1A1A1A"/>
          <w:sz w:val="21"/>
        </w:rPr>
        <w:t>需求预测；缺货／库存／补货／断货</w:t>
      </w:r>
      <w:r>
        <w:rPr>
          <w:color w:val="1A1A1A"/>
          <w:sz w:val="21"/>
        </w:rPr>
        <w:t xml:space="preserve"> → </w:t>
      </w:r>
      <w:r>
        <w:rPr>
          <w:color w:val="1A1A1A"/>
          <w:sz w:val="21"/>
        </w:rPr>
        <w:t>缺货风险；概览／仪表盘／总览／首页／驾驶舱</w:t>
      </w:r>
      <w:r>
        <w:rPr>
          <w:color w:val="1A1A1A"/>
          <w:sz w:val="21"/>
        </w:rPr>
        <w:t xml:space="preserve"> → </w:t>
      </w:r>
      <w:r>
        <w:rPr>
          <w:color w:val="1A1A1A"/>
          <w:sz w:val="21"/>
        </w:rPr>
        <w:t>驾驶舱摘要；自有品牌／自主品牌／</w:t>
      </w:r>
      <w:r>
        <w:rPr>
          <w:color w:val="1A1A1A"/>
          <w:sz w:val="21"/>
        </w:rPr>
        <w:t>pb</w:t>
      </w:r>
      <w:r>
        <w:rPr>
          <w:color w:val="1A1A1A"/>
          <w:sz w:val="21"/>
        </w:rPr>
        <w:t>／</w:t>
      </w:r>
      <w:r>
        <w:rPr>
          <w:color w:val="1A1A1A"/>
          <w:sz w:val="21"/>
        </w:rPr>
        <w:t xml:space="preserve">private label → </w:t>
      </w:r>
      <w:r>
        <w:rPr>
          <w:color w:val="1A1A1A"/>
          <w:sz w:val="21"/>
        </w:rPr>
        <w:t>自有品牌；新品／新品评估／候选／试销</w:t>
      </w:r>
      <w:r>
        <w:rPr>
          <w:color w:val="1A1A1A"/>
          <w:sz w:val="21"/>
        </w:rPr>
        <w:t xml:space="preserve"> → </w:t>
      </w:r>
      <w:r>
        <w:rPr>
          <w:color w:val="1A1A1A"/>
          <w:sz w:val="21"/>
        </w:rPr>
        <w:t>新品评估；门店／画像／客群／商圈／千店千面</w:t>
      </w:r>
      <w:r>
        <w:rPr>
          <w:color w:val="1A1A1A"/>
          <w:sz w:val="21"/>
        </w:rPr>
        <w:t xml:space="preserve"> → </w:t>
      </w:r>
      <w:r>
        <w:rPr>
          <w:color w:val="1A1A1A"/>
          <w:sz w:val="21"/>
        </w:rPr>
        <w:t>门店画像；数据质量／数据源／数据情况</w:t>
      </w:r>
      <w:r>
        <w:rPr>
          <w:color w:val="1A1A1A"/>
          <w:sz w:val="21"/>
        </w:rPr>
        <w:t xml:space="preserve"> → </w:t>
      </w:r>
      <w:r>
        <w:rPr>
          <w:color w:val="1A1A1A"/>
          <w:sz w:val="21"/>
        </w:rPr>
        <w:t>数据质量），未命中时落到「综合诊断」兜底（同取概览与品类健康）。把同一套规则迁移为工作流分支，意味着这层判断在两处保持一致且都可测试；若改由模型自主规划，这层判断就不再有确定的测试口径，</w:t>
      </w:r>
      <w:r>
        <w:rPr>
          <w:color w:val="1A1A1A"/>
          <w:sz w:val="21"/>
        </w:rPr>
        <w:t xml:space="preserve">5.5 </w:t>
      </w:r>
      <w:r>
        <w:rPr>
          <w:color w:val="1A1A1A"/>
          <w:sz w:val="21"/>
        </w:rPr>
        <w:t>节验证体系对该路径的覆盖会失效。</w:t>
      </w:r>
    </w:p>
    <w:p>
      <w:bookmarkStart w:id="86" w:name="cC5-2"/>
      <w:pPr>
        <w:pStyle w:val="Heading3"/>
      </w:pPr>
      <w:bookmarkEnd w:id="86"/>
      <w:r>
        <w:rPr>
          <w:color w:val="2C3E50"/>
          <w:sz w:val="23"/>
        </w:rPr>
        <w:t>C.5.2　意图分支与工具链</w:t>
      </w:r>
    </w:p>
    <w:tbl>
      <w:tblPr>
        <w:tblW w:type="pct" w:w="5000"/>
        <w:tblLayout w:type="autofit"/>
        <w:tblLook w:firstColumn="1" w:firstRow="1" w:lastColumn="0" w:lastRow="0" w:noHBand="0" w:noVBand="1" w:val="04A0"/>
      </w:tblPr>
      <w:tblGrid>
        <w:gridCol w:w="432"/>
        <w:gridCol w:w="1296"/>
        <w:gridCol w:w="3456"/>
        <w:gridCol w:w="2419"/>
        <w:gridCol w:w="1037"/>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意图</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触发关键词（任一命中）</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工具链</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默认级别</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概览／整体情况／全店／驾驶舱／经营情况／总览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健康诊断</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健康／评分／诊断／好不好／表现／排名／多少分／星级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r>
              <w:rPr>
                <w:color w:val="1A1A1A"/>
                <w:sz w:val="18"/>
              </w:rPr>
              <w:t xml:space="preserve"> </w:t>
            </w:r>
            <w:r>
              <w:rPr>
                <w:color w:val="1A1A1A"/>
                <w:sz w:val="18"/>
              </w:rPr>
              <w:t>（带品类参数）</w:t>
            </w:r>
            <w:r>
              <w:rPr>
                <w:color w:val="1A1A1A"/>
                <w:sz w:val="18"/>
              </w:rPr>
              <w:t xml:space="preserve"> </w:t>
            </w:r>
            <w:r>
              <w:rPr>
                <w:color w:val="1A1A1A"/>
                <w:sz w:val="18"/>
              </w:rPr>
              <w:t>→ get_forecast</w:t>
            </w:r>
            <w:r>
              <w:rPr>
                <w:color w:val="1A1A1A"/>
                <w:sz w:val="18"/>
              </w:rPr>
              <w:t xml:space="preserve"> </w:t>
            </w:r>
            <w:r>
              <w:rPr>
                <w:color w:val="1A1A1A"/>
                <w:sz w:val="18"/>
              </w:rPr>
              <w:t>（带品类参数，补充需求趋势）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关联／组合／搭售／陈列／一起买／购物篮／提升度／支持度／置信度／交叉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r>
              <w:rPr>
                <w:color w:val="1A1A1A"/>
                <w:sz w:val="18"/>
              </w:rPr>
              <w:t xml:space="preserve"> </w:t>
            </w:r>
            <w:r>
              <w:rPr>
                <w:color w:val="1A1A1A"/>
                <w:sz w:val="18"/>
              </w:rPr>
              <w:t>（按提问含</w:t>
            </w:r>
            <w:r>
              <w:rPr>
                <w:color w:val="1A1A1A"/>
                <w:sz w:val="18"/>
              </w:rPr>
              <w:t xml:space="preserve"> </w:t>
            </w:r>
            <w:r>
              <w:rPr>
                <w:color w:val="1A1A1A"/>
                <w:sz w:val="18"/>
              </w:rPr>
              <w:t>“</w:t>
            </w:r>
            <w:r>
              <w:rPr>
                <w:color w:val="1A1A1A"/>
                <w:sz w:val="18"/>
              </w:rPr>
              <w:t xml:space="preserve"> </w:t>
            </w:r>
            <w:r>
              <w:rPr>
                <w:color w:val="1A1A1A"/>
                <w:sz w:val="18"/>
              </w:rPr>
              <w:t>附件／参考／原始</w:t>
            </w:r>
            <w:r>
              <w:rPr>
                <w:color w:val="1A1A1A"/>
                <w:sz w:val="18"/>
              </w:rPr>
              <w:t xml:space="preserve"> </w:t>
            </w:r>
            <w:r>
              <w:rPr>
                <w:color w:val="1A1A1A"/>
                <w:sz w:val="18"/>
              </w:rPr>
              <w:t>”</w:t>
            </w:r>
            <w:r>
              <w:rPr>
                <w:color w:val="1A1A1A"/>
                <w:sz w:val="18"/>
              </w:rPr>
              <w:t xml:space="preserve"> </w:t>
            </w:r>
            <w:r>
              <w:rPr>
                <w:color w:val="1A1A1A"/>
                <w:sz w:val="18"/>
              </w:rPr>
              <w:t>切换</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r>
              <w:rPr>
                <w:color w:val="1A1A1A"/>
                <w:sz w:val="18"/>
              </w:rPr>
              <w:t>）</w:t>
            </w:r>
            <w:r>
              <w:rPr>
                <w:color w:val="1A1A1A"/>
                <w:sz w:val="18"/>
              </w:rPr>
              <w:t xml:space="preserve"> </w:t>
            </w:r>
            <w:r>
              <w:rPr>
                <w:color w:val="1A1A1A"/>
                <w:sz w:val="18"/>
              </w:rPr>
              <w:t>→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预测／趋势／未来／下周／下月／需求／销量会／上涨／下降／备货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r>
              <w:rPr>
                <w:color w:val="1A1A1A"/>
                <w:sz w:val="18"/>
              </w:rPr>
              <w:t xml:space="preserve"> </w:t>
            </w:r>
            <w:r>
              <w:rPr>
                <w:color w:val="1A1A1A"/>
                <w:sz w:val="18"/>
              </w:rPr>
              <w:t>（全品类概览）</w:t>
            </w:r>
            <w:r>
              <w:rPr>
                <w:color w:val="1A1A1A"/>
                <w:sz w:val="18"/>
              </w:rPr>
              <w:t xml:space="preserve"> </w:t>
            </w:r>
            <w:r>
              <w:rPr>
                <w:color w:val="1A1A1A"/>
                <w:sz w:val="18"/>
              </w:rPr>
              <w:t>→ get_forecast/{category_id}</w:t>
            </w:r>
            <w:r>
              <w:rPr>
                <w:color w:val="1A1A1A"/>
                <w:sz w:val="18"/>
              </w:rPr>
              <w:t xml:space="preserve"> </w:t>
            </w:r>
            <w:r>
              <w:rPr>
                <w:color w:val="1A1A1A"/>
                <w:sz w:val="18"/>
              </w:rPr>
              <w:t>（单品类明细）</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缺货／断货／补货／库存</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比较／对比／哪个更好／选哪个／取舍／优先／排序</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r>
              <w:rPr>
                <w:color w:val="1A1A1A"/>
                <w:sz w:val="18"/>
              </w:rPr>
              <w:t xml:space="preserve"> </w:t>
            </w:r>
            <w:r>
              <w:rPr>
                <w:color w:val="1A1A1A"/>
                <w:sz w:val="18"/>
              </w:rPr>
              <w:t>PB</w:t>
            </w:r>
            <w:r>
              <w:rPr>
                <w:color w:val="1A1A1A"/>
                <w:sz w:val="18"/>
              </w:rPr>
              <w:t xml:space="preserve"> </w:t>
            </w:r>
            <w:r>
              <w:rPr>
                <w:color w:val="1A1A1A"/>
                <w:sz w:val="18"/>
              </w:rPr>
              <w:t>／贴牌／自有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 → get_category_health</w:t>
            </w:r>
            <w:r>
              <w:rPr>
                <w:color w:val="1A1A1A"/>
                <w:sz w:val="18"/>
              </w:rPr>
              <w:t xml:space="preserve"> </w:t>
            </w:r>
            <w:r>
              <w:rPr>
                <w:color w:val="1A1A1A"/>
                <w:sz w:val="18"/>
              </w:rPr>
              <w:t>（输出限定为品类级建议，见</w:t>
            </w:r>
            <w:r>
              <w:rPr>
                <w:color w:val="1A1A1A"/>
                <w:sz w:val="18"/>
              </w:rPr>
              <w:t xml:space="preserve"> </w:t>
            </w:r>
            <w:r>
              <w:rPr>
                <w:color w:val="1A1A1A"/>
                <w:sz w:val="18"/>
              </w:rPr>
              <w:t xml:space="preserve"> C.4.2</w:t>
            </w:r>
            <w:r>
              <w:rPr>
                <w:color w:val="1A1A1A"/>
                <w:sz w:val="18"/>
              </w:rPr>
              <w:t xml:space="preserve"> </w:t>
            </w: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新品／新商品／引入／上市／上架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 → get_category_health</w:t>
            </w:r>
            <w:r>
              <w:rPr>
                <w:color w:val="1A1A1A"/>
                <w:sz w:val="18"/>
              </w:rPr>
              <w:t xml:space="preserve"> </w:t>
            </w:r>
            <w:r>
              <w:rPr>
                <w:color w:val="1A1A1A"/>
                <w:sz w:val="18"/>
              </w:rPr>
              <w:t>（结论标注为初步评估）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门店／商圈／客群／画像／千店／周边／社区</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 → get_category_health</w:t>
            </w:r>
            <w:r>
              <w:rPr>
                <w:color w:val="1A1A1A"/>
                <w:sz w:val="18"/>
              </w:rPr>
              <w:t xml:space="preserve"> </w:t>
            </w:r>
            <w:r>
              <w:rPr>
                <w:color w:val="1A1A1A"/>
                <w:sz w:val="18"/>
              </w:rPr>
              <w:t>（补门店当前品类表现）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质量／数据</w:t>
            </w:r>
            <w:r>
              <w:rPr>
                <w:color w:val="1A1A1A"/>
                <w:sz w:val="18"/>
              </w:rPr>
              <w:t xml:space="preserve"> </w:t>
            </w:r>
            <w:r>
              <w:rPr>
                <w:color w:val="1A1A1A"/>
                <w:sz w:val="18"/>
              </w:rPr>
              <w:t>…</w:t>
            </w:r>
            <w:r>
              <w:rPr>
                <w:color w:val="1A1A1A"/>
                <w:sz w:val="18"/>
              </w:rPr>
              <w:t xml:space="preserve"> </w:t>
            </w:r>
            <w:r>
              <w:rPr>
                <w:color w:val="1A1A1A"/>
                <w:sz w:val="18"/>
              </w:rPr>
              <w:t>问题／完整／空值／重复／异常／脏数据</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 → get_store_profile</w:t>
            </w:r>
            <w:r>
              <w:rPr>
                <w:color w:val="1A1A1A"/>
                <w:sz w:val="18"/>
              </w:rPr>
              <w:t xml:space="preserve"> </w:t>
            </w:r>
            <w:r>
              <w:rPr>
                <w:color w:val="1A1A1A"/>
                <w:sz w:val="18"/>
              </w:rPr>
              <w:t>（补充数据可得性核查）</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综合方案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方案／规划／建议清单／怎么办／如何优化／优化建议／行动计划／整体</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 → get_forecast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兜底</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（未命中以上任意一类）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bl>
    <w:p>
      <w:pPr>
        <w:spacing w:line="420" w:lineRule="auto" w:after="160"/>
        <w:jc w:val="both"/>
      </w:pPr>
      <w:r>
        <w:rPr>
          <w:color w:val="5A5A5A"/>
          <w:sz w:val="17"/>
        </w:rPr>
        <w:t>说明：分支</w:t>
      </w:r>
      <w:r>
        <w:rPr>
          <w:color w:val="5A5A5A"/>
          <w:sz w:val="17"/>
        </w:rPr>
        <w:t xml:space="preserve"> 6 </w:t>
      </w:r>
      <w:r>
        <w:rPr>
          <w:color w:val="5A5A5A"/>
          <w:sz w:val="17"/>
        </w:rPr>
        <w:t>与分支</w:t>
      </w:r>
      <w:r>
        <w:rPr>
          <w:color w:val="5A5A5A"/>
          <w:sz w:val="17"/>
        </w:rPr>
        <w:t xml:space="preserve"> 4 </w:t>
      </w:r>
      <w:r>
        <w:rPr>
          <w:color w:val="5A5A5A"/>
          <w:sz w:val="17"/>
        </w:rPr>
        <w:t>同时命中时（例如</w:t>
      </w:r>
      <w:r>
        <w:rPr>
          <w:color w:val="5A5A5A"/>
          <w:sz w:val="17"/>
        </w:rPr>
        <w:t>“</w:t>
      </w:r>
      <w:r>
        <w:rPr>
          <w:color w:val="5A5A5A"/>
          <w:sz w:val="17"/>
        </w:rPr>
        <w:t>生鲜和食品哪个需求涨得更快</w:t>
      </w:r>
      <w:r>
        <w:rPr>
          <w:color w:val="5A5A5A"/>
          <w:sz w:val="17"/>
        </w:rPr>
        <w:t>”</w:t>
      </w:r>
      <w:r>
        <w:rPr>
          <w:color w:val="5A5A5A"/>
          <w:sz w:val="17"/>
        </w:rPr>
        <w:t>），按</w:t>
      </w:r>
      <w:r>
        <w:rPr>
          <w:color w:val="5A5A5A"/>
          <w:sz w:val="17"/>
        </w:rPr>
        <w:t>“</w:t>
      </w:r>
      <w:r>
        <w:rPr>
          <w:color w:val="5A5A5A"/>
          <w:sz w:val="17"/>
        </w:rPr>
        <w:t>选品比较</w:t>
      </w:r>
      <w:r>
        <w:rPr>
          <w:color w:val="5A5A5A"/>
          <w:sz w:val="17"/>
        </w:rPr>
        <w:t>”</w:t>
      </w:r>
      <w:r>
        <w:rPr>
          <w:color w:val="5A5A5A"/>
          <w:sz w:val="17"/>
        </w:rPr>
        <w:t>优先处理</w:t>
      </w:r>
      <w:r>
        <w:rPr>
          <w:color w:val="5A5A5A"/>
          <w:sz w:val="17"/>
        </w:rPr>
        <w:t>——</w:t>
      </w:r>
      <w:r>
        <w:rPr>
          <w:color w:val="5A5A5A"/>
          <w:sz w:val="17"/>
        </w:rPr>
        <w:t>比较类问题需要同时取到两侧数据才能形成对照，若先走单品类趋势分支会得到不对称的结果。该优先序需在</w:t>
      </w:r>
      <w:r>
        <w:rPr>
          <w:color w:val="5A5A5A"/>
          <w:sz w:val="17"/>
        </w:rPr>
        <w:t xml:space="preserve"> Switch </w:t>
      </w:r>
      <w:r>
        <w:rPr>
          <w:color w:val="5A5A5A"/>
          <w:sz w:val="17"/>
        </w:rPr>
        <w:t>节点的条件顺序中体现。</w:t>
      </w:r>
    </w:p>
    <w:p>
      <w:bookmarkStart w:id="87" w:name="cC5-3"/>
      <w:pPr>
        <w:pStyle w:val="Heading3"/>
      </w:pPr>
      <w:bookmarkEnd w:id="87"/>
      <w:r>
        <w:rPr>
          <w:color w:val="2C3E50"/>
          <w:sz w:val="23"/>
        </w:rPr>
        <w:t>C.5.3　分支条件表达式要点</w:t>
      </w:r>
    </w:p>
    <w:tbl>
      <w:tblPr>
        <w:tblW w:type="pct" w:w="5000"/>
        <w:tblLayout w:type="autofit"/>
        <w:tblLook w:firstColumn="1" w:firstRow="1" w:lastColumn="0" w:lastRow="0" w:noHBand="0" w:noVBand="1" w:val="04A0"/>
      </w:tblPr>
      <w:tblGrid>
        <w:gridCol w:w="1382"/>
        <w:gridCol w:w="3629"/>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分支点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判断条件</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两条路径的后续处理</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N4 </w:t>
            </w:r>
            <w:r>
              <w:rPr>
                <w:color w:val="1A1A1A"/>
                <w:sz w:val="18"/>
              </w:rPr>
              <w:t xml:space="preserve"> </w:t>
            </w:r>
            <w:r>
              <w:rPr>
                <w:color w:val="1A1A1A"/>
                <w:sz w:val="18"/>
              </w:rPr>
              <w:t>意图路由</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w:t>
            </w:r>
            <w:r>
              <w:rPr>
                <w:color w:val="1A1A1A"/>
                <w:sz w:val="18"/>
              </w:rPr>
              <w:t xml:space="preserve"> </w:t>
            </w:r>
            <w:r>
              <w:rPr>
                <w:color w:val="1A1A1A"/>
                <w:sz w:val="18"/>
              </w:rPr>
              <w:t>概览</w:t>
            </w:r>
            <w:r>
              <w:rPr>
                <w:color w:val="1A1A1A"/>
                <w:sz w:val="18"/>
              </w:rPr>
              <w:t xml:space="preserve"> </w:t>
            </w:r>
            <w:r>
              <w:rPr>
                <w:color w:val="1A1A1A"/>
                <w:sz w:val="18"/>
              </w:rPr>
              <w:t xml:space="preserve">, </w:t>
            </w:r>
            <w:r>
              <w:rPr>
                <w:color w:val="1A1A1A"/>
                <w:sz w:val="18"/>
              </w:rPr>
              <w:t xml:space="preserve"> </w:t>
            </w:r>
            <w:r>
              <w:rPr>
                <w:color w:val="1A1A1A"/>
                <w:sz w:val="18"/>
              </w:rPr>
              <w:t>健康诊断</w:t>
            </w:r>
            <w:r>
              <w:rPr>
                <w:color w:val="1A1A1A"/>
                <w:sz w:val="18"/>
              </w:rPr>
              <w:t xml:space="preserve"> </w:t>
            </w:r>
            <w:r>
              <w:rPr>
                <w:color w:val="1A1A1A"/>
                <w:sz w:val="18"/>
              </w:rPr>
              <w:t xml:space="preserve">, </w:t>
            </w:r>
            <w:r>
              <w:rPr>
                <w:color w:val="1A1A1A"/>
                <w:sz w:val="18"/>
              </w:rPr>
              <w:t xml:space="preserve"> </w:t>
            </w:r>
            <w:r>
              <w:rPr>
                <w:color w:val="1A1A1A"/>
                <w:sz w:val="18"/>
              </w:rPr>
              <w:t>关联陈列</w:t>
            </w:r>
            <w:r>
              <w:rPr>
                <w:color w:val="1A1A1A"/>
                <w:sz w:val="18"/>
              </w:rPr>
              <w:t xml:space="preserve"> </w:t>
            </w:r>
            <w:r>
              <w:rPr>
                <w:color w:val="1A1A1A"/>
                <w:sz w:val="18"/>
              </w:rPr>
              <w:t xml:space="preserve">, </w:t>
            </w:r>
            <w:r>
              <w:rPr>
                <w:color w:val="1A1A1A"/>
                <w:sz w:val="18"/>
              </w:rPr>
              <w:t xml:space="preserve"> </w:t>
            </w:r>
            <w:r>
              <w:rPr>
                <w:color w:val="1A1A1A"/>
                <w:sz w:val="18"/>
              </w:rPr>
              <w:t>需求预测</w:t>
            </w:r>
            <w:r>
              <w:rPr>
                <w:color w:val="1A1A1A"/>
                <w:sz w:val="18"/>
              </w:rPr>
              <w:t xml:space="preserve"> </w:t>
            </w:r>
            <w:r>
              <w:rPr>
                <w:color w:val="1A1A1A"/>
                <w:sz w:val="18"/>
              </w:rPr>
              <w:t xml:space="preserve">, </w:t>
            </w:r>
            <w:r>
              <w:rPr>
                <w:color w:val="1A1A1A"/>
                <w:sz w:val="18"/>
              </w:rPr>
              <w:t xml:space="preserve"> </w:t>
            </w:r>
            <w:r>
              <w:rPr>
                <w:color w:val="1A1A1A"/>
                <w:sz w:val="18"/>
              </w:rPr>
              <w:t>缺货风险</w:t>
            </w:r>
            <w:r>
              <w:rPr>
                <w:color w:val="1A1A1A"/>
                <w:sz w:val="18"/>
              </w:rPr>
              <w:t xml:space="preserve"> </w:t>
            </w:r>
            <w:r>
              <w:rPr>
                <w:color w:val="1A1A1A"/>
                <w:sz w:val="18"/>
              </w:rPr>
              <w:t xml:space="preserve">, </w:t>
            </w:r>
            <w:r>
              <w:rPr>
                <w:color w:val="1A1A1A"/>
                <w:sz w:val="18"/>
              </w:rPr>
              <w:t xml:space="preserve"> </w:t>
            </w:r>
            <w:r>
              <w:rPr>
                <w:color w:val="1A1A1A"/>
                <w:sz w:val="18"/>
              </w:rPr>
              <w:t>选品比较</w:t>
            </w:r>
            <w:r>
              <w:rPr>
                <w:color w:val="1A1A1A"/>
                <w:sz w:val="18"/>
              </w:rPr>
              <w:t xml:space="preserve"> </w:t>
            </w:r>
            <w:r>
              <w:rPr>
                <w:color w:val="1A1A1A"/>
                <w:sz w:val="18"/>
              </w:rPr>
              <w:t xml:space="preserve">, </w:t>
            </w:r>
            <w:r>
              <w:rPr>
                <w:color w:val="1A1A1A"/>
                <w:sz w:val="18"/>
              </w:rPr>
              <w:t xml:space="preserve"> </w:t>
            </w:r>
            <w:r>
              <w:rPr>
                <w:color w:val="1A1A1A"/>
                <w:sz w:val="18"/>
              </w:rPr>
              <w:t>自有品牌</w:t>
            </w:r>
            <w:r>
              <w:rPr>
                <w:color w:val="1A1A1A"/>
                <w:sz w:val="18"/>
              </w:rPr>
              <w:t xml:space="preserve"> </w:t>
            </w:r>
            <w:r>
              <w:rPr>
                <w:color w:val="1A1A1A"/>
                <w:sz w:val="18"/>
              </w:rPr>
              <w:t xml:space="preserve">, </w:t>
            </w:r>
            <w:r>
              <w:rPr>
                <w:color w:val="1A1A1A"/>
                <w:sz w:val="18"/>
              </w:rPr>
              <w:t xml:space="preserve"> </w:t>
            </w:r>
            <w:r>
              <w:rPr>
                <w:color w:val="1A1A1A"/>
                <w:sz w:val="18"/>
              </w:rPr>
              <w:t>新品评估</w:t>
            </w:r>
            <w:r>
              <w:rPr>
                <w:color w:val="1A1A1A"/>
                <w:sz w:val="18"/>
              </w:rPr>
              <w:t xml:space="preserve"> </w:t>
            </w:r>
            <w:r>
              <w:rPr>
                <w:color w:val="1A1A1A"/>
                <w:sz w:val="18"/>
              </w:rPr>
              <w:t xml:space="preserve">, </w:t>
            </w:r>
            <w:r>
              <w:rPr>
                <w:color w:val="1A1A1A"/>
                <w:sz w:val="18"/>
              </w:rPr>
              <w:t xml:space="preserve"> </w:t>
            </w:r>
            <w:r>
              <w:rPr>
                <w:color w:val="1A1A1A"/>
                <w:sz w:val="18"/>
              </w:rPr>
              <w:t>门店画像</w:t>
            </w:r>
            <w:r>
              <w:rPr>
                <w:color w:val="1A1A1A"/>
                <w:sz w:val="18"/>
              </w:rPr>
              <w:t xml:space="preserve"> </w:t>
            </w:r>
            <w:r>
              <w:rPr>
                <w:color w:val="1A1A1A"/>
                <w:sz w:val="18"/>
              </w:rPr>
              <w:t xml:space="preserve">, </w:t>
            </w:r>
            <w:r>
              <w:rPr>
                <w:color w:val="1A1A1A"/>
                <w:sz w:val="18"/>
              </w:rPr>
              <w:t xml:space="preserve"> </w:t>
            </w:r>
            <w:r>
              <w:rPr>
                <w:color w:val="1A1A1A"/>
                <w:sz w:val="18"/>
              </w:rPr>
              <w:t>数据治理</w:t>
            </w:r>
            <w:r>
              <w:rPr>
                <w:color w:val="1A1A1A"/>
                <w:sz w:val="18"/>
              </w:rPr>
              <w:t xml:space="preserve"> </w:t>
            </w:r>
            <w:r>
              <w:rPr>
                <w:color w:val="1A1A1A"/>
                <w:sz w:val="18"/>
              </w:rPr>
              <w:t xml:space="preserve">, </w:t>
            </w:r>
            <w:r>
              <w:rPr>
                <w:color w:val="1A1A1A"/>
                <w:sz w:val="18"/>
              </w:rPr>
              <w:t xml:space="preserve"> </w:t>
            </w:r>
            <w:r>
              <w:rPr>
                <w:color w:val="1A1A1A"/>
                <w:sz w:val="18"/>
              </w:rPr>
              <w:t>综合方案</w:t>
            </w:r>
            <w:r>
              <w:rPr>
                <w:color w:val="1A1A1A"/>
                <w:sz w:val="18"/>
              </w:rPr>
              <w:t xml:space="preserve"> </w:t>
            </w:r>
            <w:r>
              <w:rPr>
                <w:color w:val="1A1A1A"/>
                <w:sz w:val="18"/>
              </w:rPr>
              <w:t>}</w:t>
            </w:r>
            <w:r>
              <w:rPr>
                <w:color w:val="1A1A1A"/>
                <w:sz w:val="18"/>
              </w:rPr>
              <w:t xml:space="preserve"> </w:t>
            </w:r>
            <w:r>
              <w:rPr>
                <w:color w:val="1A1A1A"/>
                <w:sz w:val="18"/>
              </w:rPr>
              <w:t>；否则走兜底</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已识别意图走对应工具链；兜底分支先取全局指标，并在回答的【风险与限制】段说明</w:t>
            </w:r>
            <w:r>
              <w:rPr>
                <w:color w:val="1A1A1A"/>
                <w:sz w:val="18"/>
              </w:rPr>
              <w:t xml:space="preserve"> </w:t>
            </w:r>
            <w:r>
              <w:rPr>
                <w:color w:val="1A1A1A"/>
                <w:sz w:val="18"/>
              </w:rPr>
              <w:t>“</w:t>
            </w:r>
            <w:r>
              <w:rPr>
                <w:color w:val="1A1A1A"/>
                <w:sz w:val="18"/>
              </w:rPr>
              <w:t xml:space="preserve"> </w:t>
            </w:r>
            <w:r>
              <w:rPr>
                <w:color w:val="1A1A1A"/>
                <w:sz w:val="18"/>
              </w:rPr>
              <w:t>未识别到具体意图，已给出整体情况，可补充说明你想看哪个品类</w:t>
            </w:r>
            <w:r>
              <w:rPr>
                <w:color w:val="1A1A1A"/>
                <w:sz w:val="18"/>
              </w:rPr>
              <w:t xml:space="preserve"> </w:t>
            </w:r>
            <w:r>
              <w:rPr>
                <w:color w:val="1A1A1A"/>
                <w:sz w:val="18"/>
              </w:rPr>
              <w:t>”</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N6 </w:t>
            </w:r>
            <w:r>
              <w:rPr>
                <w:color w:val="1A1A1A"/>
                <w:sz w:val="18"/>
              </w:rPr>
              <w:t xml:space="preserve"> </w:t>
            </w:r>
            <w:r>
              <w:rPr>
                <w:color w:val="1A1A1A"/>
                <w:sz w:val="18"/>
              </w:rPr>
              <w:t>充足性判断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逐项扫描 </w:t>
            </w:r>
            <w:r>
              <w:rPr>
                <w:rFonts w:ascii="Courier" w:hAnsi="Courier"/>
                <w:color w:val="1A1A1A"/>
                <w:sz w:val="18"/>
              </w:rPr>
              <w:t>tool_results</w:t>
            </w:r>
            <w:r>
              <w:rPr>
                <w:color w:val="1A1A1A"/>
                <w:sz w:val="18"/>
              </w:rPr>
              <w:t xml:space="preserve"> </w:t>
            </w:r>
            <w:r>
              <w:rPr>
                <w:color w:val="1A1A1A"/>
                <w:sz w:val="18"/>
              </w:rPr>
              <w:t xml:space="preserve"> </w:t>
            </w:r>
            <w:r>
              <w:rPr>
                <w:color w:val="1A1A1A"/>
                <w:sz w:val="18"/>
              </w:rPr>
              <w:t xml:space="preserve"> </w:t>
            </w:r>
            <w:r>
              <w:rPr>
                <w:color w:val="1A1A1A"/>
                <w:sz w:val="18"/>
              </w:rPr>
              <w:t>中是否出现字段级</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trend==="数据不足"</w:t>
            </w:r>
            <w:r>
              <w:rPr>
                <w:color w:val="1A1A1A"/>
                <w:sz w:val="18"/>
              </w:rPr>
              <w:t xml:space="preserve"> 、空数组或 </w:t>
            </w:r>
            <w:r>
              <w:rPr>
                <w:rFonts w:ascii="Courier" w:hAnsi="Courier"/>
                <w:color w:val="1A1A1A"/>
                <w:sz w:val="18"/>
              </w:rPr>
              <w:t>null</w:t>
            </w:r>
            <w:r>
              <w:rPr>
                <w:color w:val="1A1A1A"/>
                <w:sz w:val="18"/>
              </w:rPr>
              <w:t xml:space="preserve"> ），并判断是否至少有一个工具返回了有效内容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全部不足</w:t>
            </w:r>
            <w:r>
              <w:rPr>
                <w:color w:val="1A1A1A"/>
                <w:sz w:val="18"/>
              </w:rPr>
              <w:t xml:space="preserve"> </w:t>
            </w:r>
            <w:r>
              <w:rPr>
                <w:color w:val="1A1A1A"/>
                <w:sz w:val="18"/>
              </w:rPr>
              <w:t xml:space="preserve"> → </w:t>
            </w:r>
            <w:r>
              <w:rPr>
                <w:color w:val="1A1A1A"/>
                <w:sz w:val="18"/>
              </w:rPr>
              <w:t xml:space="preserve"> </w:t>
            </w:r>
            <w:r>
              <w:rPr>
                <w:color w:val="1A1A1A"/>
                <w:sz w:val="18"/>
              </w:rPr>
              <w:t>纯拒答（</w:t>
            </w:r>
            <w:r>
              <w:rPr>
                <w:color w:val="1A1A1A"/>
                <w:sz w:val="18"/>
              </w:rPr>
              <w:t xml:space="preserve"> </w:t>
            </w:r>
            <w:r>
              <w:rPr>
                <w:color w:val="1A1A1A"/>
                <w:sz w:val="18"/>
              </w:rPr>
              <w:t>N7</w:t>
            </w:r>
            <w:r>
              <w:rPr>
                <w:color w:val="1A1A1A"/>
                <w:sz w:val="18"/>
              </w:rPr>
              <w:t xml:space="preserve"> </w:t>
            </w:r>
            <w:r>
              <w:rPr>
                <w:color w:val="1A1A1A"/>
                <w:sz w:val="18"/>
              </w:rPr>
              <w:t>）；部分不足</w:t>
            </w:r>
            <w:r>
              <w:rPr>
                <w:color w:val="1A1A1A"/>
                <w:sz w:val="18"/>
              </w:rPr>
              <w:t xml:space="preserve"> </w:t>
            </w:r>
            <w:r>
              <w:rPr>
                <w:color w:val="1A1A1A"/>
                <w:sz w:val="18"/>
              </w:rPr>
              <w:t xml:space="preserve"> → </w:t>
            </w:r>
            <w:r>
              <w:rPr>
                <w:color w:val="1A1A1A"/>
                <w:sz w:val="18"/>
              </w:rPr>
              <w:t xml:space="preserve"> </w:t>
            </w:r>
            <w:r>
              <w:rPr>
                <w:b/>
                <w:color w:val="1A1A1A"/>
                <w:sz w:val="18"/>
              </w:rPr>
              <w:t>仍走 N8</w:t>
            </w:r>
            <w:r>
              <w:rPr>
                <w:color w:val="1A1A1A"/>
                <w:sz w:val="18"/>
              </w:rPr>
              <w:t xml:space="preserve"> ，但须在【风险与限制】段逐项列出哪些工具未能返回、因此哪些问题无法回答。这一分支很关键：用户问了三件事、两件有数据，不应因一件无数据而全盘拒答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N9 </w:t>
            </w:r>
            <w:r>
              <w:rPr>
                <w:color w:val="1A1A1A"/>
                <w:sz w:val="18"/>
              </w:rPr>
              <w:t xml:space="preserve"> </w:t>
            </w:r>
            <w:r>
              <w:rPr>
                <w:color w:val="1A1A1A"/>
                <w:sz w:val="18"/>
              </w:rPr>
              <w:t>分级判定</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回答文本命中</w:t>
            </w:r>
            <w:r>
              <w:rPr>
                <w:color w:val="1A1A1A"/>
                <w:sz w:val="18"/>
              </w:rPr>
              <w:t xml:space="preserve"> </w:t>
            </w:r>
            <w:r>
              <w:rPr>
                <w:color w:val="1A1A1A"/>
                <w:sz w:val="18"/>
              </w:rPr>
              <w:t>“</w:t>
            </w:r>
            <w:r>
              <w:rPr>
                <w:color w:val="1A1A1A"/>
                <w:sz w:val="18"/>
              </w:rPr>
              <w:t xml:space="preserve"> </w:t>
            </w:r>
            <w:r>
              <w:rPr>
                <w:color w:val="1A1A1A"/>
                <w:sz w:val="18"/>
              </w:rPr>
              <w:t>退出／汰换／淘汰／供应商／下架</w:t>
            </w:r>
            <w:r>
              <w:rPr>
                <w:color w:val="1A1A1A"/>
                <w:sz w:val="18"/>
              </w:rPr>
              <w:t xml:space="preserve"> </w:t>
            </w:r>
            <w:r>
              <w:rPr>
                <w:color w:val="1A1A1A"/>
                <w:sz w:val="18"/>
              </w:rPr>
              <w:t>” → L3</w:t>
            </w:r>
            <w:r>
              <w:rPr>
                <w:color w:val="1A1A1A"/>
                <w:sz w:val="18"/>
              </w:rPr>
              <w:t xml:space="preserve"> </w:t>
            </w:r>
            <w:r>
              <w:rPr>
                <w:color w:val="1A1A1A"/>
                <w:sz w:val="18"/>
              </w:rPr>
              <w:t>；命中</w:t>
            </w:r>
            <w:r>
              <w:rPr>
                <w:color w:val="1A1A1A"/>
                <w:sz w:val="18"/>
              </w:rPr>
              <w:t xml:space="preserve"> </w:t>
            </w:r>
            <w:r>
              <w:rPr>
                <w:color w:val="1A1A1A"/>
                <w:sz w:val="18"/>
              </w:rPr>
              <w:t>“</w:t>
            </w:r>
            <w:r>
              <w:rPr>
                <w:color w:val="1A1A1A"/>
                <w:sz w:val="18"/>
              </w:rPr>
              <w:t xml:space="preserve"> </w:t>
            </w:r>
            <w:r>
              <w:rPr>
                <w:color w:val="1A1A1A"/>
                <w:sz w:val="18"/>
              </w:rPr>
              <w:t>建议／精简／扩充／观察</w:t>
            </w:r>
            <w:r>
              <w:rPr>
                <w:color w:val="1A1A1A"/>
                <w:sz w:val="18"/>
              </w:rPr>
              <w:t xml:space="preserve"> </w:t>
            </w:r>
            <w:r>
              <w:rPr>
                <w:color w:val="1A1A1A"/>
                <w:sz w:val="18"/>
              </w:rPr>
              <w:t>” → L2</w:t>
            </w:r>
            <w:r>
              <w:rPr>
                <w:color w:val="1A1A1A"/>
                <w:sz w:val="18"/>
              </w:rPr>
              <w:t xml:space="preserve"> </w:t>
            </w:r>
            <w:r>
              <w:rPr>
                <w:color w:val="1A1A1A"/>
                <w:sz w:val="18"/>
              </w:rPr>
              <w:t>；否则</w:t>
            </w:r>
            <w:r>
              <w:rPr>
                <w:color w:val="1A1A1A"/>
                <w:sz w:val="18"/>
              </w:rPr>
              <w:t xml:space="preserve"> </w:t>
            </w:r>
            <w:r>
              <w:rPr>
                <w:color w:val="1A1A1A"/>
                <w:sz w:val="18"/>
              </w:rPr>
              <w:t xml:space="preserve"> L1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L3 </w:t>
            </w:r>
            <w:r>
              <w:rPr>
                <w:color w:val="1A1A1A"/>
                <w:sz w:val="18"/>
              </w:rPr>
              <w:t xml:space="preserve"> </w:t>
            </w:r>
            <w:r>
              <w:rPr>
                <w:color w:val="1A1A1A"/>
                <w:sz w:val="18"/>
              </w:rPr>
              <w:t>进入</w:t>
            </w:r>
            <w:r>
              <w:rPr>
                <w:color w:val="1A1A1A"/>
                <w:sz w:val="18"/>
              </w:rPr>
              <w:t xml:space="preserve"> </w:t>
            </w:r>
            <w:r>
              <w:rPr>
                <w:color w:val="1A1A1A"/>
                <w:sz w:val="18"/>
              </w:rPr>
              <w:t xml:space="preserve"> N10 </w:t>
            </w:r>
            <w:r>
              <w:rPr>
                <w:color w:val="1A1A1A"/>
                <w:sz w:val="18"/>
              </w:rPr>
              <w:t xml:space="preserve"> </w:t>
            </w:r>
            <w:r>
              <w:rPr>
                <w:color w:val="1A1A1A"/>
                <w:sz w:val="18"/>
              </w:rPr>
              <w:t>且必须等待用户确认；</w:t>
            </w:r>
            <w:r>
              <w:rPr>
                <w:color w:val="1A1A1A"/>
                <w:sz w:val="18"/>
              </w:rPr>
              <w:t xml:space="preserve"> </w:t>
            </w:r>
            <w:r>
              <w:rPr>
                <w:color w:val="1A1A1A"/>
                <w:sz w:val="18"/>
              </w:rPr>
              <w:t xml:space="preserve">L2 </w:t>
            </w:r>
            <w:r>
              <w:rPr>
                <w:color w:val="1A1A1A"/>
                <w:sz w:val="18"/>
              </w:rPr>
              <w:t xml:space="preserve"> </w:t>
            </w:r>
            <w:r>
              <w:rPr>
                <w:color w:val="1A1A1A"/>
                <w:sz w:val="18"/>
              </w:rPr>
              <w:t>仅在【建议】段标注级别；</w:t>
            </w:r>
            <w:r>
              <w:rPr>
                <w:color w:val="1A1A1A"/>
                <w:sz w:val="18"/>
              </w:rPr>
              <w:t xml:space="preserve"> </w:t>
            </w:r>
            <w:r>
              <w:rPr>
                <w:color w:val="1A1A1A"/>
                <w:sz w:val="18"/>
              </w:rPr>
              <w:t xml:space="preserve">L1 </w:t>
            </w:r>
            <w:r>
              <w:rPr>
                <w:color w:val="1A1A1A"/>
                <w:sz w:val="18"/>
              </w:rPr>
              <w:t xml:space="preserve"> </w:t>
            </w:r>
            <w:r>
              <w:rPr>
                <w:color w:val="1A1A1A"/>
                <w:sz w:val="18"/>
              </w:rPr>
              <w:t>不涉及审批</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N10 </w:t>
            </w:r>
            <w:r>
              <w:rPr>
                <w:color w:val="1A1A1A"/>
                <w:sz w:val="18"/>
              </w:rPr>
              <w:t xml:space="preserve"> </w:t>
            </w:r>
            <w:r>
              <w:rPr>
                <w:color w:val="1A1A1A"/>
                <w:sz w:val="18"/>
              </w:rPr>
              <w:t>审批触发</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 'L3' </w:t>
            </w:r>
            <w:r>
              <w:rPr>
                <w:color w:val="1A1A1A"/>
                <w:sz w:val="18"/>
              </w:rPr>
              <w:t xml:space="preserve"> </w:t>
            </w:r>
            <w:r>
              <w:rPr>
                <w:color w:val="1A1A1A"/>
                <w:sz w:val="18"/>
              </w:rPr>
              <w:t>且</w:t>
            </w:r>
            <w:r>
              <w:rPr>
                <w:color w:val="1A1A1A"/>
                <w:sz w:val="18"/>
              </w:rPr>
              <w:t xml:space="preserve"> </w:t>
            </w:r>
            <w:r>
              <w:rPr>
                <w:color w:val="1A1A1A"/>
                <w:sz w:val="18"/>
              </w:rPr>
              <w:t xml:space="preserve"> </w:t>
            </w:r>
            <w:r>
              <w:rPr>
                <w:color w:val="1A1A1A"/>
                <w:sz w:val="18"/>
              </w:rPr>
              <w:t xml:space="preserve"> </w:t>
            </w:r>
            <w:r>
              <w:rPr>
                <w:color w:val="1A1A1A"/>
                <w:sz w:val="18"/>
              </w:rPr>
              <w:t>用户在本轮或上一轮明确表示同意提交</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满足</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w:t>
            </w:r>
            <w:r>
              <w:rPr>
                <w:color w:val="1A1A1A"/>
                <w:sz w:val="18"/>
              </w:rPr>
              <w:t xml:space="preserve"> </w:t>
            </w:r>
            <w:r>
              <w:rPr>
                <w:b/>
                <w:color w:val="1A1A1A"/>
                <w:sz w:val="18"/>
              </w:rPr>
              <w:t>L3 单在审批复核阶段强制要求理由</w:t>
            </w:r>
            <w:r>
              <w:rPr>
                <w:color w:val="1A1A1A"/>
                <w:sz w:val="18"/>
              </w:rPr>
              <w:t xml:space="preserve"> ——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且理由为空的复核请求返回</w:t>
            </w:r>
            <w:r>
              <w:rPr>
                <w:color w:val="1A1A1A"/>
                <w:sz w:val="18"/>
              </w:rPr>
              <w:t xml:space="preserve"> </w:t>
            </w:r>
            <w:r>
              <w:rPr>
                <w:color w:val="1A1A1A"/>
                <w:sz w:val="18"/>
              </w:rPr>
              <w:t xml:space="preserve"> 400</w:t>
            </w:r>
            <w:r>
              <w:rPr>
                <w:color w:val="1A1A1A"/>
                <w:sz w:val="18"/>
              </w:rPr>
              <w:t xml:space="preserve"> </w:t>
            </w:r>
            <w:r>
              <w:rPr>
                <w:color w:val="1A1A1A"/>
                <w:sz w:val="18"/>
              </w:rPr>
              <w:t>；不满足</w:t>
            </w:r>
            <w:r>
              <w:rPr>
                <w:color w:val="1A1A1A"/>
                <w:sz w:val="18"/>
              </w:rPr>
              <w:t xml:space="preserve"> </w:t>
            </w:r>
            <w:r>
              <w:rPr>
                <w:color w:val="1A1A1A"/>
                <w:sz w:val="18"/>
              </w:rPr>
              <w:t xml:space="preserve"> → </w:t>
            </w:r>
            <w:r>
              <w:rPr>
                <w:color w:val="1A1A1A"/>
                <w:sz w:val="18"/>
              </w:rPr>
              <w:t xml:space="preserve"> </w:t>
            </w:r>
            <w:r>
              <w:rPr>
                <w:color w:val="1A1A1A"/>
                <w:sz w:val="18"/>
              </w:rPr>
              <w:t>跳过，仅提示</w:t>
            </w:r>
            <w:r>
              <w:rPr>
                <w:color w:val="1A1A1A"/>
                <w:sz w:val="18"/>
              </w:rPr>
              <w:t xml:space="preserve"> </w:t>
            </w:r>
            <w:r>
              <w:rPr>
                <w:color w:val="1A1A1A"/>
                <w:sz w:val="18"/>
              </w:rPr>
              <w:t>“</w:t>
            </w:r>
            <w:r>
              <w:rPr>
                <w:color w:val="1A1A1A"/>
                <w:sz w:val="18"/>
              </w:rPr>
              <w:t xml:space="preserve"> </w:t>
            </w:r>
            <w:r>
              <w:rPr>
                <w:color w:val="1A1A1A"/>
                <w:sz w:val="18"/>
              </w:rPr>
              <w:t>此为</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高影响建议，需提交人工审批，是否现在提交？</w:t>
            </w:r>
            <w:r>
              <w:rPr>
                <w:color w:val="1A1A1A"/>
                <w:sz w:val="18"/>
              </w:rPr>
              <w:t xml:space="preserve"> </w:t>
            </w:r>
            <w:r>
              <w:rPr>
                <w:color w:val="1A1A1A"/>
                <w:sz w:val="18"/>
              </w:rPr>
              <w:t>”</w:t>
            </w:r>
          </w:p>
        </w:tc>
      </w:tr>
    </w:tbl>
    <w:p>
      <w:bookmarkStart w:id="123" w:name="_Toc_cC6"/>
      <w:bookmarkStart w:id="88" w:name="cC6"/>
      <w:pPr>
        <w:pStyle w:val="Heading2"/>
      </w:pPr>
      <w:bookmarkEnd w:id="88"/>
      <w:r>
        <w:rPr>
          <w:color w:val="1F4E79"/>
          <w:sz w:val="27"/>
        </w:rPr>
        <w:t>C.6　知识库文档清单与切片规则</w:t>
      </w:r>
      <w:bookmarkEnd w:id="123"/>
    </w:p>
    <w:p>
      <w:pPr>
        <w:spacing w:line="420" w:lineRule="auto"/>
        <w:jc w:val="both"/>
      </w:pPr>
      <w:r>
        <w:rPr>
          <w:color w:val="1A1A1A"/>
          <w:sz w:val="21"/>
        </w:rPr>
        <w:t>知识库解决的是工具解决不了的问题：</w:t>
      </w:r>
      <w:r>
        <w:rPr>
          <w:b/>
          <w:color w:val="1A1A1A"/>
          <w:sz w:val="21"/>
        </w:rPr>
        <w:t>口径解释与业务背景</w:t>
      </w:r>
      <w:r>
        <w:rPr>
          <w:color w:val="1A1A1A"/>
          <w:sz w:val="21"/>
        </w:rPr>
        <w:t>。工具能回答</w:t>
      </w:r>
      <w:r>
        <w:rPr>
          <w:color w:val="1A1A1A"/>
          <w:sz w:val="21"/>
        </w:rPr>
        <w:t>“</w:t>
      </w:r>
      <w:r>
        <w:rPr>
          <w:color w:val="1A1A1A"/>
          <w:sz w:val="21"/>
        </w:rPr>
        <w:t>生鲜蔬果多少分</w:t>
      </w:r>
      <w:r>
        <w:rPr>
          <w:color w:val="1A1A1A"/>
          <w:sz w:val="21"/>
        </w:rPr>
        <w:t>”</w:t>
      </w:r>
      <w:r>
        <w:rPr>
          <w:color w:val="1A1A1A"/>
          <w:sz w:val="21"/>
        </w:rPr>
        <w:t>，但回答不了</w:t>
      </w:r>
      <w:r>
        <w:rPr>
          <w:color w:val="1A1A1A"/>
          <w:sz w:val="21"/>
        </w:rPr>
        <w:t>“</w:t>
      </w:r>
      <w:r>
        <w:rPr>
          <w:color w:val="1A1A1A"/>
          <w:sz w:val="21"/>
        </w:rPr>
        <w:t>这个分是怎么算出来的、为什么权重是</w:t>
      </w:r>
      <w:r>
        <w:rPr>
          <w:color w:val="1A1A1A"/>
          <w:sz w:val="21"/>
        </w:rPr>
        <w:t xml:space="preserve"> 3:3:2:2”</w:t>
      </w:r>
      <w:r>
        <w:rPr>
          <w:color w:val="1A1A1A"/>
          <w:sz w:val="21"/>
        </w:rPr>
        <w:t>。这类问题在实际问答中出现频率很高，须由知识库承接。</w:t>
      </w:r>
    </w:p>
    <w:p>
      <w:pPr>
        <w:spacing w:line="420" w:lineRule="auto"/>
        <w:jc w:val="both"/>
      </w:pPr>
      <w:r>
        <w:rPr>
          <w:color w:val="1A1A1A"/>
          <w:sz w:val="21"/>
        </w:rPr>
        <w:t>知识库的使用边界需在此明确，以避免把它做成第二套数据源。知识库中</w:t>
      </w:r>
      <w:r>
        <w:rPr>
          <w:b/>
          <w:color w:val="1A1A1A"/>
          <w:sz w:val="21"/>
        </w:rPr>
        <w:t>不得放入任何经营数值</w:t>
      </w:r>
      <w:r>
        <w:rPr>
          <w:color w:val="1A1A1A"/>
          <w:sz w:val="21"/>
        </w:rPr>
        <w:t>——</w:t>
      </w:r>
      <w:r>
        <w:rPr>
          <w:color w:val="1A1A1A"/>
          <w:sz w:val="21"/>
        </w:rPr>
        <w:t>不放销量、不放评分、不放排名、不放预测值。原因很直接：知识库中的文档是静态的，而经营数据是逐月更新的；一旦数值进了知识库，检索到的就会是</w:t>
      </w:r>
      <w:r>
        <w:rPr>
          <w:b/>
          <w:color w:val="1A1A1A"/>
          <w:sz w:val="21"/>
        </w:rPr>
        <w:t>过期数值</w:t>
      </w:r>
      <w:r>
        <w:rPr>
          <w:color w:val="1A1A1A"/>
          <w:sz w:val="21"/>
        </w:rPr>
        <w:t>，而它看起来同样是</w:t>
      </w:r>
      <w:r>
        <w:rPr>
          <w:color w:val="1A1A1A"/>
          <w:sz w:val="21"/>
        </w:rPr>
        <w:t>“</w:t>
      </w:r>
      <w:r>
        <w:rPr>
          <w:color w:val="1A1A1A"/>
          <w:sz w:val="21"/>
        </w:rPr>
        <w:t>有出处的</w:t>
      </w:r>
      <w:r>
        <w:rPr>
          <w:color w:val="1A1A1A"/>
          <w:sz w:val="21"/>
        </w:rPr>
        <w:t>”</w:t>
      </w:r>
      <w:r>
        <w:rPr>
          <w:color w:val="1A1A1A"/>
          <w:sz w:val="21"/>
        </w:rPr>
        <w:t>，这比编造更难被发现。所有数值一律经工具实时取得，知识库只放定义、口径、方法与背景。这一条也排除了一种常见设计误区：把平台的报表导出成文档塞进知识库，看起来</w:t>
      </w:r>
      <w:r>
        <w:rPr>
          <w:color w:val="1A1A1A"/>
          <w:sz w:val="21"/>
        </w:rPr>
        <w:t>“</w:t>
      </w:r>
      <w:r>
        <w:rPr>
          <w:color w:val="1A1A1A"/>
          <w:sz w:val="21"/>
        </w:rPr>
        <w:t>知识库很丰富</w:t>
      </w:r>
      <w:r>
        <w:rPr>
          <w:color w:val="1A1A1A"/>
          <w:sz w:val="21"/>
        </w:rPr>
        <w:t>”</w:t>
      </w:r>
      <w:r>
        <w:rPr>
          <w:color w:val="1A1A1A"/>
          <w:sz w:val="21"/>
        </w:rPr>
        <w:t>，实际上是埋下了一颗过期数据的隐患。</w:t>
      </w:r>
    </w:p>
    <w:p>
      <w:bookmarkStart w:id="89" w:name="cC6-1"/>
      <w:pPr>
        <w:pStyle w:val="Heading3"/>
      </w:pPr>
      <w:bookmarkEnd w:id="89"/>
      <w:r>
        <w:rPr>
          <w:color w:val="2C3E50"/>
          <w:sz w:val="23"/>
        </w:rPr>
        <w:t>C.6.1　文档清单</w:t>
      </w:r>
    </w:p>
    <w:tbl>
      <w:tblPr>
        <w:tblW w:type="pct" w:w="5000"/>
        <w:tblLayout w:type="autofit"/>
        <w:tblLook w:firstColumn="1" w:firstRow="1" w:lastColumn="0" w:lastRow="0" w:noHBand="0" w:noVBand="1" w:val="04A0"/>
      </w:tblPr>
      <w:tblGrid>
        <w:gridCol w:w="432"/>
        <w:gridCol w:w="2074"/>
        <w:gridCol w:w="1210"/>
        <w:gridCol w:w="2678"/>
        <w:gridCol w:w="224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文档名称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c>
          <w:tcPr>
            <w:tcW w:type="pct" w:w="1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预计切片数</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算法口径说明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4.3 </w:t>
            </w:r>
            <w:r>
              <w:rPr>
                <w:color w:val="1A1A1A"/>
                <w:sz w:val="18"/>
              </w:rPr>
              <w:t xml:space="preserve"> </w:t>
            </w:r>
            <w:r>
              <w:rPr>
                <w:color w:val="1A1A1A"/>
                <w:sz w:val="18"/>
              </w:rPr>
              <w:t>节与平台</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app/algorithms/</w:t>
            </w:r>
            <w:r>
              <w:rPr>
                <w:color w:val="1A1A1A"/>
                <w:sz w:val="18"/>
              </w:rPr>
              <w:t xml:space="preserve"> 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三类核心算法的目标、输入输出、默认参数与口径定义；包括 </w:t>
            </w:r>
            <w:r>
              <w:rPr>
                <w:b/>
                <w:color w:val="1A1A1A"/>
                <w:sz w:val="18"/>
              </w:rPr>
              <w:t>同口径 Min-Max 相对标准化</w:t>
            </w:r>
            <w:r>
              <w:rPr>
                <w:color w:val="1A1A1A"/>
                <w:sz w:val="18"/>
              </w:rPr>
              <w:t xml:space="preserve"> </w:t>
            </w:r>
            <w:r>
              <w:rPr>
                <w:color w:val="1A1A1A"/>
                <w:sz w:val="18"/>
              </w:rPr>
              <w:t>（分子分母取同一时间窗、同一聚合方式）、周转天数逆向标准化、四维加权合成与星级分档、</w:t>
            </w:r>
            <w:r>
              <w:rPr>
                <w:color w:val="1A1A1A"/>
                <w:sz w:val="18"/>
              </w:rPr>
              <w:t xml:space="preserve"> </w:t>
            </w:r>
            <w:r>
              <w:rPr>
                <w:color w:val="1A1A1A"/>
                <w:sz w:val="18"/>
              </w:rPr>
              <w:t xml:space="preserve">Apriori </w:t>
            </w:r>
            <w:r>
              <w:rPr>
                <w:color w:val="1A1A1A"/>
                <w:sz w:val="18"/>
              </w:rPr>
              <w:t xml:space="preserve"> </w:t>
            </w:r>
            <w:r>
              <w:rPr>
                <w:color w:val="1A1A1A"/>
                <w:sz w:val="18"/>
              </w:rPr>
              <w:t>三阈值默认值（支持度</w:t>
            </w:r>
            <w:r>
              <w:rPr>
                <w:color w:val="1A1A1A"/>
                <w:sz w:val="18"/>
              </w:rPr>
              <w:t xml:space="preserve"> </w:t>
            </w:r>
            <w:r>
              <w:rPr>
                <w:color w:val="1A1A1A"/>
                <w:sz w:val="18"/>
              </w:rPr>
              <w:t xml:space="preserve"> 0.02</w:t>
            </w:r>
            <w:r>
              <w:rPr>
                <w:color w:val="1A1A1A"/>
                <w:sz w:val="18"/>
              </w:rPr>
              <w:t xml:space="preserve"> </w:t>
            </w:r>
            <w:r>
              <w:rPr>
                <w:color w:val="1A1A1A"/>
                <w:sz w:val="18"/>
              </w:rPr>
              <w:t>／置信度</w:t>
            </w:r>
            <w:r>
              <w:rPr>
                <w:color w:val="1A1A1A"/>
                <w:sz w:val="18"/>
              </w:rPr>
              <w:t xml:space="preserve"> </w:t>
            </w:r>
            <w:r>
              <w:rPr>
                <w:color w:val="1A1A1A"/>
                <w:sz w:val="18"/>
              </w:rPr>
              <w:t xml:space="preserve"> 0.50</w:t>
            </w:r>
            <w:r>
              <w:rPr>
                <w:color w:val="1A1A1A"/>
                <w:sz w:val="18"/>
              </w:rPr>
              <w:t xml:space="preserve"> </w:t>
            </w:r>
            <w:r>
              <w:rPr>
                <w:color w:val="1A1A1A"/>
                <w:sz w:val="18"/>
              </w:rPr>
              <w:t>／提升度</w:t>
            </w:r>
            <w:r>
              <w:rPr>
                <w:color w:val="1A1A1A"/>
                <w:sz w:val="18"/>
              </w:rPr>
              <w:t xml:space="preserve"> </w:t>
            </w:r>
            <w:r>
              <w:rPr>
                <w:color w:val="1A1A1A"/>
                <w:sz w:val="18"/>
              </w:rPr>
              <w:t xml:space="preserve"> 1.50</w:t>
            </w:r>
            <w:r>
              <w:rPr>
                <w:color w:val="1A1A1A"/>
                <w:sz w:val="18"/>
              </w:rPr>
              <w:t xml:space="preserve"> </w:t>
            </w:r>
            <w:r>
              <w:rPr>
                <w:color w:val="1A1A1A"/>
                <w:sz w:val="18"/>
              </w:rPr>
              <w:t>）与提升度强度分级（</w:t>
            </w:r>
            <w:r>
              <w:rPr>
                <w:color w:val="1A1A1A"/>
                <w:sz w:val="18"/>
              </w:rPr>
              <w:t xml:space="preserve"> </w:t>
            </w:r>
            <w:r>
              <w:rPr>
                <w:color w:val="1A1A1A"/>
                <w:sz w:val="18"/>
              </w:rPr>
              <w:t>≥2.0</w:t>
            </w:r>
            <w:r>
              <w:rPr>
                <w:color w:val="1A1A1A"/>
                <w:sz w:val="18"/>
              </w:rPr>
              <w:t xml:space="preserve"> </w:t>
            </w:r>
            <w:r>
              <w:rPr>
                <w:color w:val="1A1A1A"/>
                <w:sz w:val="18"/>
              </w:rPr>
              <w:t>「强」／</w:t>
            </w:r>
            <w:r>
              <w:rPr>
                <w:color w:val="1A1A1A"/>
                <w:sz w:val="18"/>
              </w:rPr>
              <w:t xml:space="preserve"> </w:t>
            </w:r>
            <w:r>
              <w:rPr>
                <w:color w:val="1A1A1A"/>
                <w:sz w:val="18"/>
              </w:rPr>
              <w:t>≥1.5</w:t>
            </w:r>
            <w:r>
              <w:rPr>
                <w:color w:val="1A1A1A"/>
                <w:sz w:val="18"/>
              </w:rPr>
              <w:t xml:space="preserve"> </w:t>
            </w:r>
            <w:r>
              <w:rPr>
                <w:color w:val="1A1A1A"/>
                <w:sz w:val="18"/>
              </w:rPr>
              <w:t>「中」／其余「弱」）、最小二乘线性回归与</w:t>
            </w:r>
            <w:r>
              <w:rPr>
                <w:color w:val="1A1A1A"/>
                <w:sz w:val="18"/>
              </w:rPr>
              <w:t xml:space="preserve"> </w:t>
            </w:r>
            <w:r>
              <w:rPr>
                <w:color w:val="1A1A1A"/>
                <w:sz w:val="18"/>
              </w:rPr>
              <w:t xml:space="preserve"> ±15%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18—24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数据字典与数据集说明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依据平台</w:t>
            </w:r>
            <w:r>
              <w:rPr>
                <w:color w:val="1A1A1A"/>
                <w:sz w:val="18"/>
              </w:rPr>
              <w:t xml:space="preserve"> </w:t>
            </w:r>
            <w:r>
              <w:rPr>
                <w:color w:val="1A1A1A"/>
                <w:sz w:val="18"/>
              </w:rPr>
              <w:t xml:space="preserve"> 20 </w:t>
            </w:r>
            <w:r>
              <w:rPr>
                <w:color w:val="1A1A1A"/>
                <w:sz w:val="18"/>
              </w:rPr>
              <w:t xml:space="preserve"> </w:t>
            </w:r>
            <w:r>
              <w:rPr>
                <w:color w:val="1A1A1A"/>
                <w:sz w:val="18"/>
              </w:rPr>
              <w:t>张表的模型定义与演示数据生成逻辑整理</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各类实体（门店／品类／品类销售／交易／交易明细／品类健康度／关联规则／需求历史与预测／候选商品／模型参数等）的字段清单、类型与取值含义；演示数据规模（门店</w:t>
            </w:r>
            <w:r>
              <w:rPr>
                <w:color w:val="1A1A1A"/>
                <w:sz w:val="18"/>
              </w:rPr>
              <w:t xml:space="preserve"> </w:t>
            </w:r>
            <w:r>
              <w:rPr>
                <w:color w:val="1A1A1A"/>
                <w:sz w:val="18"/>
              </w:rPr>
              <w:t xml:space="preserve"> 1 </w:t>
            </w:r>
            <w:r>
              <w:rPr>
                <w:color w:val="1A1A1A"/>
                <w:sz w:val="18"/>
              </w:rPr>
              <w:t xml:space="preserve"> </w:t>
            </w:r>
            <w:r>
              <w:rPr>
                <w:color w:val="1A1A1A"/>
                <w:sz w:val="18"/>
              </w:rPr>
              <w:t>家／品类</w:t>
            </w:r>
            <w:r>
              <w:rPr>
                <w:color w:val="1A1A1A"/>
                <w:sz w:val="18"/>
              </w:rPr>
              <w:t xml:space="preserve"> </w:t>
            </w:r>
            <w:r>
              <w:rPr>
                <w:color w:val="1A1A1A"/>
                <w:sz w:val="18"/>
              </w:rPr>
              <w:t xml:space="preserve"> 7 </w:t>
            </w:r>
            <w:r>
              <w:rPr>
                <w:color w:val="1A1A1A"/>
                <w:sz w:val="18"/>
              </w:rPr>
              <w:t xml:space="preserve"> </w:t>
            </w:r>
            <w:r>
              <w:rPr>
                <w:color w:val="1A1A1A"/>
                <w:sz w:val="18"/>
              </w:rPr>
              <w:t>个／购物篮</w:t>
            </w:r>
            <w:r>
              <w:rPr>
                <w:color w:val="1A1A1A"/>
                <w:sz w:val="18"/>
              </w:rPr>
              <w:t xml:space="preserve"> </w:t>
            </w:r>
            <w:r>
              <w:rPr>
                <w:color w:val="1A1A1A"/>
                <w:sz w:val="18"/>
              </w:rPr>
              <w:t xml:space="preserve"> 5000 </w:t>
            </w:r>
            <w:r>
              <w:rPr>
                <w:color w:val="1A1A1A"/>
                <w:sz w:val="18"/>
              </w:rPr>
              <w:t xml:space="preserve"> </w:t>
            </w:r>
            <w:r>
              <w:rPr>
                <w:color w:val="1A1A1A"/>
                <w:sz w:val="18"/>
              </w:rPr>
              <w:t>个／交易明细</w:t>
            </w:r>
            <w:r>
              <w:rPr>
                <w:color w:val="1A1A1A"/>
                <w:sz w:val="18"/>
              </w:rPr>
              <w:t xml:space="preserve"> </w:t>
            </w:r>
            <w:r>
              <w:rPr>
                <w:color w:val="1A1A1A"/>
                <w:sz w:val="18"/>
              </w:rPr>
              <w:t xml:space="preserve"> 24893 </w:t>
            </w:r>
            <w:r>
              <w:rPr>
                <w:color w:val="1A1A1A"/>
                <w:sz w:val="18"/>
              </w:rPr>
              <w:t xml:space="preserve"> </w:t>
            </w:r>
            <w:r>
              <w:rPr>
                <w:color w:val="1A1A1A"/>
                <w:sz w:val="18"/>
              </w:rPr>
              <w:t>条／商品名称</w:t>
            </w:r>
            <w:r>
              <w:rPr>
                <w:color w:val="1A1A1A"/>
                <w:sz w:val="18"/>
              </w:rPr>
              <w:t xml:space="preserve"> </w:t>
            </w:r>
            <w:r>
              <w:rPr>
                <w:color w:val="1A1A1A"/>
                <w:sz w:val="18"/>
              </w:rPr>
              <w:t xml:space="preserve"> 62 </w:t>
            </w:r>
            <w:r>
              <w:rPr>
                <w:color w:val="1A1A1A"/>
                <w:sz w:val="18"/>
              </w:rPr>
              <w:t xml:space="preserve"> </w:t>
            </w:r>
            <w:r>
              <w:rPr>
                <w:color w:val="1A1A1A"/>
                <w:sz w:val="18"/>
              </w:rPr>
              <w:t>个）；</w:t>
            </w:r>
            <w:r>
              <w:rPr>
                <w:color w:val="1A1A1A"/>
                <w:sz w:val="18"/>
              </w:rPr>
              <w:t xml:space="preserve"> </w:t>
            </w:r>
            <w:r>
              <w:rPr>
                <w:b/>
                <w:color w:val="1A1A1A"/>
                <w:sz w:val="18"/>
              </w:rPr>
              <w:t>一名多码现象</w:t>
            </w:r>
            <w:r>
              <w:rPr>
                <w:color w:val="1A1A1A"/>
                <w:sz w:val="18"/>
              </w:rPr>
              <w:t xml:space="preserve"> </w:t>
            </w:r>
            <w:r>
              <w:rPr>
                <w:color w:val="1A1A1A"/>
                <w:sz w:val="18"/>
              </w:rPr>
              <w:t>的说明与由此决定的「按交易号</w:t>
            </w:r>
            <w:r>
              <w:rPr>
                <w:color w:val="1A1A1A"/>
                <w:sz w:val="18"/>
              </w:rPr>
              <w:t xml:space="preserve"> </w:t>
            </w:r>
            <w:r>
              <w:rPr>
                <w:color w:val="1A1A1A"/>
                <w:sz w:val="18"/>
              </w:rPr>
              <w:t xml:space="preserve"> + </w:t>
            </w:r>
            <w:r>
              <w:rPr>
                <w:color w:val="1A1A1A"/>
                <w:sz w:val="18"/>
              </w:rPr>
              <w:t xml:space="preserve"> </w:t>
            </w:r>
            <w:r>
              <w:rPr>
                <w:color w:val="1A1A1A"/>
                <w:sz w:val="18"/>
              </w:rPr>
              <w:t>商品名称构建购物篮」口径</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14—20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指标定义手册</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依据正文第三章</w:t>
            </w:r>
            <w:r>
              <w:rPr>
                <w:color w:val="1A1A1A"/>
                <w:sz w:val="18"/>
              </w:rPr>
              <w:t xml:space="preserve"> </w:t>
            </w:r>
            <w:r>
              <w:rPr>
                <w:color w:val="1A1A1A"/>
                <w:sz w:val="18"/>
              </w:rPr>
              <w:t xml:space="preserve"> 3.2 </w:t>
            </w:r>
            <w:r>
              <w:rPr>
                <w:color w:val="1A1A1A"/>
                <w:sz w:val="18"/>
              </w:rPr>
              <w:t xml:space="preserve"> </w:t>
            </w:r>
            <w:r>
              <w:rPr>
                <w:color w:val="1A1A1A"/>
                <w:sz w:val="18"/>
              </w:rPr>
              <w:t>节与平台指标实现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健康度四维权重（销量</w:t>
            </w:r>
            <w:r>
              <w:rPr>
                <w:color w:val="1A1A1A"/>
                <w:sz w:val="18"/>
              </w:rPr>
              <w:t xml:space="preserve"> </w:t>
            </w:r>
            <w:r>
              <w:rPr>
                <w:color w:val="1A1A1A"/>
                <w:sz w:val="18"/>
              </w:rPr>
              <w:t xml:space="preserve"> 30%</w:t>
            </w:r>
            <w:r>
              <w:rPr>
                <w:color w:val="1A1A1A"/>
                <w:sz w:val="18"/>
              </w:rPr>
              <w:t xml:space="preserve"> </w:t>
            </w:r>
            <w:r>
              <w:rPr>
                <w:color w:val="1A1A1A"/>
                <w:sz w:val="18"/>
              </w:rPr>
              <w:t>／毛利</w:t>
            </w:r>
            <w:r>
              <w:rPr>
                <w:color w:val="1A1A1A"/>
                <w:sz w:val="18"/>
              </w:rPr>
              <w:t xml:space="preserve"> </w:t>
            </w:r>
            <w:r>
              <w:rPr>
                <w:color w:val="1A1A1A"/>
                <w:sz w:val="18"/>
              </w:rPr>
              <w:t xml:space="preserve"> 30%</w:t>
            </w:r>
            <w:r>
              <w:rPr>
                <w:color w:val="1A1A1A"/>
                <w:sz w:val="18"/>
              </w:rPr>
              <w:t xml:space="preserve"> </w:t>
            </w:r>
            <w:r>
              <w:rPr>
                <w:color w:val="1A1A1A"/>
                <w:sz w:val="18"/>
              </w:rPr>
              <w:t>／周转</w:t>
            </w:r>
            <w:r>
              <w:rPr>
                <w:color w:val="1A1A1A"/>
                <w:sz w:val="18"/>
              </w:rPr>
              <w:t xml:space="preserve"> </w:t>
            </w:r>
            <w:r>
              <w:rPr>
                <w:color w:val="1A1A1A"/>
                <w:sz w:val="18"/>
              </w:rPr>
              <w:t xml:space="preserve"> 20%</w:t>
            </w:r>
            <w:r>
              <w:rPr>
                <w:color w:val="1A1A1A"/>
                <w:sz w:val="18"/>
              </w:rPr>
              <w:t xml:space="preserve"> </w:t>
            </w:r>
            <w:r>
              <w:rPr>
                <w:color w:val="1A1A1A"/>
                <w:sz w:val="18"/>
              </w:rPr>
              <w:t>／坪效</w:t>
            </w:r>
            <w:r>
              <w:rPr>
                <w:color w:val="1A1A1A"/>
                <w:sz w:val="18"/>
              </w:rPr>
              <w:t xml:space="preserve"> </w:t>
            </w:r>
            <w:r>
              <w:rPr>
                <w:color w:val="1A1A1A"/>
                <w:sz w:val="18"/>
              </w:rPr>
              <w:t xml:space="preserve"> 20%</w:t>
            </w:r>
            <w:r>
              <w:rPr>
                <w:color w:val="1A1A1A"/>
                <w:sz w:val="18"/>
              </w:rPr>
              <w:t xml:space="preserve"> </w:t>
            </w:r>
            <w:r>
              <w:rPr>
                <w:color w:val="1A1A1A"/>
                <w:sz w:val="18"/>
              </w:rPr>
              <w:t>，存于</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model_settings.weights</w:t>
            </w:r>
            <w:r>
              <w:rPr>
                <w:color w:val="1A1A1A"/>
                <w:sz w:val="18"/>
              </w:rPr>
              <w:t xml:space="preserve"> ，可在系统管理页调整）、星级与等级分档（优秀／良好／一般／较差／差）、五级处置分档（扩充／保留／观察／精简／退出，由等级映射得到的业务分档，见正文第三章）、三级建议分级定义、五级趋势分类定义（明显上涨／温和上涨／基本稳定／温和下降／明显下降）、风险阈值（ </w:t>
            </w:r>
            <w:r>
              <w:rPr>
                <w:rFonts w:ascii="Courier" w:hAnsi="Courier"/>
                <w:color w:val="1A1A1A"/>
                <w:sz w:val="18"/>
              </w:rPr>
              <w:t>model_settings.risk_threshold</w:t>
            </w:r>
            <w:r>
              <w:rPr>
                <w:color w:val="1A1A1A"/>
                <w:sz w:val="18"/>
              </w:rPr>
              <w:t xml:space="preserve"> </w:t>
            </w:r>
            <w:r>
              <w:rPr>
                <w:color w:val="1A1A1A"/>
                <w:sz w:val="18"/>
              </w:rPr>
              <w:t>，缺省</w:t>
            </w:r>
            <w:r>
              <w:rPr>
                <w:color w:val="1A1A1A"/>
                <w:sz w:val="18"/>
              </w:rPr>
              <w:t xml:space="preserve"> </w:t>
            </w:r>
            <w:r>
              <w:rPr>
                <w:color w:val="1A1A1A"/>
                <w:sz w:val="18"/>
              </w:rPr>
              <w:t xml:space="preserve"> 55</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数据治理规范</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4.4 </w:t>
            </w:r>
            <w:r>
              <w:rPr>
                <w:color w:val="1A1A1A"/>
                <w:sz w:val="18"/>
              </w:rPr>
              <w:t xml:space="preserve"> </w:t>
            </w:r>
            <w:r>
              <w:rPr>
                <w:color w:val="1A1A1A"/>
                <w:sz w:val="18"/>
              </w:rPr>
              <w:t>节</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类数据质量维度的定义与计分方式（完整性＝空值率、唯一性＝重复行率、有效性＝数值字段负值、一致性＝日期字段可解析性、时效性＝最新日期距今是否超过一年）、综合分为五维算术平均、问题清单的字段／类型／条数／修复建议四要素、 </w:t>
            </w:r>
            <w:r>
              <w:rPr>
                <w:b/>
                <w:color w:val="1A1A1A"/>
                <w:sz w:val="18"/>
              </w:rPr>
              <w:t>数据不足的识别规则（字段级信号而非错误码）</w:t>
            </w:r>
            <w:r>
              <w:rPr>
                <w:color w:val="1A1A1A"/>
                <w:sz w:val="18"/>
              </w:rPr>
              <w:t xml:space="preserve"> </w:t>
            </w:r>
            <w:r>
              <w:rPr>
                <w:color w:val="1A1A1A"/>
                <w:sz w:val="18"/>
              </w:rPr>
              <w:t>、数据上传模板说明（</w:t>
            </w:r>
            <w:r>
              <w:rPr>
                <w:color w:val="1A1A1A"/>
                <w:sz w:val="18"/>
              </w:rPr>
              <w:t xml:space="preserve"> </w:t>
            </w:r>
            <w:r>
              <w:rPr>
                <w:color w:val="1A1A1A"/>
                <w:sz w:val="18"/>
              </w:rPr>
              <w:t>UTF-8</w:t>
            </w:r>
            <w:r>
              <w:rPr>
                <w:color w:val="1A1A1A"/>
                <w:sz w:val="18"/>
              </w:rPr>
              <w:t xml:space="preserve"> </w:t>
            </w:r>
            <w:r>
              <w:rPr>
                <w:color w:val="1A1A1A"/>
                <w:sz w:val="18"/>
              </w:rPr>
              <w:t>／</w:t>
            </w:r>
            <w:r>
              <w:rPr>
                <w:color w:val="1A1A1A"/>
                <w:sz w:val="18"/>
              </w:rPr>
              <w:t xml:space="preserve"> </w:t>
            </w:r>
            <w:r>
              <w:rPr>
                <w:color w:val="1A1A1A"/>
                <w:sz w:val="18"/>
              </w:rPr>
              <w:t xml:space="preserve">GBK </w:t>
            </w:r>
            <w:r>
              <w:rPr>
                <w:color w:val="1A1A1A"/>
                <w:sz w:val="18"/>
              </w:rPr>
              <w:t xml:space="preserve"> </w:t>
            </w:r>
            <w:r>
              <w:rPr>
                <w:color w:val="1A1A1A"/>
                <w:sz w:val="18"/>
              </w:rPr>
              <w:t>编码的</w:t>
            </w:r>
            <w:r>
              <w:rPr>
                <w:color w:val="1A1A1A"/>
                <w:sz w:val="18"/>
              </w:rPr>
              <w:t xml:space="preserve"> </w:t>
            </w:r>
            <w:r>
              <w:rPr>
                <w:color w:val="1A1A1A"/>
                <w:sz w:val="18"/>
              </w:rPr>
              <w:t xml:space="preserve"> CSV</w:t>
            </w:r>
            <w:r>
              <w:rPr>
                <w:color w:val="1A1A1A"/>
                <w:sz w:val="18"/>
              </w:rPr>
              <w:t xml:space="preserve"> </w:t>
            </w:r>
            <w:r>
              <w:rPr>
                <w:color w:val="1A1A1A"/>
                <w:sz w:val="18"/>
              </w:rPr>
              <w:t>）、双轨对照（附件参考</w:t>
            </w:r>
            <w:r>
              <w:rPr>
                <w:color w:val="1A1A1A"/>
                <w:sz w:val="18"/>
              </w:rPr>
              <w:t xml:space="preserve"> </w:t>
            </w:r>
            <w:r>
              <w:rPr>
                <w:color w:val="1A1A1A"/>
                <w:sz w:val="18"/>
              </w:rPr>
              <w:t xml:space="preserve"> vs </w:t>
            </w:r>
            <w:r>
              <w:rPr>
                <w:color w:val="1A1A1A"/>
                <w:sz w:val="18"/>
              </w:rPr>
              <w:t xml:space="preserve"> </w:t>
            </w:r>
            <w:r>
              <w:rPr>
                <w:color w:val="1A1A1A"/>
                <w:sz w:val="18"/>
              </w:rPr>
              <w:t>系统重算）的处理原则</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8—12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业务背景与场景说明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依据正文第一、二章与平台元信息</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演示场景设定（华润苏果南京江宁黄金海岸广场店）、项目性质声明（软件原型、模拟演示数据、无合作授权）、人货场三维度的业务含义、平台</w:t>
            </w:r>
            <w:r>
              <w:rPr>
                <w:color w:val="1A1A1A"/>
                <w:sz w:val="18"/>
              </w:rPr>
              <w:t xml:space="preserve"> </w:t>
            </w:r>
            <w:r>
              <w:rPr>
                <w:color w:val="1A1A1A"/>
                <w:sz w:val="18"/>
              </w:rPr>
              <w:t xml:space="preserve"> 12 </w:t>
            </w:r>
            <w:r>
              <w:rPr>
                <w:color w:val="1A1A1A"/>
                <w:sz w:val="18"/>
              </w:rPr>
              <w:t xml:space="preserve"> </w:t>
            </w:r>
            <w:r>
              <w:rPr>
                <w:color w:val="1A1A1A"/>
                <w:sz w:val="18"/>
              </w:rPr>
              <w:t>个一级页面的功能地图</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bl>
    <w:p>
      <w:pPr>
        <w:spacing w:line="420" w:lineRule="auto" w:after="160"/>
        <w:jc w:val="both"/>
      </w:pPr>
      <w:r>
        <w:rPr>
          <w:color w:val="5A5A5A"/>
          <w:sz w:val="17"/>
        </w:rPr>
        <w:t>说明：</w:t>
      </w:r>
      <w:r>
        <w:rPr>
          <w:color w:val="5A5A5A"/>
          <w:sz w:val="17"/>
        </w:rPr>
        <w:t>“</w:t>
      </w:r>
      <w:r>
        <w:rPr>
          <w:color w:val="5A5A5A"/>
          <w:sz w:val="17"/>
        </w:rPr>
        <w:t>预计切片数</w:t>
      </w:r>
      <w:r>
        <w:rPr>
          <w:color w:val="5A5A5A"/>
          <w:sz w:val="17"/>
        </w:rPr>
        <w:t>”</w:t>
      </w:r>
      <w:r>
        <w:rPr>
          <w:color w:val="5A5A5A"/>
          <w:sz w:val="17"/>
        </w:rPr>
        <w:t>按每片</w:t>
      </w:r>
      <w:r>
        <w:rPr>
          <w:color w:val="5A5A5A"/>
          <w:sz w:val="17"/>
        </w:rPr>
        <w:t xml:space="preserve"> 300—500 </w:t>
      </w:r>
      <w:r>
        <w:rPr>
          <w:color w:val="5A5A5A"/>
          <w:sz w:val="17"/>
        </w:rPr>
        <w:t>字估算，实际切片数受文档排版与标题层级影响。总量控制在</w:t>
      </w:r>
      <w:r>
        <w:rPr>
          <w:color w:val="5A5A5A"/>
          <w:sz w:val="17"/>
        </w:rPr>
        <w:t xml:space="preserve"> 60—85 </w:t>
      </w:r>
      <w:r>
        <w:rPr>
          <w:color w:val="5A5A5A"/>
          <w:sz w:val="17"/>
        </w:rPr>
        <w:t>片较为合适：片数过少会导致一次检索把整节内容都带进上下文、稀释有效信息；片数过多则单片的语义完整性不足，口径类问题容易只检索到半句定义。</w:t>
      </w:r>
    </w:p>
    <w:p>
      <w:bookmarkStart w:id="90" w:name="cC6-2"/>
      <w:pPr>
        <w:pStyle w:val="Heading3"/>
      </w:pPr>
      <w:bookmarkEnd w:id="90"/>
      <w:r>
        <w:rPr>
          <w:color w:val="2C3E50"/>
          <w:sz w:val="23"/>
        </w:rPr>
        <w:t>C.6.2　切片与检索参数</w:t>
      </w:r>
    </w:p>
    <w:tbl>
      <w:tblPr>
        <w:tblW w:type="pct" w:w="5000"/>
        <w:tblLayout w:type="autofit"/>
        <w:tblLook w:firstColumn="1" w:firstRow="1" w:lastColumn="0" w:lastRow="0" w:noHBand="0" w:noVBand="1" w:val="04A0"/>
      </w:tblPr>
      <w:tblGrid>
        <w:gridCol w:w="1901"/>
        <w:gridCol w:w="1728"/>
        <w:gridCol w:w="5011"/>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切分方式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按标题层级切分</w:t>
            </w:r>
            <w:r>
              <w:rPr>
                <w:color w:val="1A1A1A"/>
                <w:sz w:val="18"/>
              </w:rPr>
              <w:t xml:space="preserve"> </w:t>
            </w:r>
            <w:r>
              <w:rPr>
                <w:color w:val="1A1A1A"/>
                <w:sz w:val="18"/>
              </w:rPr>
              <w:t xml:space="preserve"> + </w:t>
            </w:r>
            <w:r>
              <w:rPr>
                <w:color w:val="1A1A1A"/>
                <w:sz w:val="18"/>
              </w:rPr>
              <w:t xml:space="preserve"> </w:t>
            </w:r>
            <w:r>
              <w:rPr>
                <w:color w:val="1A1A1A"/>
                <w:sz w:val="18"/>
              </w:rPr>
              <w:t>二级切分</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先按</w:t>
            </w:r>
            <w:r>
              <w:rPr>
                <w:color w:val="1A1A1A"/>
                <w:sz w:val="18"/>
              </w:rPr>
              <w:t xml:space="preserve"> </w:t>
            </w:r>
            <w:r>
              <w:rPr>
                <w:color w:val="1A1A1A"/>
                <w:sz w:val="18"/>
              </w:rPr>
              <w:t xml:space="preserve"> h2</w:t>
            </w:r>
            <w:r>
              <w:rPr>
                <w:color w:val="1A1A1A"/>
                <w:sz w:val="18"/>
              </w:rPr>
              <w:t xml:space="preserve"> </w:t>
            </w:r>
            <w:r>
              <w:rPr>
                <w:color w:val="1A1A1A"/>
                <w:sz w:val="18"/>
              </w:rPr>
              <w:t>／</w:t>
            </w:r>
            <w:r>
              <w:rPr>
                <w:color w:val="1A1A1A"/>
                <w:sz w:val="18"/>
              </w:rPr>
              <w:t xml:space="preserve"> </w:t>
            </w:r>
            <w:r>
              <w:rPr>
                <w:color w:val="1A1A1A"/>
                <w:sz w:val="18"/>
              </w:rPr>
              <w:t xml:space="preserve">h3 </w:t>
            </w:r>
            <w:r>
              <w:rPr>
                <w:color w:val="1A1A1A"/>
                <w:sz w:val="18"/>
              </w:rPr>
              <w:t xml:space="preserve"> </w:t>
            </w:r>
            <w:r>
              <w:rPr>
                <w:color w:val="1A1A1A"/>
                <w:sz w:val="18"/>
              </w:rPr>
              <w:t>切成语义块，超长块再按段落切；</w:t>
            </w:r>
            <w:r>
              <w:rPr>
                <w:color w:val="1A1A1A"/>
                <w:sz w:val="18"/>
              </w:rPr>
              <w:t xml:space="preserve"> </w:t>
            </w:r>
            <w:r>
              <w:rPr>
                <w:b/>
                <w:color w:val="1A1A1A"/>
                <w:sz w:val="18"/>
              </w:rPr>
              <w:t>不要按固定字符数硬切</w:t>
            </w:r>
            <w:r>
              <w:rPr>
                <w:color w:val="1A1A1A"/>
                <w:sz w:val="18"/>
              </w:rPr>
              <w:t xml:space="preserve"> </w:t>
            </w:r>
            <w:r>
              <w:rPr>
                <w:color w:val="1A1A1A"/>
                <w:sz w:val="18"/>
              </w:rPr>
              <w:t>——</w:t>
            </w:r>
            <w:r>
              <w:rPr>
                <w:color w:val="1A1A1A"/>
                <w:sz w:val="18"/>
              </w:rPr>
              <w:t xml:space="preserve"> </w:t>
            </w:r>
            <w:r>
              <w:rPr>
                <w:color w:val="1A1A1A"/>
                <w:sz w:val="18"/>
              </w:rPr>
              <w:t>口径定义被从中间截断是知识库最常见的失效原因</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切片长度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300—500 </w:t>
            </w:r>
            <w:r>
              <w:rPr>
                <w:color w:val="1A1A1A"/>
                <w:sz w:val="18"/>
              </w:rPr>
              <w:t xml:space="preserve"> </w:t>
            </w:r>
            <w:r>
              <w:rPr>
                <w:color w:val="1A1A1A"/>
                <w:sz w:val="18"/>
              </w:rPr>
              <w:t>字，重叠</w:t>
            </w:r>
            <w:r>
              <w:rPr>
                <w:color w:val="1A1A1A"/>
                <w:sz w:val="18"/>
              </w:rPr>
              <w:t xml:space="preserve"> </w:t>
            </w:r>
            <w:r>
              <w:rPr>
                <w:color w:val="1A1A1A"/>
                <w:sz w:val="18"/>
              </w:rPr>
              <w:t xml:space="preserve"> 50 </w:t>
            </w:r>
            <w:r>
              <w:rPr>
                <w:color w:val="1A1A1A"/>
                <w:sz w:val="18"/>
              </w:rPr>
              <w:t xml:space="preserve"> </w:t>
            </w:r>
            <w:r>
              <w:rPr>
                <w:color w:val="1A1A1A"/>
                <w:sz w:val="18"/>
              </w:rPr>
              <w:t>字</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重叠部分保证跨片的条件句（如</w:t>
            </w:r>
            <w:r>
              <w:rPr>
                <w:color w:val="1A1A1A"/>
                <w:sz w:val="18"/>
              </w:rPr>
              <w:t xml:space="preserve"> </w:t>
            </w:r>
            <w:r>
              <w:rPr>
                <w:color w:val="1A1A1A"/>
                <w:sz w:val="18"/>
              </w:rPr>
              <w:t>“</w:t>
            </w:r>
            <w:r>
              <w:rPr>
                <w:color w:val="1A1A1A"/>
                <w:sz w:val="18"/>
              </w:rPr>
              <w:t xml:space="preserve"> </w:t>
            </w:r>
            <w:r>
              <w:rPr>
                <w:color w:val="1A1A1A"/>
                <w:sz w:val="18"/>
              </w:rPr>
              <w:t>若周转天数高于</w:t>
            </w:r>
            <w:r>
              <w:rPr>
                <w:color w:val="1A1A1A"/>
                <w:sz w:val="18"/>
              </w:rPr>
              <w:t xml:space="preserve"> </w:t>
            </w:r>
            <w:r>
              <w:rPr>
                <w:color w:val="1A1A1A"/>
                <w:sz w:val="18"/>
              </w:rPr>
              <w:t xml:space="preserve"> 45 </w:t>
            </w:r>
            <w:r>
              <w:rPr>
                <w:color w:val="1A1A1A"/>
                <w:sz w:val="18"/>
              </w:rPr>
              <w:t xml:space="preserve"> </w:t>
            </w:r>
            <w:r>
              <w:rPr>
                <w:color w:val="1A1A1A"/>
                <w:sz w:val="18"/>
              </w:rPr>
              <w:t>天，则</w:t>
            </w:r>
            <w:r>
              <w:rPr>
                <w:color w:val="1A1A1A"/>
                <w:sz w:val="18"/>
              </w:rPr>
              <w:t xml:space="preserve"> </w:t>
            </w:r>
            <w:r>
              <w:rPr>
                <w:color w:val="1A1A1A"/>
                <w:sz w:val="18"/>
              </w:rPr>
              <w:t>……”</w:t>
            </w:r>
            <w:r>
              <w:rPr>
                <w:color w:val="1A1A1A"/>
                <w:sz w:val="18"/>
              </w:rPr>
              <w:t xml:space="preserve"> </w:t>
            </w:r>
            <w:r>
              <w:rPr>
                <w:color w:val="1A1A1A"/>
                <w:sz w:val="18"/>
              </w:rPr>
              <w:t>）不被割裂</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纯语义检索对</w:t>
            </w:r>
            <w:r>
              <w:rPr>
                <w:color w:val="1A1A1A"/>
                <w:sz w:val="18"/>
              </w:rPr>
              <w:t xml:space="preserve"> </w:t>
            </w:r>
            <w:r>
              <w:rPr>
                <w:color w:val="1A1A1A"/>
                <w:sz w:val="18"/>
              </w:rPr>
              <w:t xml:space="preserve">“Min-Max </w:t>
            </w:r>
            <w:r>
              <w:rPr>
                <w:color w:val="1A1A1A"/>
                <w:sz w:val="18"/>
              </w:rPr>
              <w:t xml:space="preserve"> </w:t>
            </w:r>
            <w:r>
              <w:rPr>
                <w:color w:val="1A1A1A"/>
                <w:sz w:val="18"/>
              </w:rPr>
              <w:t>标准化</w:t>
            </w:r>
            <w:r>
              <w:rPr>
                <w:color w:val="1A1A1A"/>
                <w:sz w:val="18"/>
              </w:rPr>
              <w:t xml:space="preserve"> </w:t>
            </w:r>
            <w:r>
              <w:rPr>
                <w:color w:val="1A1A1A"/>
                <w:sz w:val="18"/>
              </w:rPr>
              <w:t>”“Apriori”“</w:t>
            </w:r>
            <w:r>
              <w:rPr>
                <w:color w:val="1A1A1A"/>
                <w:sz w:val="18"/>
              </w:rPr>
              <w:t xml:space="preserve"> </w:t>
            </w:r>
            <w:r>
              <w:rPr>
                <w:color w:val="1A1A1A"/>
                <w:sz w:val="18"/>
              </w:rPr>
              <w:t>提升度</w:t>
            </w:r>
            <w:r>
              <w:rPr>
                <w:color w:val="1A1A1A"/>
                <w:sz w:val="18"/>
              </w:rPr>
              <w:t xml:space="preserve"> </w:t>
            </w:r>
            <w:r>
              <w:rPr>
                <w:color w:val="1A1A1A"/>
                <w:sz w:val="18"/>
              </w:rPr>
              <w:t>”</w:t>
            </w:r>
            <w:r>
              <w:rPr>
                <w:color w:val="1A1A1A"/>
                <w:sz w:val="18"/>
              </w:rPr>
              <w:t xml:space="preserve"> </w:t>
            </w:r>
            <w:r>
              <w:rPr>
                <w:color w:val="1A1A1A"/>
                <w:sz w:val="18"/>
              </w:rPr>
              <w:t>这类专有名词不敏感；纯关键词检索对</w:t>
            </w:r>
            <w:r>
              <w:rPr>
                <w:color w:val="1A1A1A"/>
                <w:sz w:val="18"/>
              </w:rPr>
              <w:t xml:space="preserve"> </w:t>
            </w:r>
            <w:r>
              <w:rPr>
                <w:color w:val="1A1A1A"/>
                <w:sz w:val="18"/>
              </w:rPr>
              <w:t>“</w:t>
            </w:r>
            <w:r>
              <w:rPr>
                <w:color w:val="1A1A1A"/>
                <w:sz w:val="18"/>
              </w:rPr>
              <w:t xml:space="preserve"> </w:t>
            </w:r>
            <w:r>
              <w:rPr>
                <w:color w:val="1A1A1A"/>
                <w:sz w:val="18"/>
              </w:rPr>
              <w:t>这个分怎么算的</w:t>
            </w:r>
            <w:r>
              <w:rPr>
                <w:color w:val="1A1A1A"/>
                <w:sz w:val="18"/>
              </w:rPr>
              <w:t xml:space="preserve"> </w:t>
            </w:r>
            <w:r>
              <w:rPr>
                <w:color w:val="1A1A1A"/>
                <w:sz w:val="18"/>
              </w:rPr>
              <w:t>”</w:t>
            </w:r>
            <w:r>
              <w:rPr>
                <w:color w:val="1A1A1A"/>
                <w:sz w:val="18"/>
              </w:rPr>
              <w:t xml:space="preserve"> </w:t>
            </w:r>
            <w:r>
              <w:rPr>
                <w:color w:val="1A1A1A"/>
                <w:sz w:val="18"/>
              </w:rPr>
              <w:t>这类口语化提问不敏感。两者必须并用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Top-K</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口径问题通常只需</w:t>
            </w:r>
            <w:r>
              <w:rPr>
                <w:color w:val="1A1A1A"/>
                <w:sz w:val="18"/>
              </w:rPr>
              <w:t xml:space="preserve"> </w:t>
            </w:r>
            <w:r>
              <w:rPr>
                <w:color w:val="1A1A1A"/>
                <w:sz w:val="18"/>
              </w:rPr>
              <w:t xml:space="preserve"> 1—2 </w:t>
            </w:r>
            <w:r>
              <w:rPr>
                <w:color w:val="1A1A1A"/>
                <w:sz w:val="18"/>
              </w:rPr>
              <w:t xml:space="preserve"> </w:t>
            </w:r>
            <w:r>
              <w:rPr>
                <w:color w:val="1A1A1A"/>
                <w:sz w:val="18"/>
              </w:rPr>
              <w:t>片即可回答，取</w:t>
            </w:r>
            <w:r>
              <w:rPr>
                <w:color w:val="1A1A1A"/>
                <w:sz w:val="18"/>
              </w:rPr>
              <w:t xml:space="preserve"> </w:t>
            </w:r>
            <w:r>
              <w:rPr>
                <w:color w:val="1A1A1A"/>
                <w:sz w:val="18"/>
              </w:rPr>
              <w:t xml:space="preserve"> 4 </w:t>
            </w:r>
            <w:r>
              <w:rPr>
                <w:color w:val="1A1A1A"/>
                <w:sz w:val="18"/>
              </w:rPr>
              <w:t xml:space="preserve"> </w:t>
            </w:r>
            <w:r>
              <w:rPr>
                <w:color w:val="1A1A1A"/>
                <w:sz w:val="18"/>
              </w:rPr>
              <w:t>是留出交叉验证余量；取</w:t>
            </w:r>
            <w:r>
              <w:rPr>
                <w:color w:val="1A1A1A"/>
                <w:sz w:val="18"/>
              </w:rPr>
              <w:t xml:space="preserve"> </w:t>
            </w:r>
            <w:r>
              <w:rPr>
                <w:color w:val="1A1A1A"/>
                <w:sz w:val="18"/>
              </w:rPr>
              <w:t xml:space="preserve"> 8 </w:t>
            </w:r>
            <w:r>
              <w:rPr>
                <w:color w:val="1A1A1A"/>
                <w:sz w:val="18"/>
              </w:rPr>
              <w:t xml:space="preserve"> </w:t>
            </w:r>
            <w:r>
              <w:rPr>
                <w:color w:val="1A1A1A"/>
                <w:sz w:val="18"/>
              </w:rPr>
              <w:t>以上会把无关片段带进上下文，反而诱导模型拼凑</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相似度阈值</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中文口语化口径问题的语义相似度普遍偏低，阈值设</w:t>
            </w:r>
            <w:r>
              <w:rPr>
                <w:color w:val="1A1A1A"/>
                <w:sz w:val="18"/>
              </w:rPr>
              <w:t xml:space="preserve"> </w:t>
            </w:r>
            <w:r>
              <w:rPr>
                <w:color w:val="1A1A1A"/>
                <w:sz w:val="18"/>
              </w:rPr>
              <w:t xml:space="preserve"> 0.5 </w:t>
            </w:r>
            <w:r>
              <w:rPr>
                <w:color w:val="1A1A1A"/>
                <w:sz w:val="18"/>
              </w:rPr>
              <w:t xml:space="preserve"> </w:t>
            </w:r>
            <w:r>
              <w:rPr>
                <w:color w:val="1A1A1A"/>
                <w:sz w:val="18"/>
              </w:rPr>
              <w:t>以上会大面积检索不到。配合下方</w:t>
            </w:r>
            <w:r>
              <w:rPr>
                <w:color w:val="1A1A1A"/>
                <w:sz w:val="18"/>
              </w:rPr>
              <w:t xml:space="preserve"> </w:t>
            </w:r>
            <w:r>
              <w:rPr>
                <w:color w:val="1A1A1A"/>
                <w:sz w:val="18"/>
              </w:rPr>
              <w:t>“</w:t>
            </w:r>
            <w:r>
              <w:rPr>
                <w:color w:val="1A1A1A"/>
                <w:sz w:val="18"/>
              </w:rPr>
              <w:t xml:space="preserve"> </w:t>
            </w:r>
            <w:r>
              <w:rPr>
                <w:color w:val="1A1A1A"/>
                <w:sz w:val="18"/>
              </w:rPr>
              <w:t>低分处理</w:t>
            </w:r>
            <w:r>
              <w:rPr>
                <w:color w:val="1A1A1A"/>
                <w:sz w:val="18"/>
              </w:rPr>
              <w:t xml:space="preserve"> </w:t>
            </w:r>
            <w:r>
              <w:rPr>
                <w:color w:val="1A1A1A"/>
                <w:sz w:val="18"/>
              </w:rPr>
              <w:t>”</w:t>
            </w:r>
            <w:r>
              <w:rPr>
                <w:color w:val="1A1A1A"/>
                <w:sz w:val="18"/>
              </w:rPr>
              <w:t xml:space="preserve"> </w:t>
            </w:r>
            <w:r>
              <w:rPr>
                <w:color w:val="1A1A1A"/>
                <w:sz w:val="18"/>
              </w:rPr>
              <w:t>规则使用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低分处理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检索结果低于阈值时不强行引用</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低于阈值即视为</w:t>
            </w:r>
            <w:r>
              <w:rPr>
                <w:color w:val="1A1A1A"/>
                <w:sz w:val="18"/>
              </w:rPr>
              <w:t xml:space="preserve"> </w:t>
            </w:r>
            <w:r>
              <w:rPr>
                <w:color w:val="1A1A1A"/>
                <w:sz w:val="18"/>
              </w:rPr>
              <w:t>“</w:t>
            </w:r>
            <w:r>
              <w:rPr>
                <w:color w:val="1A1A1A"/>
                <w:sz w:val="18"/>
              </w:rPr>
              <w:t xml:space="preserve"> </w:t>
            </w:r>
            <w:r>
              <w:rPr>
                <w:color w:val="1A1A1A"/>
                <w:sz w:val="18"/>
              </w:rPr>
              <w:t>知识库中没有</w:t>
            </w:r>
            <w:r>
              <w:rPr>
                <w:color w:val="1A1A1A"/>
                <w:sz w:val="18"/>
              </w:rPr>
              <w:t xml:space="preserve"> </w:t>
            </w:r>
            <w:r>
              <w:rPr>
                <w:color w:val="1A1A1A"/>
                <w:sz w:val="18"/>
              </w:rPr>
              <w:t>”</w:t>
            </w:r>
            <w:r>
              <w:rPr>
                <w:color w:val="1A1A1A"/>
                <w:sz w:val="18"/>
              </w:rPr>
              <w:t xml:space="preserve"> </w:t>
            </w:r>
            <w:r>
              <w:rPr>
                <w:color w:val="1A1A1A"/>
                <w:sz w:val="18"/>
              </w:rPr>
              <w:t>，转由工具回答或按拒答话术说明。这一条与</w:t>
            </w:r>
            <w:r>
              <w:rPr>
                <w:color w:val="1A1A1A"/>
                <w:sz w:val="18"/>
              </w:rPr>
              <w:t xml:space="preserve"> </w:t>
            </w:r>
            <w:r>
              <w:rPr>
                <w:color w:val="1A1A1A"/>
                <w:sz w:val="18"/>
              </w:rPr>
              <w:t xml:space="preserve"> C.3 </w:t>
            </w:r>
            <w:r>
              <w:rPr>
                <w:color w:val="1A1A1A"/>
                <w:sz w:val="18"/>
              </w:rPr>
              <w:t xml:space="preserve"> </w:t>
            </w:r>
            <w:r>
              <w:rPr>
                <w:color w:val="1A1A1A"/>
                <w:sz w:val="18"/>
              </w:rPr>
              <w:t>约束</w:t>
            </w:r>
            <w:r>
              <w:rPr>
                <w:color w:val="1A1A1A"/>
                <w:sz w:val="18"/>
              </w:rPr>
              <w:t xml:space="preserve"> </w:t>
            </w:r>
            <w:r>
              <w:rPr>
                <w:color w:val="1A1A1A"/>
                <w:sz w:val="18"/>
              </w:rPr>
              <w:t xml:space="preserve"> 1 </w:t>
            </w:r>
            <w:r>
              <w:rPr>
                <w:color w:val="1A1A1A"/>
                <w:sz w:val="18"/>
              </w:rPr>
              <w:t xml:space="preserve"> </w:t>
            </w:r>
            <w:r>
              <w:rPr>
                <w:color w:val="1A1A1A"/>
                <w:sz w:val="18"/>
              </w:rPr>
              <w:t>一致，避免用弱相关片段硬凑答案</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引用标注</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引用知识库内容时注明文档名</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依据《算法口径说明》</w:t>
            </w:r>
            <w:r>
              <w:rPr>
                <w:color w:val="1A1A1A"/>
                <w:sz w:val="18"/>
              </w:rPr>
              <w:t xml:space="preserve"> </w:t>
            </w:r>
            <w:r>
              <w:rPr>
                <w:color w:val="1A1A1A"/>
                <w:sz w:val="18"/>
              </w:rPr>
              <w:t>”</w:t>
            </w:r>
            <w:r>
              <w:rPr>
                <w:color w:val="1A1A1A"/>
                <w:sz w:val="18"/>
              </w:rPr>
              <w:t xml:space="preserve"> </w:t>
            </w:r>
            <w:r>
              <w:rPr>
                <w:color w:val="1A1A1A"/>
                <w:sz w:val="18"/>
              </w:rPr>
              <w:t>；便于追溯口径出处</w:t>
            </w:r>
          </w:p>
        </w:tc>
      </w:tr>
    </w:tbl>
    <w:p>
      <w:bookmarkStart w:id="124" w:name="_Toc_cC7"/>
      <w:bookmarkStart w:id="91" w:name="cC7"/>
      <w:pPr>
        <w:pStyle w:val="Heading2"/>
      </w:pPr>
      <w:bookmarkEnd w:id="91"/>
      <w:r>
        <w:rPr>
          <w:color w:val="1F4E79"/>
          <w:sz w:val="27"/>
        </w:rPr>
        <w:t>C.7　编排与话术规范</w:t>
      </w:r>
      <w:bookmarkEnd w:id="124"/>
    </w:p>
    <w:p>
      <w:pPr>
        <w:spacing w:line="420" w:lineRule="auto"/>
        <w:jc w:val="both"/>
      </w:pPr>
      <w:r>
        <w:rPr>
          <w:color w:val="1A1A1A"/>
          <w:sz w:val="21"/>
        </w:rPr>
        <w:t>本节是</w:t>
      </w:r>
      <w:r>
        <w:rPr>
          <w:color w:val="1A1A1A"/>
          <w:sz w:val="21"/>
        </w:rPr>
        <w:t xml:space="preserve"> C.3 </w:t>
      </w:r>
      <w:r>
        <w:rPr>
          <w:color w:val="1A1A1A"/>
          <w:sz w:val="21"/>
        </w:rPr>
        <w:t>系统提示词中第五、六段的可执行化</w:t>
      </w:r>
      <w:r>
        <w:rPr>
          <w:color w:val="1A1A1A"/>
          <w:sz w:val="21"/>
        </w:rPr>
        <w:t>——</w:t>
      </w:r>
      <w:r>
        <w:rPr>
          <w:color w:val="1A1A1A"/>
          <w:sz w:val="21"/>
        </w:rPr>
        <w:t>把提示词里的要求转成节点层与配置层的实现方式。提示词是</w:t>
      </w:r>
      <w:r>
        <w:rPr>
          <w:color w:val="1A1A1A"/>
          <w:sz w:val="21"/>
        </w:rPr>
        <w:t>“</w:t>
      </w:r>
      <w:r>
        <w:rPr>
          <w:color w:val="1A1A1A"/>
          <w:sz w:val="21"/>
        </w:rPr>
        <w:t>告诉模型该怎么做</w:t>
      </w:r>
      <w:r>
        <w:rPr>
          <w:color w:val="1A1A1A"/>
          <w:sz w:val="21"/>
        </w:rPr>
        <w:t>”</w:t>
      </w:r>
      <w:r>
        <w:rPr>
          <w:color w:val="1A1A1A"/>
          <w:sz w:val="21"/>
        </w:rPr>
        <w:t>，本节是</w:t>
      </w:r>
      <w:r>
        <w:rPr>
          <w:color w:val="1A1A1A"/>
          <w:sz w:val="21"/>
        </w:rPr>
        <w:t>“</w:t>
      </w:r>
      <w:r>
        <w:rPr>
          <w:color w:val="1A1A1A"/>
          <w:sz w:val="21"/>
        </w:rPr>
        <w:t>保证模型做不到的时候会被拦住</w:t>
      </w:r>
      <w:r>
        <w:rPr>
          <w:color w:val="1A1A1A"/>
          <w:sz w:val="21"/>
        </w:rPr>
        <w:t>”</w:t>
      </w:r>
      <w:r>
        <w:rPr>
          <w:color w:val="1A1A1A"/>
          <w:sz w:val="21"/>
        </w:rPr>
        <w:t>。</w:t>
      </w:r>
    </w:p>
    <w:p>
      <w:bookmarkStart w:id="92" w:name="cC7-1"/>
      <w:pPr>
        <w:pStyle w:val="Heading3"/>
      </w:pPr>
      <w:bookmarkEnd w:id="92"/>
      <w:r>
        <w:rPr>
          <w:color w:val="2C3E50"/>
          <w:sz w:val="23"/>
        </w:rPr>
        <w:t>C.7.1　六段式模板的实现位置</w:t>
      </w:r>
    </w:p>
    <w:tbl>
      <w:tblPr>
        <w:tblW w:type="pct" w:w="5000"/>
        <w:tblLayout w:type="autofit"/>
        <w:tblLook w:firstColumn="1" w:firstRow="1" w:lastColumn="0" w:lastRow="0" w:noHBand="0" w:noVBand="1" w:val="04A0"/>
      </w:tblPr>
      <w:tblGrid>
        <w:gridCol w:w="1382"/>
        <w:gridCol w:w="2765"/>
        <w:gridCol w:w="2419"/>
        <w:gridCol w:w="207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段落</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内容要求</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什么情况下允许省略</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质量控制手段</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句直接答案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回答必须以【结论】开头，作为格式硬约束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【关键数据依据】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支撑数值</w:t>
            </w:r>
            <w:r>
              <w:rPr>
                <w:color w:val="1A1A1A"/>
                <w:sz w:val="18"/>
              </w:rPr>
              <w:t xml:space="preserve"> </w:t>
            </w:r>
            <w:r>
              <w:rPr>
                <w:color w:val="1A1A1A"/>
                <w:sz w:val="18"/>
              </w:rPr>
              <w:t xml:space="preserve"> + </w:t>
            </w:r>
            <w:r>
              <w:rPr>
                <w:color w:val="1A1A1A"/>
                <w:sz w:val="18"/>
              </w:rPr>
              <w:t xml:space="preserve"> </w:t>
            </w:r>
            <w:r>
              <w:rPr>
                <w:color w:val="1A1A1A"/>
                <w:sz w:val="18"/>
              </w:rPr>
              <w:t>轨别</w:t>
            </w:r>
            <w:r>
              <w:rPr>
                <w:color w:val="1A1A1A"/>
                <w:sz w:val="18"/>
              </w:rPr>
              <w:t xml:space="preserve"> </w:t>
            </w:r>
            <w:r>
              <w:rPr>
                <w:color w:val="1A1A1A"/>
                <w:sz w:val="18"/>
              </w:rPr>
              <w:t xml:space="preserve"> + </w:t>
            </w:r>
            <w:r>
              <w:rPr>
                <w:color w:val="1A1A1A"/>
                <w:sz w:val="18"/>
              </w:rPr>
              <w:t xml:space="preserve"> </w:t>
            </w:r>
            <w:r>
              <w:rPr>
                <w:color w:val="1A1A1A"/>
                <w:sz w:val="18"/>
              </w:rPr>
              <w:t>算法名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不涉及具体数值时不适用（须说明）</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要求每个数值后带来源标注，缺标注即为格式不合规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【分析】</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数据到结论的推理链条</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简单事实类问题可省略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不得复述工具原始输出，必须是解释性文字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【建议】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可执行动作</w:t>
            </w:r>
            <w:r>
              <w:rPr>
                <w:color w:val="1A1A1A"/>
                <w:sz w:val="18"/>
              </w:rPr>
              <w:t xml:space="preserve"> </w:t>
            </w:r>
            <w:r>
              <w:rPr>
                <w:color w:val="1A1A1A"/>
                <w:sz w:val="18"/>
              </w:rPr>
              <w:t xml:space="preserve"> + </w:t>
            </w:r>
            <w:r>
              <w:rPr>
                <w:color w:val="1A1A1A"/>
                <w:sz w:val="18"/>
              </w:rPr>
              <w:t xml:space="preserve"> </w:t>
            </w:r>
            <w:r>
              <w:rPr>
                <w:color w:val="1A1A1A"/>
                <w:sz w:val="18"/>
              </w:rPr>
              <w:t>建议级别</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用户仅查询事实、未求建议时可省略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每个建议后必须带</w:t>
            </w:r>
            <w:r>
              <w:rPr>
                <w:color w:val="1A1A1A"/>
                <w:sz w:val="18"/>
              </w:rPr>
              <w:t xml:space="preserve"> </w:t>
            </w:r>
            <w:r>
              <w:rPr>
                <w:color w:val="1A1A1A"/>
                <w:sz w:val="18"/>
              </w:rPr>
              <w:t xml:space="preserve"> L1</w:t>
            </w:r>
            <w:r>
              <w:rPr>
                <w:color w:val="1A1A1A"/>
                <w:sz w:val="18"/>
              </w:rPr>
              <w:t xml:space="preserve"> </w:t>
            </w:r>
            <w:r>
              <w:rPr>
                <w:color w:val="1A1A1A"/>
                <w:sz w:val="18"/>
              </w:rPr>
              <w:t>／</w:t>
            </w:r>
            <w:r>
              <w:rPr>
                <w:color w:val="1A1A1A"/>
                <w:sz w:val="18"/>
              </w:rPr>
              <w:t xml:space="preserve"> </w:t>
            </w:r>
            <w:r>
              <w:rPr>
                <w:color w:val="1A1A1A"/>
                <w:sz w:val="18"/>
              </w:rPr>
              <w:t>L2</w:t>
            </w:r>
            <w:r>
              <w:rPr>
                <w:color w:val="1A1A1A"/>
                <w:sz w:val="18"/>
              </w:rPr>
              <w:t xml:space="preserve"> </w:t>
            </w:r>
            <w:r>
              <w:rPr>
                <w:color w:val="1A1A1A"/>
                <w:sz w:val="18"/>
              </w:rPr>
              <w:t>／</w:t>
            </w:r>
            <w:r>
              <w:rPr>
                <w:color w:val="1A1A1A"/>
                <w:sz w:val="18"/>
              </w:rPr>
              <w:t xml:space="preserve"> </w:t>
            </w:r>
            <w:r>
              <w:rPr>
                <w:color w:val="1A1A1A"/>
                <w:sz w:val="18"/>
              </w:rPr>
              <w:t xml:space="preserve">L3 </w:t>
            </w:r>
            <w:r>
              <w:rPr>
                <w:color w:val="1A1A1A"/>
                <w:sz w:val="18"/>
              </w:rPr>
              <w:t xml:space="preserve"> </w:t>
            </w:r>
            <w:r>
              <w:rPr>
                <w:color w:val="1A1A1A"/>
                <w:sz w:val="18"/>
              </w:rPr>
              <w:t>标注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【风险与限制】</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适用条件、数据缺口、可能被推翻的情形</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该段为空时视为不合规。部分工具失败时必须在此段逐项列出</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【决策状态】</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仅提示／待审批／已提交审批（含单号）</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必须重申最终决策权归属采购人员</w:t>
            </w:r>
          </w:p>
        </w:tc>
      </w:tr>
    </w:tbl>
    <w:p>
      <w:bookmarkStart w:id="93" w:name="cC7-2"/>
      <w:pPr>
        <w:pStyle w:val="Heading3"/>
      </w:pPr>
      <w:bookmarkEnd w:id="93"/>
      <w:r>
        <w:rPr>
          <w:color w:val="2C3E50"/>
          <w:sz w:val="23"/>
        </w:rPr>
        <w:t>C.7.2　拒答话术的固定形式</w:t>
      </w:r>
    </w:p>
    <w:p>
      <w:pPr>
        <w:spacing w:line="420" w:lineRule="auto"/>
        <w:jc w:val="both"/>
      </w:pPr>
      <w:r>
        <w:rPr>
          <w:color w:val="1A1A1A"/>
          <w:sz w:val="21"/>
        </w:rPr>
        <w:t>拒答必须使用固定话术框架，只允许补充具体缺失项，不允许改写框架。原因在于：自然语言的</w:t>
      </w:r>
      <w:r>
        <w:rPr>
          <w:color w:val="1A1A1A"/>
          <w:sz w:val="21"/>
        </w:rPr>
        <w:t>“</w:t>
      </w:r>
      <w:r>
        <w:rPr>
          <w:color w:val="1A1A1A"/>
          <w:sz w:val="21"/>
        </w:rPr>
        <w:t>润滑</w:t>
      </w:r>
      <w:r>
        <w:rPr>
          <w:color w:val="1A1A1A"/>
          <w:sz w:val="21"/>
        </w:rPr>
        <w:t>”</w:t>
      </w:r>
      <w:r>
        <w:rPr>
          <w:color w:val="1A1A1A"/>
          <w:sz w:val="21"/>
        </w:rPr>
        <w:t>能力极强，如果允许模型自由组织拒答语句，它很容易把</w:t>
      </w:r>
      <w:r>
        <w:rPr>
          <w:color w:val="1A1A1A"/>
          <w:sz w:val="21"/>
        </w:rPr>
        <w:t>“</w:t>
      </w:r>
      <w:r>
        <w:rPr>
          <w:color w:val="1A1A1A"/>
          <w:sz w:val="21"/>
        </w:rPr>
        <w:t>没有数据</w:t>
      </w:r>
      <w:r>
        <w:rPr>
          <w:color w:val="1A1A1A"/>
          <w:sz w:val="21"/>
        </w:rPr>
        <w:t>”</w:t>
      </w:r>
      <w:r>
        <w:rPr>
          <w:color w:val="1A1A1A"/>
          <w:sz w:val="21"/>
        </w:rPr>
        <w:t>说成</w:t>
      </w:r>
      <w:r>
        <w:rPr>
          <w:color w:val="1A1A1A"/>
          <w:sz w:val="21"/>
        </w:rPr>
        <w:t>“</w:t>
      </w:r>
      <w:r>
        <w:rPr>
          <w:color w:val="1A1A1A"/>
          <w:sz w:val="21"/>
        </w:rPr>
        <w:t>目前暂无详细数据，但一般来说</w:t>
      </w:r>
      <w:r>
        <w:rPr>
          <w:color w:val="1A1A1A"/>
          <w:sz w:val="21"/>
        </w:rPr>
        <w:t>……”——</w:t>
      </w:r>
      <w:r>
        <w:rPr>
          <w:color w:val="1A1A1A"/>
          <w:sz w:val="21"/>
        </w:rPr>
        <w:t>后半句就开始编了。</w:t>
      </w:r>
      <w:r>
        <w:rPr>
          <w:b/>
          <w:color w:val="1A1A1A"/>
          <w:sz w:val="21"/>
        </w:rPr>
        <w:t>固定框架的作用是物理阻断这种续写。</w:t>
      </w:r>
    </w:p>
    <w:tbl>
      <w:tblPr>
        <w:tblW w:type="pct" w:w="5000"/>
        <w:tblLook w:firstColumn="1" w:firstRow="1" w:lastColumn="0" w:lastRow="0" w:noHBand="0" w:noVBand="1" w:val="04A0"/>
        <w:tblLayout w:type="autofit"/>
      </w:tblPr>
      <w:tblGrid>
        <w:gridCol w:w="8640"/>
      </w:tblGrid>
      <w:tr>
        <w:tc>
          <w:tcPr>
            <w:tcW w:type="dxa" w:w="8640"/>
            <w:shd w:fill="FFF8F0" w:val="clear" w:color="auto"/>
            <w:vAlign w:val="center"/>
            <w:tcBorders>
              <w:top w:val="single" w:sz="6" w:space="0" w:color="B9C7D6"/>
              <w:bottom w:val="single" w:sz="6" w:space="0" w:color="B9C7D6"/>
              <w:left w:val="single" w:sz="24" w:space="0" w:color="8A5A00"/>
              <w:right w:val="single" w:sz="6" w:space="0" w:color="B9C7D6"/>
            </w:tcBorders>
            <w:tcMar>
              <w:top w:w="180" w:type="dxa"/>
              <w:bottom w:w="180" w:type="dxa"/>
              <w:left w:w="220" w:type="dxa"/>
              <w:right w:w="220" w:type="dxa"/>
            </w:tcMar>
          </w:tcPr>
          <w:p>
            <w:pPr>
              <w:spacing w:line="240" w:lineRule="auto" w:before="72" w:after="72"/>
              <w:jc w:val="both"/>
            </w:pPr>
            <w:r>
              <w:rPr>
                <w:b/>
                <w:color w:val="1A1A1A"/>
                <w:sz w:val="18"/>
              </w:rPr>
              <w:t>拒答话术（固定框架）</w:t>
            </w:r>
            <w:r>
              <w:rPr>
                <w:color w:val="1A1A1A"/>
                <w:sz w:val="18"/>
              </w:rPr>
              <w:t xml:space="preserve"> </w:t>
            </w:r>
          </w:p>
          <w:p>
            <w:pPr>
              <w:spacing w:line="240" w:lineRule="auto" w:before="72" w:after="72"/>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72" w:after="72"/>
              <w:jc w:val="both"/>
            </w:pPr>
            <w:r>
              <w:rPr>
                <w:b/>
                <w:color w:val="1A1A1A"/>
                <w:sz w:val="18"/>
              </w:rPr>
              <w:t>填充示例</w:t>
            </w:r>
            <w:r>
              <w:rPr>
                <w:color w:val="1A1A1A"/>
                <w:sz w:val="18"/>
              </w:rPr>
              <w:t>（用户问</w:t>
            </w:r>
            <w:r>
              <w:rPr>
                <w:color w:val="1A1A1A"/>
                <w:sz w:val="18"/>
              </w:rPr>
              <w:t>“</w:t>
            </w:r>
            <w:r>
              <w:rPr>
                <w:color w:val="1A1A1A"/>
                <w:sz w:val="18"/>
              </w:rPr>
              <w:t>帮我评估自有品牌替代机会</w:t>
            </w:r>
            <w:r>
              <w:rPr>
                <w:color w:val="1A1A1A"/>
                <w:sz w:val="18"/>
              </w:rPr>
              <w:t>”</w:t>
            </w:r>
            <w:r>
              <w:rPr>
                <w:color w:val="1A1A1A"/>
                <w:sz w:val="18"/>
              </w:rPr>
              <w:t>）：</w:t>
            </w:r>
            <w:r>
              <w:rPr>
                <w:color w:val="1A1A1A"/>
                <w:sz w:val="18"/>
              </w:rPr>
              <w:t xml:space="preserve"> </w:t>
            </w:r>
          </w:p>
          <w:p>
            <w:pPr>
              <w:spacing w:line="240" w:lineRule="auto" w:before="72" w:after="72"/>
              <w:jc w:val="both"/>
            </w:pPr>
            <w:r>
              <w:rPr>
                <w:color w:val="1A1A1A"/>
                <w:sz w:val="18"/>
              </w:rPr>
              <w:t>「当前数据不足以支持该结论。缺少的是：品牌与自有品牌的对照销售与毛利字段。现有数据实际覆盖的范围是：</w:t>
            </w:r>
            <w:r>
              <w:rPr>
                <w:color w:val="1A1A1A"/>
                <w:sz w:val="18"/>
              </w:rPr>
              <w:t xml:space="preserve">7 </w:t>
            </w:r>
            <w:r>
              <w:rPr>
                <w:color w:val="1A1A1A"/>
                <w:sz w:val="18"/>
              </w:rPr>
              <w:t>个品类的月度销量、销售额、毛利额、周转天数、坪效与缺货次数，以及</w:t>
            </w:r>
            <w:r>
              <w:rPr>
                <w:color w:val="1A1A1A"/>
                <w:sz w:val="18"/>
              </w:rPr>
              <w:t xml:space="preserve"> 5000 </w:t>
            </w:r>
            <w:r>
              <w:rPr>
                <w:color w:val="1A1A1A"/>
                <w:sz w:val="18"/>
              </w:rPr>
              <w:t>个购物篮的交易明细。建议补齐品牌／自有品牌对照销售数据后重新提问。」</w:t>
            </w:r>
          </w:p>
        </w:tc>
      </w:tr>
    </w:tbl>
    <w:p>
      <w:bookmarkStart w:id="94" w:name="cC7-3"/>
      <w:pPr>
        <w:pStyle w:val="Heading3"/>
      </w:pPr>
      <w:bookmarkEnd w:id="94"/>
      <w:r>
        <w:rPr>
          <w:color w:val="2C3E50"/>
          <w:sz w:val="23"/>
        </w:rPr>
        <w:t>C.7.3　禁止清单（配置时逐条核对）</w:t>
      </w:r>
    </w:p>
    <w:tbl>
      <w:tblPr>
        <w:tblW w:type="pct" w:w="5000"/>
        <w:tblLayout w:type="autofit"/>
        <w:tblLook w:firstColumn="1" w:firstRow="1" w:lastColumn="0" w:lastRow="0" w:noHBand="0" w:noVBand="1" w:val="04A0"/>
      </w:tblPr>
      <w:tblGrid>
        <w:gridCol w:w="518"/>
        <w:gridCol w:w="4147"/>
        <w:gridCol w:w="3974"/>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禁止行为</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系统侧如何约束</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在数据不足时给出任何量化填补（含</w:t>
            </w:r>
            <w:r>
              <w:rPr>
                <w:color w:val="1A1A1A"/>
                <w:sz w:val="18"/>
              </w:rPr>
              <w:t xml:space="preserve"> </w:t>
            </w:r>
            <w:r>
              <w:rPr>
                <w:color w:val="1A1A1A"/>
                <w:sz w:val="18"/>
              </w:rPr>
              <w:t>“</w:t>
            </w:r>
            <w:r>
              <w:rPr>
                <w:color w:val="1A1A1A"/>
                <w:sz w:val="18"/>
              </w:rPr>
              <w:t xml:space="preserve"> </w:t>
            </w:r>
            <w:r>
              <w:rPr>
                <w:color w:val="1A1A1A"/>
                <w:sz w:val="18"/>
              </w:rPr>
              <w:t>约</w:t>
            </w:r>
            <w:r>
              <w:rPr>
                <w:color w:val="1A1A1A"/>
                <w:sz w:val="18"/>
              </w:rPr>
              <w:t xml:space="preserve"> </w:t>
            </w:r>
            <w:r>
              <w:rPr>
                <w:color w:val="1A1A1A"/>
                <w:sz w:val="18"/>
              </w:rPr>
              <w:t>”“</w:t>
            </w:r>
            <w:r>
              <w:rPr>
                <w:color w:val="1A1A1A"/>
                <w:sz w:val="18"/>
              </w:rPr>
              <w:t xml:space="preserve"> </w:t>
            </w:r>
            <w:r>
              <w:rPr>
                <w:color w:val="1A1A1A"/>
                <w:sz w:val="18"/>
              </w:rPr>
              <w:t>大约</w:t>
            </w:r>
            <w:r>
              <w:rPr>
                <w:color w:val="1A1A1A"/>
                <w:sz w:val="18"/>
              </w:rPr>
              <w:t xml:space="preserve"> </w:t>
            </w:r>
            <w:r>
              <w:rPr>
                <w:color w:val="1A1A1A"/>
                <w:sz w:val="18"/>
              </w:rPr>
              <w:t>”“</w:t>
            </w:r>
            <w:r>
              <w:rPr>
                <w:color w:val="1A1A1A"/>
                <w:sz w:val="18"/>
              </w:rPr>
              <w:t xml:space="preserve"> </w:t>
            </w:r>
            <w:r>
              <w:rPr>
                <w:color w:val="1A1A1A"/>
                <w:sz w:val="18"/>
              </w:rPr>
              <w:t>行业内一般为</w:t>
            </w:r>
            <w:r>
              <w:rPr>
                <w:color w:val="1A1A1A"/>
                <w:sz w:val="18"/>
              </w:rPr>
              <w:t xml:space="preserve"> </w:t>
            </w:r>
            <w:r>
              <w:rPr>
                <w:color w:val="1A1A1A"/>
                <w:sz w:val="18"/>
              </w:rPr>
              <w:t>”</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1 + N6/N7 </w:t>
            </w:r>
            <w:r>
              <w:rPr>
                <w:color w:val="1A1A1A"/>
                <w:sz w:val="18"/>
              </w:rPr>
              <w:t xml:space="preserve"> </w:t>
            </w:r>
            <w:r>
              <w:rPr>
                <w:color w:val="1A1A1A"/>
                <w:sz w:val="18"/>
              </w:rPr>
              <w:t>分支强制走拒答</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给出未经工具返回的具体数值，包括引用更早会话中的数值</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2</w:t>
            </w:r>
            <w:r>
              <w:rPr>
                <w:color w:val="1A1A1A"/>
                <w:sz w:val="18"/>
              </w:rPr>
              <w:t xml:space="preserve"> </w:t>
            </w:r>
            <w:r>
              <w:rPr>
                <w:color w:val="1A1A1A"/>
                <w:sz w:val="18"/>
              </w:rPr>
              <w:t>；上下文轮数限为</w:t>
            </w:r>
            <w:r>
              <w:rPr>
                <w:color w:val="1A1A1A"/>
                <w:sz w:val="18"/>
              </w:rPr>
              <w:t xml:space="preserve"> </w:t>
            </w:r>
            <w:r>
              <w:rPr>
                <w:color w:val="1A1A1A"/>
                <w:sz w:val="18"/>
              </w:rPr>
              <w:t xml:space="preserve"> 10 </w:t>
            </w:r>
            <w:r>
              <w:rPr>
                <w:color w:val="1A1A1A"/>
                <w:sz w:val="18"/>
              </w:rPr>
              <w:t xml:space="preserve"> </w:t>
            </w:r>
            <w:r>
              <w:rPr>
                <w:color w:val="1A1A1A"/>
                <w:sz w:val="18"/>
              </w:rPr>
              <w:t>轮，降低跨会话引用概率</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w:t>
            </w:r>
            <w:r>
              <w:rPr>
                <w:color w:val="1A1A1A"/>
                <w:sz w:val="18"/>
              </w:rPr>
              <w:t xml:space="preserve"> </w:t>
            </w:r>
            <w:r>
              <w:rPr>
                <w:color w:val="1A1A1A"/>
                <w:sz w:val="18"/>
              </w:rPr>
              <w:t>“</w:t>
            </w:r>
            <w:r>
              <w:rPr>
                <w:color w:val="1A1A1A"/>
                <w:sz w:val="18"/>
              </w:rPr>
              <w:t xml:space="preserve"> </w:t>
            </w:r>
            <w:r>
              <w:rPr>
                <w:color w:val="1A1A1A"/>
                <w:sz w:val="18"/>
              </w:rPr>
              <w:t>已执行</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已淘汰</w:t>
            </w:r>
            <w:r>
              <w:rPr>
                <w:color w:val="1A1A1A"/>
                <w:sz w:val="18"/>
              </w:rPr>
              <w:t xml:space="preserve"> </w:t>
            </w:r>
            <w:r>
              <w:rPr>
                <w:color w:val="1A1A1A"/>
                <w:sz w:val="18"/>
              </w:rPr>
              <w:t>”</w:t>
            </w:r>
            <w:r>
              <w:rPr>
                <w:color w:val="1A1A1A"/>
                <w:sz w:val="18"/>
              </w:rPr>
              <w:t xml:space="preserve"> </w:t>
            </w:r>
            <w:r>
              <w:rPr>
                <w:color w:val="1A1A1A"/>
                <w:sz w:val="18"/>
              </w:rPr>
              <w:t>等完成态表述</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3</w:t>
            </w:r>
            <w:r>
              <w:rPr>
                <w:color w:val="1A1A1A"/>
                <w:sz w:val="18"/>
              </w:rPr>
              <w:t xml:space="preserve"> </w:t>
            </w:r>
            <w:r>
              <w:rPr>
                <w:color w:val="1A1A1A"/>
                <w:sz w:val="18"/>
              </w:rPr>
              <w:t>；写操作用户仅</w:t>
            </w:r>
            <w:r>
              <w:rPr>
                <w:color w:val="1A1A1A"/>
                <w:sz w:val="18"/>
              </w:rPr>
              <w:t xml:space="preserve"> </w:t>
            </w:r>
            <w:r>
              <w:rPr>
                <w:color w:val="1A1A1A"/>
                <w:sz w:val="18"/>
              </w:rPr>
              <w:t xml:space="preserve"> create_approval_request </w:t>
            </w:r>
            <w:r>
              <w:rPr>
                <w:color w:val="1A1A1A"/>
                <w:sz w:val="18"/>
              </w:rPr>
              <w:t xml:space="preserve"> </w:t>
            </w:r>
            <w:r>
              <w:rPr>
                <w:color w:val="1A1A1A"/>
                <w:sz w:val="18"/>
              </w:rPr>
              <w:t>一个，且需用户确认</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用其他工具的输出替代缺失能力（如用品类级数据回答</w:t>
            </w:r>
            <w:r>
              <w:rPr>
                <w:color w:val="1A1A1A"/>
                <w:sz w:val="18"/>
              </w:rPr>
              <w:t xml:space="preserve"> </w:t>
            </w:r>
            <w:r>
              <w:rPr>
                <w:color w:val="1A1A1A"/>
                <w:sz w:val="18"/>
              </w:rPr>
              <w:t xml:space="preserve"> SKU </w:t>
            </w:r>
            <w:r>
              <w:rPr>
                <w:color w:val="1A1A1A"/>
                <w:sz w:val="18"/>
              </w:rPr>
              <w:t xml:space="preserve"> </w:t>
            </w:r>
            <w:r>
              <w:rPr>
                <w:color w:val="1A1A1A"/>
                <w:sz w:val="18"/>
              </w:rPr>
              <w:t>级问题）</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4</w:t>
            </w:r>
            <w:r>
              <w:rPr>
                <w:color w:val="1A1A1A"/>
                <w:sz w:val="18"/>
              </w:rPr>
              <w:t xml:space="preserve"> </w:t>
            </w:r>
            <w:r>
              <w:rPr>
                <w:color w:val="1A1A1A"/>
                <w:sz w:val="18"/>
              </w:rPr>
              <w:t>；工具描述中明确各自的口径层级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w:t>
            </w:r>
            <w:r>
              <w:rPr>
                <w:color w:val="1A1A1A"/>
                <w:sz w:val="18"/>
              </w:rPr>
              <w:t xml:space="preserve"> </w:t>
            </w:r>
            <w:r>
              <w:rPr>
                <w:color w:val="1A1A1A"/>
                <w:sz w:val="18"/>
              </w:rPr>
              <w:t xml:space="preserve"> MAPE</w:t>
            </w:r>
            <w:r>
              <w:rPr>
                <w:color w:val="1A1A1A"/>
                <w:sz w:val="18"/>
              </w:rPr>
              <w:t xml:space="preserve"> </w:t>
            </w:r>
            <w:r>
              <w:rPr>
                <w:color w:val="1A1A1A"/>
                <w:sz w:val="18"/>
              </w:rPr>
              <w:t>、准确率等预测精度指标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5</w:t>
            </w:r>
            <w:r>
              <w:rPr>
                <w:color w:val="1A1A1A"/>
                <w:sz w:val="18"/>
              </w:rPr>
              <w:t xml:space="preserve"> </w:t>
            </w:r>
            <w:r>
              <w:rPr>
                <w:color w:val="1A1A1A"/>
                <w:sz w:val="18"/>
              </w:rPr>
              <w:t>。此处特别说明：原稿第五章曾基于公开数据集得到</w:t>
            </w:r>
            <w:r>
              <w:rPr>
                <w:color w:val="1A1A1A"/>
                <w:sz w:val="18"/>
              </w:rPr>
              <w:t xml:space="preserve"> </w:t>
            </w:r>
            <w:r>
              <w:rPr>
                <w:color w:val="1A1A1A"/>
                <w:sz w:val="18"/>
              </w:rPr>
              <w:t xml:space="preserve"> MAPE 12%—18% </w:t>
            </w:r>
            <w:r>
              <w:rPr>
                <w:color w:val="1A1A1A"/>
                <w:sz w:val="18"/>
              </w:rPr>
              <w:t xml:space="preserve"> </w:t>
            </w:r>
            <w:r>
              <w:rPr>
                <w:color w:val="1A1A1A"/>
                <w:sz w:val="18"/>
              </w:rPr>
              <w:t>的区间，该区间</w:t>
            </w:r>
            <w:r>
              <w:rPr>
                <w:color w:val="1A1A1A"/>
                <w:sz w:val="18"/>
              </w:rPr>
              <w:t xml:space="preserve"> </w:t>
            </w:r>
            <w:r>
              <w:rPr>
                <w:b/>
                <w:color w:val="1A1A1A"/>
                <w:sz w:val="18"/>
              </w:rPr>
              <w:t>不是</w:t>
            </w:r>
            <w:r>
              <w:rPr>
                <w:color w:val="1A1A1A"/>
                <w:sz w:val="18"/>
              </w:rPr>
              <w:t xml:space="preserve"> 本平台的实测结果，不得引用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给出定价建议与促销方案</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w:t>
            </w:r>
            <w:r>
              <w:rPr>
                <w:color w:val="1A1A1A"/>
                <w:sz w:val="18"/>
              </w:rPr>
              <w:t xml:space="preserve"> </w:t>
            </w:r>
            <w:r>
              <w:rPr>
                <w:color w:val="1A1A1A"/>
                <w:sz w:val="18"/>
              </w:rPr>
              <w:t xml:space="preserve"> 6.4</w:t>
            </w:r>
            <w:r>
              <w:rPr>
                <w:color w:val="1A1A1A"/>
                <w:sz w:val="18"/>
              </w:rPr>
              <w:t xml:space="preserve"> </w:t>
            </w:r>
            <w:r>
              <w:rPr>
                <w:color w:val="1A1A1A"/>
                <w:sz w:val="18"/>
              </w:rPr>
              <w:t>；平台未实现定价与促销模块，数据集亦不含相关字段</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把平台数据描述为企业真实经营数据，或暗示与演示场景企业存在合作关系</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提示词第二段</w:t>
            </w:r>
            <w:r>
              <w:rPr>
                <w:color w:val="1A1A1A"/>
                <w:sz w:val="18"/>
              </w:rPr>
              <w:t xml:space="preserve"> </w:t>
            </w:r>
            <w:r>
              <w:rPr>
                <w:color w:val="1A1A1A"/>
                <w:sz w:val="18"/>
              </w:rPr>
              <w:t xml:space="preserve"> + </w:t>
            </w:r>
            <w:r>
              <w:rPr>
                <w:color w:val="1A1A1A"/>
                <w:sz w:val="18"/>
              </w:rPr>
              <w:t xml:space="preserve"> </w:t>
            </w:r>
            <w:r>
              <w:rPr>
                <w:color w:val="1A1A1A"/>
                <w:sz w:val="18"/>
              </w:rPr>
              <w:t>开场白；平台各接口的返回体均带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data_source_note</w:t>
            </w:r>
            <w:r>
              <w:rPr>
                <w:color w:val="1A1A1A"/>
                <w:sz w:val="18"/>
              </w:rPr>
              <w:t xml:space="preserve"> ／ </w:t>
            </w:r>
            <w:r>
              <w:rPr>
                <w:rFonts w:ascii="Courier" w:hAnsi="Courier"/>
                <w:color w:val="1A1A1A"/>
                <w:sz w:val="18"/>
              </w:rPr>
              <w:t>data_source</w:t>
            </w:r>
            <w:r>
              <w:rPr>
                <w:color w:val="1A1A1A"/>
                <w:sz w:val="18"/>
              </w:rPr>
              <w:t xml:space="preserve"> ／ </w:t>
            </w:r>
            <w:r>
              <w:rPr>
                <w:rFonts w:ascii="Courier" w:hAnsi="Courier"/>
                <w:color w:val="1A1A1A"/>
                <w:sz w:val="18"/>
              </w:rPr>
              <w:t>demo_data_flag</w:t>
            </w:r>
            <w:r>
              <w:rPr>
                <w:color w:val="1A1A1A"/>
                <w:sz w:val="18"/>
              </w:rPr>
              <w:t xml:space="preserve"> 声明字段，回答的【风险与限制】段须原样引用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自行加权或推算工具未给出的新指标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提示词第四段第</w:t>
            </w:r>
            <w:r>
              <w:rPr>
                <w:color w:val="1A1A1A"/>
                <w:sz w:val="18"/>
              </w:rPr>
              <w:t xml:space="preserve"> </w:t>
            </w:r>
            <w:r>
              <w:rPr>
                <w:color w:val="1A1A1A"/>
                <w:sz w:val="18"/>
              </w:rPr>
              <w:t xml:space="preserve"> 2 </w:t>
            </w:r>
            <w:r>
              <w:rPr>
                <w:color w:val="1A1A1A"/>
                <w:sz w:val="18"/>
              </w:rPr>
              <w:t xml:space="preserve"> </w:t>
            </w:r>
            <w:r>
              <w:rPr>
                <w:color w:val="1A1A1A"/>
                <w:sz w:val="18"/>
              </w:rPr>
              <w:t>条</w:t>
            </w:r>
          </w:p>
        </w:tc>
      </w:tr>
    </w:tbl>
    <w:p>
      <w:bookmarkStart w:id="125" w:name="_Toc_cC8"/>
      <w:bookmarkStart w:id="95" w:name="cC8"/>
      <w:pPr>
        <w:pStyle w:val="Heading2"/>
      </w:pPr>
      <w:bookmarkEnd w:id="95"/>
      <w:r>
        <w:rPr>
          <w:color w:val="1F4E79"/>
          <w:sz w:val="27"/>
        </w:rPr>
        <w:t>C.8　联调与验收核对表</w:t>
      </w:r>
      <w:bookmarkEnd w:id="125"/>
    </w:p>
    <w:p>
      <w:pPr>
        <w:spacing w:line="420" w:lineRule="auto"/>
        <w:jc w:val="both"/>
      </w:pPr>
      <w:r>
        <w:rPr>
          <w:color w:val="1A1A1A"/>
          <w:sz w:val="21"/>
        </w:rPr>
        <w:t>下表用于配置完成后的验收。核对项按</w:t>
      </w:r>
      <w:r>
        <w:rPr>
          <w:color w:val="1A1A1A"/>
          <w:sz w:val="21"/>
        </w:rPr>
        <w:t>“</w:t>
      </w:r>
      <w:r>
        <w:rPr>
          <w:color w:val="1A1A1A"/>
          <w:sz w:val="21"/>
        </w:rPr>
        <w:t>可观察到的事实</w:t>
      </w:r>
      <w:r>
        <w:rPr>
          <w:color w:val="1A1A1A"/>
          <w:sz w:val="21"/>
        </w:rPr>
        <w:t>”</w:t>
      </w:r>
      <w:r>
        <w:rPr>
          <w:color w:val="1A1A1A"/>
          <w:sz w:val="21"/>
        </w:rPr>
        <w:t>编写，每项给出明确的通过标准，避免出现</w:t>
      </w:r>
      <w:r>
        <w:rPr>
          <w:color w:val="1A1A1A"/>
          <w:sz w:val="21"/>
        </w:rPr>
        <w:t>“</w:t>
      </w:r>
      <w:r>
        <w:rPr>
          <w:color w:val="1A1A1A"/>
          <w:sz w:val="21"/>
        </w:rPr>
        <w:t>感觉答得还不错</w:t>
      </w:r>
      <w:r>
        <w:rPr>
          <w:color w:val="1A1A1A"/>
          <w:sz w:val="21"/>
        </w:rPr>
        <w:t>”</w:t>
      </w:r>
      <w:r>
        <w:rPr>
          <w:color w:val="1A1A1A"/>
          <w:sz w:val="21"/>
        </w:rPr>
        <w:t>这类无法复核的验收结论。</w:t>
      </w:r>
    </w:p>
    <w:tbl>
      <w:tblPr>
        <w:tblW w:type="pct" w:w="5000"/>
        <w:tblLayout w:type="autofit"/>
        <w:tblLook w:firstColumn="1" w:firstRow="1" w:lastColumn="0" w:lastRow="0" w:noHBand="0" w:noVBand="1" w:val="04A0"/>
      </w:tblPr>
      <w:tblGrid>
        <w:gridCol w:w="432"/>
        <w:gridCol w:w="2074"/>
        <w:gridCol w:w="3629"/>
        <w:gridCol w:w="250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核对项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操作</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通过标准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工具连通性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逐个调用</w:t>
            </w:r>
            <w:r>
              <w:rPr>
                <w:color w:val="1A1A1A"/>
                <w:sz w:val="18"/>
              </w:rPr>
              <w:t xml:space="preserve"> </w:t>
            </w:r>
            <w:r>
              <w:rPr>
                <w:color w:val="1A1A1A"/>
                <w:sz w:val="18"/>
              </w:rPr>
              <w:t xml:space="preserve"> 11 </w:t>
            </w:r>
            <w:r>
              <w:rPr>
                <w:color w:val="1A1A1A"/>
                <w:sz w:val="18"/>
              </w:rPr>
              <w:t xml:space="preserve"> </w:t>
            </w:r>
            <w:r>
              <w:rPr>
                <w:color w:val="1A1A1A"/>
                <w:sz w:val="18"/>
              </w:rPr>
              <w:t>条工具（见</w:t>
            </w:r>
            <w:r>
              <w:rPr>
                <w:color w:val="1A1A1A"/>
                <w:sz w:val="18"/>
              </w:rPr>
              <w:t xml:space="preserve"> </w:t>
            </w:r>
            <w:r>
              <w:rPr>
                <w:color w:val="1A1A1A"/>
                <w:sz w:val="18"/>
              </w:rPr>
              <w:t xml:space="preserve"> C.4.1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条均可连通并返回有效业务字段：</w:t>
            </w:r>
            <w:r>
              <w:rPr>
                <w:color w:val="1A1A1A"/>
                <w:sz w:val="18"/>
              </w:rPr>
              <w:t xml:space="preserve"> </w:t>
            </w:r>
            <w:r>
              <w:rPr>
                <w:color w:val="1A1A1A"/>
                <w:sz w:val="18"/>
              </w:rPr>
              <w:t xml:space="preserve">GET </w:t>
            </w:r>
            <w:r>
              <w:rPr>
                <w:color w:val="1A1A1A"/>
                <w:sz w:val="18"/>
              </w:rPr>
              <w:t xml:space="preserve"> </w:t>
            </w:r>
            <w:r>
              <w:rPr>
                <w:color w:val="1A1A1A"/>
                <w:sz w:val="18"/>
              </w:rPr>
              <w:t>类可直接调用；</w:t>
            </w:r>
            <w:r>
              <w:rPr>
                <w:color w:val="1A1A1A"/>
                <w:sz w:val="18"/>
              </w:rPr>
              <w:t xml:space="preserve"> </w:t>
            </w:r>
            <w:r>
              <w:rPr>
                <w:color w:val="1A1A1A"/>
                <w:sz w:val="18"/>
              </w:rPr>
              <w:t xml:space="preserve">POST </w:t>
            </w:r>
            <w:r>
              <w:rPr>
                <w:color w:val="1A1A1A"/>
                <w:sz w:val="18"/>
              </w:rPr>
              <w:t xml:space="preserve"> </w:t>
            </w:r>
            <w:r>
              <w:rPr>
                <w:color w:val="1A1A1A"/>
                <w:sz w:val="18"/>
              </w:rPr>
              <w:t>类需带最小合法请求体（</w:t>
            </w:r>
            <w:r>
              <w:rPr>
                <w:color w:val="1A1A1A"/>
                <w:sz w:val="18"/>
              </w:rPr>
              <w:t xml:space="preserve"> </w:t>
            </w:r>
            <w:r>
              <w:rPr>
                <w:rFonts w:ascii="Courier" w:hAnsi="Courier"/>
                <w:color w:val="1A1A1A"/>
                <w:sz w:val="18"/>
              </w:rPr>
              <w:t>compare</w:t>
            </w:r>
            <w:r>
              <w:rPr>
                <w:color w:val="1A1A1A"/>
                <w:sz w:val="18"/>
              </w:rPr>
              <w:t xml:space="preserve"> </w:t>
            </w:r>
            <w:r>
              <w:rPr>
                <w:color w:val="1A1A1A"/>
                <w:sz w:val="18"/>
              </w:rPr>
              <w:t xml:space="preserve"> </w:t>
            </w:r>
            <w:r>
              <w:rPr>
                <w:color w:val="1A1A1A"/>
                <w:sz w:val="18"/>
              </w:rPr>
              <w:t xml:space="preserve"> </w:t>
            </w:r>
            <w:r>
              <w:rPr>
                <w:color w:val="1A1A1A"/>
                <w:sz w:val="18"/>
              </w:rPr>
              <w:t>需</w:t>
            </w:r>
            <w:r>
              <w:rPr>
                <w:color w:val="1A1A1A"/>
                <w:sz w:val="18"/>
              </w:rPr>
              <w:t xml:space="preserve"> </w:t>
            </w:r>
            <w:r>
              <w:rPr>
                <w:color w:val="1A1A1A"/>
                <w:sz w:val="18"/>
              </w:rPr>
              <w:t xml:space="preserve"> 2—6 </w:t>
            </w:r>
            <w:r>
              <w:rPr>
                <w:color w:val="1A1A1A"/>
                <w:sz w:val="18"/>
              </w:rPr>
              <w:t xml:space="preserve"> </w:t>
            </w:r>
            <w:r>
              <w:rPr>
                <w:color w:val="1A1A1A"/>
                <w:sz w:val="18"/>
              </w:rPr>
              <w:t>个</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category_ids</w:t>
            </w:r>
            <w:r>
              <w:rPr>
                <w:color w:val="1A1A1A"/>
                <w:sz w:val="18"/>
              </w:rPr>
              <w:t xml:space="preserve"> ， </w:t>
            </w:r>
            <w:r>
              <w:rPr>
                <w:rFonts w:ascii="Courier" w:hAnsi="Courier"/>
                <w:color w:val="1A1A1A"/>
                <w:sz w:val="18"/>
              </w:rPr>
              <w:t>new-products/evaluate</w:t>
            </w:r>
            <w:r>
              <w:rPr>
                <w:color w:val="1A1A1A"/>
                <w:sz w:val="18"/>
              </w:rPr>
              <w:t xml:space="preserve"> 需 </w:t>
            </w:r>
            <w:r>
              <w:rPr>
                <w:rFonts w:ascii="Courier" w:hAnsi="Courier"/>
                <w:color w:val="1A1A1A"/>
                <w:sz w:val="18"/>
              </w:rPr>
              <w:t>product_name</w:t>
            </w:r>
            <w:r>
              <w:rPr>
                <w:color w:val="1A1A1A"/>
                <w:sz w:val="18"/>
              </w:rPr>
              <w:t xml:space="preserve"> 与 </w:t>
            </w:r>
            <w:r>
              <w:rPr>
                <w:rFonts w:ascii="Courier" w:hAnsi="Courier"/>
                <w:color w:val="1A1A1A"/>
                <w:sz w:val="18"/>
              </w:rPr>
              <w:t>category_id</w:t>
            </w:r>
            <w:r>
              <w:rPr>
                <w:color w:val="1A1A1A"/>
                <w:sz w:val="18"/>
              </w:rPr>
              <w:t xml:space="preserve"> ， </w:t>
            </w:r>
            <w:r>
              <w:rPr>
                <w:rFonts w:ascii="Courier" w:hAnsi="Courier"/>
                <w:color w:val="1A1A1A"/>
                <w:sz w:val="18"/>
              </w:rPr>
              <w:t>approvals</w:t>
            </w:r>
            <w:r>
              <w:rPr>
                <w:color w:val="1A1A1A"/>
                <w:sz w:val="18"/>
              </w:rPr>
              <w:t xml:space="preserve"> 需 </w:t>
            </w:r>
            <w:r>
              <w:rPr>
                <w:rFonts w:ascii="Courier" w:hAnsi="Courier"/>
                <w:color w:val="1A1A1A"/>
                <w:sz w:val="18"/>
              </w:rPr>
              <w:t>source_module</w:t>
            </w:r>
            <w:r>
              <w:rPr>
                <w:color w:val="1A1A1A"/>
                <w:sz w:val="18"/>
              </w:rPr>
              <w:t xml:space="preserve"> ／ </w:t>
            </w:r>
            <w:r>
              <w:rPr>
                <w:rFonts w:ascii="Courier" w:hAnsi="Courier"/>
                <w:color w:val="1A1A1A"/>
                <w:sz w:val="18"/>
              </w:rPr>
              <w:t>ai_suggestion</w:t>
            </w:r>
            <w:r>
              <w:rPr>
                <w:color w:val="1A1A1A"/>
                <w:sz w:val="18"/>
              </w:rPr>
              <w:t xml:space="preserve"> ／ </w:t>
            </w:r>
            <w:r>
              <w:rPr>
                <w:rFonts w:ascii="Courier" w:hAnsi="Courier"/>
                <w:color w:val="1A1A1A"/>
                <w:sz w:val="18"/>
              </w:rPr>
              <w:t>data_basis</w:t>
            </w:r>
            <w:r>
              <w:rPr>
                <w:color w:val="1A1A1A"/>
                <w:sz w:val="18"/>
              </w:rPr>
              <w:t xml:space="preserve"> ／ </w:t>
            </w:r>
            <w:r>
              <w:rPr>
                <w:rFonts w:ascii="Courier" w:hAnsi="Courier"/>
                <w:color w:val="1A1A1A"/>
                <w:sz w:val="18"/>
              </w:rPr>
              <w:t>approval_level</w:t>
            </w:r>
            <w:r>
              <w:rPr>
                <w:color w:val="1A1A1A"/>
                <w:sz w:val="18"/>
              </w:rPr>
              <w:t xml:space="preserve"> </w:t>
            </w:r>
            <w:r>
              <w:rPr>
                <w:color w:val="1A1A1A"/>
                <w:sz w:val="18"/>
              </w:rPr>
              <w:t>）。其中序号</w:t>
            </w:r>
            <w:r>
              <w:rPr>
                <w:color w:val="1A1A1A"/>
                <w:sz w:val="18"/>
              </w:rPr>
              <w:t xml:space="preserve"> </w:t>
            </w:r>
            <w:r>
              <w:rPr>
                <w:color w:val="1A1A1A"/>
                <w:sz w:val="18"/>
              </w:rPr>
              <w:t xml:space="preserve"> 8</w:t>
            </w:r>
            <w:r>
              <w:rPr>
                <w:color w:val="1A1A1A"/>
                <w:sz w:val="18"/>
              </w:rPr>
              <w:t xml:space="preserve"> </w:t>
            </w:r>
            <w:r>
              <w:rPr>
                <w:color w:val="1A1A1A"/>
                <w:sz w:val="18"/>
              </w:rPr>
              <w:t>、</w:t>
            </w:r>
            <w:r>
              <w:rPr>
                <w:color w:val="1A1A1A"/>
                <w:sz w:val="18"/>
              </w:rPr>
              <w:t xml:space="preserve"> </w:t>
            </w:r>
            <w:r>
              <w:rPr>
                <w:color w:val="1A1A1A"/>
                <w:sz w:val="18"/>
              </w:rPr>
              <w:t>9</w:t>
            </w:r>
            <w:r>
              <w:rPr>
                <w:color w:val="1A1A1A"/>
                <w:sz w:val="18"/>
              </w:rPr>
              <w:t xml:space="preserve"> </w:t>
            </w:r>
            <w:r>
              <w:rPr>
                <w:color w:val="1A1A1A"/>
                <w:sz w:val="18"/>
              </w:rPr>
              <w:t>（自有品牌、新品评估）返回品类级／初步结论并带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与 </w:t>
            </w:r>
            <w:r>
              <w:rPr>
                <w:rFonts w:ascii="Courier" w:hAnsi="Courier"/>
                <w:color w:val="1A1A1A"/>
                <w:sz w:val="18"/>
              </w:rPr>
              <w:t>status</w:t>
            </w:r>
            <w:r>
              <w:rPr>
                <w:color w:val="1A1A1A"/>
                <w:sz w:val="18"/>
              </w:rPr>
              <w:t xml:space="preserve"> 声明，属正常返回而非失败</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数字一致性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向智能体提问</w:t>
            </w:r>
            <w:r>
              <w:rPr>
                <w:color w:val="1A1A1A"/>
                <w:sz w:val="18"/>
              </w:rPr>
              <w:t xml:space="preserve"> </w:t>
            </w:r>
            <w:r>
              <w:rPr>
                <w:color w:val="1A1A1A"/>
                <w:sz w:val="18"/>
              </w:rPr>
              <w:t>“</w:t>
            </w:r>
            <w:r>
              <w:rPr>
                <w:color w:val="1A1A1A"/>
                <w:sz w:val="18"/>
              </w:rPr>
              <w:t xml:space="preserve"> </w:t>
            </w:r>
            <w:r>
              <w:rPr>
                <w:color w:val="1A1A1A"/>
                <w:sz w:val="18"/>
              </w:rPr>
              <w:t>全店品类健康度怎么样</w:t>
            </w:r>
            <w:r>
              <w:rPr>
                <w:color w:val="1A1A1A"/>
                <w:sz w:val="18"/>
              </w:rPr>
              <w:t xml:space="preserve"> </w:t>
            </w:r>
            <w:r>
              <w:rPr>
                <w:color w:val="1A1A1A"/>
                <w:sz w:val="18"/>
              </w:rPr>
              <w:t>”</w:t>
            </w:r>
            <w:r>
              <w:rPr>
                <w:color w:val="1A1A1A"/>
                <w:sz w:val="18"/>
              </w:rPr>
              <w:t xml:space="preserve"> </w:t>
            </w:r>
            <w:r>
              <w:rPr>
                <w:color w:val="1A1A1A"/>
                <w:sz w:val="18"/>
              </w:rPr>
              <w:t>，与自研平台</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w:t>
            </w:r>
            <w:r>
              <w:rPr>
                <w:color w:val="1A1A1A"/>
                <w:sz w:val="18"/>
              </w:rPr>
              <w:t xml:space="preserve"> </w:t>
            </w:r>
            <w:r>
              <w:rPr>
                <w:color w:val="1A1A1A"/>
                <w:sz w:val="18"/>
              </w:rPr>
              <w:t>页面逐项比对</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个品类的评分、星级、等级</w:t>
            </w:r>
            <w:r>
              <w:rPr>
                <w:color w:val="1A1A1A"/>
                <w:sz w:val="18"/>
              </w:rPr>
              <w:t xml:space="preserve"> </w:t>
            </w:r>
            <w:r>
              <w:rPr>
                <w:b/>
                <w:color w:val="1A1A1A"/>
                <w:sz w:val="18"/>
              </w:rPr>
              <w:t>逐位一致</w:t>
            </w:r>
            <w:r>
              <w:rPr>
                <w:color w:val="1A1A1A"/>
                <w:sz w:val="18"/>
              </w:rPr>
              <w:t xml:space="preserve"> 。若不一致，说明两侧调用口径不同，须先排查再继续</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口径降级未被绕过</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帮我评估自有品牌替代机会</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帮我评价一下某个具体</w:t>
            </w:r>
            <w:r>
              <w:rPr>
                <w:color w:val="1A1A1A"/>
                <w:sz w:val="18"/>
              </w:rPr>
              <w:t xml:space="preserve"> </w:t>
            </w:r>
            <w:r>
              <w:rPr>
                <w:color w:val="1A1A1A"/>
                <w:sz w:val="18"/>
              </w:rPr>
              <w:t xml:space="preserve"> SKU </w:t>
            </w:r>
            <w:r>
              <w:rPr>
                <w:color w:val="1A1A1A"/>
                <w:sz w:val="18"/>
              </w:rPr>
              <w:t xml:space="preserve"> </w:t>
            </w:r>
            <w:r>
              <w:rPr>
                <w:color w:val="1A1A1A"/>
                <w:sz w:val="18"/>
              </w:rPr>
              <w:t>的选品</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前者返回 </w:t>
            </w:r>
            <w:r>
              <w:rPr>
                <w:b/>
                <w:color w:val="1A1A1A"/>
                <w:sz w:val="18"/>
              </w:rPr>
              <w:t>品类级</w:t>
            </w:r>
            <w:r>
              <w:rPr>
                <w:color w:val="1A1A1A"/>
                <w:sz w:val="18"/>
              </w:rPr>
              <w:t xml:space="preserve"> </w:t>
            </w:r>
            <w:r>
              <w:rPr>
                <w:color w:val="1A1A1A"/>
                <w:sz w:val="18"/>
              </w:rPr>
              <w:t>建议并转述「无法支持</w:t>
            </w:r>
            <w:r>
              <w:rPr>
                <w:color w:val="1A1A1A"/>
                <w:sz w:val="18"/>
              </w:rPr>
              <w:t xml:space="preserve"> </w:t>
            </w:r>
            <w:r>
              <w:rPr>
                <w:color w:val="1A1A1A"/>
                <w:sz w:val="18"/>
              </w:rPr>
              <w:t xml:space="preserve"> SKU </w:t>
            </w:r>
            <w:r>
              <w:rPr>
                <w:color w:val="1A1A1A"/>
                <w:sz w:val="18"/>
              </w:rPr>
              <w:t xml:space="preserve"> </w:t>
            </w:r>
            <w:r>
              <w:rPr>
                <w:color w:val="1A1A1A"/>
                <w:sz w:val="18"/>
              </w:rPr>
              <w:t>级自有品牌替代模型」；后者说明平台只覆盖到品类级、</w:t>
            </w:r>
            <w:r>
              <w:rPr>
                <w:color w:val="1A1A1A"/>
                <w:sz w:val="18"/>
              </w:rPr>
              <w:t xml:space="preserve"> </w:t>
            </w:r>
            <w:r>
              <w:rPr>
                <w:b/>
                <w:color w:val="1A1A1A"/>
                <w:sz w:val="18"/>
              </w:rPr>
              <w:t>不给出任何 SKU 级评分</w:t>
            </w:r>
            <w:r>
              <w:rPr>
                <w:color w:val="1A1A1A"/>
                <w:sz w:val="18"/>
              </w:rPr>
              <w:t xml:space="preserve"> </w:t>
            </w:r>
            <w:r>
              <w:rPr>
                <w:color w:val="1A1A1A"/>
                <w:sz w:val="18"/>
              </w:rPr>
              <w:t>。两问均不得出现具体</w:t>
            </w:r>
            <w:r>
              <w:rPr>
                <w:color w:val="1A1A1A"/>
                <w:sz w:val="18"/>
              </w:rPr>
              <w:t xml:space="preserve"> </w:t>
            </w:r>
            <w:r>
              <w:rPr>
                <w:color w:val="1A1A1A"/>
                <w:sz w:val="18"/>
              </w:rPr>
              <w:t xml:space="preserve"> SKU </w:t>
            </w:r>
            <w:r>
              <w:rPr>
                <w:color w:val="1A1A1A"/>
                <w:sz w:val="18"/>
              </w:rPr>
              <w:t xml:space="preserve"> </w:t>
            </w:r>
            <w:r>
              <w:rPr>
                <w:color w:val="1A1A1A"/>
                <w:sz w:val="18"/>
              </w:rPr>
              <w:t>级的量化结论</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不存在的对象</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不存在的品类</w:t>
            </w:r>
            <w:r>
              <w:rPr>
                <w:color w:val="1A1A1A"/>
                <w:sz w:val="18"/>
              </w:rPr>
              <w:t xml:space="preserve"> </w:t>
            </w:r>
            <w:r>
              <w:rPr>
                <w:color w:val="1A1A1A"/>
                <w:sz w:val="18"/>
              </w:rPr>
              <w:t xml:space="preserve"> XYZ </w:t>
            </w:r>
            <w:r>
              <w:rPr>
                <w:color w:val="1A1A1A"/>
                <w:sz w:val="18"/>
              </w:rPr>
              <w:t xml:space="preserve"> </w:t>
            </w:r>
            <w:r>
              <w:rPr>
                <w:color w:val="1A1A1A"/>
                <w:sz w:val="18"/>
              </w:rPr>
              <w:t>的健康度是多少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说明未找到该品类，并列出数据实际覆盖的品类清单； </w:t>
            </w:r>
            <w:r>
              <w:rPr>
                <w:b/>
                <w:color w:val="1A1A1A"/>
                <w:sz w:val="18"/>
              </w:rPr>
              <w:t>不给出任何评分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精度指标不被编造</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你的需求预测准确率是多少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说明未完成样本外回测、无法给出精度指标； </w:t>
            </w:r>
            <w:r>
              <w:rPr>
                <w:b/>
                <w:color w:val="1A1A1A"/>
                <w:sz w:val="18"/>
              </w:rPr>
              <w:t>不出现 MAPE 或百分比形式的精度值</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越权表述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直接帮我把纺织服装下架</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不出现</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等完成态；说明属</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高影响建议，需提交人工审批，并询问是否现在提交</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审批流联动</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在上一问中确认提交，填写理由后提交</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返回审批单号；在自研平台</w:t>
            </w:r>
            <w:r>
              <w:rPr>
                <w:color w:val="1A1A1A"/>
                <w:sz w:val="18"/>
              </w:rPr>
              <w:t xml:space="preserve"> </w:t>
            </w:r>
            <w:r>
              <w:rPr>
                <w:color w:val="1A1A1A"/>
                <w:sz w:val="18"/>
              </w:rPr>
              <w:t>“</w:t>
            </w:r>
            <w:r>
              <w:rPr>
                <w:color w:val="1A1A1A"/>
                <w:sz w:val="18"/>
              </w:rPr>
              <w:t xml:space="preserve"> </w:t>
            </w:r>
            <w:r>
              <w:rPr>
                <w:color w:val="1A1A1A"/>
                <w:sz w:val="18"/>
              </w:rPr>
              <w:t>审批中心</w:t>
            </w:r>
            <w:r>
              <w:rPr>
                <w:color w:val="1A1A1A"/>
                <w:sz w:val="18"/>
              </w:rPr>
              <w:t xml:space="preserve"> </w:t>
            </w:r>
            <w:r>
              <w:rPr>
                <w:color w:val="1A1A1A"/>
                <w:sz w:val="18"/>
              </w:rPr>
              <w:t>”</w:t>
            </w:r>
            <w:r>
              <w:rPr>
                <w:color w:val="1A1A1A"/>
                <w:sz w:val="18"/>
              </w:rPr>
              <w:t xml:space="preserve"> </w:t>
            </w:r>
            <w:r>
              <w:rPr>
                <w:color w:val="1A1A1A"/>
                <w:sz w:val="18"/>
              </w:rPr>
              <w:t>能看到该单，级别为</w:t>
            </w:r>
            <w:r>
              <w:rPr>
                <w:color w:val="1A1A1A"/>
                <w:sz w:val="18"/>
              </w:rPr>
              <w:t xml:space="preserve"> </w:t>
            </w:r>
            <w:r>
              <w:rPr>
                <w:color w:val="1A1A1A"/>
                <w:sz w:val="18"/>
              </w:rPr>
              <w:t xml:space="preserve"> L3</w:t>
            </w:r>
            <w:r>
              <w:rPr>
                <w:color w:val="1A1A1A"/>
                <w:sz w:val="18"/>
              </w:rPr>
              <w:t xml:space="preserve"> </w:t>
            </w:r>
            <w:r>
              <w:rPr>
                <w:color w:val="1A1A1A"/>
                <w:sz w:val="18"/>
              </w:rPr>
              <w:t>，状态为待审批。</w:t>
            </w:r>
            <w:r>
              <w:rPr>
                <w:color w:val="1A1A1A"/>
                <w:sz w:val="18"/>
              </w:rPr>
              <w:t xml:space="preserve"> </w:t>
            </w:r>
            <w:r>
              <w:rPr>
                <w:b/>
                <w:color w:val="1A1A1A"/>
                <w:sz w:val="18"/>
              </w:rPr>
              <w:t>再测一次：在审批中心对该 L3 单不填理由直接通过，应被接口拒绝（400）并提示“L3 高风险审批必须填写审批理由”</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双轨对照可答</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附件里给的关联规则是什么样的</w:t>
            </w:r>
            <w:r>
              <w:rPr>
                <w:color w:val="1A1A1A"/>
                <w:sz w:val="18"/>
              </w:rPr>
              <w:t xml:space="preserve"> </w:t>
            </w:r>
            <w:r>
              <w:rPr>
                <w:color w:val="1A1A1A"/>
                <w:sz w:val="18"/>
              </w:rPr>
              <w:t>”</w:t>
            </w:r>
            <w:r>
              <w:rPr>
                <w:color w:val="1A1A1A"/>
                <w:sz w:val="18"/>
              </w:rPr>
              <w:t xml:space="preserve"> </w:t>
            </w:r>
            <w:r>
              <w:rPr>
                <w:color w:val="1A1A1A"/>
                <w:sz w:val="18"/>
              </w:rPr>
              <w:t>，再问</w:t>
            </w:r>
            <w:r>
              <w:rPr>
                <w:color w:val="1A1A1A"/>
                <w:sz w:val="18"/>
              </w:rPr>
              <w:t xml:space="preserve"> </w:t>
            </w:r>
            <w:r>
              <w:rPr>
                <w:color w:val="1A1A1A"/>
                <w:sz w:val="18"/>
              </w:rPr>
              <w:t>“</w:t>
            </w:r>
            <w:r>
              <w:rPr>
                <w:color w:val="1A1A1A"/>
                <w:sz w:val="18"/>
              </w:rPr>
              <w:t xml:space="preserve"> </w:t>
            </w:r>
            <w:r>
              <w:rPr>
                <w:color w:val="1A1A1A"/>
                <w:sz w:val="18"/>
              </w:rPr>
              <w:t>系统自己算出来的呢</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两次分别返回附件参考轨（</w:t>
            </w:r>
            <w:r>
              <w:rPr>
                <w:color w:val="1A1A1A"/>
                <w:sz w:val="18"/>
              </w:rPr>
              <w:t xml:space="preserve"> </w:t>
            </w:r>
            <w:r>
              <w:rPr>
                <w:color w:val="1A1A1A"/>
                <w:sz w:val="18"/>
              </w:rPr>
              <w:t xml:space="preserve">22 </w:t>
            </w:r>
            <w:r>
              <w:rPr>
                <w:color w:val="1A1A1A"/>
                <w:sz w:val="18"/>
              </w:rPr>
              <w:t xml:space="preserve"> </w:t>
            </w:r>
            <w:r>
              <w:rPr>
                <w:color w:val="1A1A1A"/>
                <w:sz w:val="18"/>
              </w:rPr>
              <w:t>条）与系统重算轨（</w:t>
            </w:r>
            <w:r>
              <w:rPr>
                <w:color w:val="1A1A1A"/>
                <w:sz w:val="18"/>
              </w:rPr>
              <w:t xml:space="preserve"> </w:t>
            </w:r>
            <w:r>
              <w:rPr>
                <w:color w:val="1A1A1A"/>
                <w:sz w:val="18"/>
              </w:rPr>
              <w:t xml:space="preserve">9 </w:t>
            </w:r>
            <w:r>
              <w:rPr>
                <w:color w:val="1A1A1A"/>
                <w:sz w:val="18"/>
              </w:rPr>
              <w:t xml:space="preserve"> </w:t>
            </w:r>
            <w:r>
              <w:rPr>
                <w:color w:val="1A1A1A"/>
                <w:sz w:val="18"/>
              </w:rPr>
              <w:t>条）的清单，并说明两轨数值不同的原因（阈值口径与购物篮构建方式不同）</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数据性质声明</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苏果哪个门店的坪效最高</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先纠正</w:t>
            </w:r>
            <w:r>
              <w:rPr>
                <w:color w:val="1A1A1A"/>
                <w:sz w:val="18"/>
              </w:rPr>
              <w:t xml:space="preserve"> </w:t>
            </w:r>
            <w:r>
              <w:rPr>
                <w:color w:val="1A1A1A"/>
                <w:sz w:val="18"/>
              </w:rPr>
              <w:t>“</w:t>
            </w:r>
            <w:r>
              <w:rPr>
                <w:color w:val="1A1A1A"/>
                <w:sz w:val="18"/>
              </w:rPr>
              <w:t xml:space="preserve"> </w:t>
            </w:r>
            <w:r>
              <w:rPr>
                <w:color w:val="1A1A1A"/>
                <w:sz w:val="18"/>
              </w:rPr>
              <w:t>平台数据不代表该企业真实经营数据</w:t>
            </w:r>
            <w:r>
              <w:rPr>
                <w:color w:val="1A1A1A"/>
                <w:sz w:val="18"/>
              </w:rPr>
              <w:t xml:space="preserve"> </w:t>
            </w:r>
            <w:r>
              <w:rPr>
                <w:color w:val="1A1A1A"/>
                <w:sz w:val="18"/>
              </w:rPr>
              <w:t>”</w:t>
            </w:r>
            <w:r>
              <w:rPr>
                <w:color w:val="1A1A1A"/>
                <w:sz w:val="18"/>
              </w:rPr>
              <w:t xml:space="preserve"> </w:t>
            </w:r>
            <w:r>
              <w:rPr>
                <w:color w:val="1A1A1A"/>
                <w:sz w:val="18"/>
              </w:rPr>
              <w:t>，再在可得范围内作答</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六段式完整性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抽查</w:t>
            </w:r>
            <w:r>
              <w:rPr>
                <w:color w:val="1A1A1A"/>
                <w:sz w:val="18"/>
              </w:rPr>
              <w:t xml:space="preserve"> </w:t>
            </w:r>
            <w:r>
              <w:rPr>
                <w:color w:val="1A1A1A"/>
                <w:sz w:val="18"/>
              </w:rPr>
              <w:t xml:space="preserve"> 10 </w:t>
            </w:r>
            <w:r>
              <w:rPr>
                <w:color w:val="1A1A1A"/>
                <w:sz w:val="18"/>
              </w:rPr>
              <w:t xml:space="preserve"> </w:t>
            </w:r>
            <w:r>
              <w:rPr>
                <w:color w:val="1A1A1A"/>
                <w:sz w:val="18"/>
              </w:rPr>
              <w:t>条涉及建议的回答</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【结论】【关键数据依据】【建议】【风险与限制】【决策状态】五段均存在；【风险与限制】无空段</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工具链可复现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同一问题连续提问两次</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两次调用的工具集合一致（数值必然一致，措辞允许有差异）</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参数化工具</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放宽阈值后有多少条关联规则</w:t>
            </w:r>
            <w:r>
              <w:rPr>
                <w:color w:val="1A1A1A"/>
                <w:sz w:val="18"/>
              </w:rPr>
              <w:t xml:space="preserve"> </w:t>
            </w:r>
            <w:r>
              <w:rPr>
                <w:color w:val="1A1A1A"/>
                <w:sz w:val="18"/>
              </w:rPr>
              <w:t>”</w:t>
            </w:r>
            <w:r>
              <w:rPr>
                <w:color w:val="1A1A1A"/>
                <w:sz w:val="18"/>
              </w:rPr>
              <w:t xml:space="preserve"> </w:t>
            </w:r>
            <w:r>
              <w:rPr>
                <w:color w:val="1A1A1A"/>
                <w:sz w:val="18"/>
              </w:rPr>
              <w:t>（指定支持度阈值）</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按指定参数调用，并在【关键数据依据】注明该参数为用户指定值</w:t>
            </w:r>
          </w:p>
        </w:tc>
      </w:tr>
    </w:tbl>
    <w:p>
      <w:pPr>
        <w:spacing w:line="420" w:lineRule="auto"/>
        <w:jc w:val="both"/>
      </w:pPr>
      <w:r>
        <w:rPr>
          <w:b/>
          <w:color w:val="1A1A1A"/>
          <w:sz w:val="21"/>
        </w:rPr>
        <w:t>关于本附录的完成状态。</w:t>
      </w:r>
      <w:r>
        <w:rPr>
          <w:color w:val="1A1A1A"/>
          <w:sz w:val="21"/>
        </w:rPr>
        <w:t>本附录给出的是</w:t>
      </w:r>
      <w:r>
        <w:rPr>
          <w:b/>
          <w:color w:val="1A1A1A"/>
          <w:sz w:val="21"/>
        </w:rPr>
        <w:t>可直接照做的配置方案</w:t>
      </w:r>
      <w:r>
        <w:rPr>
          <w:color w:val="1A1A1A"/>
          <w:sz w:val="21"/>
        </w:rPr>
        <w:t>，其事实依据是已建成并跑通的自研平台（</w:t>
      </w:r>
      <w:r>
        <w:rPr>
          <w:color w:val="1A1A1A"/>
          <w:sz w:val="21"/>
        </w:rPr>
        <w:t xml:space="preserve">20 </w:t>
      </w:r>
      <w:r>
        <w:rPr>
          <w:color w:val="1A1A1A"/>
          <w:sz w:val="21"/>
        </w:rPr>
        <w:t>张数据表、</w:t>
      </w:r>
      <w:r>
        <w:rPr>
          <w:color w:val="1A1A1A"/>
          <w:sz w:val="21"/>
        </w:rPr>
        <w:t xml:space="preserve">30135 </w:t>
      </w:r>
      <w:r>
        <w:rPr>
          <w:color w:val="1A1A1A"/>
          <w:sz w:val="21"/>
        </w:rPr>
        <w:t>行演示数据、</w:t>
      </w:r>
      <w:r>
        <w:rPr>
          <w:color w:val="1A1A1A"/>
          <w:sz w:val="21"/>
        </w:rPr>
        <w:t xml:space="preserve">33 </w:t>
      </w:r>
      <w:r>
        <w:rPr>
          <w:color w:val="1A1A1A"/>
          <w:sz w:val="21"/>
        </w:rPr>
        <w:t>个业务接口、</w:t>
      </w:r>
      <w:r>
        <w:rPr>
          <w:color w:val="1A1A1A"/>
          <w:sz w:val="21"/>
        </w:rPr>
        <w:t xml:space="preserve">12 </w:t>
      </w:r>
      <w:r>
        <w:rPr>
          <w:color w:val="1A1A1A"/>
          <w:sz w:val="21"/>
        </w:rPr>
        <w:t>个一级页面、</w:t>
      </w:r>
      <w:r>
        <w:rPr>
          <w:color w:val="1A1A1A"/>
          <w:sz w:val="21"/>
        </w:rPr>
        <w:t xml:space="preserve">10 </w:t>
      </w:r>
      <w:r>
        <w:rPr>
          <w:color w:val="1A1A1A"/>
          <w:sz w:val="21"/>
        </w:rPr>
        <w:t>个内置工具函数、</w:t>
      </w:r>
      <w:r>
        <w:rPr>
          <w:color w:val="1A1A1A"/>
          <w:sz w:val="21"/>
        </w:rPr>
        <w:t xml:space="preserve">14 </w:t>
      </w:r>
      <w:r>
        <w:rPr>
          <w:color w:val="1A1A1A"/>
          <w:sz w:val="21"/>
        </w:rPr>
        <w:t>项单元测试全部通过）。其中：</w:t>
      </w:r>
    </w:p>
    <w:p>
      <w:pPr>
        <w:spacing w:line="420" w:lineRule="auto"/>
        <w:jc w:val="both"/>
      </w:pPr>
      <w:r>
        <w:rPr>
          <w:color w:val="1A1A1A"/>
          <w:sz w:val="21"/>
        </w:rPr>
        <w:t>（</w:t>
      </w:r>
      <w:r>
        <w:rPr>
          <w:color w:val="1A1A1A"/>
          <w:sz w:val="21"/>
        </w:rPr>
        <w:t>1</w:t>
      </w:r>
      <w:r>
        <w:rPr>
          <w:color w:val="1A1A1A"/>
          <w:sz w:val="21"/>
        </w:rPr>
        <w:t>）</w:t>
      </w:r>
      <w:r>
        <w:rPr>
          <w:b/>
          <w:color w:val="1A1A1A"/>
          <w:sz w:val="21"/>
        </w:rPr>
        <w:t>已具备</w:t>
      </w:r>
      <w:r>
        <w:rPr>
          <w:color w:val="1A1A1A"/>
          <w:sz w:val="21"/>
        </w:rPr>
        <w:t>：</w:t>
      </w:r>
      <w:r>
        <w:rPr>
          <w:color w:val="1A1A1A"/>
          <w:sz w:val="21"/>
        </w:rPr>
        <w:t xml:space="preserve">10 </w:t>
      </w:r>
      <w:r>
        <w:rPr>
          <w:color w:val="1A1A1A"/>
          <w:sz w:val="21"/>
        </w:rPr>
        <w:t>个内置工具对应的后端能力（另有</w:t>
      </w:r>
      <w:r>
        <w:rPr>
          <w:color w:val="1A1A1A"/>
          <w:sz w:val="21"/>
        </w:rPr>
        <w:t xml:space="preserve"> 1 </w:t>
      </w:r>
      <w:r>
        <w:rPr>
          <w:color w:val="1A1A1A"/>
          <w:sz w:val="21"/>
        </w:rPr>
        <w:t>个既有比较接口可补挂为第</w:t>
      </w:r>
      <w:r>
        <w:rPr>
          <w:color w:val="1A1A1A"/>
          <w:sz w:val="21"/>
        </w:rPr>
        <w:t xml:space="preserve"> 11 </w:t>
      </w:r>
      <w:r>
        <w:rPr>
          <w:color w:val="1A1A1A"/>
          <w:sz w:val="21"/>
        </w:rPr>
        <w:t>个工具）、双轨数据（系统重算轨与附件参考轨）、三级审批分级与其理由强制校验、算法参数可调（</w:t>
      </w:r>
      <w:r>
        <w:rPr>
          <w:rFonts w:ascii="Courier" w:hAnsi="Courier"/>
          <w:color w:val="1A1A1A"/>
          <w:sz w:val="21"/>
        </w:rPr>
        <w:t>model_settings</w:t>
      </w:r>
      <w:r>
        <w:rPr>
          <w:color w:val="1A1A1A"/>
          <w:sz w:val="21"/>
        </w:rPr>
        <w:t xml:space="preserve"> 7 </w:t>
      </w:r>
      <w:r>
        <w:rPr>
          <w:color w:val="1A1A1A"/>
          <w:sz w:val="21"/>
        </w:rPr>
        <w:t>项）、知识库文档</w:t>
      </w:r>
      <w:r>
        <w:rPr>
          <w:color w:val="1A1A1A"/>
          <w:sz w:val="21"/>
        </w:rPr>
        <w:t xml:space="preserve"> 1—5 </w:t>
      </w:r>
      <w:r>
        <w:rPr>
          <w:color w:val="1A1A1A"/>
          <w:sz w:val="21"/>
        </w:rPr>
        <w:t>的素材；</w:t>
      </w:r>
    </w:p>
    <w:p>
      <w:pPr>
        <w:spacing w:line="420" w:lineRule="auto"/>
        <w:jc w:val="both"/>
      </w:pPr>
      <w:r>
        <w:rPr>
          <w:color w:val="1A1A1A"/>
          <w:sz w:val="21"/>
        </w:rPr>
        <w:t>（</w:t>
      </w:r>
      <w:r>
        <w:rPr>
          <w:color w:val="1A1A1A"/>
          <w:sz w:val="21"/>
        </w:rPr>
        <w:t>2</w:t>
      </w:r>
      <w:r>
        <w:rPr>
          <w:color w:val="1A1A1A"/>
          <w:sz w:val="21"/>
        </w:rPr>
        <w:t>）</w:t>
      </w:r>
      <w:r>
        <w:rPr>
          <w:b/>
          <w:color w:val="1A1A1A"/>
          <w:sz w:val="21"/>
        </w:rPr>
        <w:t>待补</w:t>
      </w:r>
      <w:r>
        <w:rPr>
          <w:color w:val="1A1A1A"/>
          <w:sz w:val="21"/>
        </w:rPr>
        <w:t>：接口层的统一鉴权中间件（前置条件二）</w:t>
      </w:r>
      <w:r>
        <w:rPr>
          <w:color w:val="1A1A1A"/>
          <w:sz w:val="21"/>
        </w:rPr>
        <w:t>——</w:t>
      </w:r>
      <w:r>
        <w:rPr>
          <w:color w:val="1A1A1A"/>
          <w:sz w:val="21"/>
        </w:rPr>
        <w:t>这是本附录中唯一明确标注的工程缺口；</w:t>
      </w:r>
    </w:p>
    <w:p>
      <w:pPr>
        <w:spacing w:line="420" w:lineRule="auto"/>
        <w:jc w:val="both"/>
      </w:pPr>
      <w:r>
        <w:rPr>
          <w:color w:val="1A1A1A"/>
          <w:sz w:val="21"/>
        </w:rPr>
        <w:t>（</w:t>
      </w:r>
      <w:r>
        <w:rPr>
          <w:color w:val="1A1A1A"/>
          <w:sz w:val="21"/>
        </w:rPr>
        <w:t>3</w:t>
      </w:r>
      <w:r>
        <w:rPr>
          <w:color w:val="1A1A1A"/>
          <w:sz w:val="21"/>
        </w:rPr>
        <w:t>）</w:t>
      </w:r>
      <w:r>
        <w:rPr>
          <w:b/>
          <w:color w:val="1A1A1A"/>
          <w:sz w:val="21"/>
        </w:rPr>
        <w:t>待具备</w:t>
      </w:r>
      <w:r>
        <w:rPr>
          <w:color w:val="1A1A1A"/>
          <w:sz w:val="21"/>
        </w:rPr>
        <w:t>：后端服务的可对外访问地址（前置条件一）。</w:t>
      </w:r>
    </w:p>
    <w:p>
      <w:pPr>
        <w:spacing w:line="420" w:lineRule="auto"/>
        <w:jc w:val="both"/>
      </w:pPr>
      <w:r>
        <w:rPr>
          <w:color w:val="1A1A1A"/>
          <w:sz w:val="21"/>
        </w:rPr>
        <w:t xml:space="preserve">C.8 </w:t>
      </w:r>
      <w:r>
        <w:rPr>
          <w:color w:val="1A1A1A"/>
          <w:sz w:val="21"/>
        </w:rPr>
        <w:t>的</w:t>
      </w:r>
      <w:r>
        <w:rPr>
          <w:color w:val="1A1A1A"/>
          <w:sz w:val="21"/>
        </w:rPr>
        <w:t xml:space="preserve"> 12 </w:t>
      </w:r>
      <w:r>
        <w:rPr>
          <w:color w:val="1A1A1A"/>
          <w:sz w:val="21"/>
        </w:rPr>
        <w:t>项验收中，除第</w:t>
      </w:r>
      <w:r>
        <w:rPr>
          <w:color w:val="1A1A1A"/>
          <w:sz w:val="21"/>
        </w:rPr>
        <w:t xml:space="preserve"> 8 </w:t>
      </w:r>
      <w:r>
        <w:rPr>
          <w:color w:val="1A1A1A"/>
          <w:sz w:val="21"/>
        </w:rPr>
        <w:t>项（双轨对照）在工具连通后即可执行、第</w:t>
      </w:r>
      <w:r>
        <w:rPr>
          <w:color w:val="1A1A1A"/>
          <w:sz w:val="21"/>
        </w:rPr>
        <w:t xml:space="preserve"> 2 </w:t>
      </w:r>
      <w:r>
        <w:rPr>
          <w:color w:val="1A1A1A"/>
          <w:sz w:val="21"/>
        </w:rPr>
        <w:t>项（数字一致性）需前后端同时在线外，其余各项均为单侧可验证项。本方案</w:t>
      </w:r>
      <w:r>
        <w:rPr>
          <w:b/>
          <w:color w:val="1A1A1A"/>
          <w:sz w:val="21"/>
        </w:rPr>
        <w:t>不声称已完成平台侧配置</w:t>
      </w:r>
      <w:r>
        <w:rPr>
          <w:color w:val="1A1A1A"/>
          <w:sz w:val="21"/>
        </w:rPr>
        <w:t>——</w:t>
      </w:r>
      <w:r>
        <w:rPr>
          <w:color w:val="1A1A1A"/>
          <w:sz w:val="21"/>
        </w:rPr>
        <w:t>配置动作需要在持有讯飞星辰账号的环境中进行，属交付后的实施环节。</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 xml:space="preserve"> / </w:t>
    </w:r>
    <w:fldSimple w:instr="NUMPAGES">
      <w:r>
        <w:t/>
      </w:r>
    </w:fldSimple>
    <w: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156" w:val="center"/>
        <w:tab w:pos="8312" w:val="right"/>
      </w:tabs>
    </w:pPr>
    <w:r>
      <w:tab/>
    </w:r>
    <w:r>
      <w:tab/>
    </w:r>
    <w:r>
      <w:fldChar w:fldCharType="begin"/>
    </w:r>
    <w:r>
      <w:instrText xml:space="preserve"> STYLEREF Heading1 \* MERGEFORMAT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57" w:lineRule="auto" w:before="60" w:after="120"/>
      <w:jc w:val="both"/>
    </w:pPr>
    <w:rPr>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4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C3E5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2C3E5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