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2026-10-05 to 2026-10-12</w:t>
      </w:r>
    </w:p>
    <w:p>
      <w:r>
        <w:t>Number of papers found: 3</w:t>
      </w:r>
    </w:p>
    <w:p>
      <w:pPr>
        <w:pStyle w:val="Heading2"/>
      </w:pPr>
      <w:r>
        <w:t>1. ZC3H14 phosphorylation is required for nuclear speckle assembly during zygotic splicing activation in mice.</w:t>
      </w:r>
    </w:p>
    <w:p>
      <w:r>
        <w:t>Source: PubMed</w:t>
      </w:r>
    </w:p>
    <w:p>
      <w:r>
        <w:t>Journal/server: EMBO reports</w:t>
      </w:r>
    </w:p>
    <w:p>
      <w:r>
        <w:t>Date: 2026-10-12</w:t>
      </w:r>
    </w:p>
    <w:p>
      <w:r>
        <w:t>DOI: 10.1038/s44319-026-00950-x</w:t>
      </w:r>
    </w:p>
    <w:p>
      <w:r>
        <w:t>Link: https://pubmed.ncbi.nlm.nih.gov/42844403/</w:t>
      </w:r>
    </w:p>
    <w:p>
      <w:pPr>
        <w:pStyle w:val="Heading3"/>
      </w:pPr>
      <w:r>
        <w:t>Abstract</w:t>
      </w:r>
    </w:p>
    <w:p>
      <w:r>
        <w:t>Following zygotic genome activation (ZGA) in embryos, nuclear speckles, which are subnuclear domains where pre-mRNA undergoes splicing, are reassembled in a process called zygotic splicing activation (ZSA). ZSA is vital for early development, but its regulation is poorly understood. This study identifies the RNA-binding protein ZC3H14 as a key promoter of nuclear speckle formation during ZSA. Although viable, Zc3h14 knockout mice exhibit reduced female fertility. Most embryos from these females arrest during the 1-cell to 2-cell transition, and the remaining embryos arrest at the 2-cell stage, highlighting a critical role for maternally deposited ZC3H14. The protein localizes to nuclear speckles, and its phosphorylation by CDK12/13 regulates mRNA binding and initial speckles assembly. Blocking this phosphorylation disrupts proper splicing and leads to abnormal RNA accumulation. Consequently, phosphorylation-mimicking or phosphorylation-blocking ZC3H14 mutants expressed in zygotes positively and negatively affect development, respectively. Taken together, our results indicate that ZC3H14 phosphorylation by CDK12/13 maintains fertility in female mice by promoting nuclear speckle formation during ZSA.</w:t>
      </w:r>
    </w:p>
    <w:p>
      <w:pPr>
        <w:pStyle w:val="Heading3"/>
      </w:pPr>
      <w:r>
        <w:t>Brief summary</w:t>
      </w:r>
    </w:p>
    <w:p>
      <w:r>
        <w:t>Following zygotic genome activation (ZGA) in embryos, nuclear speckles, which are subnuclear domains where pre-mRNA undergoes splicing, are reassembled in a process called zygotic splicing activation (ZSA). ZSA is vital for early development, but its regulation is poorly understood. This study identifies the RNA-binding protein ZC3H14 as a key promoter of nuclear speckle formation during ZSA. Although viable, Zc3h14 knockout mice exhibit reduced female fertility.</w:t>
      </w:r>
    </w:p>
    <w:p>
      <w:pPr>
        <w:pStyle w:val="Heading2"/>
      </w:pPr>
      <w:r>
        <w:t>2. Spatially ordered zygotic genome activation fulfills embryo quality control.</w:t>
      </w:r>
    </w:p>
    <w:p>
      <w:r>
        <w:t>Source: PubMed</w:t>
      </w:r>
    </w:p>
    <w:p>
      <w:r>
        <w:t>Journal/server: The Journal of cell biology</w:t>
      </w:r>
    </w:p>
    <w:p>
      <w:r>
        <w:t>Date: 2026-10-12</w:t>
      </w:r>
    </w:p>
    <w:p>
      <w:r>
        <w:t>DOI: 10.1083/jcb.202412222</w:t>
      </w:r>
    </w:p>
    <w:p>
      <w:r>
        <w:t>Link: https://pubmed.ncbi.nlm.nih.gov/42708802/</w:t>
      </w:r>
    </w:p>
    <w:p>
      <w:pPr>
        <w:pStyle w:val="Heading3"/>
      </w:pPr>
      <w:r>
        <w:t>Abstract</w:t>
      </w:r>
    </w:p>
    <w:p>
      <w:r>
        <w:t>Early embryo development features autonomous, maternally driven cell divisions that self-organize the multicellular blastula or blastocyst tissue. Maternal control cedes to the zygote starting with the onset of widespread zygotic genome activation (ZGA), which is essential for subsequent cell fate determination and morphogenesis. Intriguingly, although ZGA onset is highly regulated at the level of the whole embryo, it can be non-homogenous and precisely patterned at the single-cell level. We previously demonstrated a stereotyped spatial and temporal ordering of ZGA in a model vertebrate embryo. Unknown, however, was whether this precise ZGA patterning was required for development. To address this fundamental question, we devised a strategy to spatially control cell divisions that perturb blastula embryo organization. We demonstrate the feasibility of spatially inverting the cell size pattern of embryos and find that these inverted embryos exhibit a flipped pattern of ZGA. Mispatterned ZGA along the animal-vegetal axis triggers embryo apoptosis, revealing that gastrula embryos have a built-in quality control system to sense inappropriate ZGA patterning, including regionalized defects in transcriptional onset. The quality control response is nonautonomous, dependent on an anti-apoptotic signal that suppresses cell death outside the animal hemisphere. These results reveal the requirement of properly patterned ZGA for normal development and the existence of a surveillance system of embryo quality control exquisitely tuned to the spatial and temporal ordering of genome activation and zygotic gene expression.</w:t>
      </w:r>
    </w:p>
    <w:p>
      <w:pPr>
        <w:pStyle w:val="Heading3"/>
      </w:pPr>
      <w:r>
        <w:t>Brief summary</w:t>
      </w:r>
    </w:p>
    <w:p>
      <w:r>
        <w:t>Early embryo development features autonomous, maternally driven cell divisions that self-organize the multicellular blastula or blastocyst tissue. Maternal control cedes to the zygote starting with the onset of widespread zygotic genome activation (ZGA), which is essential for subsequent cell fate determination and morphogenesis. Intriguingly, although ZGA onset is highly regulated at the level of the whole embryo, it can be non-homogenous and precisely patterned at the single-cell level. We previously demonstrated a stereotyped spatial and temporal ordering of ZGA in a model vertebrate embryo.</w:t>
      </w:r>
    </w:p>
    <w:p>
      <w:pPr>
        <w:pStyle w:val="Heading2"/>
      </w:pPr>
      <w:r>
        <w:t>3. Transcriptomic profiles of the maternal-to-zygotic transition for Drosophila embryos exposed to acute and chronic heat stress.</w:t>
      </w:r>
    </w:p>
    <w:p>
      <w:r>
        <w:t>Source: PubMed</w:t>
      </w:r>
    </w:p>
    <w:p>
      <w:r>
        <w:t>Journal/server: G3 (Bethesda, Md.)</w:t>
      </w:r>
    </w:p>
    <w:p>
      <w:r>
        <w:t>Date: 2026-10-12</w:t>
      </w:r>
    </w:p>
    <w:p>
      <w:r>
        <w:t>DOI: 10.1093/g3journal/jkag203</w:t>
      </w:r>
    </w:p>
    <w:p>
      <w:r>
        <w:t>Link: https://pubmed.ncbi.nlm.nih.gov/42593150/</w:t>
      </w:r>
    </w:p>
    <w:p>
      <w:pPr>
        <w:pStyle w:val="Heading3"/>
      </w:pPr>
      <w:r>
        <w:t>Abstract</w:t>
      </w:r>
    </w:p>
    <w:p>
      <w:r>
        <w:t>Heat stress challenges embryo survival, but the molecular reasons for this are unclear. We investigated how heat stress alters the maternal-to-zygotic transition (MZT) during Drosophila melanogaster development. Using RNA sequencing, we characterized the MZT under nonstress, acute, and chronic heat stress conditions. MZT genes were defined as those differentially expressed between the minor and major waves of zygotic genome activation. MZT genes were associated with multiple processes, including transcription, splicing, translation, and development. Under acute stress, the MZT deviated little from nonstressed embryos except that heat shock protein (HSP) genes were activated, and maternal transcript clearance was minimally misregulated. Under chronic stress, a core MZT persisted; but stress-related gene expression was obvious, maternal transcripts were strongly misregulated, and embryos showed poor survival. Overall, the MZT is robust, but increasingly falters with more severe stress. We present our dataset as a resource to aid molecular understanding of embryo resilience and vulnerability to environmental stressors.</w:t>
      </w:r>
    </w:p>
    <w:p>
      <w:pPr>
        <w:pStyle w:val="Heading3"/>
      </w:pPr>
      <w:r>
        <w:t>Brief summary</w:t>
      </w:r>
    </w:p>
    <w:p>
      <w:r>
        <w:t>Heat stress challenges embryo survival, but the molecular reasons for this are unclear. We investigated how heat stress alters the maternal-to-zygotic transition (MZT) during Drosophila melanogaster development. Using RNA sequencing, we characterized the MZT under nonstress, acute, and chronic heat stress conditions. MZT genes were defined as those differentially expressed between the minor and major waves of zygotic genome activation.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