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ZGA/MZT Paper Summary</w:t>
      </w:r>
    </w:p>
    <w:p>
      <w:r>
        <w:t>Date range: 2026-09-21 to 2026-09-28</w:t>
      </w:r>
    </w:p>
    <w:p>
      <w:r>
        <w:t>Number of papers found: 3</w:t>
      </w:r>
    </w:p>
    <w:p>
      <w:pPr>
        <w:pStyle w:val="Heading2"/>
      </w:pPr>
      <w:r>
        <w:t>1. Pivotal role of histone modifications in in vitro fertilization (IVF): Diagnostic and therapeutic perspectives.</w:t>
      </w:r>
    </w:p>
    <w:p>
      <w:r>
        <w:t>Source: PubMed</w:t>
      </w:r>
    </w:p>
    <w:p>
      <w:r>
        <w:t>Journal/server: Translational research : the journal of laboratory and clinical medicine</w:t>
      </w:r>
    </w:p>
    <w:p>
      <w:r>
        <w:t>Date: 2026-09-28</w:t>
      </w:r>
    </w:p>
    <w:p>
      <w:r>
        <w:t>DOI: 10.1016/j.trsl.2026.09.018</w:t>
      </w:r>
    </w:p>
    <w:p>
      <w:r>
        <w:t>Link: https://pubmed.ncbi.nlm.nih.gov/42790626/</w:t>
      </w:r>
    </w:p>
    <w:p>
      <w:pPr>
        <w:pStyle w:val="Heading3"/>
      </w:pPr>
      <w:r>
        <w:t>Abstract</w:t>
      </w:r>
    </w:p>
    <w:p>
      <w:r>
        <w:t>Histone post-translational modifications play a major role in gametogenesis and early embryogenesis, being closely associated with in vitro fertilization (IVF). Proper regulation of histone modifications enables chromatin compaction, transcriptional activity, parental imprint establishment and genomic reprogramming which are essential events for zygotic genome activation and lineage specification post-fertilization. Aberrant histone regulation can disrupt epigenetic integrity, leading to impaired gamete quality, defective embryonic development, imprinting errors and potential long-term offspring implications. This review provides a critical overview of the recent findings linking assisted reproduction procedures to altered histone profiles and adverse embryonic outcomes. Emerging epigenetic strategies, including epigenetic monitoring, epigenetic editing tools (CRISPR-dCas9), optimal epigenetic quality control in IVF labs and multi-omics approaches are thoroughly discussed, aiming to optimize IVF and enhance embryo health.</w:t>
      </w:r>
    </w:p>
    <w:p>
      <w:pPr>
        <w:pStyle w:val="Heading3"/>
      </w:pPr>
      <w:r>
        <w:t>Brief summary</w:t>
      </w:r>
    </w:p>
    <w:p>
      <w:r>
        <w:t>Histone post-translational modifications play a major role in gametogenesis and early embryogenesis, being closely associated with in vitro fertilization (IVF). Proper regulation of histone modifications enables chromatin compaction, transcriptional activity, parental imprint establishment and genomic reprogramming which are essential events for zygotic genome activation and lineage specification post-fertilization. Aberrant histone regulation can disrupt epigenetic integrity, leading to impaired gamete quality, defective embryonic development, imprinting errors and potential long-term offspring implications. This review provides a critical overview of the recent findings linking assisted reproduction procedures to altered histone profiles and adverse embryonic outcomes.</w:t>
      </w:r>
    </w:p>
    <w:p>
      <w:pPr>
        <w:pStyle w:val="Heading2"/>
      </w:pPr>
      <w:r>
        <w:t>2. Increasing global chromatin accessibility alone is insufficient to enhance global transcription during mouse zygotic gene activation.</w:t>
      </w:r>
    </w:p>
    <w:p>
      <w:r>
        <w:t>Source: PubMed</w:t>
      </w:r>
    </w:p>
    <w:p>
      <w:r>
        <w:t>Journal/server: The Journal of reproduction and development</w:t>
      </w:r>
    </w:p>
    <w:p>
      <w:r>
        <w:t>Date: 2026-09-28</w:t>
      </w:r>
    </w:p>
    <w:p>
      <w:r>
        <w:t>DOI: 10.1262/jrd.2026-110</w:t>
      </w:r>
    </w:p>
    <w:p>
      <w:r>
        <w:t>Link: https://pubmed.ncbi.nlm.nih.gov/42778353/</w:t>
      </w:r>
    </w:p>
    <w:p>
      <w:pPr>
        <w:pStyle w:val="Heading3"/>
      </w:pPr>
      <w:r>
        <w:t>Abstract</w:t>
      </w:r>
    </w:p>
    <w:p>
      <w:r>
        <w:t>In mice, zygotic gene activation (ZGA) occurs in two waves: a minor wave at the 1-cell stage and a major wave at the 2-cell stage. At the 1-cell stage, chromatin is highly decondensed and transcriptionally permissive; however, global transcription is low. At the 2-cell stage, global transcription increases with chromatin compaction. Thus, the early embryo departs from the usual association between open chromatin and active transcription. Open chromatin in the 1-cell embryo is regarded as a hallmark of totipotency; however, its contribution to transcription remains unclear. To address this issue, whether increasing accessibility is sufficient to enhance global transcription and whether the response depends on the mechanism of chromatin opening were investigated. Therefore, global chromatin accessibility was increased at each developmental stage using two mechanistically distinct perturbations, KDM4D-mediated removal of H3K9me3 and trichostatin A (TSA)-mediated histone hyperacetylation, and the resulting accessibility and transcription were evaluated by DNase-TUNEL and 5-ethynyl uridine incorporation, respectively. At the 1-cell stage, both perturbations increased accessibility but not global transcription. KDM4D decreased transcription in the maternal pronucleus, whereas TSA reduced transcription in both pronuclei. At the 2-cell stage, KDM4D increased accessibility without altering global transcription. The simultaneous removal of H3K9me3 and H3K27me3 did not increase global transcription. In contrast, TSA increased global accessibility and global transcription. Thus, increasing global chromatin accessibility alone was insufficient to enhance global transcription and could even reduce it. The transcriptional response depended on the mechanism of chromatin perturbation. Furthermore, maternally enriched H3K9me3 did not account for the lower transcriptional activity in the maternal pronucleus.</w:t>
      </w:r>
    </w:p>
    <w:p>
      <w:pPr>
        <w:pStyle w:val="Heading3"/>
      </w:pPr>
      <w:r>
        <w:t>Brief summary</w:t>
      </w:r>
    </w:p>
    <w:p>
      <w:r>
        <w:t>In mice, zygotic gene activation (ZGA) occurs in two waves: a minor wave at the 1-cell stage and a major wave at the 2-cell stage. At the 1-cell stage, chromatin is highly decondensed and transcriptionally permissive; however, global transcription is low. At the 2-cell stage, global transcription increases with chromatin compaction. Thus, the early embryo departs from the usual association between open chromatin and active transcription.</w:t>
      </w:r>
    </w:p>
    <w:p>
      <w:pPr>
        <w:pStyle w:val="Heading2"/>
      </w:pPr>
      <w:r>
        <w:t>3. No title found</w:t>
      </w:r>
    </w:p>
    <w:p>
      <w:r>
        <w:t>Source: PubMed</w:t>
      </w:r>
    </w:p>
    <w:p>
      <w:r>
        <w:t>Journal/server: PubMed</w:t>
      </w:r>
    </w:p>
    <w:p>
      <w:r>
        <w:t>Date: 2026-09-28</w:t>
      </w:r>
    </w:p>
    <w:p>
      <w:r>
        <w:t xml:space="preserve">DOI: </w:t>
      </w:r>
    </w:p>
    <w:p>
      <w:r>
        <w:t>Link: https://pubmed.ncbi.nlm.nih.gov/42767394/</w:t>
      </w:r>
    </w:p>
    <w:p>
      <w:pPr>
        <w:pStyle w:val="Heading3"/>
      </w:pPr>
      <w:r>
        <w:t>Abstract</w:t>
      </w:r>
    </w:p>
    <w:p>
      <w:r>
        <w:t>No abstract available.</w:t>
      </w:r>
    </w:p>
    <w:p>
      <w:pPr>
        <w:pStyle w:val="Heading3"/>
      </w:pPr>
      <w:r>
        <w:t>Brief summary</w:t>
      </w:r>
    </w:p>
    <w:p>
      <w:r>
        <w:t>No abstract was available. Review the linked paper manually.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