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KaiTi" w:cs="KaiTi" w:eastAsia="KaiTi" w:hAnsi="KaiTi"/>
          <w:b w:val="0"/>
          <w:i w:val="0"/>
          <w:smallCaps w:val="0"/>
          <w:strike w:val="0"/>
          <w:color w:val="ff0000"/>
          <w:sz w:val="28"/>
          <w:szCs w:val="28"/>
          <w:u w:val="none"/>
          <w:shd w:fill="auto" w:val="clear"/>
          <w:vertAlign w:val="baseline"/>
        </w:rPr>
      </w:pPr>
      <w:r w:rsidDel="00000000" w:rsidR="00000000" w:rsidRPr="00000000">
        <w:rPr>
          <w:rFonts w:ascii="KaiTi" w:cs="KaiTi" w:eastAsia="KaiTi" w:hAnsi="KaiTi"/>
          <w:b w:val="0"/>
          <w:i w:val="0"/>
          <w:smallCaps w:val="0"/>
          <w:strike w:val="0"/>
          <w:color w:val="ff0000"/>
          <w:sz w:val="28"/>
          <w:szCs w:val="28"/>
          <w:u w:val="none"/>
          <w:shd w:fill="auto" w:val="clear"/>
          <w:vertAlign w:val="baseline"/>
          <w:rtl w:val="0"/>
        </w:rPr>
        <w:t xml:space="preserve">（未定稿版 请勿翻印）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连接</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能集诸业的一切烦恼悉皆以坏聚见为根源”这一金刚句，如何跟后面连接呢？关键要看到，既然是烦恼作为根本因，它能集一切有漏业而感召苦蕴，而一切烦恼都以坏聚见为根源，那现在问题的焦点就在于能不能断除坏聚见。如果坏聚见能被断除，那根源既断，从中出生的一切烦恼就断了；烦恼一断，集业的来源就断了；业一断，苦蕴就断了，这就证明有灭谛。因此，现在关键要看坏聚见能不能断？由此引入下一段的抉择。</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（2）以理成立灭谛</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而观察我执之境的我或者补特伽罗时，如同于花绳计蛇般，唯是依施设处——五蕴的积聚和相续假立，并由迷乱计为有而已。在获得此定解后，以证无我慧从根断除坏聚见，从而现前彻底止息有漏因果的寂灭。由正理成立此灭谛。</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这里分三段证成：</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imSun" w:cs="SimSun" w:eastAsia="SimSun" w:hAnsi="SimSun"/>
          <w:b w:val="0"/>
          <w:i w:val="0"/>
          <w:smallCaps w:val="0"/>
          <w:strike w:val="0"/>
          <w:color w:val="000000"/>
          <w:sz w:val="28"/>
          <w:szCs w:val="28"/>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“我”唯是假立；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imSun" w:cs="SimSun" w:eastAsia="SimSun" w:hAnsi="SimSun"/>
          <w:b w:val="0"/>
          <w:i w:val="0"/>
          <w:smallCaps w:val="0"/>
          <w:strike w:val="0"/>
          <w:color w:val="000000"/>
          <w:sz w:val="28"/>
          <w:szCs w:val="28"/>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对此取得定解后，以无我慧能根除坏聚见；</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imSun" w:cs="SimSun" w:eastAsia="SimSun" w:hAnsi="SimSun"/>
          <w:b w:val="0"/>
          <w:i w:val="0"/>
          <w:smallCaps w:val="0"/>
          <w:strike w:val="0"/>
          <w:color w:val="000000"/>
          <w:sz w:val="28"/>
          <w:szCs w:val="28"/>
          <w:u w:val="none"/>
          <w:shd w:fill="auto" w:val="clear"/>
          <w:vertAlign w:val="baseline"/>
          <w:rtl w:val="0"/>
        </w:rPr>
        <w:t xml:space="preserve">3）</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有寂灭有漏因果的灭。</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1）“我”唯是假立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首先，对于我执之境的“我”或者补特伽罗进行观察。能否去除我见，关键要看境上有没有“我”。如果有“我”，那无法去除；而没有“我”的缘故，一旦见知到就会歇下我见。就像观察绳上有没有蛇，如果有蛇，那无法去除蛇见；而绳上无蛇，一旦见到就会去掉蛇执。因此，现在关键要观察，我执之境的“我”到底有没有？为此应该看到只是假立。</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用譬喻来说。绳上没有蛇，但由于夜幕初降时天色昏暗，前面隐隐约约有一个长条的形状，就以为那是蛇。这显然是自心假立的，不是在绳上真实成立有一条有情的蛇。同样，在施设“我”的地方——五蕴的相续和积聚上，根本没有常、一的“我”。直接去透视它时，从现相的层面也可以看到，它只是多分的法，而且刹那灭，上面哪里有不变、独一的“我”呢？因此，在境的蕴上没有“我”。但由于当时的心没看清真相，以错乱因缘把它执为常、一的“我”。可见，“我”只是心假立的，由于不清楚，一直妄计这个“我”是有的。到此就明白，“我”的体性唯是假立而无实法。</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2）对此取得定解后，以无我慧能根除坏聚见</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先要明确，无我的定解能够生起，而且最终能以正量智慧去除妄见。譬如误认前方的花绳是蛇，心里怀疑：这是不是蛇呢？用手去触感觉不是蛇，但还不太确定。直到灯光亮起，到近前清楚地看到只是根花色绳子，看起来像蛇，实际没有蛇，这时怀疑就落下了，心里踏实了，认定没有蛇。</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同样，在观察我执之境的“我”时，最开始会怀疑，处在犹豫不定的状况，一直在蕴上找：有“我”还是没有“我”？倾向于承认没有“我”。比如以六界或七相车喻等做观察。地界所属的皮、肉、骨、内脏等都不是我，水界所摄的唾液、血液、尿液等都不是我，火界所摄的各种热量都不是我，风界所摄的动转都不是我，空界更不是我，识界刹那灭的妄识也不是我等等。这样去五蕴上看，各分都不是“我”，合起来也不是“我”。诸如此类就能逐渐倾向认为没有“我”，但心里的疑根还没脱掉。直到某时非常清晰地见到没有“我”，心里就会肯定，那时会取得定解。</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3）有寂灭有漏因果的灭</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从前认为这里一定有个“我”，这状况就像近视眼，错认无常、多体的蕴是常、一的“我”，这是很冤枉的。现在已经看清楚，确认了没有“我”，之后通过修习会出现现证无我的智慧，这时决定能从根断除坏聚见。</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光已经照到绳上，看到没蛇，那当然脱掉了蛇见，之后由蛇见引起的一系列心里的恐慌，以及逃避或对抗等的行动就都会歇下。同样，一旦见到蕴上没有“我”，除掉了我见，由执“我”而引起的烦恼，以及由烦恼驱使造作的有漏业就都会歇下，再也没有为“我”的动力。动力的源止息了，由这种妄动引起的后有之果也就没有了，因此，决定能得到彻底息灭有漏因果的寂灭。以上以正理成立了有灭谛。</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（二）别说分二：</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1、总显解脱差别；</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2、别说其义。</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1、总显解脱差别</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此解脱亦有二类，即不圆满的暂住寂灭一边的声缘圣果——小乘涅槃，以及圆满的二无我慧修至究竟而不住有寂的涅槃——大乘道所得无上果佛地，也由正理之道可见。</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所谓“解脱”，就是因上从烦恼中脱离，果上从结蕴相续中脱离。“解脱”和“系缚”是一对，了解了系缚的粗细状况，就知道解脱有不圆满和圆满两种。也就是先要从流转门认识系缚，然后会从还灭门知道解脱。</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流转门即生灭门。法界本来不二，由于一念妄动，想要明知自己，结果就出了无明，变出了能所二取，从此一路生灭下去，这种生灭没法截断，叫做“系缚”。在细的状况中有法我执著，由此起所知障，遮蔽了本来的一切种智，遍智光明有而不现，这是第一种细的系缚。之后继续由细流落到粗，执取多体、无常的蕴为常、一的“我”，这以后就有了人我执，由此起惑造业出现有漏相续，这种结蕴相续的状况叫做“系缚”。也就是五取蕴相续不断，从中出现无数轮回中的生死，这就是《有漏皆苦》里谈到的苦性。现在要从错乱的流转中返回，直到解开系缚，这就叫“解脱”。</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缚与缠缚、结等同义。还原的状况有粗有细，有不圆满有圆满。大分为二：一、声闻缘觉所证的圣果——小乘涅槃；二、大乘菩萨所得的圣果——无住大涅槃。这又要看到，因上的结缚有细有粗。小乘圣者证了人我空，不见蕴上有“我”，粗蕴的相也消失，这样就返回了一步，然而证的不彻底。果上能退掉由人我执起烦恼所成的轮回结蕴相续，却无法得一切种智解脱，还处在变易生死中，这就是不圆满的解脱。</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再者，它的相状是暂时住在寂灭一边。修小乘道能见到粗分的积聚和相续都是假的，实际没有，到了深处只见微尘和刹那，然而没证法我空，就以为胜义中有微尘和刹那。既然轮回以微尘和刹那为体性，是实法，当然就有与之相对的息灭这种实法而获得的涅槃。这样的话，轮涅是相对的，因此说他只是暂时住在寂灭一边，不究竟。也就是，本来没有微尘和刹那，都是妄相，正在现妄相的当处就是实相。本来没有轮回，当然也没有与之相对的实际的涅槃。轮涅属于二边，而本来是没有边的，小乘见地却是有涅槃边，与轮回相对，这就著在了实法上，因此它是暂时、不究竟的。《法华经》对此称为“化城”，有必要入大乘道进一步上进，因此称为“不圆满的小乘涅槃”。</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大乘道圆满，证的空性彻底，证到了人法二无我。一切法可以归摄为人、法两种。自从出了无明，变出妄相，本来没有法，却执为一个个有自性的法，似乎在现的当处有自体存在，实际只是假相。大乘道经由抉择，通达了二无我并生起观慧，由此能息灭人法二我执，证到不住有寂的涅槃，或者称为“无住大涅槃”。</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有寂”是两边。如果承许诸有的现相实有，那就有除灭诸有现相的寂灭；然而有本来不存在，所以寂也就不存在。譬如有空花才有空花的灭，没有空花哪有空花的灭？所谓“生死涅槃等空花”。为了简别小乘住涅槃边的果，就称为“无住大涅槃”，实际没有涅槃边可得。也就是，在这状况里是如如法界，没有生死相，也没有涅槃相。这里没有任何边可得，称为“大乘道所得无上果佛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这种返回就彻底了，回到了发生妄动之前的本来坚固地。也就是自性佛、一真法界、如来藏、真如等，可以用各种名称来说它。这就是入梦前、出现能所妄相前的情形。这以后都是以一念无明为根源出现的，都是因缘变现的有为法，因此呈现为世间之流、蕴的相续。细分上，以无明习气地出现了无漏业，出现变易生死，整个生灭之流从细相而言就是这个状况。现在在小乘断烦恼障之上，进一步断掉了所知障，彻底消除最细的能所二现，返回了法界。这就是本有的家乡，这里无生无灭。所以，这样最极清净的涅槃，就是返回了本无生灭的涅槃，它没有边，称为“无住涅槃”，这是圆满的状况。</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2、别说其义分二：</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（1）显示小乘涅</w:t>
      </w:r>
      <w:r w:rsidDel="00000000" w:rsidR="00000000" w:rsidRPr="00000000">
        <w:rPr>
          <w:rFonts w:ascii="华文中宋" w:cs="华文中宋" w:eastAsia="华文中宋" w:hAnsi="华文中宋"/>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为真实解脱；</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（2）显示大乘涅</w:t>
      </w:r>
      <w:r w:rsidDel="00000000" w:rsidR="00000000" w:rsidRPr="00000000">
        <w:rPr>
          <w:rFonts w:ascii="华文中宋" w:cs="华文中宋" w:eastAsia="华文中宋" w:hAnsi="华文中宋"/>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为殊胜解脱。</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初中又分二：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1）正说；</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2）证成解脱不退。</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1）正说</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其中，非断证圆满而低劣的声缘涅槃，也以根除烦恼障故，犹如火烧毁种子而不复再生般，彻底退去轮回，故为真实解脱。</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在两种解脱中，首先要认证声缘涅槃是真实解脱。虽然断证不圆满，没断尽两种障碍，没证得圆满佛果，与大乘相比处于下位，但由于已经现见人无我，而且修道究竟，所以彻底灭掉了坏聚见，这样就根除了由此产生的所有烦恼。由于断尽烦恼的缘故，就不再出现以烦恼造业而现起的有漏蕴。就像火烧毁了种子不会再生那样，彻底退掉了轮回，因此是真实解脱。</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2）证成解脱不退</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如若认为：类似于从凡夫的相续中产生正道，从串习正道究竟的相续中也产生诸过失。</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对方的想法是：就像病了很久会好，好了若干时又会病一样，从长久串习过失的相续里能产生正道，同样，串习正道到究竟时也会产生诸过失。</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这里要看到缘起的倾向。从颠倒中会产生正道，去掉由我见引起的惑业苦。相反，已经串习到究竟，是不是又会出我见，再度起惑造业而轮回呢？这是一个大问题。如果那样，就不可能有“过失从心的实相中彻底分离”的可能。所谓的“彻底分离”就是一灭永灭，不复再生。如果是这样，那可以成立是永恒的解脱，彻底达到无苦之地，永远安宁；如果不是，那只不过一度好了又一度病。</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回答：并非如此！所谓“我见等过失不能从心的实相中分离”的说法并不成立。心只是像对花绳计蛇一样，暂时由缘而迷乱，在获得能退失它的对治——见无我等义之缘时，便如光明破暗一样，我见等过失不能损害。何况对治已经串习究竟之时，不可能有心从对治状况退失的理由。</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关键要看到缘起上双方的较量有两种情况，下面以比喻和意义两分来说明。比喻：譬如水火相克，水强熄火，火强蒸水，有来回凌夺的可能。然而，光明和黑暗不是这样，无论黑暗再长久再多，只要点一盏蜡烛，光一出来就破了暗。绝对没有暗又破掉光，让光又回到暗的状况。光的对治一出来就能胜伏违品。这不像两人摔跤，还有你胜我、我胜你的可能性。由这种情形去推断，证得见道就像出现光明一样，明了地见到没有“我”。这方面的助缘一起，心就住在实相里，不会被凌夺。当然，在见道以前，还存在两者力量对比，哪个强过哪个的情况。然而见道后，由于现量见的力量，绝对能胜伏违品。</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像这样，当见道的智慧出现时，违品就不能害它了。见道以后修道，而且串习到究竟，之后心会一直处在对治状态，违品就更没希望了。在见道时，对治就能胜过违品，也就是觉能胜过迷，从此以后对治占上风。到串习究竟时，完全成了对治状况。在如光明般的对治状况中，不可能存在黑暗般的我见等，一点点出现的机会也没有，当然绝对不会又出我见，又以我见引惑业再度轮回。这就证成决定可以分离我见这个过失。譬喻上要看到，明中不会有暗现前，这样暗就分出去了。表示当对治已经串习究竟时，不会再有我见等无明，这叫“觉不生迷”。迷是过失之源，迷已经不生，当然我见等过失就彻底分离出去了。</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其义如何呢？即：无我等诸对治是无有轮回苦因、苦果的过失或无有损害故，以勤作并不能令心从彼中退失；纵然无损害，但若以理有妨害，容可舍弃，但这真实之义是以理成立故，何时也不可能见有妨害而舍弃，也不会由勤作而退失；若说：“以理无害，但由失念等，心与对治分离后退失。”这也不可能，在串习至究竟时，于心本身自然纯一成为对治的体性或自性，以诸违品增益的状态纵然勤作亦不能退失，也就是，以心于对治真实方不舍而摄持者，如了知绳上无蛇之识前不会有执蛇机会。如是，亦如《释量论》所云：“无害真实义，纵勤于颠倒，自性终无退，觉持彼方故。”</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为什么说没法让心从对治状况中退失呢？如果有轮回苦因苦果的过失，那有可能退掉。因为它是虚妄分别，没有“我”而执“我”，出现自私性，起惑造业而受报，这种颠倒性落到了妄想中，一旦见到真谛，就会从中退出来。对治本身是见了真实义，在这上面不是起妄想，随妄想入颠倒梦，出现各种错乱的心、行为、果报，那当然没法退了。就像出现光明一样见到了实相，怎么会退呢？</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退一步说，纵然没有过失或者损害，不是落在轮回妄想病态的状况里，但如果以理有违害，观察它时站不住脚，那一旦见到真理就会退掉它。然而无我等符合二谛真相，说到无我，真实中的确没有“我”，说到无常、苦等，世俗谛就是这样，它是真理、是事实的缘故，怎么去考察也没问题。事实就是如此，怎么可能推翻？怎么可能退下来呢？如果是谬误，一检查发现这里不对那里也不对，这样就会退掉，只要看到了真实，谬误就退掉了；然而它本身是事实，怎么退得掉？</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如果说：虽然以理无违害，但有时失念忘记等，心和对治分离，这不就退了？正安住在无我等真实义中时，的确没法拿掉，退不掉。证得小乘圣果，面前没有了粗分现相，这上面一点“我”都没有，正处在这个状况中时，谁能让他退掉？但如果他忘掉了，再次想起这里还有“我”，这不就退掉了？</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要知道，不可能出现这种状况，因为现在说的是证了极果或者对治串习到究竟的状况。什么叫究竟状况？见道时已经见到没有“我”，通过修道进一步串习，当串习到纯一是对治的体性，如光明般的状况，那怎么会丢掉呢？“诸违品增益的状况”就是无中生有，凭空添加很多分别，但纵然怎么勤作也不可能使它退失。就像已经开灯，现见到面前的绳上没有蛇，在现量了知绳上无蛇的识前不会有执蛇的机会。一旦彻见了，之后无论拿这根绳子怎么甩来甩去，他都不会认为这是蛇。或者做各种增益状况，也没办法退失他认定这是无蛇的心。也就是，当对治达到了究竟状况，就全部是对治的体性，或者完全处在真实义中，心对于对治的真实方是摄持不舍的，所以不会退掉。</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（2）显示大乘涅</w:t>
      </w:r>
      <w:r w:rsidDel="00000000" w:rsidR="00000000" w:rsidRPr="00000000">
        <w:rPr>
          <w:rFonts w:ascii="华文中宋" w:cs="华文中宋" w:eastAsia="华文中宋" w:hAnsi="华文中宋"/>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为殊胜解脱分二：</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1）总说功德无量；</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2）略说涅</w:t>
      </w:r>
      <w:r w:rsidDel="00000000" w:rsidR="00000000" w:rsidRPr="00000000">
        <w:rPr>
          <w:rFonts w:ascii="华文中宋" w:cs="华文中宋" w:eastAsia="华文中宋" w:hAnsi="华文中宋"/>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四德。</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1）总说功德无量</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其中，于心自性光明，一切客尘净除之故，成为自性大清净的本体、断证圆满的究竟转依之如来法身，功德无量。</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以上讲了我见等过失或客尘可以分离出去，而且一离永离，不复再生，这就证成了有真实解脱。为什么能分出去呢？这要见到客尘叫“忽而”，只是一下无状地入了迷惑状态，所以一经认识真实唤醒过来，就又回到了真实义。前者是客，后者是主，那种无而现的假相，是一时以迷乱的力量出来的，就像一个梦，所以那些都是生灭相。一旦回来就见本性了，也就是心和实相两个合起来了，实相是没变动的，或者说智慧和自性合到了，它就不会退了。它是主，已经出离了妄想状况，这时就真实还归了。这里要知道，一个是忽而的念头，一个已经回到本性，前者会退，后者不会退。在正义和非义的交锋、如理与非理的交锋、明与无明的交锋上，前者决定胜利，而且是一胜永胜。</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在缘起上要认识到有粗分和细分两种还归。粗分就是已经现见没有人我。比如，在阿罗汉的现量中是微尘和刹那境界，没有人我，他怎么可能回到执人我的念头上去呢？不会的。但他还没证彻底，认为有刹那和微尘，有法我执著，还有二取，这是细的迷失，所以他有无明习气地、无漏业、意性蕴和变易生死。等到连法我都证空了，那就回到发生妄动以前。</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发生妄动出了无明以后，就出现了所相，以为有一个对象，当证了法我空就没了对象，他就回归了不二，这时智慧就和本性合到了，终究不退。这是大乘涅槃，在这里没有任何轮涅的边，所以叫“无住”。“一切客尘净除”，所谓的“客尘”，就是由人我、法我虚妄分别所现起的各种妄相或能所二相。当还归到最细时，能所二相全部没有了，心的自性光明彻底显发出来，这时自性大清净的本体、断证圆满究竟转依的如来法身，有无量的性功德法，这是大乘的殊胜解脱。</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现在要了解，这个解脱也叫“出缠如来藏”。如来藏有在缠和出缠两种。在缠是系缚，处在妄相的遮蔽中，一直随着错乱力量起很多虚假的相、虚假的受等等，这些表明他在缠缚中。当彻底远离了客尘，法性义心的自性光明就全体出来了，就像离云之日，这叫“大乘解脱”。这上面断证圆满，二障彻底断掉了，本性彻底证得了。“自性大清净”，指本来没有二取的法或者惑业苦的法，本体出来了。“功德无量”，指它本身就有常乐我净、慈悲喜舍、六度四摄、十力、四无畏、十八不共等无量法，这些法是从它的德用上说。成佛不是成了死雕塑，而是具有恒沙妙用的伟丈夫，从他的德用无边来说功德无量。恒沙功德都显发，远超过小乘涅槃，因此称为“殊胜解脱”。本体全部出来，妙用显发了，本来是如何就如何。以上总的讲述了大乘殊胜涅槃的涵义。</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华文中宋" w:cs="华文中宋" w:eastAsia="华文中宋" w:hAnsi="华文中宋"/>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2）略说涅</w:t>
      </w:r>
      <w:r w:rsidDel="00000000" w:rsidR="00000000" w:rsidRPr="00000000">
        <w:rPr>
          <w:rFonts w:ascii="华文中宋" w:cs="华文中宋" w:eastAsia="华文中宋" w:hAnsi="华文中宋"/>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四德</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略摄而言，即常乐我净波罗蜜多。</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针对无量恒河沙数的性功德法，佛在《涅槃经》等中把它简要地归摄为常、乐、我、净涅槃四德，使得我们好受持、好了解。这是针对此方人的归纳法，也是非常有必要的，诸佛微妙的言教。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也就是在施设言教时，针对凡夫的四倒，宣说了小乘的四正——无常、苦、无我、不净，就是平常修前行法等中，要观的诸行无常、有漏皆苦、诸法无我、举体不净。这属于小乘前期的教法。然而观好以后，又著在无常边、苦边、无我边、不净边，其实没有合到真如本体。因此，在第三转了义法轮里，又要宣说常乐我净，然而这不同于凡夫常乐我净四颠倒，这时要真实揭示如来藏心，心的光明本体，或者要揭示佛果究竟地位的功德，不同于小乘涅槃，有这些必要，所以特别宣说涅槃四德的大教法。</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波罗蜜多有果有因。通常说的六度是从因或道而言，以能到为义，而这里说的是果，以已到为义。已经彻证本体，具有这样的四分德相，超过了凡夫、外道、小乘、学道菩萨。由此来表显大涅槃无上极果的德相。</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其义如何？法界体性自性清净者，以如实证悟二无我之大智慧永灭客尘二障及其习气而不复再生故，具有二种清净者，即净波罗蜜多解脱身或极清净身。</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涅槃四德的涵义如何呢？先讲净波罗蜜。总的说，具有两清净就叫“净波罗蜜”，或者“解脱身”“极清净身”。现证二无我的大智慧，永远灭除了客尘——由虚妄分别所起的烦恼障和所知障，下至习气都不剩。这样不再出生的缘故，具有两种清净，所谓自性清净和离垢清净。自性清净是每个众生本有的，虽然做了梦实际没有梦，虽然翳眼见空花，实际没有空花，这好比自性清净，本来没有虚妄分别所出的这些法。离垢清净，就是在现相里已经落入迷乱状况，需要修如幻的道从中返回。后来错觉消失，发现空花没了，这好比离垢清净，也就是惑业苦所摄的杂染法全部消尽，从迷梦中出来。这两种清净是彻底的，已经返回了，哪有什么不净相？不但没有不净，连与不净相对的净也没有了，这是极为清净，也叫“解脱身”。</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不必说粗分苦集的过失，细至声缘尚不能断的意性蕴及其因无明习气地亦无余断尽故，远离一切迁流毒箭，即圣乐波罗蜜多大乐之身。</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所谓“乐波罗蜜”，所有修道者都想寻求真实安乐，当到了极处就叫“波罗蜜”。也就是不但离了粗苦，连细苦也离了，彻底返回到不迁变的本体，这叫“大乐之身”。其实，只是从不同分来立名。</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苦是什么状况？要知道，在清净界中本来没有任何生灭，然而一念妄动有了无明以后，成了阿赖耶识，就入了生灭门，也就是以无明为因缘就出了因果法。这样由因生果，由果又种因又生果的过程，都是生灭之流，是虚假的，在这里不得自在。最细是一个迁变，已经出苦态了，只要一动就是苦。之后流入到人我执，开始取有漏蕴以后，就落入了五取蕴状况。从此一发不可收拾，一直牵连不断，直到返回之前，这就叫“行苦状况”，从这个根本苦出无量苦，这是轮回苦的状况。</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现在返回到彻底了，不必说凡夫粗分的苦集过失，就连细到声缘还不能断的意性蕴和因，就是意体性的蕴还在细的迁流中，因是无明习气地，这个也无余永断了。以这个缘故，一切迁流的毒箭全部远离。“迁流”是迁变，它是苦，“毒箭”是发生不好的事情。也就是本性佛最初一念迷失掉，落入迁变中，现在彻底返回，本性里没有生灭，也不会有时间之流，所以它叫“清净时”，这就叫“大乐之身”。在寻求安乐时有一层一层的对比。世人寻求的安乐以佛教来看最多属于坏苦，欲界人就是这种见解。再一层一层往上走，真实的乐是什么呢？回到了不生不灭之地、无有迁变之地，这就是大乐之身</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于轮回涅槃无有别别的执著而证入平等性故，不住有事、无事边的大无为法不灭者，即常波罗蜜多金刚身。</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常波罗蜜就是证到了金刚身，以不灭为常，以本自圆成为金刚，或者坚密身、究竟坚固身。这又要从断证两分来显示。过去对轮涅有别别执著。从小乘而言，认为有轮回，有灭掉轮回的涅槃，这样就不平等，住在二边中。实际本来没有轮回，也就没有相对的涅槃，并没有别别的两个东西，法性中无二。这时候再也没有生死涅槃的两体执著，证入了平等性的缘故，心不会住在轮回的有边，或者涅槃的无边，入了中道。然后，出现了大无为法不灭者，根本不落在生灭戏论里。</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所谓的“大无为法”是相对于“小无为”来说的。有有为就立一个相对有为的无为，而这些都是依他而立，都是虚假的。实际中没有有为，无为也没有，这叫“大无为”，或者说它是本来圆成的，不是依他立的。这样金刚的本体出来了，它不是因缘生的法，所以不会灭，这叫“常波罗蜜金刚身”。</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此复，前有之相续断后新生、诸行旧后衰颓之老、诸界变异之病、不可思议变易之死此四种过失丝毫无有故，依次是常恒、坚固、寂灭、不动之自性。</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在这样的金刚身上又可以立常、坚、寂、不动的自性。这里没有别的意思，是就它从生灭的过失中出离而说的。生灭是妄现，好比入了梦，一直迁流不断，在这上面可以立粗和细的生老病死。现在为了显示大乘殊胜涅槃，从细分来说。如果迁流还没有完全出的话，细的四过还是有。但现在细的四过丝毫没有，证明“生灭灭已，寂灭现前”。一点点生灭相、虚假的世间相都没有，这时是三世一如，在本性之地没有了生灭。</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这时，前面有的相续中断了，出现新的生，这种过失丝毫没有；诸行在相续中变老了，这也没有；地水火风等诸界变易的病，这也没有，因为没有变易；不可思议的变易之死在转换，这也没有。这些都是虚假的相，本性无有丝毫迁变的相、生灭的相，因此四过丝毫不生，这就可以安立常、坚、寂、不动的自性。这都是从大乘果地断德圆满来说。</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获得超离有有事我及仅由无我所安立的少分无事之边亦即此诸戏论最为寂灭、诸法的法性周遍有寂的智慧转依圣我波罗蜜多，即大我如同虚空般的平等智慧身，于一切法自在而转，成为十力、十自在等无量无等一切无漏法海之生源，二利任运自成之殊胜依处。</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我波罗蜜是从彻底寂灭我和无我二边的戏论，得到法性身而立名的。“我”和“无我”是相对戏论。“我”广义指人我、法我，或者各种有事。我们以为有这个事、那个事，都称为“我”。又以为没有这个事、那个事，从否定上的无我又立出一边来，以为有个“无我”。实际上，“我”既不可得，“无我”哪里可得？通过修证，二边全部超掉了，戏论最为寂灭，这时诸法的法性就现出来了。法性周遍有寂，其实有寂都是假的，观待而立的，在任何我们以为有寂所摄的法上只有法性。法性出现了，然后智慧转依了，不是以无明作为所依或根源来现的，已经是法性作为所依而出来，那么一切都是从法性流出来的，一切都是它当家作主，就是真实的转依。这时候出现了我波罗蜜多。</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我们现在都崇尚“我”，实际全是疯子般的状况，执取一个假我。其实，它只是一念迷失，把绳认成蛇那样，在蕴上执为有一个常、一的“我”。拼命地尊重这个“我”、护持这个“我”、修饰这个“我”，这是大颠倒，没找到真实的我。小乘人又落入无我边。当彻底离开我和无我，本性现前，父母未生前的本来面目彻底显出来，这才是大我。而它不落在边上，外道落在神我等边上，不算数的。给它一个名字，就叫“大我”，如虚空般的平等智慧身。虚空以周遍为义，真实的自己、自性佛是平等的智慧身，到哪里都没有两样的相，没有任何不平等状况，而且它纯是大智慧。</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已经消离虚妄分别的障碍，就对一切法自在而转，任运地遍入遍摄、利益一切。对一切所知法都无碍而转，无不彻知彻见，所以成了十力、十自在等，无量无与伦比一切无漏法海的生源、依处，或者流现的本源，成了二利任运成就的殊胜依处。这才知道，真正的大我出来了，法性身出现了，那就还归了，找到了迷失前的自己，重新恢复到法身本位了。</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汉仪粗宋简" w:cs="汉仪粗宋简" w:eastAsia="汉仪粗宋简" w:hAnsi="汉仪粗宋简"/>
          <w:b w:val="0"/>
          <w:i w:val="0"/>
          <w:smallCaps w:val="0"/>
          <w:strike w:val="0"/>
          <w:color w:val="000000"/>
          <w:sz w:val="28"/>
          <w:szCs w:val="28"/>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二、劝诫缘涅</w:t>
      </w:r>
      <w:r w:rsidDel="00000000" w:rsidR="00000000" w:rsidRPr="00000000">
        <w:rPr>
          <w:rFonts w:ascii="汉仪粗宋简" w:cs="汉仪粗宋简" w:eastAsia="汉仪粗宋简" w:hAnsi="汉仪粗宋简"/>
          <w:b w:val="1"/>
          <w:i w:val="0"/>
          <w:smallCaps w:val="0"/>
          <w:strike w:val="0"/>
          <w:color w:val="000000"/>
          <w:sz w:val="28"/>
          <w:szCs w:val="28"/>
          <w:u w:val="none"/>
          <w:shd w:fill="auto" w:val="clear"/>
          <w:vertAlign w:val="baseline"/>
          <w:rtl w:val="0"/>
        </w:rPr>
        <w:t xml:space="preserve">槃</w:t>
      </w:r>
      <w:r w:rsidDel="00000000" w:rsidR="00000000" w:rsidRPr="00000000">
        <w:rPr>
          <w:rFonts w:ascii="汉仪粗宋简" w:cs="汉仪粗宋简" w:eastAsia="汉仪粗宋简" w:hAnsi="汉仪粗宋简"/>
          <w:b w:val="0"/>
          <w:i w:val="0"/>
          <w:smallCaps w:val="0"/>
          <w:strike w:val="0"/>
          <w:color w:val="000000"/>
          <w:sz w:val="28"/>
          <w:szCs w:val="28"/>
          <w:u w:val="none"/>
          <w:shd w:fill="auto" w:val="clear"/>
          <w:vertAlign w:val="baseline"/>
          <w:rtl w:val="0"/>
        </w:rPr>
        <w:t xml:space="preserve">果发殊胜道心</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SimHei" w:cs="SimHei" w:eastAsia="SimHei" w:hAnsi="SimHei"/>
          <w:b w:val="0"/>
          <w:i w:val="0"/>
          <w:smallCaps w:val="0"/>
          <w:strike w:val="0"/>
          <w:color w:val="000000"/>
          <w:sz w:val="28"/>
          <w:szCs w:val="28"/>
          <w:u w:val="none"/>
          <w:shd w:fill="auto" w:val="clear"/>
          <w:vertAlign w:val="baseline"/>
        </w:rPr>
      </w:pPr>
      <w:r w:rsidDel="00000000" w:rsidR="00000000" w:rsidRPr="00000000">
        <w:rPr>
          <w:rFonts w:ascii="SimHei" w:cs="SimHei" w:eastAsia="SimHei" w:hAnsi="SimHei"/>
          <w:b w:val="1"/>
          <w:i w:val="0"/>
          <w:smallCaps w:val="0"/>
          <w:strike w:val="0"/>
          <w:color w:val="000000"/>
          <w:sz w:val="28"/>
          <w:szCs w:val="28"/>
          <w:u w:val="none"/>
          <w:shd w:fill="auto" w:val="clear"/>
          <w:vertAlign w:val="baseline"/>
          <w:rtl w:val="0"/>
        </w:rPr>
        <w:t xml:space="preserve">如是，解脱涅槃者，见灭、静、妙、离及无上、殊胜、究竟后，于解脱果勇悍，尤其缘大乘涅槃，应发无上殊胜之菩提心。</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基于对解脱涅槃果的认识，我们会发真实道心。也就是，见到了共同小乘涅槃，具足灭、静、妙、离四种德相后，会对解脱果勇悍，从此不再寻求三有的果位。再者，对大乘涅槃具有无上、殊胜、究竟的德相了解后，要发起无上殊胜的菩提心，也就是求大菩提果的心，这样就会入到出世大道中。</w:t>
      </w:r>
    </w:p>
    <w:sectPr>
      <w:headerReference r:id="rId6" w:type="default"/>
      <w:headerReference r:id="rId7" w:type="first"/>
      <w:headerReference r:id="rId8" w:type="even"/>
      <w:footerReference r:id="rId9" w:type="default"/>
      <w:footerReference r:id="rId10" w:type="first"/>
      <w:footerReference r:id="rId11" w:type="even"/>
      <w:pgSz w:h="14572" w:w="10319" w:orient="portrait"/>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KaiTi"/>
  <w:font w:name="Times New Roman"/>
  <w:font w:name="Gungsuh"/>
  <w:font w:name="SimHei"/>
  <w:font w:name="SimSun"/>
  <w:font w:name="华文中宋"/>
  <w:font w:name="汉仪粗宋简"/>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36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361" w:firstLine="36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涅槃寂静讲记（第2课）</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