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3F6138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增福的因是随喜。首先必须了解菩萨随喜的殊胜利益，如果不了解、不比较，会感觉不怎么殊胜；一了解、一比较，就觉得太殊胜了。怎么来了解呢？透过譬喻转到意义，之后以理来证成。</w:t>
      </w:r>
    </w:p>
    <w:p w14:paraId="75816513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实际上，整个喻义的篇章就是一个三支比量，前一部分说的是喻；之后说的是义，立了宗；“因为”后面说的是因，也就是以宗、因、喻三支建立比量。如果能非常精确地把握到这些，那决定会引发定解。之后，从相、理等各方面，透出菩萨随喜有极大量的殊胜利益，这才透出“胜”的涵义，的确超出无数声闻所修的三福业的福德。</w:t>
      </w:r>
    </w:p>
    <w:p w14:paraId="000F91E7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为了达成这一点，必须跟随文殊菩萨的指点，明见到每一个环节。当了了分明地见到每一分时就会断疑，会非常确认，定解自然会出来。这是全知麦彭仁波切从文殊大智慧中流露出来的，不可思议，他没有经过很多分别、构思、酝酿，但我们会发现竟然如此完美，妙笔天成。一环扣一环，精微无比，意义和譬喻一一对应，毫无差错，完全信得过。</w:t>
      </w:r>
    </w:p>
    <w:p w14:paraId="705CF21A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/>
          <w:sz w:val="24"/>
        </w:rPr>
      </w:pPr>
      <w:r w:rsidRPr="00057878">
        <w:rPr>
          <w:rFonts w:eastAsia="STZhongsong" w:hint="eastAsia"/>
          <w:sz w:val="24"/>
        </w:rPr>
        <w:t>这是佛的圣言和文殊菩萨的解释，是极其殊胜的法宝。只要用心去体会，跟着它一路抉择下去，很快会出现强大的定解，会对此产生欲求，以此趣入随喜法行。有了随喜，再加上菩提心摄持，往成办众生义利、成佛的方向发射，回向就达成了，有了具相的内涵，这一点特别重要。因此，我们</w:t>
      </w:r>
      <w:r w:rsidRPr="00057878">
        <w:rPr>
          <w:rFonts w:eastAsia="STZhongsong" w:hint="eastAsia"/>
          <w:sz w:val="24"/>
        </w:rPr>
        <w:lastRenderedPageBreak/>
        <w:t>还要再次认识第一个内涵——菩萨随喜，到底有怎样的殊胜利益。</w:t>
      </w:r>
    </w:p>
    <w:p w14:paraId="38C0CF93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要想真正了解缘起的差别相，需要一点点历历分明地认识，不能含糊不清。譬喻里分了两种发光者：一、日轮；二、日轮以外的发光者。后者有两大类：有情和无情，每一类都尽其所有。无情光体包括星星、灯等无量无数；有情里包括萤火虫、持灯者等无量无数。与之对比的只是一个日轮。</w:t>
      </w:r>
    </w:p>
    <w:p w14:paraId="57E812E4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接着是因和果两重辨别。前者，因上是有情、无情的发光者，全部聚集在一个地方，这表示要加强发光的能量。两大类尽其所有种类</w:t>
      </w:r>
      <w:r w:rsidR="00BA595A" w:rsidRPr="00057878">
        <w:rPr>
          <w:rFonts w:eastAsia="STZhongsong" w:hint="eastAsia"/>
          <w:sz w:val="24"/>
        </w:rPr>
        <w:t>汇</w:t>
      </w:r>
      <w:r w:rsidRPr="00057878">
        <w:rPr>
          <w:rFonts w:eastAsia="STZhongsong" w:hint="eastAsia"/>
          <w:sz w:val="24"/>
        </w:rPr>
        <w:t>聚在一起，同时全数发光。由于因和果的距离短，所以一发光就能见到果相，也就是照明的范围和亮度，这是果。后者，因相是一刹那发一次光。果相是遍满整个天下的范围，而且非常明亮。</w:t>
      </w:r>
    </w:p>
    <w:p w14:paraId="7D29A285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所谓“比较”，就是从果相上看，有情无情两大类的所有发光者在一处</w:t>
      </w:r>
      <w:r w:rsidR="00BA595A" w:rsidRPr="00057878">
        <w:rPr>
          <w:rFonts w:eastAsia="STZhongsong" w:hint="eastAsia"/>
          <w:sz w:val="24"/>
        </w:rPr>
        <w:t>汇</w:t>
      </w:r>
      <w:r w:rsidRPr="00057878">
        <w:rPr>
          <w:rFonts w:eastAsia="STZhongsong" w:hint="eastAsia"/>
          <w:sz w:val="24"/>
        </w:rPr>
        <w:t>聚，同时全数发光，这无数个因行导致的果相，跟太阳一刹那发一次光的果相相比，微尘数分都不及其一。这才看到相差极远，透出了果上太阳光的呈现度极其超胜。实际这已经瞄准了“胜利”两字，在用譬喻来暗示了。</w:t>
      </w:r>
    </w:p>
    <w:p w14:paraId="414CC586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之后是意义，要跟譬喻对应好。有情无情两类能发光者，对应声闻施戒修三大类能出现福德果报者。施戒修三大类里又有无数个体，就像有情、无情光体中有无数种类一样。譬</w:t>
      </w:r>
      <w:r w:rsidRPr="00057878">
        <w:rPr>
          <w:rFonts w:eastAsia="STZhongsong" w:hint="eastAsia"/>
          <w:sz w:val="24"/>
        </w:rPr>
        <w:lastRenderedPageBreak/>
        <w:t>如布施里有财施、法施等，里面又有无量无数，持戒里有身口意各支分戒等等，也非常多。像这样，施戒修是三种种类，出现的是无数的福业事，这是因。这三类福业事的积聚，每一个都会出现果报，把出现的果都汇集在一起，就叫做“福德蕴”，这是果。菩萨的因，是起了一念随喜心。从他起心一直到尽未来际之间，有非常大的果报量，这是果。</w:t>
      </w:r>
    </w:p>
    <w:p w14:paraId="39426D3D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然后作比较：声闻众三福业资粮作为因行，所出现的福德蕴，跟菩萨一念随喜心出现的福德蕴相比，微尘数分不及其一。譬喻里，无数两类发光体在同一个点上发光，这是因，一发就很快呈现果相，能看到它的范围不大、亮度不够。而太阳一刹那发光是因，之后呈现出遍满天地间的光明和亮度。那么多个体集中在一起发出力量所出现的果，却比不上这个果的百千万亿分之一，可见果上相差极其悬殊。</w:t>
      </w:r>
    </w:p>
    <w:p w14:paraId="4465828B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/>
          <w:sz w:val="24"/>
        </w:rPr>
      </w:pPr>
      <w:r w:rsidRPr="00057878">
        <w:rPr>
          <w:rFonts w:eastAsia="STZhongsong" w:hint="eastAsia"/>
          <w:sz w:val="24"/>
        </w:rPr>
        <w:t>在心的缘起上不容易表现这个道理，所以必须通过譬喻。譬喻里因和果非常近，能马上显示出来。而意义上，种下的善根会出现怎样的果德呢？这个量不容易显示出来，因和果的距离也不是那么近。但是，通过譬喻马上就能看出，声闻的施戒修所摄的极其具足无量无数的三福业事的修行，跟菩萨一刹那作大随喜的修行相比，从果上呈现的量来看，前者比不上后者的百千万亿分之一，菩萨一念随喜就超过他们难以计数倍了。这才透出菩萨随喜有极殊胜的利益，“胜</w:t>
      </w:r>
      <w:r w:rsidRPr="00057878">
        <w:rPr>
          <w:rFonts w:eastAsia="STZhongsong" w:hint="eastAsia"/>
          <w:sz w:val="24"/>
        </w:rPr>
        <w:lastRenderedPageBreak/>
        <w:t>利”两字就突显出来了。这是从相状上以同喻来显示的。</w:t>
      </w:r>
    </w:p>
    <w:p w14:paraId="054DEFFB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要知道，如果没把细节分析清楚，只是模糊地了解，尤其在因和果的相状上没看清的话，就会导致一团混乱。这样拣择清楚后，有顺应佛圣语和文殊解释的一分相应智慧，他的抉择慧就出来了，之后很容易开发定解。这里的关键在于把握好两分细节，心粗了就把握不住，一旦很细密地对准，密码安好了，一下子就会打开理解。再次强调，在因和果的辨别上容易搞混。如果对两个大的分类，以及分类里尽其所有的小种类，因上是什么相，果上有什么差别，这些都能辨析清楚，体认明白，对应好因果的相，那对于菩萨随喜的胜利，心中顿时就会非常清楚，由此会开发定解。</w:t>
      </w:r>
    </w:p>
    <w:p w14:paraId="19FC2FBA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这才知道，第一部分的譬喻是同喻，第二部分意义里，“因为”前是宗，“因为”后是因，摆好了宗、因、喻，就形成了比量，会出定解。“因为”以后又有两层理由：首先，在因行的相上要看到，缘起上的确相差很远，不然那么多加在一起，怎么会不如他的百千万亿分之一呢？说明缘起点上的确不同，“因为”后面说的全是缘起之理。第一个“故”前是揭示在修作的缘起上完全不同。之后就推出，每一个声闻善行的量，相对菩萨来说都非常小，无数个加在一起，都不如菩萨一念随喜所引出的福德聚的百分之一、千分之一乃至微尘数分之一，相差如此悬殊、遥远。</w:t>
      </w:r>
    </w:p>
    <w:p w14:paraId="7ABFA73E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lastRenderedPageBreak/>
        <w:t>这才透出，大乘随喜的确特别殊胜，认识这一点后，会有猛利的欲求心。也就是通过胜解发生了信念、欲，之后就有精进了。这就是我们的心趣入正道的缘起，就大乘来说，一定要显示它的殊胜来引出胜解、信心和欲乐，之后会自然转入精进。</w:t>
      </w:r>
    </w:p>
    <w:p w14:paraId="257FE9F7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在解释里，“微小”两字是相对大乘菩萨来说的，声闻的善根相对人天善根来说是巨大的。在善根的层面上，上了一层见地，开发了一层心量和法道，顿时就跃上了非常深广的层面。因此，我们应该力求上乘，首先开发见解，之后趣入法行，无论如何从资粮道开始都要随顺它来运作，这是大乘行者应有的信念。</w:t>
      </w:r>
    </w:p>
    <w:p w14:paraId="373F66B2" w14:textId="77777777" w:rsidR="00AA30BB" w:rsidRPr="00057878" w:rsidRDefault="00AA30BB" w:rsidP="000179C0">
      <w:pPr>
        <w:spacing w:line="420" w:lineRule="exact"/>
        <w:ind w:firstLineChars="201" w:firstLine="482"/>
        <w:rPr>
          <w:rFonts w:ascii="汉仪粗宋简" w:eastAsia="汉仪粗宋简" w:hAnsi="SimHei"/>
          <w:sz w:val="24"/>
        </w:rPr>
      </w:pPr>
    </w:p>
    <w:p w14:paraId="16539CD3" w14:textId="77777777" w:rsidR="000179C0" w:rsidRPr="00057878" w:rsidRDefault="000179C0" w:rsidP="000179C0">
      <w:pPr>
        <w:spacing w:line="420" w:lineRule="exact"/>
        <w:ind w:firstLineChars="201" w:firstLine="482"/>
        <w:rPr>
          <w:rFonts w:ascii="汉仪粗宋简" w:eastAsia="汉仪粗宋简" w:hAnsi="SimHei" w:hint="eastAsia"/>
          <w:sz w:val="24"/>
        </w:rPr>
      </w:pPr>
      <w:r w:rsidRPr="00057878">
        <w:rPr>
          <w:rFonts w:ascii="汉仪粗宋简" w:eastAsia="汉仪粗宋简" w:hAnsi="SimHei" w:hint="eastAsia"/>
          <w:sz w:val="24"/>
        </w:rPr>
        <w:t>2、共说随喜与回向之事</w:t>
      </w:r>
    </w:p>
    <w:p w14:paraId="20B3FC2F" w14:textId="77777777" w:rsidR="00AA30BB" w:rsidRPr="00057878" w:rsidRDefault="00AA30BB" w:rsidP="00AA30BB">
      <w:pPr>
        <w:spacing w:line="100" w:lineRule="exact"/>
        <w:ind w:firstLine="198"/>
        <w:jc w:val="left"/>
        <w:rPr>
          <w:rFonts w:ascii="SimHei" w:eastAsia="SimHei" w:hAnsi="SimHei"/>
          <w:b/>
          <w:sz w:val="24"/>
        </w:rPr>
      </w:pPr>
    </w:p>
    <w:p w14:paraId="33DE4D06" w14:textId="77777777" w:rsidR="000179C0" w:rsidRPr="00057878" w:rsidRDefault="000179C0" w:rsidP="000179C0">
      <w:pPr>
        <w:spacing w:line="420" w:lineRule="exact"/>
        <w:ind w:firstLine="200"/>
        <w:jc w:val="center"/>
        <w:rPr>
          <w:rFonts w:ascii="SimHei" w:eastAsia="SimHei" w:hAnsi="SimHei" w:hint="eastAsia"/>
          <w:b/>
          <w:sz w:val="24"/>
        </w:rPr>
      </w:pPr>
      <w:r w:rsidRPr="00057878">
        <w:rPr>
          <w:rFonts w:ascii="SimHei" w:eastAsia="SimHei" w:hAnsi="SimHei" w:hint="eastAsia"/>
          <w:b/>
          <w:sz w:val="24"/>
        </w:rPr>
        <w:t>过去先佛俱胝那由他，住无边际千俱胝刹土，</w:t>
      </w:r>
    </w:p>
    <w:p w14:paraId="723DB0A0" w14:textId="77777777" w:rsidR="000179C0" w:rsidRPr="00057878" w:rsidRDefault="000179C0" w:rsidP="000179C0">
      <w:pPr>
        <w:spacing w:line="420" w:lineRule="exact"/>
        <w:ind w:firstLine="200"/>
        <w:jc w:val="center"/>
        <w:rPr>
          <w:rFonts w:ascii="SimHei" w:eastAsia="SimHei" w:hAnsi="SimHei" w:hint="eastAsia"/>
          <w:b/>
          <w:sz w:val="24"/>
        </w:rPr>
      </w:pPr>
      <w:r w:rsidRPr="00057878">
        <w:rPr>
          <w:rFonts w:ascii="SimHei" w:eastAsia="SimHei" w:hAnsi="SimHei" w:hint="eastAsia"/>
          <w:b/>
          <w:sz w:val="24"/>
        </w:rPr>
        <w:t>永离忧苦世间诸怙主，为尽苦故演说诸法宝，</w:t>
      </w:r>
    </w:p>
    <w:p w14:paraId="43ADD4F9" w14:textId="77777777" w:rsidR="000179C0" w:rsidRPr="00057878" w:rsidRDefault="000179C0" w:rsidP="000179C0">
      <w:pPr>
        <w:spacing w:line="420" w:lineRule="exact"/>
        <w:ind w:firstLine="200"/>
        <w:jc w:val="center"/>
        <w:rPr>
          <w:rFonts w:ascii="SimHei" w:eastAsia="SimHei" w:hAnsi="SimHei" w:hint="eastAsia"/>
          <w:b/>
          <w:sz w:val="24"/>
        </w:rPr>
      </w:pPr>
      <w:r w:rsidRPr="00057878">
        <w:rPr>
          <w:rFonts w:ascii="SimHei" w:eastAsia="SimHei" w:hAnsi="SimHei" w:hint="eastAsia"/>
          <w:b/>
          <w:sz w:val="24"/>
        </w:rPr>
        <w:t>始从初发殊胜菩提心，终至导师圣法灭尽时，</w:t>
      </w:r>
    </w:p>
    <w:p w14:paraId="7ED02F31" w14:textId="77777777" w:rsidR="000179C0" w:rsidRPr="00057878" w:rsidRDefault="000179C0" w:rsidP="000179C0">
      <w:pPr>
        <w:spacing w:line="420" w:lineRule="exact"/>
        <w:ind w:firstLine="200"/>
        <w:jc w:val="center"/>
        <w:rPr>
          <w:rFonts w:ascii="SimHei" w:eastAsia="SimHei" w:hAnsi="SimHei" w:hint="eastAsia"/>
          <w:b/>
          <w:sz w:val="24"/>
        </w:rPr>
      </w:pPr>
      <w:r w:rsidRPr="00057878">
        <w:rPr>
          <w:rFonts w:ascii="SimHei" w:eastAsia="SimHei" w:hAnsi="SimHei" w:hint="eastAsia"/>
          <w:b/>
          <w:sz w:val="24"/>
        </w:rPr>
        <w:t>期间彼等胜者福如何，具波罗蜜佛陀法如何，</w:t>
      </w:r>
    </w:p>
    <w:p w14:paraId="13AF69BB" w14:textId="77777777" w:rsidR="000179C0" w:rsidRPr="00057878" w:rsidRDefault="000179C0" w:rsidP="000179C0">
      <w:pPr>
        <w:spacing w:line="420" w:lineRule="exact"/>
        <w:ind w:firstLine="200"/>
        <w:jc w:val="center"/>
        <w:rPr>
          <w:rFonts w:ascii="SimHei" w:eastAsia="SimHei" w:hAnsi="SimHei" w:hint="eastAsia"/>
          <w:b/>
          <w:sz w:val="24"/>
        </w:rPr>
      </w:pPr>
      <w:r w:rsidRPr="00057878">
        <w:rPr>
          <w:rFonts w:ascii="SimHei" w:eastAsia="SimHei" w:hAnsi="SimHei" w:hint="eastAsia"/>
          <w:b/>
          <w:sz w:val="24"/>
        </w:rPr>
        <w:t>任何佛子及诸声闻众，学及无学善根漏无漏，</w:t>
      </w:r>
    </w:p>
    <w:p w14:paraId="4B77F962" w14:textId="77777777" w:rsidR="000179C0" w:rsidRPr="00057878" w:rsidRDefault="000179C0" w:rsidP="000179C0">
      <w:pPr>
        <w:spacing w:line="420" w:lineRule="exact"/>
        <w:ind w:firstLine="200"/>
        <w:jc w:val="center"/>
        <w:rPr>
          <w:rFonts w:ascii="SimHei" w:eastAsia="SimHei" w:hAnsi="SimHei" w:hint="eastAsia"/>
          <w:b/>
          <w:sz w:val="24"/>
        </w:rPr>
      </w:pPr>
      <w:r w:rsidRPr="00057878">
        <w:rPr>
          <w:rFonts w:ascii="SimHei" w:eastAsia="SimHei" w:hAnsi="SimHei" w:hint="eastAsia"/>
          <w:b/>
          <w:sz w:val="24"/>
        </w:rPr>
        <w:t>菩提萨埵总摄修随喜，为群生义菩提普回向。</w:t>
      </w:r>
    </w:p>
    <w:p w14:paraId="54A70542" w14:textId="77777777" w:rsidR="000179C0" w:rsidRPr="00057878" w:rsidRDefault="000179C0" w:rsidP="000179C0">
      <w:pPr>
        <w:spacing w:line="420" w:lineRule="exact"/>
        <w:ind w:firstLineChars="201" w:firstLine="484"/>
        <w:rPr>
          <w:rFonts w:ascii="SimHei" w:eastAsia="SimHei" w:hAnsi="SimHei" w:hint="eastAsia"/>
          <w:b/>
          <w:sz w:val="24"/>
        </w:rPr>
      </w:pPr>
      <w:r w:rsidRPr="00057878">
        <w:rPr>
          <w:rFonts w:ascii="SimHei" w:eastAsia="SimHei" w:hAnsi="SimHei" w:hint="eastAsia"/>
          <w:b/>
          <w:sz w:val="24"/>
        </w:rPr>
        <w:t>过去时先前的诸佛俱胝那由他者，住无边千俱胝刹土者，以此为例，即过去的无量无边佛，以及永离轮回忧苦的</w:t>
      </w:r>
      <w:r w:rsidRPr="00057878">
        <w:rPr>
          <w:rFonts w:ascii="SimHei" w:eastAsia="SimHei" w:hAnsi="SimHei" w:hint="eastAsia"/>
          <w:b/>
          <w:sz w:val="24"/>
        </w:rPr>
        <w:lastRenderedPageBreak/>
        <w:t>世间诸怙主，现今住世，为灭尽苦而宣说法宝，彼等一切，从最初自相续发起殊胜菩提心开始，直至彼等导师的圣法隐没或灭尽时，于彼期间，彼等胜者意乐上发起菩提心的福德如何，加行上具足六度的情形，果位获得十力等佛陀法如何，此外，任何佛子菩萨的善根，声闻缘觉有学无学的善根，尽有漏与无漏，彼等一切由自心合集为一，彼菩萨随于彼等由衷地修欢喜，并且发起无上菩提心，即为了作成办无边众生义利之因，为了获得无上菩提之故，当合集自他一切善根为一而作回向。</w:t>
      </w:r>
    </w:p>
    <w:p w14:paraId="26819AF5" w14:textId="77777777" w:rsidR="00AA30BB" w:rsidRPr="00057878" w:rsidRDefault="00AA30BB" w:rsidP="00AA30BB">
      <w:pPr>
        <w:spacing w:line="100" w:lineRule="exact"/>
        <w:ind w:firstLine="198"/>
        <w:jc w:val="left"/>
        <w:rPr>
          <w:rFonts w:eastAsia="STZhongsong"/>
          <w:sz w:val="24"/>
        </w:rPr>
      </w:pPr>
    </w:p>
    <w:p w14:paraId="552264A5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这一段要抓住脉络，包括三环节：一、随喜；二、发心；三、回向，前后组成了完整的回向法行。</w:t>
      </w:r>
    </w:p>
    <w:p w14:paraId="237BFE43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首先随喜，又要了解所随喜的善根和如何作随喜。所随喜的善根作为境，必须清楚有有漏、无漏两分，即《行愿品》所说五类人的善根。经中列举四种——佛、菩萨、声闻、缘觉，其中主要描述了佛的善根。因为在法界中，诸佛的善根最为深广不可思议，其他一笔带过。佛的善根又列举了过去佛、现在佛，从发心乃至法灭尽之间的三类善根：一、意乐发心的善根；二、加行具足六度的善根；三、得果具足佛功德法的善根。</w:t>
      </w:r>
    </w:p>
    <w:p w14:paraId="66D60E87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修的时候一定要有很细致的了解，之后会发生具体的观境。当一类一类的善根很明晰地在心中现出总相时，就要对</w:t>
      </w:r>
      <w:r w:rsidRPr="00057878">
        <w:rPr>
          <w:rFonts w:eastAsia="STZhongsong" w:hint="eastAsia"/>
          <w:sz w:val="24"/>
        </w:rPr>
        <w:lastRenderedPageBreak/>
        <w:t>它发欢喜心。“随”指随着这个境，“喜”是修的重点，以喜能滋润心续的缘故，会得到等量或同分等的善根量。由于观境函括了十方三世法界心中一切五类善根的量，成为随喜之王，因此随喜的功德无量无边。</w:t>
      </w:r>
    </w:p>
    <w:p w14:paraId="3CF8481B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接着要细致地把握佛的善根，包括过去佛和现在佛。首先过去佛，要具体地想到：以往出现了俱胝那由他数的古佛，他们分别在无边际的千俱胝刹土里安住过。具体的量出来后，表现出从东西南北等方向延展出去，有无边际那么多的千俱胝刹土，那里曾经安住过古佛，之后一下子拓展到过去无量无边的佛。接着要想到：所谓的现在佛，就是当前位住在十方世界里宣说妙法、普度众生的怙主。“超出轮回忧苦”是灭度的意思，也就是出离了一切苦和苦因，达到究竟安乐之地，这样实现了无上果位的诸佛。</w:t>
      </w:r>
    </w:p>
    <w:p w14:paraId="1BF2FF57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对于所有的过去佛、现在佛，要想到他们所有善根的量。从最初发菩提心开始，直到成道示现十二相稀有事业，入涅槃后，善根的量在教法期未灭尽期间都在发生作用。然后具体到这些如来三大部分的善根，因有意乐和加行，果有佛果功德。</w:t>
      </w:r>
    </w:p>
    <w:p w14:paraId="543A63AD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无数的过去佛、现在佛，最初发无上道心，出现极广大的心量，要把一切众生全部安置在无上正等觉的果位，就像阿弥陀佛发四十八愿那样。这样一想就知道，善根的量极其</w:t>
      </w:r>
      <w:r w:rsidRPr="00057878">
        <w:rPr>
          <w:rFonts w:eastAsia="STZhongsong" w:hint="eastAsia"/>
          <w:sz w:val="24"/>
        </w:rPr>
        <w:lastRenderedPageBreak/>
        <w:t>庞大，无量无边。他发起无上意乐后，修持布施、持戒等六度万行。就像《行愿品》所说，毗卢遮那佛自从发心以后，为了利益众生，以不可说不可说的头目脑髓、国城妻子等等来作布施，行持一切布施度。然后推展到，所有波罗蜜多门全部圆满，这个善根的量多么庞大！得果的时候，出现了能了知因缘、界、根、意乐、道法等深广不可测，等同于所知法种类的极大智慧海，无碍而转的十力，包括四无畏、十八不共法，或者三身五智等无边的功德海。这样就知道佛的整个善根量。具体了解以后，一下子拓展到十方三世一切佛就可以。</w:t>
      </w:r>
    </w:p>
    <w:p w14:paraId="5F0ED117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接着是十方三世一切菩萨的善根，十方三世一切声闻、缘觉，有学、无学的善根，以及十方三世六道各类有情的所有善根。总之，随喜的境是尽法界心量中，所有圣凡五类人的一切有漏无漏的善根量，没有丝毫欠少，这就是最圆满随喜的境。</w:t>
      </w:r>
    </w:p>
    <w:p w14:paraId="5678591D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如何随喜呢？展开广大观境，尽十方三世法界心海中呈现一切圣凡有漏无漏的善根后，自己跟在后面由衷地起一个欢喜，叫“至心的欢喜”。随喜落在后面的“喜”字上，如获至宝般，“随”就是跟在后面。好比母亲见到孩子能认真读书、尊敬老师、孝顺父母等，她会说：“我的孩子真好，有这样的善根！”她会津津乐道，看到孩子做得好起欢喜心，</w:t>
      </w:r>
      <w:r w:rsidRPr="00057878">
        <w:rPr>
          <w:rFonts w:eastAsia="STZhongsong" w:hint="eastAsia"/>
          <w:sz w:val="24"/>
        </w:rPr>
        <w:lastRenderedPageBreak/>
        <w:t>这是真心的随喜。或者老人看到年轻人很好，看着他的一举一动时，心里想：“他这么做很好，他的心很好”，这就叫“随喜”。人的良心只要不被蒙蔽，看到别人好时，自然会从内心发出欢喜来。如果嫉妒就不随喜，傲慢也不随喜；有随喜状态就没有傲慢和嫉妒。</w:t>
      </w:r>
    </w:p>
    <w:p w14:paraId="61FF8DBE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像这样，把本心具有的善推到普贤的层面，就会发起随喜愿王。我们要修的随喜，它的相状是愿王方式，对法界里的一切善有至心的欢喜。看到人家行了善，就像自己得了宝贝那样，一看到别人的善就津津乐道、啧啧称赞，心里非常欢喜。这样就没有“我”的染污，是很纯的善。随着欢喜心的深度来定善根的强度，随着随喜的广度来定善根的广度。</w:t>
      </w:r>
    </w:p>
    <w:p w14:paraId="23ED948E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再要看到随喜是圆遍的，它是圆教的行法。最好能懂普贤行愿，一旦懂了普贤行愿王，这样修根本没问题。所以，目前作的普贤行愿初机引导非常重要，不会超出它的范围。也就是，当法界心中一切善根出现时，一时间把它合集为一，看成一个东西，然后一次性随喜。如果不懂甚深理趣，按这么想就可以。如果能发生定解，那会十分有力量。因为知道真正的自己不是四大幻躯，也不是生灭幻心，而是法界真心，一切圣凡的善根都在法界心海中现前，达到无上果位时必定是这种相。所以一切都是普贤行，它叫“海印三昧”。</w:t>
      </w:r>
    </w:p>
    <w:p w14:paraId="6C68DFF4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/>
          <w:sz w:val="24"/>
        </w:rPr>
      </w:pPr>
      <w:r w:rsidRPr="00057878">
        <w:rPr>
          <w:rFonts w:eastAsia="STZhongsong" w:hint="eastAsia"/>
          <w:sz w:val="24"/>
        </w:rPr>
        <w:t>什么是“海印”？就像满天星辰全部在大海中印现，没</w:t>
      </w:r>
      <w:r w:rsidRPr="00057878">
        <w:rPr>
          <w:rFonts w:eastAsia="STZhongsong" w:hint="eastAsia"/>
          <w:sz w:val="24"/>
        </w:rPr>
        <w:lastRenderedPageBreak/>
        <w:t>有一个在它外面一样。就圆教而言，众生是我心中的众生，佛是我心中的佛，菩萨是我心中的菩萨，声闻是我心中的声闻等等，所以不要见外，他们全是你心中显现的。而法界真心不落在生灭上，也就没有时间和空间的局限。当证到一切种智的地位时，十方三世一切圣凡的相全部在心中呈现。这里取它善的一分相，也就是它全是真心里的圣凡善根，然后一时间对十方三世一切善根的量随喜，一次性随喜，这叫“合集为一”。</w:t>
      </w:r>
    </w:p>
    <w:p w14:paraId="0E6481B7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/>
          <w:sz w:val="24"/>
        </w:rPr>
      </w:pPr>
      <w:r w:rsidRPr="00057878">
        <w:rPr>
          <w:rFonts w:eastAsia="STZhongsong" w:hint="eastAsia"/>
          <w:sz w:val="24"/>
        </w:rPr>
        <w:t>我们要懂两点，第一抓住境，第二抓住喜。境是要随的，喜是自然的善心状态。它是从内心中发出的，叫“由衷”，不是口里说“随喜你、随喜你”，心里却特别嫉妒，那是做表面文章，一点用也没有，关键是看心。这样就懂了第一步骤——随喜。</w:t>
      </w:r>
    </w:p>
    <w:p w14:paraId="40D0F683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这样作了随喜，再发展到后面的发心和回向。要知道法行之间的连接、关系，这一点特别重要。要回向的就是自己这个善根，连同十方三世一切善根的量，全部打包起来，一起回向给众生和菩提。先前要随喜一次，随喜以后，特别有一种意乐、欢喜，这样马上就能进入发心和回向，所以特别善巧。</w:t>
      </w:r>
    </w:p>
    <w:p w14:paraId="2B8DDFCD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之后想：这么庞大的十方三世的善根量，我把这次的善根，连同我过去、现在、未来三世所有善根，全部放在里面，</w:t>
      </w:r>
      <w:r w:rsidRPr="00057878">
        <w:rPr>
          <w:rFonts w:eastAsia="STZhongsong" w:hint="eastAsia"/>
          <w:sz w:val="24"/>
        </w:rPr>
        <w:lastRenderedPageBreak/>
        <w:t>不要把它分开来，这就是完整的尽法界的善根量，好大的善根！像这样，欢喜心起来后往哪里回向呢？这时就要发心，以菩提心摄持来回向。也就是想：我的目的是为了成办无量无边众生暂时和究竟的义利，这个善根回向过去就成为它的因。不要单为我一个人求现世福、来世福或者小乘福，一定要给尽法界一切众生谋求现前到究竟一切义利的因。要放在这里用，让尽法界量的善根完全投资在这个大义上面。第二个方面，就是要投资到让一切有情得到无上正等觉佛果。这就是大义的回向。这两大目的，一个是让善根成为无边众生得到义利的因，第二个目的是朝向果，让一切众生都同成无上正觉，归心在这两个地方。起了这样的心，就叫发了菩提心。这样摄持后，再把前面说到的自他所摄的尽法界十方三世善根的量当成一个，法界心海有多少就那么多，一次性这样回向，这就完成普贤大回向了。</w:t>
      </w:r>
    </w:p>
    <w:p w14:paraId="7CCF77A3" w14:textId="77777777" w:rsidR="00AA30BB" w:rsidRPr="00057878" w:rsidRDefault="00AA30BB" w:rsidP="00AA30BB">
      <w:pPr>
        <w:spacing w:line="100" w:lineRule="exact"/>
        <w:ind w:firstLine="198"/>
        <w:jc w:val="left"/>
        <w:rPr>
          <w:rFonts w:ascii="SimHei" w:eastAsia="SimHei" w:hAnsi="SimHei"/>
          <w:b/>
          <w:sz w:val="24"/>
        </w:rPr>
      </w:pPr>
    </w:p>
    <w:p w14:paraId="3E2DA2F3" w14:textId="77777777" w:rsidR="000179C0" w:rsidRPr="00057878" w:rsidRDefault="000179C0" w:rsidP="000179C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57878">
        <w:rPr>
          <w:rFonts w:ascii="SimHei" w:eastAsia="SimHei" w:hAnsi="SimHei" w:hint="eastAsia"/>
          <w:b/>
          <w:sz w:val="24"/>
        </w:rPr>
        <w:t>世俗中，以缘真实回向处的思带着希欲，如射箭般能将善根转于彼上，即是回向的体性。</w:t>
      </w:r>
    </w:p>
    <w:p w14:paraId="77D10C21" w14:textId="77777777" w:rsidR="00AA30BB" w:rsidRPr="00057878" w:rsidRDefault="00AA30BB" w:rsidP="00AA30BB">
      <w:pPr>
        <w:spacing w:line="100" w:lineRule="exact"/>
        <w:ind w:firstLine="198"/>
        <w:jc w:val="left"/>
        <w:rPr>
          <w:rFonts w:eastAsia="STZhongsong"/>
          <w:sz w:val="24"/>
        </w:rPr>
      </w:pPr>
    </w:p>
    <w:p w14:paraId="29CB559C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这里要透过譬喻和意义结合来了解回向的体性。有四要点：一、善根；二、欲；三、思；四、转在目标上。对应譬喻的四要点：一、箭；二、愿望；三、射手；四、目标。或者用司机的譬喻来说：一、物品；二、主人的愿望；三、司机；四、转向目的处。</w:t>
      </w:r>
    </w:p>
    <w:p w14:paraId="78A012D1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lastRenderedPageBreak/>
        <w:t>了解这四个要点，就能精确地把握好回向的体性，之后反在自身上，就能有条不紊、毫不错乱地达成回向的法行。这样了解叫做“开见解”“开眼目”，由此正确地操作，就正式成了缘起的正道，必定能达成结果；如果不了解就如同盲目或者视力模糊，糊涂、有错乱，在行持上必然效果不佳或者不出效果，所以，认识法相特别重要。</w:t>
      </w:r>
    </w:p>
    <w:p w14:paraId="2FFED144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首先用譬喻表达四要点。同样一支箭，射手想射向东边的靶子，就直接驾驭着箭往目标射，结果这支箭就驶向东边的目标，射中东边的靶心，实现了射手的愿望。假使射手的愿望转一下，要射向西边的靶心，这支箭就按照他的愿望，直接射向西边的目标，同一支箭，就转换成了射向西边的目标。</w:t>
      </w:r>
    </w:p>
    <w:p w14:paraId="5DAEE290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这里表达了世俗缘起的相。心想射到哪里，一驱使就往那边射，同一支箭会达成不同的目的，是由缘起上的操作差别所导致的。最关键的差别是有一个欲，它想达成什么目标，欲作为指令，射手就把箭射向了所欲的目标，这就表达了回向的涵义。</w:t>
      </w:r>
    </w:p>
    <w:p w14:paraId="19368562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接着用司机运载商品到达目的处的譬喻来作启发。譬如主人有一个愿望，雇佣司机说：“你把我这批货物送到那个地方，用来做那件事。”于是司机带着主人的愿望，直接开向目的处。把这批商品送给灾区的人们，这些商品就成了让</w:t>
      </w:r>
      <w:r w:rsidRPr="00057878">
        <w:rPr>
          <w:rFonts w:eastAsia="STZhongsong" w:hint="eastAsia"/>
          <w:sz w:val="24"/>
        </w:rPr>
        <w:lastRenderedPageBreak/>
        <w:t>灾民解决生活困苦、得到安乐的因。或者把这批东西送给希望小学，就成为孩子们完成学业的因。或者把这批东西送到国家元首那里，就成了一份献礼。或者把这批东西运到另一个买卖的渠道里，让它增长价值等等。总之，司机驾驶装载物品的车子，带着主人的愿望，直接奔向目的处来完成这个希欲。这样，缘起配合起来后，这批商品果然按照主人的愿望，在司机的驾驶下到达了目的地，这叫做“转变”。像这样，主人的愿望起着方向性的作用，司机去完成它。这两个达成后，就直接把它转到所愿处了，这在缘起上是决定的。</w:t>
      </w:r>
    </w:p>
    <w:p w14:paraId="5BA7B6A0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同样，世俗中“诸法依缘性，枢要在欲心”，一切都是缘起，它的关键是欲，欲是指令者，代表方向。操作者是思，它是驾驭者、策使者。也就是，我要把这个善根全部放在成办无量众生义利的因上用，或者放在让无量众生得到无上正等正觉果上用，这叫做“希欲”。有这个猛利的欲，回向主体的思心所就开始了，策使心朝着真实的回向之处，向射箭一样往目标发射。这样一发射，善根就转到那上面去用，投资在那上面，缘起就这么定了。欲心所一起，思心所一策发，善根就往那边发射了。</w:t>
      </w:r>
    </w:p>
    <w:p w14:paraId="4C15F08A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“真实回向处”，意思是不能说回向给石女儿，因为没这个人，那是不会达成的，也不能回向成为无法实现的果，那也不行。但我们说，回向众生得佛果，这是法界中存在的，</w:t>
      </w:r>
      <w:r w:rsidRPr="00057878">
        <w:rPr>
          <w:rFonts w:eastAsia="STZhongsong" w:hint="eastAsia"/>
          <w:sz w:val="24"/>
        </w:rPr>
        <w:lastRenderedPageBreak/>
        <w:t>缘起上是真实之处，所以这样投资不会打水漂。</w:t>
      </w:r>
    </w:p>
    <w:p w14:paraId="00B9C4DD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接着，以猛利的欲作为缘起的枢要，以缘真实回向处的思作为策使者，像射箭一样朝向那个目标发射，心这么一起就发射了。“能将善根转于彼上”，就本法而言，“彼”就是使它成为成办无边众生义利的因，以及为了获得无上大菩提这两点。由于心中是这样怀着愿望，思心所是这样策发的，已经往那边回向了，结果就转到实现那个上面了。</w:t>
      </w:r>
    </w:p>
    <w:p w14:paraId="71C206E2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57878">
        <w:rPr>
          <w:rFonts w:eastAsia="STZhongsong" w:hint="eastAsia"/>
          <w:sz w:val="24"/>
        </w:rPr>
        <w:t>有真实的愿望，以菩提心作为缘起的枢要后，善根就直接往那边转了；如果没这份心，那就不可能达成这个果。如果心小一点，果就小一点；如果心是片面的，果就是片面的。缘起由心定，一切都是心作心是，心怎么想就怎么现，这叫做“深悟缘起”。懂了这一点就知道，所谓的“普皆随喜、普皆回向”，的确在缘起上达到了最大的量。</w:t>
      </w:r>
    </w:p>
    <w:p w14:paraId="3B8EF993" w14:textId="77777777" w:rsidR="000179C0" w:rsidRPr="00057878" w:rsidRDefault="000179C0" w:rsidP="000179C0">
      <w:pPr>
        <w:spacing w:line="420" w:lineRule="exact"/>
        <w:ind w:firstLineChars="200" w:firstLine="480"/>
        <w:rPr>
          <w:rFonts w:eastAsia="STZhongsong"/>
          <w:sz w:val="24"/>
        </w:rPr>
      </w:pPr>
      <w:r w:rsidRPr="00057878">
        <w:rPr>
          <w:rFonts w:eastAsia="STZhongsong" w:hint="eastAsia"/>
          <w:sz w:val="24"/>
        </w:rPr>
        <w:t>这样</w:t>
      </w:r>
      <w:r w:rsidR="00BA595A" w:rsidRPr="00057878">
        <w:rPr>
          <w:rFonts w:eastAsia="STZhongsong" w:hint="eastAsia"/>
          <w:sz w:val="24"/>
        </w:rPr>
        <w:t>懂</w:t>
      </w:r>
      <w:r w:rsidRPr="00057878">
        <w:rPr>
          <w:rFonts w:eastAsia="STZhongsong" w:hint="eastAsia"/>
          <w:sz w:val="24"/>
        </w:rPr>
        <w:t>了以后就知道，对于回向要摸准它的法相、关键，然后在心里按这样操作。这样随喜一次，就像太阳发一次光就遍满整个天下，超过无数根小蜡烛等无情发光体以及</w:t>
      </w:r>
      <w:r w:rsidR="00BA595A" w:rsidRPr="00057878">
        <w:rPr>
          <w:rFonts w:eastAsia="STZhongsong" w:hint="eastAsia"/>
          <w:sz w:val="24"/>
        </w:rPr>
        <w:t>萤</w:t>
      </w:r>
      <w:r w:rsidRPr="00057878">
        <w:rPr>
          <w:rFonts w:eastAsia="STZhongsong" w:hint="eastAsia"/>
          <w:sz w:val="24"/>
        </w:rPr>
        <w:t>火虫等有情发光体聚在一起的亮度。为什么呢？他在缘起上达到了最大量，他打的是周遍法界的拳，善妙地把握了缘起，他是善巧者，所谓“善巧的回向”就是这个道理。</w:t>
      </w:r>
    </w:p>
    <w:p w14:paraId="770949F3" w14:textId="77777777" w:rsidR="00E92C1B" w:rsidRPr="00057878" w:rsidRDefault="00E92C1B" w:rsidP="000179C0">
      <w:pPr>
        <w:spacing w:line="420" w:lineRule="exact"/>
        <w:ind w:firstLine="200"/>
        <w:rPr>
          <w:rFonts w:hint="eastAsia"/>
          <w:sz w:val="24"/>
        </w:rPr>
      </w:pPr>
    </w:p>
    <w:sectPr w:rsidR="00E92C1B" w:rsidRPr="00057878" w:rsidSect="00DF6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17DA" w14:textId="77777777" w:rsidR="003C0157" w:rsidRDefault="003C0157">
      <w:r>
        <w:separator/>
      </w:r>
    </w:p>
  </w:endnote>
  <w:endnote w:type="continuationSeparator" w:id="0">
    <w:p w14:paraId="4B768AFF" w14:textId="77777777" w:rsidR="003C0157" w:rsidRDefault="003C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8A08" w14:textId="77777777" w:rsidR="001F3B50" w:rsidRDefault="001F3B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FB8D" w14:textId="77777777" w:rsidR="001F3B50" w:rsidRDefault="001F3B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C280" w14:textId="77777777" w:rsidR="001F3B50" w:rsidRDefault="001F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26AE9" w14:textId="77777777" w:rsidR="003C0157" w:rsidRDefault="003C0157">
      <w:r>
        <w:separator/>
      </w:r>
    </w:p>
  </w:footnote>
  <w:footnote w:type="continuationSeparator" w:id="0">
    <w:p w14:paraId="7B0569F6" w14:textId="77777777" w:rsidR="003C0157" w:rsidRDefault="003C0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06B9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057878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119D7">
      <w:rPr>
        <w:rFonts w:ascii="STXihei" w:eastAsia="STXihei" w:hAnsi="STXihei" w:hint="eastAsia"/>
        <w:sz w:val="18"/>
        <w:szCs w:val="18"/>
      </w:rPr>
      <w:t>般若摄颂回向大义讲解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5C99" w14:textId="77777777" w:rsidR="00813B22" w:rsidRPr="001A15AF" w:rsidRDefault="00F119D7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般若摄颂回向大义讲解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057878">
      <w:rPr>
        <w:rStyle w:val="PageNumber"/>
        <w:rFonts w:ascii="SimSun" w:hAnsi="SimSun"/>
        <w:noProof/>
        <w:sz w:val="18"/>
        <w:szCs w:val="18"/>
      </w:rPr>
      <w:t>13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3F61" w14:textId="77777777" w:rsidR="001F3B50" w:rsidRDefault="001F3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131754696">
    <w:abstractNumId w:val="22"/>
  </w:num>
  <w:num w:numId="2" w16cid:durableId="297078381">
    <w:abstractNumId w:val="20"/>
  </w:num>
  <w:num w:numId="3" w16cid:durableId="449668055">
    <w:abstractNumId w:val="15"/>
  </w:num>
  <w:num w:numId="4" w16cid:durableId="38822129">
    <w:abstractNumId w:val="13"/>
  </w:num>
  <w:num w:numId="5" w16cid:durableId="1321420926">
    <w:abstractNumId w:val="16"/>
  </w:num>
  <w:num w:numId="6" w16cid:durableId="1599679070">
    <w:abstractNumId w:val="12"/>
  </w:num>
  <w:num w:numId="7" w16cid:durableId="636106737">
    <w:abstractNumId w:val="18"/>
  </w:num>
  <w:num w:numId="8" w16cid:durableId="1223634895">
    <w:abstractNumId w:val="21"/>
  </w:num>
  <w:num w:numId="9" w16cid:durableId="1629238202">
    <w:abstractNumId w:val="19"/>
  </w:num>
  <w:num w:numId="10" w16cid:durableId="548802581">
    <w:abstractNumId w:val="17"/>
  </w:num>
  <w:num w:numId="11" w16cid:durableId="759300684">
    <w:abstractNumId w:val="23"/>
  </w:num>
  <w:num w:numId="12" w16cid:durableId="1001661506">
    <w:abstractNumId w:val="8"/>
  </w:num>
  <w:num w:numId="13" w16cid:durableId="1018118624">
    <w:abstractNumId w:val="3"/>
  </w:num>
  <w:num w:numId="14" w16cid:durableId="1861118869">
    <w:abstractNumId w:val="2"/>
  </w:num>
  <w:num w:numId="15" w16cid:durableId="318726695">
    <w:abstractNumId w:val="1"/>
  </w:num>
  <w:num w:numId="16" w16cid:durableId="1323967488">
    <w:abstractNumId w:val="0"/>
  </w:num>
  <w:num w:numId="17" w16cid:durableId="1221551665">
    <w:abstractNumId w:val="9"/>
  </w:num>
  <w:num w:numId="18" w16cid:durableId="772094505">
    <w:abstractNumId w:val="7"/>
  </w:num>
  <w:num w:numId="19" w16cid:durableId="1983655873">
    <w:abstractNumId w:val="6"/>
  </w:num>
  <w:num w:numId="20" w16cid:durableId="1199006362">
    <w:abstractNumId w:val="5"/>
  </w:num>
  <w:num w:numId="21" w16cid:durableId="187989375">
    <w:abstractNumId w:val="4"/>
  </w:num>
  <w:num w:numId="22" w16cid:durableId="1242789488">
    <w:abstractNumId w:val="14"/>
  </w:num>
  <w:num w:numId="23" w16cid:durableId="1719275857">
    <w:abstractNumId w:val="10"/>
  </w:num>
  <w:num w:numId="24" w16cid:durableId="340816533">
    <w:abstractNumId w:val="11"/>
  </w:num>
  <w:num w:numId="25" w16cid:durableId="4246148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179C0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57878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3B50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157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5E6E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0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522B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0BB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A70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595A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671B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2E9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19D7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F718E83"/>
  <w15:chartTrackingRefBased/>
  <w15:docId w15:val="{04D156CD-499A-3943-ADBC-05E96C28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80F26-B1B1-4B08-9F48-89269478E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1051</Words>
  <Characters>5997</Characters>
  <Application>Microsoft Office Word</Application>
  <DocSecurity>0</DocSecurity>
  <Lines>49</Lines>
  <Paragraphs>14</Paragraphs>
  <ScaleCrop>false</ScaleCrop>
  <Company>www.ftpdown.com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2016-06-09T19:47:00Z</cp:lastPrinted>
  <dcterms:created xsi:type="dcterms:W3CDTF">2022-12-27T20:42:00Z</dcterms:created>
  <dcterms:modified xsi:type="dcterms:W3CDTF">2022-12-27T20:42:00Z</dcterms:modified>
</cp:coreProperties>
</file>