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EBFE7" w14:textId="77777777" w:rsidR="00007398" w:rsidRPr="00DB3E3E" w:rsidRDefault="00007398" w:rsidP="00DB3E3E">
      <w:pPr>
        <w:pStyle w:val="Heading2"/>
        <w:jc w:val="center"/>
        <w:rPr>
          <w:sz w:val="24"/>
          <w:szCs w:val="24"/>
        </w:rPr>
      </w:pPr>
      <w:r w:rsidRPr="00DB3E3E">
        <w:rPr>
          <w:sz w:val="24"/>
          <w:szCs w:val="24"/>
        </w:rPr>
        <w:t>旁生苦的修法</w:t>
      </w:r>
    </w:p>
    <w:p w14:paraId="4F04F249" w14:textId="3F773BC4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旁生有不可思议的处所、苦相、名称的差别，对此由《念处经》等经教、真实的资料，以及通过身边的见闻等容易得到了解。比如在一块草地上有多少蚂蚁，在一方水域中有多少水族，一观察马上知道有无量无数。在思惟的时候，需要对《念处经》数数地观阅和思惟，因为海中旁生、龙类，或者其他旁生受报等的情形，佛经中有具体的指示，其中很多超出我们认识的范畴。而且，对于《言教》里的描述，或者各类讲述旁生受苦的书籍，也要多看、多思惟。</w:t>
      </w:r>
    </w:p>
    <w:p w14:paraId="59DEC982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0BCFAD8B" w14:textId="5C3CB06F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思惟的时候，从处所、色身、苦相、寿量四个方面来把握旁生命运的状况。以家养旁生为例，比如一头驴，在前世造的黑业成熟之际，一念就受生在驴腹当中，从此就在这样的人间之处，关在污秽、潮湿等的驴圈里，没有自由。所得到的驴的色身，长了几年很快就成了人类的工具。之后，这个身体一直受着驱役为主的很多苦。也就是，这个身体要驮很沉重的东西，一步一步地往前走，主人由于贪心，总是让它驮过分的货物，走不动就用鞭子抽。上坡、下坡的时候，由于背负的重物往后倾、往前倾，就会磨破身上的皮。而主人又不加体恤，这些伤很快就成了疮，烂坏掉，又被虫咬等等。像这样，一年四季都处在非常重的驱役苦当中。再者，由于自身的福报有限，还有冬天寒冷、夏天炎热的苦，在服劳役的时候也是备受饥渴，在生病的时候更是历经艰辛，这样子熬过去，每天都走非常多的路，各种的苦压在身上。再者，一直处在愚蒙的大苦</w:t>
      </w:r>
      <w:r w:rsidRPr="00E97F62">
        <w:rPr>
          <w:b w:val="0"/>
          <w:bCs w:val="0"/>
          <w:sz w:val="28"/>
          <w:szCs w:val="28"/>
        </w:rPr>
        <w:lastRenderedPageBreak/>
        <w:t>当中，很少有顺福德分的善业。这样在十多年里受苦以后，到了衰老之际还有非常多的老苦、病苦。之后，很快要被宰杀，像现在就是送到屠宰场，进入宰杀的机器中，很快被切成了一块一块的肉等。</w:t>
      </w:r>
    </w:p>
    <w:p w14:paraId="52E57710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39416ADD" w14:textId="59CE2EDC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要想像：自己一念间就入了驴胎，经过了住胎的苦后出胎，之后就开始了这样的命运。这样思惟的时候，要极清晰地现出自己就是那头驴，就是这样的身体，有这样的驱役苦、愚痴苦、寒热饥渴苦。</w:t>
      </w:r>
      <w:bookmarkStart w:id="0" w:name="_GoBack"/>
      <w:bookmarkEnd w:id="0"/>
      <w:r w:rsidRPr="00E97F62">
        <w:rPr>
          <w:b w:val="0"/>
          <w:bCs w:val="0"/>
          <w:sz w:val="28"/>
          <w:szCs w:val="28"/>
        </w:rPr>
        <w:t>活一世一直都在还债，一直处在无暇中，很难有积一点点善根的机会，除非有时候修一点安忍，但是驴的脾气也很犟，常常起很大的嗔心等。这一世过了以后，还是绵绵无尽的恶趣的苦。就像这样，感觉非常地苦、非常厌患。一旦堕成驴之后，天天被鞭子抽，驮那么多的重物，处在那种业报的系缚当中。这样产生了厌患心之后，发起想从中脱出的心，再也不想入驴腹了，这个想从驴的身份中求解脱的意乐，就是道心的一分。</w:t>
      </w:r>
    </w:p>
    <w:p w14:paraId="48157DCC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1DAD710F" w14:textId="5F87F043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就像这样，按照《言教》《念处经》等，以及各种相关资料，从四分去思惟野生旁生、家养旁生等的各种苦状，每一种现出来的时候都会起厌患。然后就想：千万不能堕在这一类的旁生当中。比如不能成为豹子、豺狼、老鼠、鱼、虫子等等。当那种苦很真切地现出来的时候，心里就很厌患，很怕生在那里，千万不要生在那里。这</w:t>
      </w:r>
      <w:r w:rsidRPr="00E97F62">
        <w:rPr>
          <w:b w:val="0"/>
          <w:bCs w:val="0"/>
          <w:sz w:val="28"/>
          <w:szCs w:val="28"/>
        </w:rPr>
        <w:lastRenderedPageBreak/>
        <w:t>样自己就有一个“不想入旁生道”的心，这个心就是这里的出离意乐。</w:t>
      </w:r>
    </w:p>
    <w:p w14:paraId="7B87E4E8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21D71EF3" w14:textId="7D193285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在发生了厌患出离以后，还要想到，受生旁生的因，总的来说是下品积集三毒所引发的十种不善业，主要是以愚痴所引起的黑业。以这个缘故，自相续中无始以来集聚了不可计数那么多的旁生的业因，现在还没有受报，如果不忏除，当某一个业成熟的时候就会掉落到这种苦圈里面，因此，要以四力忏悔过去的宿业。</w:t>
      </w:r>
    </w:p>
    <w:p w14:paraId="27658468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54CB033A" w14:textId="4AB42601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之后要想到，这样的烦恼习气还没有根除，遇缘就可能现行，因此要发誓：“未来即使我身上的肉被揪成一块块然后杀掉，也绝不再造愚痴的业！”因为自己身上的肉被揪成一块块然后杀掉只是暂时的痛，如果堕在旁生界里，那就像《念处经》所说的，千生万劫也难以超生。心被非常深重的愚痴黑暗所覆蔽，非常难转过来，一直都在那种串习当中，心识连稍微动一动都是很难的。这样就知道，那个等流非常可怕，那种恶习连绵不断地增长，只会使自己在不见边际那么多的年劫里，一直陷在水生、野生等的旁生类里，非常地可怕。这样的话，我宁可这一世惨死，也不要千万生落成旁生的命运！这样知道以后，就开始猛利地发誓：“将来绝不再造那种畜生业！”也就是一定要有遵循人天善道以上的智慧。从最低标准来说，我们做一个人应当守仁义礼智信，不能颠倒人伦，从这里开始辨别什么是善、什么是恶；在这基础上还要进一步升华，修持广大</w:t>
      </w:r>
      <w:r w:rsidRPr="00E97F62">
        <w:rPr>
          <w:b w:val="0"/>
          <w:bCs w:val="0"/>
          <w:sz w:val="28"/>
          <w:szCs w:val="28"/>
        </w:rPr>
        <w:lastRenderedPageBreak/>
        <w:t>的善业；之后发展到出世间走解脱道；再发展到大乘的意乐，求无上菩提普度众生。那么我一定要这样子，不要堕到畜生的状况里，像现在鼓吹的各种畜生一样的见解、行为，我绝对不去做。要像这样发起坚定的誓愿。</w:t>
      </w:r>
    </w:p>
    <w:p w14:paraId="7C954173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0B47B5B2" w14:textId="02930A73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这样忏悔立誓以后，还要发展大乘的大悲行愿。应当想到：现在生在广大旁生界里的各种众生，其实都是自己的母亲。之后想及它们过去曾经给予我的世间、出世间的恩德，又看到它们正陷在旁生的苦难里，不靠自己的孩子靠谁？我不去救谁来救？像这样想到母亲们的苦状，应当是无法忍受的，然后发起“我一定要报恩，不报恩就不算是人”的心，这样就起了报恩心。</w:t>
      </w:r>
    </w:p>
    <w:p w14:paraId="04FCD769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5912172C" w14:textId="5E047C59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之后要发展出一层比一层更大的悲的意乐，所谓的欲、愿、誓。首先想：“所有堕在旁生界里的母亲们，愿它们都能远离旁生的苦因和苦果！”要有这样一种欲。然后想：“这些母亲们如果能够舍离旁生的苦因和苦果，该有多好啊！”也就是不要再这样受奴役，落在愚蒙当中，愿它们能一身轻松，从此焕发出智慧的光明，从而得到安乐，这样就生起了愿。但是，只是一种旁观的心态，愿它们这样实现，自己不去做也不行，应当像父亲看到孩子掉落到粪坑里，直接跳进去把他给拉出来那样，进一步要发生“誓”，也就是主动承担起拔苦重任的增上意乐。要这样想：“所有旁生界的母亲们，由我来拔济它们，让它们都脱开这样的苦因苦果！”这样心就发到</w:t>
      </w:r>
      <w:r w:rsidRPr="00E97F62">
        <w:rPr>
          <w:b w:val="0"/>
          <w:bCs w:val="0"/>
          <w:sz w:val="28"/>
          <w:szCs w:val="28"/>
        </w:rPr>
        <w:lastRenderedPageBreak/>
        <w:t>最大了，一个人担负起救度所有旁生界母亲们的重担，对每一个都要拔除它作为旁生的苦因和苦果。</w:t>
      </w:r>
    </w:p>
    <w:p w14:paraId="72E089B8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260FE4F4" w14:textId="6D23405E" w:rsidR="00007398" w:rsidRDefault="00007398" w:rsidP="00E97F62">
      <w:pPr>
        <w:pStyle w:val="Heading2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与这个欲、愿、誓相联，接着就要祈请无欺的归依处三宝。也就是想到：让法界所有的旁生母亲们，真正舍开苦因苦果的无欺归处只有三宝。这样认定了以后，就要向三宝祈请，请求三宝加被，满足我的心愿。这是非常迫切的祈请，需要有一种悲的状态达到极致的心力，也就是想：“现在法界里处在水、陆、空等旁生界里的一切诸母有情，不隔第二刹那、非常迅速地就在这个住处、这个坐垫处，全数地解脱旁生的苦因苦果！”这样说了以后，迫切地向三宝祈请，然后念诵仪轨文。</w:t>
      </w:r>
    </w:p>
    <w:p w14:paraId="2B1048FD" w14:textId="77777777" w:rsidR="00E97F62" w:rsidRPr="00E97F62" w:rsidRDefault="00E97F62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</w:p>
    <w:p w14:paraId="2A2A0621" w14:textId="6D98E9AB" w:rsidR="0052024A" w:rsidRPr="00E97F62" w:rsidRDefault="00007398" w:rsidP="00E97F62">
      <w:pPr>
        <w:pStyle w:val="Heading2"/>
        <w:spacing w:before="0" w:beforeAutospacing="0" w:after="0" w:afterAutospacing="0" w:line="360" w:lineRule="auto"/>
        <w:rPr>
          <w:rFonts w:hint="eastAsia"/>
          <w:b w:val="0"/>
          <w:bCs w:val="0"/>
          <w:sz w:val="28"/>
          <w:szCs w:val="28"/>
        </w:rPr>
      </w:pPr>
      <w:r w:rsidRPr="00E97F62">
        <w:rPr>
          <w:b w:val="0"/>
          <w:bCs w:val="0"/>
          <w:sz w:val="28"/>
          <w:szCs w:val="28"/>
        </w:rPr>
        <w:t>依靠这个修法，自自然然地就去掉了只想自己解脱的意乐。每个地方都要连接到普度一切诸母有情脱离旁生苦难的悲的意乐，当发展到主动承担的誓愿时，再以最迫切的心向三宝祈请。这样缘起上顺着过来的时候，心就能一下子最充分地打开，由此就脱开了那种只求一己解脱的下劣意乐。</w:t>
      </w:r>
    </w:p>
    <w:sectPr w:rsidR="0052024A" w:rsidRPr="00E97F6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E52E2" w14:textId="77777777" w:rsidR="003212C3" w:rsidRDefault="003212C3" w:rsidP="005D0543">
      <w:r>
        <w:separator/>
      </w:r>
    </w:p>
  </w:endnote>
  <w:endnote w:type="continuationSeparator" w:id="0">
    <w:p w14:paraId="757AD99D" w14:textId="77777777" w:rsidR="003212C3" w:rsidRDefault="003212C3" w:rsidP="005D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8084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9969AE" w14:textId="114C1F9D" w:rsidR="005D0543" w:rsidRDefault="005D05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BE807D" w14:textId="77777777" w:rsidR="005D0543" w:rsidRDefault="005D05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CA7BC" w14:textId="77777777" w:rsidR="003212C3" w:rsidRDefault="003212C3" w:rsidP="005D0543">
      <w:r>
        <w:separator/>
      </w:r>
    </w:p>
  </w:footnote>
  <w:footnote w:type="continuationSeparator" w:id="0">
    <w:p w14:paraId="6824206B" w14:textId="77777777" w:rsidR="003212C3" w:rsidRDefault="003212C3" w:rsidP="005D0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98"/>
    <w:rsid w:val="00007398"/>
    <w:rsid w:val="002009B6"/>
    <w:rsid w:val="003212C3"/>
    <w:rsid w:val="0052024A"/>
    <w:rsid w:val="005D0543"/>
    <w:rsid w:val="00787A48"/>
    <w:rsid w:val="00DB3E3E"/>
    <w:rsid w:val="00E97F62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619E"/>
  <w15:chartTrackingRefBased/>
  <w15:docId w15:val="{18696305-44EB-4F79-84AF-CCBE0B0A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07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398"/>
    <w:rPr>
      <w:rFonts w:ascii="宋体" w:eastAsia="宋体" w:hAnsi="宋体" w:cs="宋体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D05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543"/>
  </w:style>
  <w:style w:type="paragraph" w:styleId="Footer">
    <w:name w:val="footer"/>
    <w:basedOn w:val="Normal"/>
    <w:link w:val="FooterChar"/>
    <w:uiPriority w:val="99"/>
    <w:unhideWhenUsed/>
    <w:rsid w:val="005D05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Microsoft account</cp:lastModifiedBy>
  <cp:revision>5</cp:revision>
  <dcterms:created xsi:type="dcterms:W3CDTF">2023-10-18T19:24:00Z</dcterms:created>
  <dcterms:modified xsi:type="dcterms:W3CDTF">2023-10-18T19:27:00Z</dcterms:modified>
</cp:coreProperties>
</file>