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18AC" w14:textId="77777777" w:rsidR="00C237C7" w:rsidRPr="00922323" w:rsidRDefault="00C237C7" w:rsidP="00C237C7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8"/>
          <w:szCs w:val="28"/>
        </w:rPr>
      </w:pP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佛说稻秆经视频</w:t>
      </w: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3</w:t>
      </w:r>
    </w:p>
    <w:p w14:paraId="475970BC" w14:textId="0D788BB9" w:rsidR="00C237C7" w:rsidRPr="00922323" w:rsidRDefault="00C237C7" w:rsidP="005049B5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28"/>
          <w:szCs w:val="28"/>
        </w:rPr>
      </w:pP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《稻秆经》它的主要的内容，它的核心的内容，就是十二缘起，它讲的就是缘起。缘起分外缘起和内缘起，这两个当中，实际上最重要的是内缘起，就是十二缘起。但是外缘起也是非常的重要，外缘起就是佛教的世界观。外缘起又分了两个部分，一个是外缘起的因相应，另外一个是缘相应。那么从种生芽，从花生实，这个过程，在现实生活当中，或者是从我们感官的层面来讲，这个一点问题都没有，这是合理的，这个叫作自然的规律，叫作因果，永远都是对的。但是如果我们详细深入地去观察的时候就会发现，芽从来都没有从种生，种从来都没有让芽产生。这个就是跟我们的常识是相反的、对立的。</w:t>
      </w:r>
    </w:p>
    <w:p w14:paraId="4D46B1F0" w14:textId="09A1741E" w:rsidR="00C237C7" w:rsidRPr="00922323" w:rsidRDefault="00C237C7" w:rsidP="00154660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8"/>
          <w:szCs w:val="28"/>
        </w:rPr>
      </w:pP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那是什么问题呢？稻种产生了稻芽，那么稻芽是自作的还是他作的？要观察这个，自作是什么意思呢？稻芽从无变有，这样子的时候，那么它是谁创造的？谁作出来的？这个稻芽。我们把一颗种子播下去的时候，这个时候就是一粒米或者是一粒其他的种子，这个时候没有稻芽只有稻种，后来就产生了一个稻芽，我们看见了。那么它是谁作的？是它自己作的？还是其他东西作？这样观察是没有问题的，可以这样子观察。那同样的，这个稻芽从稻种产生的时候，我们也可以这样去思维、思考，稻芽到底是谁作的？是它自己作的？还是其他的东西作的？可以这样子思维。</w:t>
      </w:r>
    </w:p>
    <w:p w14:paraId="2C2535A1" w14:textId="771F9263" w:rsidR="00C237C7" w:rsidRPr="00922323" w:rsidRDefault="00C237C7" w:rsidP="00154660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8"/>
          <w:szCs w:val="28"/>
        </w:rPr>
      </w:pP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lastRenderedPageBreak/>
        <w:t>我们今天用一个简单的道理来理解。首先这个稻芽它长出来的时候，它肯定不是自己作的，这个我们大家都不认为它是自己作的。如果是自己作的话，那人就不需要去播种，它自己作。而且如果是它自己作自己的话，那也就不需要土壤、湿度、温度，这些全都不需要了。但是我们明明看到这些都需要，如果没有这些的话，那这个稻芽它长不出来，不会发芽的。所以我们明明看到这些都是需要的，所以这就充分地说明它不是自作的，这是一个。</w:t>
      </w:r>
    </w:p>
    <w:p w14:paraId="210196EE" w14:textId="5D7C14C6" w:rsidR="00C237C7" w:rsidRPr="00922323" w:rsidRDefault="00C237C7" w:rsidP="0092232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28"/>
          <w:szCs w:val="28"/>
        </w:rPr>
      </w:pP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另外一个，如果这个稻芽，它是自作的话，连它的种子</w:t>
      </w: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——</w:t>
      </w: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稻种都不需要了，它自己作自己。这个完全是不成立的，自己没有办法做自己的。如果你自己存在的话，已经存在了，已经成立了，那么不需要再作了，已经成立了还作什么？如果你自己还不存在的话，那么你自己都不存在了，谁去作呢？自作也是不行的。</w:t>
      </w:r>
    </w:p>
    <w:p w14:paraId="2DFFA4A6" w14:textId="18BAC6DB" w:rsidR="00C237C7" w:rsidRPr="00922323" w:rsidRDefault="00154660" w:rsidP="0043317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8"/>
          <w:szCs w:val="28"/>
        </w:rPr>
      </w:pP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 xml:space="preserve"> </w:t>
      </w:r>
      <w:r w:rsidR="00C237C7"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="00C237C7"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亦非它作</w:t>
      </w:r>
      <w:r w:rsidR="00C237C7"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="00C237C7"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，这个我们就不能理解了。我们刚才就觉得它不是自作，那是什么，那就是他作。为什么是他作呢？因为芽是从种产生的，稻芽和稻种不是一体。所以种子可以发芽，所以这个芽是种子作的。这样的话，种子对这个芽来说，它不是自，它就是他。所以，我们经常觉得是他作的稻芽是他作，那么对稻芽来说，它是谁？它就是种子、潮湿、温度、土壤，这些都是它。那么这个芽是这些东西创造出来的，所以它是他作，我们一开始的时候就一定会这样子认为。但是再进一步了解的时候，他作也是不成立的。如果是他作的话，作者和所作这两个，要不就是同时，要不就是前后，</w:t>
      </w:r>
      <w:r w:rsidR="00C237C7"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lastRenderedPageBreak/>
        <w:t>没有第三个答案。不是同时，就是前后，不是前后就是同时，除了这两个以外没有第三个回答了。这样以后，如果是同时的话，同时是谁都不能作谁。</w:t>
      </w:r>
    </w:p>
    <w:p w14:paraId="44041795" w14:textId="3A53FCAF" w:rsidR="00C237C7" w:rsidRPr="00922323" w:rsidRDefault="00C237C7" w:rsidP="0092232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8"/>
          <w:szCs w:val="28"/>
        </w:rPr>
      </w:pP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还有一个我们要了解的是，万事万物，不管是因或是果，他们的连续，相续，他们的连续的寿命是有长有短。如果我们除了连续以外，相续，佛教里面就叫相续，相续性和它的连续性的寿命是不一样的，不等的，有长有短。但是不管是因或者是果，不管是什么样的原子、分子、电子，不管是什么样的性质的物质，实际上它本身的寿命都是一样的。它的寿命就只有佛教里面讲的，一刹那。</w:t>
      </w:r>
    </w:p>
    <w:p w14:paraId="33742588" w14:textId="773F05C6" w:rsidR="00C237C7" w:rsidRPr="00922323" w:rsidRDefault="00C237C7" w:rsidP="0043317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28"/>
          <w:szCs w:val="28"/>
        </w:rPr>
      </w:pP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但是，在宏观世界里面，物质的寿命有长、有短，是长短不等的。但是在微观世界里面，物质的寿命是没有长短的，都是一样的，没有长短。所以，因和果，种和芽，这两个他们的寿命都是同样的，都是时间的最小单位。从时间的最小单位这个角度来讲的话，它们同时诞生，同时毁灭，在这么一个短短的时间当中，来不及创造什么，谁也创造不了谁，谁也作不了谁。所以，从这个角度来讲的话，在微观世界当中根本就是不可能的。</w:t>
      </w:r>
    </w:p>
    <w:p w14:paraId="74B08E57" w14:textId="58FD0012" w:rsidR="00C237C7" w:rsidRPr="00922323" w:rsidRDefault="00C237C7" w:rsidP="001E298E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28"/>
          <w:szCs w:val="28"/>
        </w:rPr>
      </w:pP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那么，微观世界和宏观世界这两个，到底是有两个世界，还是其中一个是假的？我们怎么去理解？这个科学家也讲过了，真正的物质世界就是微观世界，而不是宏观世界。同样的，我们佛教也在讲，真正的真理是胜义谛，而不是世俗谛。非常重要，我们一定要</w:t>
      </w: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lastRenderedPageBreak/>
        <w:t>突破这一点。非他作，不是同时，就是前后，如果同时，种子和芽是同时，那就没办法作了，同时是没办法作的。</w:t>
      </w:r>
    </w:p>
    <w:p w14:paraId="39F99F1F" w14:textId="298C3064" w:rsidR="00C237C7" w:rsidRPr="00922323" w:rsidRDefault="00C237C7" w:rsidP="001E298E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8"/>
          <w:szCs w:val="28"/>
        </w:rPr>
      </w:pP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那么我们的很多很多的常识就建立在这个连续的东西上，连续性的东西上。如果有一天这个连续的东西瓦解了，那我们的很多的常识，都会瓦解。连续性就是因为我们感官的错觉。比如说，我们点一支香，不动的时候，它就是一个亮点，很小很小的一个亮点，稍稍移动的时候，它也是一个亮点，然后，速度再快的时候，它就不是一个亮点，它就是一个环形的火光，这个时候，就这个点变成了一个相续、连续的东西了。</w:t>
      </w:r>
    </w:p>
    <w:p w14:paraId="090F407F" w14:textId="61D4CB52" w:rsidR="00C237C7" w:rsidRPr="00922323" w:rsidRDefault="00C237C7" w:rsidP="0092232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28"/>
          <w:szCs w:val="28"/>
        </w:rPr>
      </w:pP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实际上，这里没有连续的东西，这里只有一支香，只有一个很小很小的一个亮点。但是因为这个亮点，因为它的速度就导致了一个连续的东西，在我们的视觉里面就产生了一个连续性的东西，是一个环形的火光。但是，这里没有环形的火光，这里没有连续性的东西。真正存在的就这么一个点，这个点，就是因为它的速度在我们的视觉里面导致了连续，这个环形的就叫作相续和连续。那么它的环形当中只有一个点，以外全部都是假的，都是错觉，不存在的东西。如果我们的视觉没有参与的话，这个世界上没有这个环形的火光，实际上并没有这个环形的火光，正是因为我们的视觉参与了实际上存在的这个亮点，一支香的这个点，他参与了这个当中，然后就产生了一个环形的火光，但是这个环形的火光，他产生在什么</w:t>
      </w: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lastRenderedPageBreak/>
        <w:t>地方呢？他仅仅产生在我们自己的视觉当中，外面是没有这个东西的，外面的世界里面是没有的，这是只有在我们的视觉当中。</w:t>
      </w:r>
    </w:p>
    <w:p w14:paraId="2B3C7CA5" w14:textId="689CA315" w:rsidR="00C237C7" w:rsidRPr="00922323" w:rsidRDefault="00C237C7" w:rsidP="007955A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28"/>
          <w:szCs w:val="28"/>
        </w:rPr>
      </w:pP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所以</w:t>
      </w: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亦非他作</w:t>
      </w: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，不是他作的，也不自作。如果没有这个连续性的东西的话，那么我们根本就没有这个因，没有办法做这个果，假如这个连续的东西成立的话，那这些东西都是成立的，连续的东西如果一旦不成立，那么这些作者、所作这些全部这些概念都不存在，这个错觉的源头，就在我们的视觉，我们的眼睛看到的东西，基本上都是错觉，它看到的这个东西里面，如果深入的去了解的时候，会发现几乎没有一个真实的，都是错觉。所以，他作也是不对的。因为有先后，有先后的话，这个稻芽在的时候，稻种不在，或者是稻种在的时候，稻芽不存在。</w:t>
      </w:r>
    </w:p>
    <w:p w14:paraId="221140B6" w14:textId="22012929" w:rsidR="00C237C7" w:rsidRPr="00922323" w:rsidRDefault="00C237C7" w:rsidP="002A16A4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28"/>
          <w:szCs w:val="28"/>
        </w:rPr>
      </w:pP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宏观世界是我们感官创造出来的。所以，佛经里面就讲，相由心生。相是什么？</w:t>
      </w: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相</w:t>
      </w: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是万事万物，</w:t>
      </w: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“</w:t>
      </w: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由心生</w:t>
      </w: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”</w:t>
      </w: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就是我们自己的心里生出来的，非常简单。比如说我们刚才讲的环形的火光，是我们的视觉当中产生的。他只需要一个点，然后再需要一个速度运动，有了这两个以后，在我们的视觉里面就产生了环形的火光，这个环形的火光是我们的视觉当中产生的，所有的万事万物都是这样。</w:t>
      </w:r>
    </w:p>
    <w:p w14:paraId="0AEC5B9D" w14:textId="00AEE127" w:rsidR="00C237C7" w:rsidRPr="00922323" w:rsidRDefault="00C237C7" w:rsidP="00922323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56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28"/>
          <w:szCs w:val="28"/>
        </w:rPr>
      </w:pP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t>所以佛教的显宗基本上没有其它的方法，就有这个逻辑，就通过这个思维方式，打破我们自己所有的这种错误的观念，这些错误，这些执着，全部打破，全部打破完了以后，然后再去修，去消化。这样子时间长了以后，虽然这是一个理论，但是，这个理论串</w:t>
      </w:r>
      <w:r w:rsidRPr="00922323">
        <w:rPr>
          <w:rFonts w:ascii="Montserrat" w:eastAsia="宋体" w:hAnsi="Montserrat" w:cs="宋体"/>
          <w:color w:val="00001A"/>
          <w:kern w:val="0"/>
          <w:sz w:val="28"/>
          <w:szCs w:val="28"/>
        </w:rPr>
        <w:lastRenderedPageBreak/>
        <w:t>习了以后，他就不是一个理论了，他就变成了自己的体会、体悟，这个叫作证悟。</w:t>
      </w:r>
    </w:p>
    <w:p w14:paraId="30513DC2" w14:textId="4BA92CC7" w:rsidR="007C62E4" w:rsidRPr="00C237C7" w:rsidRDefault="007C62E4" w:rsidP="00C237C7"/>
    <w:sectPr w:rsidR="007C62E4" w:rsidRPr="00C23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117E2" w14:textId="77777777" w:rsidR="00E778D2" w:rsidRDefault="00E778D2" w:rsidP="001E298E">
      <w:r>
        <w:separator/>
      </w:r>
    </w:p>
  </w:endnote>
  <w:endnote w:type="continuationSeparator" w:id="0">
    <w:p w14:paraId="4465A6BF" w14:textId="77777777" w:rsidR="00E778D2" w:rsidRDefault="00E778D2" w:rsidP="001E2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2CC03" w14:textId="77777777" w:rsidR="00E778D2" w:rsidRDefault="00E778D2" w:rsidP="001E298E">
      <w:r>
        <w:separator/>
      </w:r>
    </w:p>
  </w:footnote>
  <w:footnote w:type="continuationSeparator" w:id="0">
    <w:p w14:paraId="25FBAFF6" w14:textId="77777777" w:rsidR="00E778D2" w:rsidRDefault="00E778D2" w:rsidP="001E2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C7"/>
    <w:rsid w:val="00014A4F"/>
    <w:rsid w:val="00134348"/>
    <w:rsid w:val="00154660"/>
    <w:rsid w:val="001A1E2E"/>
    <w:rsid w:val="001E298E"/>
    <w:rsid w:val="002A16A4"/>
    <w:rsid w:val="00433179"/>
    <w:rsid w:val="005049B5"/>
    <w:rsid w:val="006C1CAF"/>
    <w:rsid w:val="007955A2"/>
    <w:rsid w:val="007C62E4"/>
    <w:rsid w:val="008B0E1E"/>
    <w:rsid w:val="008C20E9"/>
    <w:rsid w:val="00922323"/>
    <w:rsid w:val="00A24E83"/>
    <w:rsid w:val="00C237C7"/>
    <w:rsid w:val="00E778D2"/>
    <w:rsid w:val="00F5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2C58"/>
  <w15:chartTrackingRefBased/>
  <w15:docId w15:val="{3CB6631C-9164-4E73-92BC-D9C0EAE3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29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2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29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2046">
          <w:marLeft w:val="0"/>
          <w:marRight w:val="0"/>
          <w:marTop w:val="120"/>
          <w:marBottom w:val="120"/>
          <w:divBdr>
            <w:top w:val="dashed" w:sz="6" w:space="0" w:color="808080"/>
            <w:left w:val="dashed" w:sz="6" w:space="0" w:color="808080"/>
            <w:bottom w:val="dashed" w:sz="6" w:space="0" w:color="808080"/>
            <w:right w:val="dashed" w:sz="6" w:space="0" w:color="808080"/>
          </w:divBdr>
        </w:div>
        <w:div w:id="977995835">
          <w:marLeft w:val="0"/>
          <w:marRight w:val="0"/>
          <w:marTop w:val="0"/>
          <w:marBottom w:val="0"/>
          <w:divBdr>
            <w:top w:val="single" w:sz="6" w:space="0" w:color="E6E6FF"/>
            <w:left w:val="none" w:sz="0" w:space="0" w:color="auto"/>
            <w:bottom w:val="single" w:sz="6" w:space="0" w:color="E6E6FF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Vivian</dc:creator>
  <cp:keywords/>
  <dc:description/>
  <cp:lastModifiedBy>Feng Vivian</cp:lastModifiedBy>
  <cp:revision>10</cp:revision>
  <dcterms:created xsi:type="dcterms:W3CDTF">2022-12-26T10:13:00Z</dcterms:created>
  <dcterms:modified xsi:type="dcterms:W3CDTF">2022-12-26T12:15:00Z</dcterms:modified>
</cp:coreProperties>
</file>