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9D6" w:rsidRPr="00F072EE" w:rsidRDefault="00C7095D">
      <w:pPr>
        <w:rPr>
          <w:rFonts w:ascii="DFKai-SB" w:eastAsia="DFKai-SB" w:hAnsi="DFKai-SB" w:cs="Arial"/>
          <w:bCs/>
          <w:spacing w:val="-11"/>
          <w:kern w:val="36"/>
          <w:sz w:val="28"/>
          <w:szCs w:val="28"/>
        </w:rPr>
      </w:pPr>
      <w:hyperlink r:id="rId6" w:history="1">
        <w:r w:rsidR="00F072EE" w:rsidRPr="00F072EE">
          <w:rPr>
            <w:rStyle w:val="Hyperlink"/>
            <w:rFonts w:ascii="DFKai-SB" w:eastAsia="DFKai-SB" w:hAnsi="DFKai-SB" w:cs="Arial" w:hint="eastAsia"/>
            <w:bCs/>
            <w:spacing w:val="-11"/>
            <w:kern w:val="36"/>
            <w:sz w:val="32"/>
            <w:szCs w:val="32"/>
          </w:rPr>
          <w:t>大圆满前行</w:t>
        </w:r>
        <w:r w:rsidR="00F072EE" w:rsidRPr="00F072EE">
          <w:rPr>
            <w:rStyle w:val="Hyperlink"/>
            <w:rFonts w:ascii="DFKai-SB" w:eastAsia="DFKai-SB" w:hAnsi="DFKai-SB" w:cs="Arial"/>
            <w:bCs/>
            <w:spacing w:val="-11"/>
            <w:kern w:val="36"/>
            <w:sz w:val="32"/>
            <w:szCs w:val="32"/>
          </w:rPr>
          <w:t>-</w:t>
        </w:r>
        <w:r w:rsidR="00F072EE" w:rsidRPr="00F072EE">
          <w:rPr>
            <w:rStyle w:val="Hyperlink"/>
            <w:rFonts w:ascii="DFKai-SB" w:eastAsia="DFKai-SB" w:hAnsi="DFKai-SB" w:cs="Arial" w:hint="eastAsia"/>
            <w:bCs/>
            <w:spacing w:val="-11"/>
            <w:kern w:val="36"/>
            <w:sz w:val="32"/>
            <w:szCs w:val="32"/>
          </w:rPr>
          <w:t>普贤上师言教</w:t>
        </w:r>
      </w:hyperlink>
      <w:r w:rsidR="00F072EE" w:rsidRPr="00F072EE">
        <w:rPr>
          <w:rFonts w:ascii="DFKai-SB" w:eastAsia="DFKai-SB" w:hAnsi="DFKai-SB" w:cs="Arial"/>
          <w:bCs/>
          <w:spacing w:val="-11"/>
          <w:kern w:val="36"/>
          <w:sz w:val="32"/>
          <w:szCs w:val="32"/>
        </w:rPr>
        <w:t xml:space="preserve"> </w:t>
      </w:r>
      <w:r w:rsidR="00F072EE" w:rsidRPr="00F072EE">
        <w:rPr>
          <w:rFonts w:ascii="DFKai-SB" w:eastAsia="DFKai-SB" w:hAnsi="DFKai-SB" w:cs="Arial" w:hint="eastAsia"/>
          <w:bCs/>
          <w:spacing w:val="-11"/>
          <w:kern w:val="36"/>
          <w:sz w:val="28"/>
          <w:szCs w:val="28"/>
        </w:rPr>
        <w:t>戊二、依止上师</w:t>
      </w:r>
      <w:r w:rsidR="00F072EE" w:rsidRPr="00F072EE">
        <w:rPr>
          <w:rFonts w:ascii="DFKai-SB" w:eastAsia="DFKai-SB" w:hAnsi="DFKai-SB" w:cs="Arial"/>
          <w:bCs/>
          <w:spacing w:val="-11"/>
          <w:kern w:val="36"/>
          <w:sz w:val="28"/>
          <w:szCs w:val="28"/>
        </w:rPr>
        <w:t xml:space="preserve">  </w:t>
      </w:r>
      <w:r w:rsidR="00F072EE" w:rsidRPr="00F072EE">
        <w:rPr>
          <w:rFonts w:ascii="DFKai-SB" w:eastAsia="DFKai-SB" w:hAnsi="DFKai-SB" w:cs="Arial" w:hint="eastAsia"/>
          <w:color w:val="00001A"/>
          <w:sz w:val="28"/>
          <w:szCs w:val="28"/>
        </w:rPr>
        <w:t>戊三、修学上师之意行</w:t>
      </w:r>
    </w:p>
    <w:p w:rsidR="005C0A82" w:rsidRPr="00F072EE" w:rsidRDefault="00C7095D" w:rsidP="005C0A82">
      <w:pPr>
        <w:rPr>
          <w:rFonts w:ascii="DFKai-SB" w:eastAsia="DFKai-SB" w:hAnsi="DFKai-SB"/>
          <w:sz w:val="28"/>
          <w:szCs w:val="28"/>
        </w:rPr>
      </w:pPr>
      <w:hyperlink r:id="rId7" w:anchor="%E5%89%8D%E8%A1%8C%E5%B9%BF%E9%87%8A%E7%AC%AC075%E8%AF%BE" w:history="1">
        <w:r w:rsidR="00F072EE" w:rsidRPr="00F072EE">
          <w:rPr>
            <w:rStyle w:val="Hyperlink"/>
            <w:rFonts w:ascii="DFKai-SB" w:eastAsia="DFKai-SB" w:hAnsi="DFKai-SB" w:hint="eastAsia"/>
            <w:sz w:val="32"/>
            <w:szCs w:val="32"/>
          </w:rPr>
          <w:t>前行广释第</w:t>
        </w:r>
        <w:r w:rsidR="00F072EE" w:rsidRPr="00F072EE">
          <w:rPr>
            <w:rStyle w:val="Hyperlink"/>
            <w:rFonts w:ascii="DFKai-SB" w:eastAsia="DFKai-SB" w:hAnsi="DFKai-SB"/>
            <w:sz w:val="32"/>
            <w:szCs w:val="32"/>
          </w:rPr>
          <w:t>075</w:t>
        </w:r>
        <w:r w:rsidR="00F072EE" w:rsidRPr="00F072EE">
          <w:rPr>
            <w:rStyle w:val="Hyperlink"/>
            <w:rFonts w:ascii="DFKai-SB" w:eastAsia="DFKai-SB" w:hAnsi="DFKai-SB" w:hint="eastAsia"/>
            <w:sz w:val="32"/>
            <w:szCs w:val="32"/>
          </w:rPr>
          <w:t>课</w:t>
        </w:r>
        <w:r w:rsidR="00F072EE" w:rsidRPr="00F072EE">
          <w:rPr>
            <w:rStyle w:val="Hyperlink"/>
            <w:rFonts w:ascii="DFKai-SB" w:eastAsia="DFKai-SB" w:hAnsi="DFKai-SB"/>
            <w:sz w:val="32"/>
            <w:szCs w:val="32"/>
          </w:rPr>
          <w:t>-078</w:t>
        </w:r>
        <w:r w:rsidR="00F072EE" w:rsidRPr="00F072EE">
          <w:rPr>
            <w:rStyle w:val="Hyperlink"/>
            <w:rFonts w:ascii="DFKai-SB" w:eastAsia="DFKai-SB" w:hAnsi="DFKai-SB" w:hint="eastAsia"/>
            <w:sz w:val="32"/>
            <w:szCs w:val="32"/>
          </w:rPr>
          <w:t>课</w:t>
        </w:r>
      </w:hyperlink>
      <w:r w:rsidR="00F072EE" w:rsidRPr="00F072EE">
        <w:rPr>
          <w:rFonts w:ascii="DFKai-SB" w:eastAsia="DFKai-SB" w:hAnsi="DFKai-SB" w:cs="Arial" w:hint="eastAsia"/>
          <w:bCs/>
          <w:spacing w:val="-11"/>
          <w:kern w:val="36"/>
          <w:sz w:val="28"/>
          <w:szCs w:val="28"/>
        </w:rPr>
        <w:t>戊二、依止上师</w:t>
      </w:r>
      <w:r w:rsidR="00F072EE" w:rsidRPr="00F072EE">
        <w:rPr>
          <w:rFonts w:ascii="DFKai-SB" w:eastAsia="DFKai-SB" w:hAnsi="DFKai-SB" w:cs="Arial"/>
          <w:bCs/>
          <w:spacing w:val="-11"/>
          <w:kern w:val="36"/>
          <w:sz w:val="28"/>
          <w:szCs w:val="28"/>
        </w:rPr>
        <w:t xml:space="preserve">  </w:t>
      </w:r>
      <w:r w:rsidR="00F072EE" w:rsidRPr="00F072EE">
        <w:rPr>
          <w:rFonts w:ascii="DFKai-SB" w:eastAsia="DFKai-SB" w:hAnsi="DFKai-SB" w:cs="Arial" w:hint="eastAsia"/>
          <w:color w:val="00001A"/>
          <w:sz w:val="28"/>
          <w:szCs w:val="28"/>
        </w:rPr>
        <w:t>戊三、修学上师之意行</w:t>
      </w:r>
    </w:p>
    <w:p w:rsidR="00EF2F88" w:rsidRDefault="00C7095D" w:rsidP="00EF2F88">
      <w:pPr>
        <w:rPr>
          <w:rStyle w:val="Hyperlink"/>
          <w:rFonts w:ascii="DFKai-SB" w:eastAsia="DFKai-SB" w:hAnsi="DFKai-SB"/>
          <w:sz w:val="32"/>
          <w:szCs w:val="32"/>
        </w:rPr>
      </w:pPr>
      <w:hyperlink r:id="rId8" w:history="1">
        <w:r w:rsidR="00F072EE" w:rsidRPr="00F072EE">
          <w:rPr>
            <w:rStyle w:val="Hyperlink"/>
            <w:rFonts w:ascii="DFKai-SB" w:eastAsia="DFKai-SB" w:hAnsi="DFKai-SB" w:hint="eastAsia"/>
            <w:sz w:val="32"/>
            <w:szCs w:val="32"/>
          </w:rPr>
          <w:t>大圆满心性休息大车疏第五品</w:t>
        </w:r>
        <w:r w:rsidR="00F072EE" w:rsidRPr="00F072EE">
          <w:rPr>
            <w:rStyle w:val="Hyperlink"/>
            <w:rFonts w:ascii="DFKai-SB" w:eastAsia="DFKai-SB" w:hAnsi="DFKai-SB"/>
            <w:sz w:val="32"/>
            <w:szCs w:val="32"/>
          </w:rPr>
          <w:t xml:space="preserve"> </w:t>
        </w:r>
        <w:r w:rsidR="00F072EE" w:rsidRPr="00F072EE">
          <w:rPr>
            <w:rStyle w:val="Hyperlink"/>
            <w:rFonts w:ascii="DFKai-SB" w:eastAsia="DFKai-SB" w:hAnsi="DFKai-SB" w:hint="eastAsia"/>
            <w:sz w:val="32"/>
            <w:szCs w:val="32"/>
          </w:rPr>
          <w:t>依止善知识</w:t>
        </w:r>
      </w:hyperlink>
    </w:p>
    <w:p w:rsidR="00EF2F88" w:rsidRPr="00EF2F88" w:rsidRDefault="00EF2F88" w:rsidP="00EF2F88">
      <w:pPr>
        <w:rPr>
          <w:rFonts w:ascii="DFKai-SB" w:eastAsia="DFKai-SB" w:hAnsi="DFKai-SB"/>
          <w:sz w:val="32"/>
          <w:szCs w:val="32"/>
        </w:rPr>
      </w:pPr>
    </w:p>
    <w:p w:rsidR="00235A0A" w:rsidRPr="00EF2F88" w:rsidRDefault="00F072EE" w:rsidP="00EF2F88">
      <w:pPr>
        <w:rPr>
          <w:rFonts w:ascii="DFKai-SB" w:eastAsia="DFKai-SB" w:hAnsi="DFKai-SB"/>
          <w:b/>
          <w:sz w:val="36"/>
          <w:szCs w:val="36"/>
        </w:rPr>
      </w:pPr>
      <w:r w:rsidRPr="00EF2F88">
        <w:rPr>
          <w:rFonts w:ascii="DFKai-SB" w:eastAsia="DFKai-SB" w:hAnsi="DFKai-SB" w:hint="eastAsia"/>
          <w:b/>
          <w:sz w:val="36"/>
          <w:szCs w:val="36"/>
        </w:rPr>
        <w:t>大圆满前行</w:t>
      </w:r>
      <w:r w:rsidRPr="00EF2F88">
        <w:rPr>
          <w:rFonts w:ascii="DFKai-SB" w:eastAsia="DFKai-SB" w:hAnsi="DFKai-SB"/>
          <w:b/>
          <w:sz w:val="36"/>
          <w:szCs w:val="36"/>
        </w:rPr>
        <w:t>-</w:t>
      </w:r>
      <w:r w:rsidRPr="00EF2F88">
        <w:rPr>
          <w:rFonts w:ascii="DFKai-SB" w:eastAsia="DFKai-SB" w:hAnsi="DFKai-SB" w:hint="eastAsia"/>
          <w:b/>
          <w:sz w:val="36"/>
          <w:szCs w:val="36"/>
        </w:rPr>
        <w:t>普贤上师言教</w:t>
      </w:r>
    </w:p>
    <w:p w:rsidR="00DF79D6" w:rsidRPr="00F072EE" w:rsidRDefault="00F072EE" w:rsidP="00A21013">
      <w:pPr>
        <w:pStyle w:val="NormalWeb"/>
        <w:pBdr>
          <w:bottom w:val="single" w:sz="4" w:space="1" w:color="auto"/>
        </w:pBdr>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戊二、依止上师：</w:t>
      </w:r>
    </w:p>
    <w:p w:rsidR="00DF79D6" w:rsidRPr="00F072EE" w:rsidRDefault="00F072EE" w:rsidP="00A21013">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观察完上师之后，接下来就是依止上师。那么，该以怎样的方式依止上师呢？正如《华严经》中所说：</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善男子，汝应对自己起病人想。</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按照这其中类似的喻义说法，我们要像重疾缠身的病人依止善巧的明医、行在恐怖路途的旅客依止勇敢的护送者、遭到怨敌强盗野兽等恐怖危害时依止解救危难的友伴、去海中宝洲取宝的商人依止商主、想到达河对岸的船客依靠舵手一样，要摆脱生死烦恼的怖畏，必须要依止具有救护力的上师善知识。如《功德藏》中说：</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如病依医客依护，怖畏依友商依主，诸乘舟者依舵手，畏生死惑当依师。</w:t>
      </w:r>
      <w:r w:rsidRPr="00F072EE">
        <w:rPr>
          <w:rFonts w:ascii="DFKai-SB" w:eastAsia="DFKai-SB" w:hAnsi="DFKai-SB" w:cs="Arial"/>
          <w:color w:val="00001A"/>
          <w:sz w:val="32"/>
          <w:szCs w:val="32"/>
          <w:lang w:eastAsia="zh-CN"/>
        </w:rPr>
        <w:t>”</w:t>
      </w:r>
    </w:p>
    <w:p w:rsidR="00DF79D6" w:rsidRPr="00F072EE" w:rsidRDefault="00F072EE" w:rsidP="00A21013">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lastRenderedPageBreak/>
        <w:t>作为弟子所要具备的条件：一、精进大铠</w:t>
      </w:r>
      <w:r w:rsidRPr="00F072EE">
        <w:rPr>
          <w:rFonts w:ascii="DFKai-SB" w:eastAsia="DFKai-SB" w:hAnsi="DFKai-SB" w:cs="Arial"/>
          <w:color w:val="1F1F1F"/>
          <w:sz w:val="32"/>
          <w:szCs w:val="32"/>
          <w:shd w:val="clear" w:color="auto" w:fill="FFFFFF"/>
          <w:lang w:eastAsia="zh-CN"/>
        </w:rPr>
        <w:t>k</w:t>
      </w:r>
      <w:r w:rsidRPr="00F072EE">
        <w:rPr>
          <w:rFonts w:ascii="Arial" w:eastAsia="DFKai-SB" w:hAnsi="Arial" w:cs="Arial"/>
          <w:color w:val="1F1F1F"/>
          <w:sz w:val="32"/>
          <w:szCs w:val="32"/>
          <w:shd w:val="clear" w:color="auto" w:fill="FFFFFF"/>
          <w:lang w:eastAsia="zh-CN"/>
        </w:rPr>
        <w:t>ǎ</w:t>
      </w:r>
      <w:r w:rsidRPr="00F072EE">
        <w:rPr>
          <w:rFonts w:ascii="DFKai-SB" w:eastAsia="DFKai-SB" w:hAnsi="DFKai-SB" w:cs="Arial"/>
          <w:color w:val="1F1F1F"/>
          <w:sz w:val="32"/>
          <w:szCs w:val="32"/>
          <w:shd w:val="clear" w:color="auto" w:fill="FFFFFF"/>
          <w:lang w:eastAsia="zh-CN"/>
        </w:rPr>
        <w:t>i</w:t>
      </w:r>
      <w:r w:rsidRPr="00F072EE">
        <w:rPr>
          <w:rFonts w:ascii="DFKai-SB" w:eastAsia="DFKai-SB" w:hAnsi="DFKai-SB" w:cs="Arial" w:hint="eastAsia"/>
          <w:color w:val="00001A"/>
          <w:sz w:val="32"/>
          <w:szCs w:val="32"/>
          <w:lang w:eastAsia="zh-CN"/>
        </w:rPr>
        <w:t>：纵遇生命危险也不违背上师善知识的意愿；二、智慧极坚：心情不会因为暂时出现的违缘而改变；三、承侍上师：要有赴汤蹈火承侍上师的精神，也就是不惜生身性命为上师办事；四、依教奉行：上师所说的任何教授，言听计从，将自己置之度外。这样的人单单依靠对上师的虔诚敬信必将获得解脱，如《功德藏》中说：</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精进大铠慧极坚，不惜身命作承侍，谨遵师命不护己，唯以敬信得解脱。</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身为合格的弟子还要具备：将上师视为真佛</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具大信心；了知上师善巧方便行为的密意</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具大智慧；能够受持上师所宣讲的一切正法</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广闻博学；慈爱那些无依无怙、受苦受难的众生</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具有悲心；恭敬上师所传授的律仪和三昧耶戒</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敬护净戒；身语意寂静调柔</w:t>
      </w:r>
      <w:r w:rsidRPr="00F072EE">
        <w:rPr>
          <w:rFonts w:ascii="DFKai-SB" w:eastAsia="DFKai-SB" w:hAnsi="DFKai-SB" w:cs="Arial"/>
          <w:color w:val="00001A"/>
          <w:sz w:val="32"/>
          <w:szCs w:val="32"/>
          <w:lang w:eastAsia="zh-CN"/>
        </w:rPr>
        <w:t>—</w:t>
      </w:r>
      <w:bookmarkStart w:id="0" w:name="三门"/>
      <w:r w:rsidRPr="00F072EE">
        <w:rPr>
          <w:rFonts w:ascii="DFKai-SB" w:eastAsia="DFKai-SB" w:hAnsi="DFKai-SB" w:cs="Arial" w:hint="eastAsia"/>
          <w:color w:val="00001A"/>
          <w:sz w:val="32"/>
          <w:szCs w:val="32"/>
          <w:lang w:eastAsia="zh-CN"/>
        </w:rPr>
        <w:t>三门</w:t>
      </w:r>
      <w:bookmarkEnd w:id="0"/>
      <w:r>
        <w:rPr>
          <w:rFonts w:ascii="DFKai-SB" w:eastAsia="DFKai-SB" w:hAnsi="DFKai-SB" w:cs="Arial" w:hint="eastAsia"/>
          <w:color w:val="00001A"/>
          <w:sz w:val="32"/>
          <w:szCs w:val="32"/>
          <w:lang w:eastAsia="zh-CN"/>
        </w:rPr>
        <w:t>(</w:t>
      </w:r>
      <w:hyperlink w:anchor="注一" w:history="1">
        <w:r w:rsidRPr="00F072EE">
          <w:rPr>
            <w:rStyle w:val="Hyperlink"/>
            <w:rFonts w:ascii="DFKai-SB" w:eastAsia="DFKai-SB" w:hAnsi="DFKai-SB" w:cs="Arial" w:hint="eastAsia"/>
            <w:sz w:val="32"/>
            <w:szCs w:val="32"/>
            <w:lang w:eastAsia="zh-CN"/>
          </w:rPr>
          <w:t>注一</w:t>
        </w:r>
      </w:hyperlink>
      <w:r>
        <w:rPr>
          <w:rFonts w:ascii="DFKai-SB" w:eastAsia="DFKai-SB" w:hAnsi="DFKai-SB" w:cs="Arial" w:hint="eastAsia"/>
          <w:color w:val="00001A"/>
          <w:sz w:val="32"/>
          <w:szCs w:val="32"/>
          <w:lang w:eastAsia="zh-CN"/>
        </w:rPr>
        <w:t>)</w:t>
      </w:r>
      <w:r w:rsidRPr="00F072EE">
        <w:rPr>
          <w:rFonts w:ascii="DFKai-SB" w:eastAsia="DFKai-SB" w:hAnsi="DFKai-SB" w:cs="Arial" w:hint="eastAsia"/>
          <w:color w:val="00001A"/>
          <w:sz w:val="32"/>
          <w:szCs w:val="32"/>
          <w:lang w:eastAsia="zh-CN"/>
        </w:rPr>
        <w:t>调柔；内心能容纳上师及道友的一切行为</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宽宏大量；将自己所拥有的一切毫不吝惜地全部供养上师</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慷慨大方；内心很少出现不清净的分别恶念</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具清净观；如果造了恶业立即想到：我的这种恶行必定会受到正士大德的羞辱</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具惭愧心。我们务必要具备这些优点来依止上师。《功德藏》中说：</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具信慧闻大悲心，恭敬戒律三门调，宽宏慷慨净相愧。</w:t>
      </w:r>
      <w:r w:rsidRPr="00F072EE">
        <w:rPr>
          <w:rFonts w:ascii="DFKai-SB" w:eastAsia="DFKai-SB" w:hAnsi="DFKai-SB" w:cs="Arial"/>
          <w:color w:val="00001A"/>
          <w:sz w:val="32"/>
          <w:szCs w:val="32"/>
          <w:lang w:eastAsia="zh-CN"/>
        </w:rPr>
        <w:t>”</w:t>
      </w:r>
    </w:p>
    <w:p w:rsidR="00DF79D6" w:rsidRPr="00F072EE" w:rsidRDefault="00F072EE" w:rsidP="00240E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lastRenderedPageBreak/>
        <w:t>再者，作为一名弟子，时时刻刻中，所作所为要随顺上师的心意，万万不要做出违背上师意愿的事情，必须严加防犯。无论上师如何严厉呵责制裁，既不怒气冲冲也不怀恨在心，犹如驯服的良马；因为上师的指派等而来来往往也不厌其烦，犹如船筏；能够承受上师所吩咐的一切好事坏事，犹如桥梁；能够忍耐一切艰难困苦、严寒酷暑，犹如铁匠的铁砧；对于上师的一切言教，唯命是从，犹如奴仆；断除我慢，常处卑位，犹如扫帚；舍弃骄慢，恭敬众生，犹如断角的牦牛。这些都是《华严经》等佛经中所讲的依止上师的方法。如《功德藏》中说：</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极护上师具善巧，厉斥不嗔如良驹，来去无厌如船筏，犹如桥梁承贤劣，犹如铁砧忍寒热，依教奉行如忠仆，断除我慢如笤</w:t>
      </w:r>
      <w:r w:rsidR="006B3FB5">
        <w:rPr>
          <w:rFonts w:ascii="DFKai-SB" w:eastAsia="DFKai-SB" w:hAnsi="DFKai-SB" w:cs="Arial" w:hint="eastAsia"/>
          <w:color w:val="00001A"/>
          <w:sz w:val="32"/>
          <w:szCs w:val="32"/>
          <w:lang w:eastAsia="zh-CN"/>
        </w:rPr>
        <w:t>（</w:t>
      </w:r>
      <w:r w:rsidR="006B3FB5">
        <w:rPr>
          <w:b/>
          <w:bCs/>
        </w:rPr>
        <w:t>tiáo</w:t>
      </w:r>
      <w:r w:rsidR="006B3FB5">
        <w:rPr>
          <w:b/>
          <w:bCs/>
        </w:rPr>
        <w:t>）</w:t>
      </w:r>
      <w:bookmarkStart w:id="1" w:name="_GoBack"/>
      <w:bookmarkEnd w:id="1"/>
      <w:r w:rsidRPr="00F072EE">
        <w:rPr>
          <w:rFonts w:ascii="DFKai-SB" w:eastAsia="DFKai-SB" w:hAnsi="DFKai-SB" w:cs="Arial" w:hint="eastAsia"/>
          <w:color w:val="00001A"/>
          <w:sz w:val="32"/>
          <w:szCs w:val="32"/>
          <w:lang w:eastAsia="zh-CN"/>
        </w:rPr>
        <w:t>帚，舍骄慢如断角牛，契经所说依师法。</w:t>
      </w:r>
      <w:r w:rsidRPr="00F072EE">
        <w:rPr>
          <w:rFonts w:ascii="DFKai-SB" w:eastAsia="DFKai-SB" w:hAnsi="DFKai-SB" w:cs="Arial"/>
          <w:color w:val="00001A"/>
          <w:sz w:val="32"/>
          <w:szCs w:val="32"/>
          <w:lang w:eastAsia="zh-CN"/>
        </w:rPr>
        <w:t>”</w:t>
      </w:r>
    </w:p>
    <w:p w:rsidR="00DF79D6" w:rsidRPr="00F072EE" w:rsidRDefault="00F072EE" w:rsidP="00240E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而且，我们要以</w:t>
      </w:r>
      <w:bookmarkStart w:id="2" w:name="三种承侍"/>
      <w:r w:rsidRPr="00F072EE">
        <w:rPr>
          <w:rFonts w:ascii="DFKai-SB" w:eastAsia="DFKai-SB" w:hAnsi="DFKai-SB" w:cs="Arial" w:hint="eastAsia"/>
          <w:color w:val="00001A"/>
          <w:sz w:val="32"/>
          <w:szCs w:val="32"/>
          <w:lang w:eastAsia="zh-CN"/>
        </w:rPr>
        <w:t>三种承侍</w:t>
      </w:r>
      <w:bookmarkEnd w:id="2"/>
      <w:r w:rsidR="008700A6">
        <w:rPr>
          <w:rFonts w:ascii="DFKai-SB" w:eastAsia="DFKai-SB" w:hAnsi="DFKai-SB" w:cs="Arial" w:hint="eastAsia"/>
          <w:color w:val="00001A"/>
          <w:sz w:val="32"/>
          <w:szCs w:val="32"/>
          <w:lang w:eastAsia="zh-CN"/>
        </w:rPr>
        <w:t>(</w:t>
      </w:r>
      <w:hyperlink w:anchor="所讲" w:history="1">
        <w:r w:rsidR="00027530" w:rsidRPr="00027530">
          <w:rPr>
            <w:rStyle w:val="Hyperlink"/>
            <w:rFonts w:ascii="DFKai-SB" w:eastAsia="DFKai-SB" w:hAnsi="DFKai-SB" w:cs="Arial" w:hint="eastAsia"/>
            <w:i/>
            <w:sz w:val="20"/>
            <w:szCs w:val="20"/>
            <w:lang w:eastAsia="zh-CN"/>
          </w:rPr>
          <w:t>返回</w:t>
        </w:r>
        <w:r w:rsidR="00027530" w:rsidRPr="00027530">
          <w:rPr>
            <w:rStyle w:val="Hyperlink"/>
            <w:rFonts w:ascii="DFKai-SB" w:eastAsia="DFKai-SB" w:hAnsi="DFKai-SB" w:cs="Arial"/>
            <w:i/>
            <w:sz w:val="20"/>
            <w:szCs w:val="20"/>
            <w:lang w:eastAsia="zh-CN"/>
          </w:rPr>
          <w:t>12</w:t>
        </w:r>
        <w:r w:rsidR="00027530" w:rsidRPr="00027530">
          <w:rPr>
            <w:rStyle w:val="Hyperlink"/>
            <w:rFonts w:ascii="DFKai-SB" w:eastAsia="DFKai-SB" w:hAnsi="DFKai-SB" w:cs="Arial" w:hint="eastAsia"/>
            <w:i/>
            <w:sz w:val="20"/>
            <w:szCs w:val="20"/>
            <w:lang w:eastAsia="zh-CN"/>
          </w:rPr>
          <w:t>页</w:t>
        </w:r>
      </w:hyperlink>
      <w:r w:rsidR="008700A6">
        <w:rPr>
          <w:rFonts w:ascii="DFKai-SB" w:eastAsia="DFKai-SB" w:hAnsi="DFKai-SB" w:cs="Arial" w:hint="eastAsia"/>
          <w:color w:val="00001A"/>
          <w:sz w:val="32"/>
          <w:szCs w:val="32"/>
          <w:lang w:eastAsia="zh-CN"/>
        </w:rPr>
        <w:t>)</w:t>
      </w:r>
      <w:r w:rsidRPr="00F072EE">
        <w:rPr>
          <w:rFonts w:ascii="DFKai-SB" w:eastAsia="DFKai-SB" w:hAnsi="DFKai-SB" w:cs="Arial" w:hint="eastAsia"/>
          <w:color w:val="00001A"/>
          <w:sz w:val="32"/>
          <w:szCs w:val="32"/>
          <w:lang w:eastAsia="zh-CN"/>
        </w:rPr>
        <w:t>令上师欢喜，其中</w:t>
      </w:r>
      <w:r w:rsidRPr="00757A7B">
        <w:rPr>
          <w:rFonts w:ascii="DFKai-SB" w:eastAsia="DFKai-SB" w:hAnsi="DFKai-SB" w:cs="Arial" w:hint="eastAsia"/>
          <w:b/>
          <w:color w:val="00001A"/>
          <w:sz w:val="32"/>
          <w:szCs w:val="32"/>
          <w:lang w:eastAsia="zh-CN"/>
        </w:rPr>
        <w:t>上等承</w:t>
      </w:r>
      <w:r w:rsidRPr="00074003">
        <w:rPr>
          <w:rFonts w:ascii="DFKai-SB" w:eastAsia="DFKai-SB" w:hAnsi="DFKai-SB" w:cs="Arial" w:hint="eastAsia"/>
          <w:b/>
          <w:i/>
          <w:color w:val="00001A"/>
          <w:sz w:val="32"/>
          <w:szCs w:val="32"/>
          <w:lang w:eastAsia="zh-CN"/>
        </w:rPr>
        <w:t>侍</w:t>
      </w:r>
      <w:r w:rsidRPr="00F072EE">
        <w:rPr>
          <w:rFonts w:ascii="DFKai-SB" w:eastAsia="DFKai-SB" w:hAnsi="DFKai-SB" w:cs="Arial" w:hint="eastAsia"/>
          <w:color w:val="00001A"/>
          <w:sz w:val="32"/>
          <w:szCs w:val="32"/>
          <w:lang w:eastAsia="zh-CN"/>
        </w:rPr>
        <w:t>为修行供养，也就是以坚韧不拔的精神历经苦行孜孜不倦地实地修持上师所传的一切正法；</w:t>
      </w:r>
      <w:r w:rsidRPr="00757A7B">
        <w:rPr>
          <w:rFonts w:ascii="DFKai-SB" w:eastAsia="DFKai-SB" w:hAnsi="DFKai-SB" w:cs="Arial" w:hint="eastAsia"/>
          <w:b/>
          <w:color w:val="00001A"/>
          <w:sz w:val="32"/>
          <w:szCs w:val="32"/>
          <w:lang w:eastAsia="zh-CN"/>
        </w:rPr>
        <w:t>中等者</w:t>
      </w:r>
      <w:r w:rsidRPr="00F072EE">
        <w:rPr>
          <w:rFonts w:ascii="DFKai-SB" w:eastAsia="DFKai-SB" w:hAnsi="DFKai-SB" w:cs="Arial" w:hint="eastAsia"/>
          <w:color w:val="00001A"/>
          <w:sz w:val="32"/>
          <w:szCs w:val="32"/>
          <w:lang w:eastAsia="zh-CN"/>
        </w:rPr>
        <w:t>以身语意承侍，也就是自己的身语意侍奉上师，为上师服务；</w:t>
      </w:r>
      <w:r w:rsidRPr="00757A7B">
        <w:rPr>
          <w:rFonts w:ascii="DFKai-SB" w:eastAsia="DFKai-SB" w:hAnsi="DFKai-SB" w:cs="Arial" w:hint="eastAsia"/>
          <w:b/>
          <w:color w:val="00001A"/>
          <w:sz w:val="32"/>
          <w:szCs w:val="32"/>
          <w:lang w:eastAsia="zh-CN"/>
        </w:rPr>
        <w:t>下等者</w:t>
      </w:r>
      <w:r w:rsidRPr="00F072EE">
        <w:rPr>
          <w:rFonts w:ascii="DFKai-SB" w:eastAsia="DFKai-SB" w:hAnsi="DFKai-SB" w:cs="Arial" w:hint="eastAsia"/>
          <w:color w:val="00001A"/>
          <w:sz w:val="32"/>
          <w:szCs w:val="32"/>
          <w:lang w:eastAsia="zh-CN"/>
        </w:rPr>
        <w:t>以财物供养，也就是慷慨供养饮食受用等等。我们要通过以上三种方式令上师欢喜。如《功德藏》中说：</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若有财</w:t>
      </w:r>
      <w:r w:rsidRPr="00F072EE">
        <w:rPr>
          <w:rFonts w:ascii="DFKai-SB" w:eastAsia="DFKai-SB" w:hAnsi="DFKai-SB" w:cs="Arial" w:hint="eastAsia"/>
          <w:color w:val="00001A"/>
          <w:sz w:val="32"/>
          <w:szCs w:val="32"/>
          <w:lang w:eastAsia="zh-CN"/>
        </w:rPr>
        <w:lastRenderedPageBreak/>
        <w:t>物供上师，身语恭敬承侍事，何时一切亦不毁，三喜之中修最胜。</w:t>
      </w:r>
      <w:r w:rsidRPr="00F072EE">
        <w:rPr>
          <w:rFonts w:ascii="DFKai-SB" w:eastAsia="DFKai-SB" w:hAnsi="DFKai-SB" w:cs="Arial"/>
          <w:color w:val="00001A"/>
          <w:sz w:val="32"/>
          <w:szCs w:val="32"/>
          <w:lang w:eastAsia="zh-CN"/>
        </w:rPr>
        <w:t>”</w:t>
      </w:r>
    </w:p>
    <w:p w:rsidR="00DF79D6" w:rsidRPr="00F072EE" w:rsidRDefault="00F072EE" w:rsidP="00240E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上师的行为变化莫测，没有固定性，无论上师的举动怎样，我们都要认识到那是善巧方便的行为，唯一观清净心。</w:t>
      </w:r>
    </w:p>
    <w:p w:rsidR="00DF79D6" w:rsidRPr="00F072EE" w:rsidRDefault="00F072EE" w:rsidP="00240E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从前，大智者那若巴已经获得了大成就，后来有一次本尊告诉他：</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你生生世世的上师是圣者帝洛巴，你应当前往印度东方。</w:t>
      </w:r>
      <w:r w:rsidRPr="00F072EE">
        <w:rPr>
          <w:rFonts w:ascii="DFKai-SB" w:eastAsia="DFKai-SB" w:hAnsi="DFKai-SB" w:cs="Arial"/>
          <w:color w:val="00001A"/>
          <w:sz w:val="32"/>
          <w:szCs w:val="32"/>
          <w:lang w:eastAsia="zh-CN"/>
        </w:rPr>
        <w:t>”</w:t>
      </w:r>
    </w:p>
    <w:p w:rsidR="00DF79D6" w:rsidRPr="00F072EE" w:rsidRDefault="00F072EE" w:rsidP="00A21013">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那若巴尊者听到此话，立即起程奔赴东方。由于对帝洛巴上师到底住在何处没有搞得水落石出，他便向当地的人们打听，结果他们都说不认识，他又问：</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那么在此地还有没有谁叫帝洛巴呢？</w:t>
      </w:r>
      <w:r w:rsidRPr="00F072EE">
        <w:rPr>
          <w:rFonts w:ascii="DFKai-SB" w:eastAsia="DFKai-SB" w:hAnsi="DFKai-SB" w:cs="Arial"/>
          <w:color w:val="00001A"/>
          <w:sz w:val="32"/>
          <w:szCs w:val="32"/>
          <w:lang w:eastAsia="zh-CN"/>
        </w:rPr>
        <w:t>”</w:t>
      </w:r>
    </w:p>
    <w:p w:rsidR="00DF79D6" w:rsidRPr="00F072EE" w:rsidRDefault="00F072EE" w:rsidP="00240E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人们回答说：</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有个以行乞为生的帝洛巴，大家都叫他乞丐帝洛巴。</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那若巴尊者心想：大成就者的行为是不定的，很可能就是他。于是继续刨根问底：</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乞丐帝洛巴住在哪里？</w:t>
      </w:r>
      <w:r w:rsidRPr="00F072EE">
        <w:rPr>
          <w:rFonts w:ascii="DFKai-SB" w:eastAsia="DFKai-SB" w:hAnsi="DFKai-SB" w:cs="Arial"/>
          <w:color w:val="00001A"/>
          <w:sz w:val="32"/>
          <w:szCs w:val="32"/>
          <w:lang w:eastAsia="zh-CN"/>
        </w:rPr>
        <w:t>”</w:t>
      </w:r>
    </w:p>
    <w:p w:rsidR="00DF79D6" w:rsidRPr="00F072EE" w:rsidRDefault="00F072EE" w:rsidP="00240E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人们告诉他：</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就在那边正冒烟的破围墙内。</w:t>
      </w:r>
      <w:r w:rsidRPr="00F072EE">
        <w:rPr>
          <w:rFonts w:ascii="DFKai-SB" w:eastAsia="DFKai-SB" w:hAnsi="DFKai-SB" w:cs="Arial"/>
          <w:color w:val="00001A"/>
          <w:sz w:val="32"/>
          <w:szCs w:val="32"/>
          <w:lang w:eastAsia="zh-CN"/>
        </w:rPr>
        <w:t>”</w:t>
      </w:r>
    </w:p>
    <w:p w:rsidR="00DF79D6" w:rsidRPr="00F072EE" w:rsidRDefault="00F072EE" w:rsidP="00240E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lastRenderedPageBreak/>
        <w:t>他大步流星地来到那里，帝洛巴尊者果真正坐在此处，只见他面前放着一个木盆，里面装满了混在一起的死鱼活鱼，他从中取出一条鱼放在火上烧烤完毕就吃了起来，接着弹一声响指。</w:t>
      </w:r>
    </w:p>
    <w:p w:rsidR="00DF79D6" w:rsidRPr="00F072EE" w:rsidRDefault="00F072EE" w:rsidP="00240E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那若巴上前顶礼膜拜请求摄受。帝洛巴尊者问道：</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你说什么？我可是个乞丐呀！</w:t>
      </w:r>
      <w:r w:rsidRPr="00F072EE">
        <w:rPr>
          <w:rFonts w:ascii="DFKai-SB" w:eastAsia="DFKai-SB" w:hAnsi="DFKai-SB" w:cs="Arial"/>
          <w:color w:val="00001A"/>
          <w:sz w:val="32"/>
          <w:szCs w:val="32"/>
          <w:lang w:eastAsia="zh-CN"/>
        </w:rPr>
        <w:t>”</w:t>
      </w:r>
    </w:p>
    <w:p w:rsidR="00DF79D6" w:rsidRPr="00F072EE" w:rsidRDefault="00F072EE" w:rsidP="00240E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经过那若巴再三诚心诚意恳切请求，帝洛巴尊者才摄受了他。</w:t>
      </w:r>
    </w:p>
    <w:p w:rsidR="00DF79D6" w:rsidRPr="00F072EE" w:rsidRDefault="00F072EE" w:rsidP="00A21013">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事实上，帝洛巴尊者并不是由于饥饿难耐实在得不到食物才杀鱼的，</w:t>
      </w:r>
    </w:p>
    <w:p w:rsidR="00DF79D6" w:rsidRPr="00F072EE" w:rsidRDefault="00F072EE" w:rsidP="00A21013">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而是因为那些鱼是不知取舍道理的恶业众生，他具有超度它们的能力，为了使之与自己结上缘才吃鱼肉的，然后将它们的神识接引到清净刹土。</w:t>
      </w:r>
    </w:p>
    <w:p w:rsidR="00DF79D6" w:rsidRPr="00F072EE" w:rsidRDefault="00F072EE" w:rsidP="00A21013">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同样，大成就者萨绕哈巴曾经显现为弓箭手的形象、夏瓦热则现为猎人的身份等等，在印度圣地多数成就自在者都是以下贱种姓等极其低劣的姿态出现。所以，我们对于上师的任何行为都不能视为颠倒，需要唯一观清净心。如</w:t>
      </w:r>
      <w:r w:rsidRPr="00F072EE">
        <w:rPr>
          <w:rFonts w:ascii="DFKai-SB" w:eastAsia="DFKai-SB" w:hAnsi="DFKai-SB" w:cs="Arial" w:hint="eastAsia"/>
          <w:color w:val="00001A"/>
          <w:sz w:val="32"/>
          <w:szCs w:val="32"/>
          <w:lang w:eastAsia="zh-CN"/>
        </w:rPr>
        <w:lastRenderedPageBreak/>
        <w:t>《功德藏》中说：</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诸行不应生邪见，圣地数多自在者，显现劣种恶形象，恶劣之中极恶劣。</w:t>
      </w:r>
      <w:r w:rsidRPr="00F072EE">
        <w:rPr>
          <w:rFonts w:ascii="DFKai-SB" w:eastAsia="DFKai-SB" w:hAnsi="DFKai-SB" w:cs="Arial"/>
          <w:color w:val="00001A"/>
          <w:sz w:val="32"/>
          <w:szCs w:val="32"/>
          <w:lang w:eastAsia="zh-CN"/>
        </w:rPr>
        <w:t>”</w:t>
      </w:r>
    </w:p>
    <w:p w:rsidR="00DF79D6" w:rsidRPr="00F072EE" w:rsidRDefault="00F072EE" w:rsidP="00A21013">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相反，如果将那些形象看作是颠三倒四的邪行而观为过失的话，就像所谓的</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久伴于佛亦见过</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一样。意思是说，就算是佛陀，也会有人去见他的过失。</w:t>
      </w:r>
    </w:p>
    <w:p w:rsidR="00DF79D6" w:rsidRPr="00F072EE" w:rsidRDefault="00F072EE" w:rsidP="00702D7C">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往昔，世尊的兄弟善星比丘在二十四年中当佛的侍者，对于十二部了如指掌，完全可以倒背如流地传讲。可是他将世尊的一切行为都看成是欺诳之举，心想：除了有没有一寻光的差别外，我们二人完全相同。生起这种邪分别念后，他说：</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二十四年为汝仆，除身具有一寻光，芝麻许德吾未见，知法我胜不为仆。</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说完就扬长而去。</w:t>
      </w:r>
    </w:p>
    <w:p w:rsidR="00DF79D6" w:rsidRPr="00F072EE" w:rsidRDefault="00F072EE" w:rsidP="00702D7C">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当时世尊的侍者阿难请问佛陀：</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善星比丘将来会转生到何处？</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世尊告诉他说：</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善星比丘现在只有七天的寿命，死后将于花园中投生为饿鬼。</w:t>
      </w:r>
      <w:r w:rsidRPr="00F072EE">
        <w:rPr>
          <w:rFonts w:ascii="DFKai-SB" w:eastAsia="DFKai-SB" w:hAnsi="DFKai-SB" w:cs="Arial"/>
          <w:color w:val="00001A"/>
          <w:sz w:val="32"/>
          <w:szCs w:val="32"/>
          <w:lang w:eastAsia="zh-CN"/>
        </w:rPr>
        <w:t>”</w:t>
      </w:r>
    </w:p>
    <w:p w:rsidR="00DF79D6" w:rsidRPr="00F072EE" w:rsidRDefault="00F072EE" w:rsidP="00702D7C">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阿难来到善星比丘跟前，将世尊所说的那番话一五一十地告诉了他。善星比丘暗想：有时候他的谎话也可能是真的，不管怎么，这七天中我还是要谨慎行事，等七天过后</w:t>
      </w:r>
      <w:r w:rsidRPr="00F072EE">
        <w:rPr>
          <w:rFonts w:ascii="DFKai-SB" w:eastAsia="DFKai-SB" w:hAnsi="DFKai-SB" w:cs="Arial" w:hint="eastAsia"/>
          <w:color w:val="00001A"/>
          <w:sz w:val="32"/>
          <w:szCs w:val="32"/>
          <w:lang w:eastAsia="zh-CN"/>
        </w:rPr>
        <w:lastRenderedPageBreak/>
        <w:t>我再好好羞辱他。于是他在六天当中水米未进。到了第七天的早晨，他感到口干舌燥，于是喝了一口水，没想到水未消化而气绝身亡，死后在花园中投生为一个具有九种丑相的饿鬼。</w:t>
      </w:r>
    </w:p>
    <w:p w:rsidR="00DF79D6" w:rsidRPr="00F072EE" w:rsidRDefault="00F072EE" w:rsidP="00702D7C">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8C4B53">
        <w:rPr>
          <w:rFonts w:ascii="DFKai-SB" w:eastAsia="DFKai-SB" w:hAnsi="DFKai-SB" w:cs="Arial" w:hint="eastAsia"/>
          <w:color w:val="00001A"/>
          <w:sz w:val="32"/>
          <w:szCs w:val="32"/>
          <w:lang w:eastAsia="zh-CN"/>
        </w:rPr>
        <w:t>当我们</w:t>
      </w:r>
      <w:r w:rsidRPr="00F072EE">
        <w:rPr>
          <w:rFonts w:ascii="DFKai-SB" w:eastAsia="DFKai-SB" w:hAnsi="DFKai-SB" w:cs="Arial" w:hint="eastAsia"/>
          <w:color w:val="00001A"/>
          <w:sz w:val="32"/>
          <w:szCs w:val="32"/>
          <w:lang w:eastAsia="zh-CN"/>
        </w:rPr>
        <w:t>将殊胜上师的行为看作过失的时候，就要在心里自我谴责：这绝对是我自己的心识、眼识不清净所导致的，上师的行为根本不会有一丝一毫的过失或缺点。从而对上师更加生起信心和清净心。如《功德藏》中说：</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自己未调自心前，迷乱观察无量罪，善星精通十二部，见师行为狡诈相，善加思维改自过。</w:t>
      </w:r>
      <w:r w:rsidRPr="00F072EE">
        <w:rPr>
          <w:rFonts w:ascii="DFKai-SB" w:eastAsia="DFKai-SB" w:hAnsi="DFKai-SB" w:cs="Arial"/>
          <w:color w:val="00001A"/>
          <w:sz w:val="32"/>
          <w:szCs w:val="32"/>
          <w:lang w:eastAsia="zh-CN"/>
        </w:rPr>
        <w:t>”</w:t>
      </w:r>
    </w:p>
    <w:p w:rsidR="00DF79D6" w:rsidRPr="00F072EE" w:rsidRDefault="00F072EE" w:rsidP="00E170EE">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此外，假如殊胜上师表面似乎对自己特别憎恨，大发雷霆，我们也切切不可气急败坏，心里应当这样想：上师一定是看到了我的某种过失，才如此这般责骂于我，上师观察到以严厉呵责方式调伏自己的时机已到，才这样进行调化的。等待上师心平气和时，再到上师面前作忏悔等。如《功德藏》中说：</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倘若上师现忿怒，见己过失呵责调，时机成熟应忏悔，如是智者不着魔。</w:t>
      </w:r>
      <w:r w:rsidRPr="00F072EE">
        <w:rPr>
          <w:rFonts w:ascii="DFKai-SB" w:eastAsia="DFKai-SB" w:hAnsi="DFKai-SB" w:cs="Arial"/>
          <w:color w:val="00001A"/>
          <w:sz w:val="32"/>
          <w:szCs w:val="32"/>
          <w:lang w:eastAsia="zh-CN"/>
        </w:rPr>
        <w:t>”</w:t>
      </w:r>
    </w:p>
    <w:p w:rsidR="00DF79D6" w:rsidRPr="00F072EE" w:rsidRDefault="00F072EE" w:rsidP="00E170EE">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lastRenderedPageBreak/>
        <w:t>平日里，自己在上师身边的过程中也必须恭恭敬敬如理如法：当上师从座上起身的时候，自己绝不能依然如故地坐在座位上，而要毫不迟疑地站起来；上师安坐之时，要向上师请安问候，再观察时机供养相合上师心意的用品等。</w:t>
      </w:r>
    </w:p>
    <w:p w:rsidR="00DF79D6" w:rsidRPr="00F072EE" w:rsidRDefault="00F072EE" w:rsidP="00E170EE">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8C4B53">
        <w:rPr>
          <w:rFonts w:ascii="DFKai-SB" w:eastAsia="DFKai-SB" w:hAnsi="DFKai-SB" w:cs="Arial" w:hint="eastAsia"/>
          <w:b/>
          <w:i/>
          <w:color w:val="00001A"/>
          <w:sz w:val="36"/>
          <w:szCs w:val="36"/>
          <w:lang w:eastAsia="zh-CN"/>
        </w:rPr>
        <w:t>上师行走</w:t>
      </w:r>
      <w:r w:rsidRPr="00F072EE">
        <w:rPr>
          <w:rFonts w:ascii="DFKai-SB" w:eastAsia="DFKai-SB" w:hAnsi="DFKai-SB" w:cs="Arial" w:hint="eastAsia"/>
          <w:color w:val="00001A"/>
          <w:sz w:val="32"/>
          <w:szCs w:val="32"/>
          <w:lang w:eastAsia="zh-CN"/>
        </w:rPr>
        <w:t>的时候，自身随行也是一样，如果走在上师的前面，后背就会对着上师，所以绝不能走在上师的前面；倘若走在上师的后面，也会有踩上师脚印的可能性，因此也不能走在上师的后面；假设走在上师的右侧，又会处在首席之位，为此更不该走在上师的右侧。而应当在上师左侧稍后的位置恭敬随行。假如在路途中遇到一些危险地带或者担心有恐怖事件发生，请求上师开许后走在前面也无妨。</w:t>
      </w:r>
    </w:p>
    <w:p w:rsidR="00DF79D6" w:rsidRPr="00F072EE" w:rsidRDefault="00F072EE" w:rsidP="00E170EE">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对于上师的坐垫和乘骑也是如此，绝不能任意踩踏上师的坐垫、乘坐上师的车辆等，也不应粗鲁猛烈开关上师住舍的门或者用力敲门等等，开门关门时动作一定要轻缓。</w:t>
      </w:r>
    </w:p>
    <w:p w:rsidR="00DF79D6" w:rsidRPr="00F072EE" w:rsidRDefault="00F072EE" w:rsidP="00E170EE">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在上师面前时，必须断除身体上的弄姿作态、表情上的嬉皮笑脸或者愁眉苦脸等，而且口中的一些欺人之谈、未经观察的胡言乱语、戏耍玩笑等滑稽之语，以及没有意义、</w:t>
      </w:r>
      <w:r w:rsidRPr="00F072EE">
        <w:rPr>
          <w:rFonts w:ascii="DFKai-SB" w:eastAsia="DFKai-SB" w:hAnsi="DFKai-SB" w:cs="Arial" w:hint="eastAsia"/>
          <w:color w:val="00001A"/>
          <w:sz w:val="32"/>
          <w:szCs w:val="32"/>
          <w:lang w:eastAsia="zh-CN"/>
        </w:rPr>
        <w:lastRenderedPageBreak/>
        <w:t>没有关联的无稽之谈也要一并禁止。应该怀着敬畏之心，杜绝满不在乎的心态等，言谈举止必须做到温文尔雅、寂静调柔。</w:t>
      </w:r>
    </w:p>
    <w:p w:rsidR="00DF79D6" w:rsidRPr="00F072EE" w:rsidRDefault="00F072EE" w:rsidP="00E170EE">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《功德藏》中说：</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上师起时莫安坐，坐时问安供受用，若行莫随前后右，踏垫坐乘等折福，切莫猛厉敲师门，舍弃弄姿笑怒容，妄乱玩笑无关语，三门寂静而依师。</w:t>
      </w:r>
      <w:r w:rsidRPr="00F072EE">
        <w:rPr>
          <w:rFonts w:ascii="DFKai-SB" w:eastAsia="DFKai-SB" w:hAnsi="DFKai-SB" w:cs="Arial"/>
          <w:color w:val="00001A"/>
          <w:sz w:val="32"/>
          <w:szCs w:val="32"/>
          <w:lang w:eastAsia="zh-CN"/>
        </w:rPr>
        <w:t>”</w:t>
      </w:r>
    </w:p>
    <w:p w:rsidR="00DF79D6" w:rsidRPr="00F072EE" w:rsidRDefault="00F072EE" w:rsidP="00E170EE">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假设有其他人心怀嗔恨、恶口谩骂上师，自己绝不能与他为友，当然如果自己有能力制止他们的邪见和诽谤等，还是尽可能地加以制止，倘若实在无能为力，也不应和他们畅所欲言。如《功德藏》中说：</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詈骂</w:t>
      </w:r>
      <w:r w:rsidRPr="00F072EE">
        <w:rPr>
          <w:rFonts w:ascii="DFKai-SB" w:eastAsia="DFKai-SB" w:hAnsi="DFKai-SB" w:cs="Arial"/>
          <w:color w:val="00001A"/>
          <w:sz w:val="32"/>
          <w:szCs w:val="32"/>
          <w:lang w:eastAsia="zh-CN"/>
        </w:rPr>
        <w:t>l</w:t>
      </w:r>
      <w:r w:rsidRPr="00F072EE">
        <w:rPr>
          <w:rFonts w:ascii="DFKai-SB" w:eastAsia="DFKai-SB" w:hAnsi="DFKai-SB" w:cs="Arial" w:hint="eastAsia"/>
          <w:color w:val="00001A"/>
          <w:sz w:val="32"/>
          <w:szCs w:val="32"/>
          <w:lang w:eastAsia="zh-CN"/>
        </w:rPr>
        <w:t>ì</w:t>
      </w:r>
      <w:r w:rsidRPr="00F072EE">
        <w:rPr>
          <w:rFonts w:ascii="DFKai-SB" w:eastAsia="DFKai-SB" w:hAnsi="DFKai-SB" w:cs="Arial"/>
          <w:color w:val="00001A"/>
          <w:sz w:val="32"/>
          <w:szCs w:val="32"/>
          <w:lang w:eastAsia="zh-CN"/>
        </w:rPr>
        <w:t xml:space="preserve"> m</w:t>
      </w:r>
      <w:r w:rsidRPr="00F072EE">
        <w:rPr>
          <w:rFonts w:ascii="DFKai-SB" w:eastAsia="DFKai-SB" w:hAnsi="DFKai-SB" w:cs="Arial" w:hint="eastAsia"/>
          <w:color w:val="00001A"/>
          <w:sz w:val="32"/>
          <w:szCs w:val="32"/>
          <w:lang w:eastAsia="zh-CN"/>
        </w:rPr>
        <w:t>à嗔恨上师者，不应为友尽力止，畅所欲言增大罪，失毁一切诸誓言。</w:t>
      </w:r>
      <w:r w:rsidRPr="00F072EE">
        <w:rPr>
          <w:rFonts w:ascii="DFKai-SB" w:eastAsia="DFKai-SB" w:hAnsi="DFKai-SB" w:cs="Arial"/>
          <w:color w:val="00001A"/>
          <w:sz w:val="32"/>
          <w:szCs w:val="32"/>
          <w:lang w:eastAsia="zh-CN"/>
        </w:rPr>
        <w:t>”</w:t>
      </w:r>
    </w:p>
    <w:p w:rsidR="00DF79D6" w:rsidRPr="00F072EE" w:rsidRDefault="00F072EE" w:rsidP="00E170EE">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再者，对于上师的眷属和金刚兄弟姐妹们也要同样恭敬，无论相处的时间有多长，都毫无厌烦之心，始终如一和睦友好，就像腰带一样；在日常生活当中，不管遇到任何事情，自己都要放下架子，与他人来往和谐融洽，就像食盐一样；即便对方对自己恶语中伤、无理取闹或施加难以承受的压力，也应当尽力忍耐，就像柱子一样。所以，对于道友，要和睦相处，恭敬依止。如《功德藏》中说：</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和</w:t>
      </w:r>
      <w:r w:rsidRPr="00F072EE">
        <w:rPr>
          <w:rFonts w:ascii="DFKai-SB" w:eastAsia="DFKai-SB" w:hAnsi="DFKai-SB" w:cs="Arial" w:hint="eastAsia"/>
          <w:color w:val="00001A"/>
          <w:sz w:val="32"/>
          <w:szCs w:val="32"/>
          <w:lang w:eastAsia="zh-CN"/>
        </w:rPr>
        <w:lastRenderedPageBreak/>
        <w:t>睦相处如腰带，融洽交往如食盐，极具忍耐如柱子，亲近师眷与道友。</w:t>
      </w:r>
      <w:r w:rsidRPr="00F072EE">
        <w:rPr>
          <w:rFonts w:ascii="DFKai-SB" w:eastAsia="DFKai-SB" w:hAnsi="DFKai-SB" w:cs="Arial"/>
          <w:color w:val="00001A"/>
          <w:sz w:val="32"/>
          <w:szCs w:val="32"/>
          <w:lang w:eastAsia="zh-CN"/>
        </w:rPr>
        <w:t>”</w:t>
      </w:r>
    </w:p>
    <w:p w:rsidR="00DF79D6" w:rsidRPr="00F072EE" w:rsidRDefault="00F072EE" w:rsidP="00A21013">
      <w:pPr>
        <w:pStyle w:val="NormalWeb"/>
        <w:pBdr>
          <w:bottom w:val="single" w:sz="4" w:space="1" w:color="auto"/>
        </w:pBdr>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戊三、修学上师之意行：</w:t>
      </w:r>
    </w:p>
    <w:p w:rsidR="00DF79D6" w:rsidRPr="00F072EE" w:rsidRDefault="00F072EE" w:rsidP="00E170EE">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这样依止上师的一切方法已经明确之后，就要像天鹅与蜜蜂一样受持上师的密意。比如，栖身于胜妙水池的天鹅不会搅混池水，而是在其中轻盈嬉戏，尽情享受；蜜蜂飞旋在花丛之中时，不会损坏花的色香，而是吸取精华后便悄悄离去。同样，我们一定要不辞辛苦、不厌其烦、不折不扣地依教奉行来受持上师的意趣，也就是说，依靠自己信心与毅力的近取因，将殊胜上师心相续中一切闻思修行的功德如同从一个标准瓶倾入另一个标准瓶中一样融入自己的相续。如《功德藏》中说：</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如依胜池之天鹅，蜜蜂品尝花汁味，恒时相处稀奇行，无有疲厌持师意，信心近取得功德。</w:t>
      </w:r>
      <w:r w:rsidRPr="00F072EE">
        <w:rPr>
          <w:rFonts w:ascii="DFKai-SB" w:eastAsia="DFKai-SB" w:hAnsi="DFKai-SB" w:cs="Arial"/>
          <w:color w:val="00001A"/>
          <w:sz w:val="32"/>
          <w:szCs w:val="32"/>
          <w:lang w:eastAsia="zh-CN"/>
        </w:rPr>
        <w:t>”</w:t>
      </w:r>
    </w:p>
    <w:p w:rsidR="00DF79D6" w:rsidRPr="00F072EE" w:rsidRDefault="00F072EE" w:rsidP="00E170EE">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当殊胜上师奉持菩萨行而积累广大的福慧资粮时，如果自己也加入到他们的行列中，哪怕只是发心供养微薄的财物受用或身语做些力所能及的事情，甚至包括心中随喜在内</w:t>
      </w:r>
      <w:r w:rsidRPr="00F072EE">
        <w:rPr>
          <w:rFonts w:ascii="DFKai-SB" w:eastAsia="DFKai-SB" w:hAnsi="DFKai-SB" w:cs="Arial" w:hint="eastAsia"/>
          <w:color w:val="00001A"/>
          <w:sz w:val="32"/>
          <w:szCs w:val="32"/>
          <w:lang w:eastAsia="zh-CN"/>
        </w:rPr>
        <w:lastRenderedPageBreak/>
        <w:t>而同行，那么依靠大德的无上发心力所得的善业资粮有多少，自己也将同样获得。</w:t>
      </w:r>
    </w:p>
    <w:p w:rsidR="00DF79D6" w:rsidRPr="00F072EE" w:rsidRDefault="00F072EE" w:rsidP="00E170EE">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比如，从前，有两个人一起前往拉萨。一个人除了少量的豆粉外没有其他口粮，他将少量的豆粉放入另一个人许多精白糌粑</w:t>
      </w:r>
      <w:r w:rsidRPr="00F072EE">
        <w:rPr>
          <w:rFonts w:ascii="DFKai-SB" w:eastAsia="DFKai-SB" w:hAnsi="DFKai-SB" w:cs="Arial"/>
          <w:color w:val="1F1F1F"/>
          <w:sz w:val="32"/>
          <w:szCs w:val="32"/>
          <w:shd w:val="clear" w:color="auto" w:fill="FFFFFF"/>
          <w:lang w:eastAsia="zh-CN"/>
        </w:rPr>
        <w:t>zán b</w:t>
      </w:r>
      <w:r w:rsidRPr="00F072EE">
        <w:rPr>
          <w:rFonts w:hint="eastAsia"/>
          <w:color w:val="1F1F1F"/>
          <w:sz w:val="32"/>
          <w:szCs w:val="32"/>
          <w:shd w:val="clear" w:color="auto" w:fill="FFFFFF"/>
          <w:lang w:eastAsia="zh-CN"/>
        </w:rPr>
        <w:t>ā</w:t>
      </w:r>
      <w:r w:rsidRPr="00F072EE">
        <w:rPr>
          <w:rFonts w:ascii="DFKai-SB" w:eastAsia="DFKai-SB" w:hAnsi="DFKai-SB" w:cs="Arial" w:hint="eastAsia"/>
          <w:color w:val="00001A"/>
          <w:sz w:val="32"/>
          <w:szCs w:val="32"/>
          <w:lang w:eastAsia="zh-CN"/>
        </w:rPr>
        <w:t>中混合一起。过了几天，有许多糌粑的人说：</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你的豆粉差不多该用完了吧，我们去看看有没有用完。</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然后两个人去看结果发现豆粉仍然没有用完。这样看了好几次豆粉一直没有用尽，最后只好与所有糌粑一起吃完。同样的，无论别人做任何善事，自己仅仅通过少许财物或者身语劳作等结上善缘，也将获得同等的善根。特别是对于上师、善知识暂时的指派或信使，乃至包括清扫上师的居室在内，都是积累资粮的正道，应当尽力而为。如《功德藏》中说：</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决定行持善法者，胜师广积二资时，彼中皆能结上缘，役使信使清扫等，极劳具果胜资道。</w:t>
      </w:r>
      <w:r w:rsidRPr="00F072EE">
        <w:rPr>
          <w:rFonts w:ascii="DFKai-SB" w:eastAsia="DFKai-SB" w:hAnsi="DFKai-SB" w:cs="Arial"/>
          <w:color w:val="00001A"/>
          <w:sz w:val="32"/>
          <w:szCs w:val="32"/>
          <w:lang w:eastAsia="zh-CN"/>
        </w:rPr>
        <w:t>”</w:t>
      </w:r>
    </w:p>
    <w:p w:rsidR="00DF79D6" w:rsidRPr="00F072EE" w:rsidRDefault="00F072EE" w:rsidP="00E170EE">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皈依处以及积累一切资粮的无上福田没有比上师更殊胜的。尤其是上师授予灌顶、讲经说法期间，十方三世诸佛菩萨的大慈大悲和殊胜加持一同融入他的相续，从而安住</w:t>
      </w:r>
      <w:r w:rsidRPr="00F072EE">
        <w:rPr>
          <w:rFonts w:ascii="DFKai-SB" w:eastAsia="DFKai-SB" w:hAnsi="DFKai-SB" w:cs="Arial" w:hint="eastAsia"/>
          <w:color w:val="00001A"/>
          <w:sz w:val="32"/>
          <w:szCs w:val="32"/>
          <w:lang w:eastAsia="zh-CN"/>
        </w:rPr>
        <w:lastRenderedPageBreak/>
        <w:t>于与诸佛无二无别的境界中，所以其余时间成百上千次供养不如此时供养一口食物的福德大。</w:t>
      </w:r>
    </w:p>
    <w:p w:rsidR="00DF79D6" w:rsidRPr="00F072EE" w:rsidRDefault="00F072EE" w:rsidP="00E170EE">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观修一切生起次第的本尊也是同样，如果能认识到形象虽然显现为某某本尊，其实本体除了自己的根本上师以外别无其他，那么上师的加持很快就能入于心中。</w:t>
      </w:r>
    </w:p>
    <w:p w:rsidR="00DF79D6" w:rsidRPr="00F072EE" w:rsidRDefault="00F072EE" w:rsidP="00E170EE">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在相续中生起圆满次第的智慧，也完全依赖于对上师的诚信恭敬与上师的加持力，只要自己有虔诚的信心，再加上上师的加持，自相续中一定会生起上师心相续中所证悟的智慧。所以，生圆次第等一切实修所修的本体都可包括在上师中，所有经典、续部中都说上师就是真佛。</w:t>
      </w:r>
    </w:p>
    <w:p w:rsidR="00DF79D6" w:rsidRPr="00F072EE" w:rsidRDefault="00F072EE" w:rsidP="00E170EE">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b/>
          <w:i/>
          <w:color w:val="00001A"/>
          <w:sz w:val="36"/>
          <w:szCs w:val="36"/>
          <w:lang w:eastAsia="zh-CN"/>
        </w:rPr>
        <w:t>《功德藏》</w:t>
      </w:r>
      <w:r w:rsidRPr="00F072EE">
        <w:rPr>
          <w:rFonts w:ascii="DFKai-SB" w:eastAsia="DFKai-SB" w:hAnsi="DFKai-SB" w:cs="Arial" w:hint="eastAsia"/>
          <w:color w:val="00001A"/>
          <w:sz w:val="32"/>
          <w:szCs w:val="32"/>
          <w:lang w:eastAsia="zh-CN"/>
        </w:rPr>
        <w:t>中说：</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何为皈处资粮田，修师瑜伽内外二，所修生圆体摄师，经续说师为真佛。</w:t>
      </w:r>
      <w:r w:rsidRPr="00F072EE">
        <w:rPr>
          <w:rFonts w:ascii="DFKai-SB" w:eastAsia="DFKai-SB" w:hAnsi="DFKai-SB" w:cs="Arial"/>
          <w:color w:val="00001A"/>
          <w:sz w:val="32"/>
          <w:szCs w:val="32"/>
          <w:lang w:eastAsia="zh-CN"/>
        </w:rPr>
        <w:t>”</w:t>
      </w:r>
    </w:p>
    <w:p w:rsidR="00DF79D6" w:rsidRPr="00F072EE" w:rsidRDefault="00F072EE" w:rsidP="00E170EE">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因此说，上师的密意始终安住于与诸佛无二无别之中，然而正是为了引导我们这些不清净的所化众生才化现为人的身相。</w:t>
      </w:r>
    </w:p>
    <w:p w:rsidR="00DF79D6" w:rsidRPr="00F072EE" w:rsidRDefault="00F072EE" w:rsidP="00E170EE">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我们一定要在上师住世期间，全力以赴依教奉行，通过上面</w:t>
      </w:r>
      <w:bookmarkStart w:id="3" w:name="所讲"/>
      <w:r w:rsidRPr="00F072EE">
        <w:rPr>
          <w:rFonts w:ascii="DFKai-SB" w:eastAsia="DFKai-SB" w:hAnsi="DFKai-SB" w:cs="Arial" w:hint="eastAsia"/>
          <w:color w:val="00001A"/>
          <w:sz w:val="32"/>
          <w:szCs w:val="32"/>
          <w:lang w:eastAsia="zh-CN"/>
        </w:rPr>
        <w:t>所讲</w:t>
      </w:r>
      <w:bookmarkEnd w:id="3"/>
      <w:r w:rsidRPr="00F072EE">
        <w:rPr>
          <w:rFonts w:ascii="DFKai-SB" w:eastAsia="DFKai-SB" w:hAnsi="DFKai-SB" w:cs="Arial" w:hint="eastAsia"/>
          <w:color w:val="00001A"/>
          <w:sz w:val="32"/>
          <w:szCs w:val="32"/>
          <w:lang w:eastAsia="zh-CN"/>
        </w:rPr>
        <w:t>的</w:t>
      </w:r>
      <w:hyperlink w:anchor="三种承侍" w:history="1">
        <w:r w:rsidRPr="00E4045A">
          <w:rPr>
            <w:rStyle w:val="Hyperlink"/>
            <w:rFonts w:ascii="DFKai-SB" w:eastAsia="DFKai-SB" w:hAnsi="DFKai-SB" w:cs="Arial" w:hint="eastAsia"/>
            <w:sz w:val="32"/>
            <w:szCs w:val="32"/>
            <w:lang w:eastAsia="zh-CN"/>
          </w:rPr>
          <w:t>三种承侍</w:t>
        </w:r>
      </w:hyperlink>
      <w:r w:rsidRPr="00F072EE">
        <w:rPr>
          <w:rFonts w:ascii="DFKai-SB" w:eastAsia="DFKai-SB" w:hAnsi="DFKai-SB" w:cs="Arial" w:hint="eastAsia"/>
          <w:color w:val="00001A"/>
          <w:sz w:val="32"/>
          <w:szCs w:val="32"/>
          <w:lang w:eastAsia="zh-CN"/>
        </w:rPr>
        <w:t>使自己的心与上师的智慧成为无二无</w:t>
      </w:r>
      <w:r w:rsidRPr="00F072EE">
        <w:rPr>
          <w:rFonts w:ascii="DFKai-SB" w:eastAsia="DFKai-SB" w:hAnsi="DFKai-SB" w:cs="Arial" w:hint="eastAsia"/>
          <w:color w:val="00001A"/>
          <w:sz w:val="32"/>
          <w:szCs w:val="32"/>
          <w:lang w:eastAsia="zh-CN"/>
        </w:rPr>
        <w:lastRenderedPageBreak/>
        <w:t>别。相反，如果上师住世时没有恭敬承侍、依教奉行等，而当上师不在世时却口口声声地说绘制上师的身像、观修上师瑜伽、修习实相之类的话，然后另辟蹊径去苦苦寻找别的高深莫测大法，既不具备使上师心相续中的断证功德融入自相续的诚信恭敬，也不进行祈祷等，这就是所谓的</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能修所修相违</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w:t>
      </w:r>
    </w:p>
    <w:p w:rsidR="00DF79D6" w:rsidRPr="00F072EE" w:rsidRDefault="00F072EE" w:rsidP="00E170EE">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要想在中阴界面见上师、蒙受上师指引道路等，这也需要自己无限的诚信恭敬与上师的悲心愿力聚合才会显现这样的境界。当然，上师并不是真正亲身去到中阴界，如果自己不具备虔诚的信心，不恭敬上师，那么无论上师再有多么好，也不可能出现在中阴界为你指引道路。</w:t>
      </w:r>
    </w:p>
    <w:p w:rsidR="00DF79D6" w:rsidRPr="00F072EE" w:rsidRDefault="00F072EE" w:rsidP="00E170EE">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b/>
          <w:i/>
          <w:color w:val="00001A"/>
          <w:sz w:val="36"/>
          <w:szCs w:val="36"/>
          <w:lang w:eastAsia="zh-CN"/>
        </w:rPr>
        <w:t>在依止</w:t>
      </w:r>
      <w:r w:rsidRPr="00F072EE">
        <w:rPr>
          <w:rFonts w:ascii="DFKai-SB" w:eastAsia="DFKai-SB" w:hAnsi="DFKai-SB" w:cs="Arial" w:hint="eastAsia"/>
          <w:color w:val="00001A"/>
          <w:sz w:val="32"/>
          <w:szCs w:val="32"/>
          <w:lang w:eastAsia="zh-CN"/>
        </w:rPr>
        <w:t>上师的过程中，务必做到不顾寒热饥渴等一切困难，遵照上师的言教去执行，满怀信心恭敬祈祷。自己临时的一切所作所为都要请示上师，上师如何吩咐，就如何去做，总之必须以</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我意唯您知</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的诚挚信心来依止上师。</w:t>
      </w:r>
    </w:p>
    <w:p w:rsidR="00DF79D6" w:rsidRPr="00F072EE" w:rsidRDefault="00F072EE" w:rsidP="00E170EE">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F072EE">
        <w:rPr>
          <w:rFonts w:ascii="DFKai-SB" w:eastAsia="DFKai-SB" w:hAnsi="DFKai-SB" w:cs="Arial" w:hint="eastAsia"/>
          <w:color w:val="00001A"/>
          <w:sz w:val="32"/>
          <w:szCs w:val="32"/>
          <w:lang w:eastAsia="zh-CN"/>
        </w:rPr>
        <w:t>所谓最后修学上师的意行，也就是说，对殊胜上师的一切行为经过一番认真观察之后，自己在实际行动中也原原本</w:t>
      </w:r>
      <w:r w:rsidRPr="00F072EE">
        <w:rPr>
          <w:rFonts w:ascii="DFKai-SB" w:eastAsia="DFKai-SB" w:hAnsi="DFKai-SB" w:cs="Arial" w:hint="eastAsia"/>
          <w:color w:val="00001A"/>
          <w:sz w:val="32"/>
          <w:szCs w:val="32"/>
          <w:lang w:eastAsia="zh-CN"/>
        </w:rPr>
        <w:lastRenderedPageBreak/>
        <w:t>本地按照那样去修持。世间上也有</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一切事情即模仿，模仿之中能生巧</w:t>
      </w:r>
      <w:r w:rsidRPr="00F072EE">
        <w:rPr>
          <w:rFonts w:ascii="DFKai-SB" w:eastAsia="DFKai-SB" w:hAnsi="DFKai-SB" w:cs="Arial"/>
          <w:color w:val="00001A"/>
          <w:sz w:val="32"/>
          <w:szCs w:val="32"/>
          <w:lang w:eastAsia="zh-CN"/>
        </w:rPr>
        <w:t>”</w:t>
      </w:r>
      <w:r w:rsidRPr="00F072EE">
        <w:rPr>
          <w:rFonts w:ascii="DFKai-SB" w:eastAsia="DFKai-SB" w:hAnsi="DFKai-SB" w:cs="Arial" w:hint="eastAsia"/>
          <w:color w:val="00001A"/>
          <w:sz w:val="32"/>
          <w:szCs w:val="32"/>
          <w:lang w:eastAsia="zh-CN"/>
        </w:rPr>
        <w:t>这样的俗话。作为修行人，要效仿往昔诸佛菩萨的行为，弟子依止上师也同样是随学上师。上师的意趣行为怎样，弟子相续中也需要得到，就像神塔小像从印模中取出来一样，印模中有什么样的图案，全部会显现在神塔小像上。同样，上师心相续中有怎样的功德，弟子也要与上师一模一样，即便不能完全相同，也一定要具有基本相同的功德。</w:t>
      </w:r>
    </w:p>
    <w:p w:rsidR="005A042A" w:rsidRDefault="00F072EE" w:rsidP="005A042A">
      <w:pPr>
        <w:rPr>
          <w:rFonts w:ascii="DFKai-SB" w:eastAsia="DFKai-SB" w:hAnsi="DFKai-SB" w:cs="Arial"/>
          <w:color w:val="00001A"/>
          <w:sz w:val="32"/>
          <w:szCs w:val="32"/>
          <w:lang w:eastAsia="zh-TW"/>
        </w:rPr>
      </w:pPr>
      <w:r w:rsidRPr="00F072EE">
        <w:rPr>
          <w:rFonts w:ascii="DFKai-SB" w:eastAsia="DFKai-SB" w:hAnsi="DFKai-SB" w:cs="Arial" w:hint="eastAsia"/>
          <w:color w:val="00001A"/>
          <w:sz w:val="32"/>
          <w:szCs w:val="32"/>
        </w:rPr>
        <w:t>因此，首先应当善巧观察上师，中间善巧依止上师，最后善巧修学上师的意行，这样的弟子无论如何必定会趋入正道。如《功德藏》中说：</w:t>
      </w:r>
      <w:r w:rsidRPr="00F072EE">
        <w:rPr>
          <w:rFonts w:ascii="DFKai-SB" w:eastAsia="DFKai-SB" w:hAnsi="DFKai-SB" w:cs="Arial"/>
          <w:color w:val="00001A"/>
          <w:sz w:val="32"/>
          <w:szCs w:val="32"/>
        </w:rPr>
        <w:t>“</w:t>
      </w:r>
      <w:r w:rsidRPr="00F072EE">
        <w:rPr>
          <w:rFonts w:ascii="DFKai-SB" w:eastAsia="DFKai-SB" w:hAnsi="DFKai-SB" w:cs="Arial" w:hint="eastAsia"/>
          <w:color w:val="00001A"/>
          <w:sz w:val="32"/>
          <w:szCs w:val="32"/>
        </w:rPr>
        <w:t>首先善巧观察师，中间善巧依止师，最后善巧学意行，此人必将趋正道。</w:t>
      </w:r>
      <w:r w:rsidRPr="00F072EE">
        <w:rPr>
          <w:rFonts w:ascii="DFKai-SB" w:eastAsia="DFKai-SB" w:hAnsi="DFKai-SB" w:cs="Arial"/>
          <w:color w:val="00001A"/>
          <w:sz w:val="32"/>
          <w:szCs w:val="32"/>
        </w:rPr>
        <w:t>”</w:t>
      </w:r>
    </w:p>
    <w:p w:rsidR="008C4B53" w:rsidRPr="00F072EE" w:rsidRDefault="008C4B53" w:rsidP="005A042A">
      <w:pPr>
        <w:rPr>
          <w:rFonts w:ascii="DFKai-SB" w:eastAsia="DFKai-SB" w:hAnsi="DFKai-SB" w:cs="Arial"/>
          <w:color w:val="00001A"/>
          <w:sz w:val="32"/>
          <w:szCs w:val="32"/>
          <w:lang w:eastAsia="zh-TW"/>
        </w:rPr>
      </w:pPr>
    </w:p>
    <w:p w:rsidR="003A4237" w:rsidRPr="00F072EE" w:rsidRDefault="00F072EE" w:rsidP="003D404D">
      <w:pPr>
        <w:rPr>
          <w:rFonts w:ascii="DFKai-SB" w:eastAsia="DFKai-SB" w:hAnsi="DFKai-SB"/>
          <w:b/>
          <w:sz w:val="36"/>
          <w:szCs w:val="36"/>
        </w:rPr>
      </w:pPr>
      <w:r w:rsidRPr="00F072EE">
        <w:rPr>
          <w:rFonts w:ascii="DFKai-SB" w:eastAsia="DFKai-SB" w:hAnsi="DFKai-SB" w:hint="eastAsia"/>
          <w:b/>
          <w:sz w:val="36"/>
          <w:szCs w:val="36"/>
        </w:rPr>
        <w:t>前行广释</w:t>
      </w:r>
    </w:p>
    <w:p w:rsidR="003D404D" w:rsidRPr="00F072EE" w:rsidRDefault="00F072EE" w:rsidP="003D404D">
      <w:pPr>
        <w:rPr>
          <w:rFonts w:ascii="DFKai-SB" w:eastAsia="DFKai-SB" w:hAnsi="DFKai-SB"/>
          <w:sz w:val="32"/>
          <w:szCs w:val="32"/>
        </w:rPr>
      </w:pPr>
      <w:r w:rsidRPr="00F072EE">
        <w:rPr>
          <w:rFonts w:ascii="DFKai-SB" w:eastAsia="DFKai-SB" w:hAnsi="DFKai-SB" w:hint="eastAsia"/>
          <w:sz w:val="32"/>
          <w:szCs w:val="32"/>
        </w:rPr>
        <w:t>戊二、依止上师：</w:t>
      </w:r>
    </w:p>
    <w:p w:rsidR="003D404D"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EF2F88">
        <w:rPr>
          <w:rFonts w:ascii="DFKai-SB" w:eastAsia="DFKai-SB" w:hAnsi="DFKai-SB" w:cs="Arial" w:hint="eastAsia"/>
          <w:color w:val="00001A"/>
          <w:sz w:val="32"/>
          <w:szCs w:val="32"/>
          <w:lang w:eastAsia="zh-CN"/>
        </w:rPr>
        <w:t>所谓的依止，主要是以佛法依止，即弟子要在上师面前听法，上师要给弟子传法。</w:t>
      </w:r>
    </w:p>
    <w:p w:rsidR="003D404D"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EF2F88">
        <w:rPr>
          <w:rFonts w:ascii="DFKai-SB" w:eastAsia="DFKai-SB" w:hAnsi="DFKai-SB" w:cs="Arial" w:hint="eastAsia"/>
          <w:color w:val="00001A"/>
          <w:sz w:val="32"/>
          <w:szCs w:val="32"/>
          <w:lang w:eastAsia="zh-CN"/>
        </w:rPr>
        <w:lastRenderedPageBreak/>
        <w:t>那么，该以怎样的方式依止上师呢？正如《华严经（</w:t>
      </w:r>
      <w:r w:rsidRPr="00EF2F88">
        <w:rPr>
          <w:rFonts w:ascii="DFKai-SB" w:eastAsia="DFKai-SB" w:hAnsi="DFKai-SB" w:cs="Arial"/>
          <w:color w:val="00001A"/>
          <w:sz w:val="32"/>
          <w:szCs w:val="32"/>
          <w:lang w:eastAsia="zh-CN"/>
        </w:rPr>
        <w:t xml:space="preserve">33 </w:t>
      </w:r>
      <w:r w:rsidRPr="00EF2F88">
        <w:rPr>
          <w:rFonts w:ascii="DFKai-SB" w:eastAsia="DFKai-SB" w:hAnsi="DFKai-SB" w:cs="Arial" w:hint="eastAsia"/>
          <w:color w:val="00001A"/>
          <w:sz w:val="32"/>
          <w:szCs w:val="32"/>
          <w:lang w:eastAsia="zh-CN"/>
        </w:rPr>
        <w:t>卷）》中所说：“善男子，应于自身生病苦想，于善知识生医王想，于所说法生良药想，于所修行生除病想。”我们要把自己当成身患重病的病人，善知识是治疗我们的医生，善知识所说的法是灵丹妙药，依教奉行能遣除一切病苦。这个教言非常关键，否则，就算你依止了善知识，但以上四想若颠倒了，那再怎样精进也无济于事。</w:t>
      </w:r>
    </w:p>
    <w:p w:rsidR="003D404D"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EF2F88">
        <w:rPr>
          <w:rFonts w:ascii="DFKai-SB" w:eastAsia="DFKai-SB" w:hAnsi="DFKai-SB" w:cs="Arial" w:hint="eastAsia"/>
          <w:color w:val="00001A"/>
          <w:sz w:val="32"/>
          <w:szCs w:val="32"/>
          <w:lang w:eastAsia="zh-CN"/>
        </w:rPr>
        <w:t>而在学佛的过程中，你不想解脱就另当别论了，如果想要解脱，依止善知识才有希望。自古以来，虽有许许多多智慧高超的人，但要想解脱的话，没有依止善知识绝不可能实现。因此，我们若想摆脱生死烦恼的怖畏，务必要按照此处所说的比喻，像重疾缠身的病人依止善巧的明医，或者像恐怖路途中的旅客依止勇敢的护送者，遭到怨敌、强盗、野兽等危害时依止解救危难的友伴，想到达彼岸的船客依靠舵手一样，依止一位具有救护力的上师。其实，依止上师不一定非要天天跟着，若能将上师相续中的智慧、悲心融入自心，逐渐获得上师戒定慧三学的功德，这样的方式才叫依止。有些人总以为一直陪着上师才是依止，假如上师出去不带自己，就表明上师不摄受自己了。实际</w:t>
      </w:r>
      <w:r w:rsidRPr="00EF2F88">
        <w:rPr>
          <w:rFonts w:ascii="DFKai-SB" w:eastAsia="DFKai-SB" w:hAnsi="DFKai-SB" w:cs="Arial" w:hint="eastAsia"/>
          <w:color w:val="00001A"/>
          <w:sz w:val="32"/>
          <w:szCs w:val="32"/>
          <w:lang w:eastAsia="zh-CN"/>
        </w:rPr>
        <w:lastRenderedPageBreak/>
        <w:t>上，这样的依止没什么意义，就算上师经常把你带来带去，你也不一定能解脱。</w:t>
      </w:r>
    </w:p>
    <w:p w:rsidR="003D404D"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EF2F88">
        <w:rPr>
          <w:rFonts w:ascii="DFKai-SB" w:eastAsia="DFKai-SB" w:hAnsi="DFKai-SB" w:cs="Arial" w:hint="eastAsia"/>
          <w:color w:val="00001A"/>
          <w:sz w:val="32"/>
          <w:szCs w:val="32"/>
          <w:lang w:eastAsia="zh-CN"/>
        </w:rPr>
        <w:t>要知道，依止上师有不同的方式，尤其在当今时代，弟子若依靠各种方式了解上师的教言，比如人身难得、寿命无常，这些早上起来怎么修？晚上怎么修？白天怎么把佛法的精神融入日常生活？对此全部明白的话，才是真正的依止上师。</w:t>
      </w:r>
    </w:p>
    <w:p w:rsidR="003D404D"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EF2F88">
        <w:rPr>
          <w:rFonts w:ascii="DFKai-SB" w:eastAsia="DFKai-SB" w:hAnsi="DFKai-SB" w:cs="Arial" w:hint="eastAsia"/>
          <w:color w:val="00001A"/>
          <w:sz w:val="32"/>
          <w:szCs w:val="32"/>
          <w:lang w:eastAsia="zh-CN"/>
        </w:rPr>
        <w:t>在此过程中，假如你信心比较大，依止很多上师也可以。《华严经》中善财童子五十三参，“善财得见三千大千世界微尘等诸善知识，不违其教。”要知道，每个众生的根基和情况各不相同，有些人具有不少烦恼和分别念，一个上师不一定能调化，故适合依止很多善知识；</w:t>
      </w:r>
      <w:r w:rsidR="00086544" w:rsidRPr="00EF2F88">
        <w:rPr>
          <w:rFonts w:ascii="DFKai-SB" w:eastAsia="DFKai-SB" w:hAnsi="DFKai-SB" w:cs="Arial" w:hint="eastAsia"/>
          <w:color w:val="00001A"/>
          <w:sz w:val="32"/>
          <w:szCs w:val="32"/>
          <w:lang w:eastAsia="zh-CN"/>
        </w:rPr>
        <w:t xml:space="preserve"> </w:t>
      </w:r>
    </w:p>
    <w:p w:rsidR="003D404D"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EF2F88">
        <w:rPr>
          <w:rFonts w:ascii="DFKai-SB" w:eastAsia="DFKai-SB" w:hAnsi="DFKai-SB" w:cs="Arial" w:hint="eastAsia"/>
          <w:color w:val="00001A"/>
          <w:sz w:val="32"/>
          <w:szCs w:val="32"/>
          <w:lang w:eastAsia="zh-CN"/>
        </w:rPr>
        <w:t>《华严经》中讲过，依止上师要有十种心：</w:t>
      </w:r>
    </w:p>
    <w:p w:rsidR="003D404D"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EF2F88">
        <w:rPr>
          <w:rFonts w:ascii="DFKai-SB" w:eastAsia="DFKai-SB" w:hAnsi="DFKai-SB" w:cs="Arial" w:hint="eastAsia"/>
          <w:b/>
          <w:color w:val="00001A"/>
          <w:sz w:val="32"/>
          <w:szCs w:val="32"/>
          <w:lang w:eastAsia="zh-CN"/>
        </w:rPr>
        <w:t>（一）给侍心：</w:t>
      </w:r>
      <w:r w:rsidRPr="00EF2F88">
        <w:rPr>
          <w:rFonts w:ascii="DFKai-SB" w:eastAsia="DFKai-SB" w:hAnsi="DFKai-SB" w:cs="Arial" w:hint="eastAsia"/>
          <w:color w:val="00001A"/>
          <w:sz w:val="32"/>
          <w:szCs w:val="32"/>
          <w:lang w:eastAsia="zh-CN"/>
        </w:rPr>
        <w:t>始终有承事上师的发心。</w:t>
      </w:r>
    </w:p>
    <w:p w:rsidR="003D404D"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EF2F88">
        <w:rPr>
          <w:rFonts w:ascii="DFKai-SB" w:eastAsia="DFKai-SB" w:hAnsi="DFKai-SB" w:cs="Arial" w:hint="eastAsia"/>
          <w:b/>
          <w:color w:val="00001A"/>
          <w:sz w:val="32"/>
          <w:szCs w:val="32"/>
          <w:lang w:eastAsia="zh-CN"/>
        </w:rPr>
        <w:t>（二）欢喜心：</w:t>
      </w:r>
      <w:r w:rsidRPr="00EF2F88">
        <w:rPr>
          <w:rFonts w:ascii="DFKai-SB" w:eastAsia="DFKai-SB" w:hAnsi="DFKai-SB" w:cs="Arial" w:hint="eastAsia"/>
          <w:color w:val="00001A"/>
          <w:sz w:val="32"/>
          <w:szCs w:val="32"/>
          <w:lang w:eastAsia="zh-CN"/>
        </w:rPr>
        <w:t>承事上师时非常欢喜，不是整天愁眉苦脸、怨声载道。</w:t>
      </w:r>
    </w:p>
    <w:p w:rsidR="003D404D"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EF2F88">
        <w:rPr>
          <w:rFonts w:ascii="DFKai-SB" w:eastAsia="DFKai-SB" w:hAnsi="DFKai-SB" w:cs="Arial" w:hint="eastAsia"/>
          <w:b/>
          <w:color w:val="00001A"/>
          <w:sz w:val="32"/>
          <w:szCs w:val="32"/>
          <w:lang w:eastAsia="zh-CN"/>
        </w:rPr>
        <w:lastRenderedPageBreak/>
        <w:t>（三）不违心：</w:t>
      </w:r>
      <w:r w:rsidRPr="00EF2F88">
        <w:rPr>
          <w:rFonts w:ascii="DFKai-SB" w:eastAsia="DFKai-SB" w:hAnsi="DFKai-SB" w:cs="Arial" w:hint="eastAsia"/>
          <w:color w:val="00001A"/>
          <w:sz w:val="32"/>
          <w:szCs w:val="32"/>
          <w:lang w:eastAsia="zh-CN"/>
        </w:rPr>
        <w:t>上师有什么样的意愿、想法、要求，自己都尽量不违背。</w:t>
      </w:r>
    </w:p>
    <w:p w:rsidR="003D404D"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EF2F88">
        <w:rPr>
          <w:rFonts w:ascii="DFKai-SB" w:eastAsia="DFKai-SB" w:hAnsi="DFKai-SB" w:cs="Arial" w:hint="eastAsia"/>
          <w:b/>
          <w:color w:val="00001A"/>
          <w:sz w:val="32"/>
          <w:szCs w:val="32"/>
          <w:lang w:eastAsia="zh-CN"/>
        </w:rPr>
        <w:t>（四）随顺心：</w:t>
      </w:r>
      <w:r w:rsidRPr="00EF2F88">
        <w:rPr>
          <w:rFonts w:ascii="DFKai-SB" w:eastAsia="DFKai-SB" w:hAnsi="DFKai-SB" w:cs="Arial" w:hint="eastAsia"/>
          <w:color w:val="00001A"/>
          <w:sz w:val="32"/>
          <w:szCs w:val="32"/>
          <w:lang w:eastAsia="zh-CN"/>
        </w:rPr>
        <w:t>一定要随顺上师，不能上师说上，你偏偏说下，非要讨价还价半天。有些人总喜欢故意刁难，本来上师让他做件事情，他却一直借故推辞，直到上师特别失望了，他再开始慢慢答应，中间把上师“折磨”半天，这样也没有必要。</w:t>
      </w:r>
    </w:p>
    <w:p w:rsidR="003D404D"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EF2F88">
        <w:rPr>
          <w:rFonts w:ascii="DFKai-SB" w:eastAsia="DFKai-SB" w:hAnsi="DFKai-SB" w:cs="Arial" w:hint="eastAsia"/>
          <w:b/>
          <w:color w:val="00001A"/>
          <w:sz w:val="32"/>
          <w:szCs w:val="32"/>
          <w:lang w:eastAsia="zh-CN"/>
        </w:rPr>
        <w:t>（五）不求利心：</w:t>
      </w:r>
      <w:r w:rsidRPr="00EF2F88">
        <w:rPr>
          <w:rFonts w:ascii="DFKai-SB" w:eastAsia="DFKai-SB" w:hAnsi="DFKai-SB" w:cs="Arial" w:hint="eastAsia"/>
          <w:color w:val="00001A"/>
          <w:sz w:val="32"/>
          <w:szCs w:val="32"/>
          <w:lang w:eastAsia="zh-CN"/>
        </w:rPr>
        <w:t>承侍上师没有自己的利求、目的、用意。</w:t>
      </w:r>
    </w:p>
    <w:p w:rsidR="003D404D"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EF2F88">
        <w:rPr>
          <w:rFonts w:ascii="DFKai-SB" w:eastAsia="DFKai-SB" w:hAnsi="DFKai-SB" w:cs="Arial" w:hint="eastAsia"/>
          <w:b/>
          <w:color w:val="00001A"/>
          <w:sz w:val="32"/>
          <w:szCs w:val="32"/>
          <w:lang w:eastAsia="zh-CN"/>
        </w:rPr>
        <w:t>（六）一向心：</w:t>
      </w:r>
      <w:r w:rsidRPr="00EF2F88">
        <w:rPr>
          <w:rFonts w:ascii="DFKai-SB" w:eastAsia="DFKai-SB" w:hAnsi="DFKai-SB" w:cs="Arial" w:hint="eastAsia"/>
          <w:color w:val="00001A"/>
          <w:sz w:val="32"/>
          <w:szCs w:val="32"/>
          <w:lang w:eastAsia="zh-CN"/>
        </w:rPr>
        <w:t>全心全意地依止上师，此外没有别的心态。</w:t>
      </w:r>
    </w:p>
    <w:p w:rsidR="003D404D"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EF2F88">
        <w:rPr>
          <w:rFonts w:ascii="DFKai-SB" w:eastAsia="DFKai-SB" w:hAnsi="DFKai-SB" w:cs="Arial" w:hint="eastAsia"/>
          <w:b/>
          <w:color w:val="00001A"/>
          <w:sz w:val="32"/>
          <w:szCs w:val="32"/>
          <w:lang w:eastAsia="zh-CN"/>
        </w:rPr>
        <w:t>（七）同善根心：</w:t>
      </w:r>
      <w:r w:rsidRPr="00EF2F88">
        <w:rPr>
          <w:rFonts w:ascii="DFKai-SB" w:eastAsia="DFKai-SB" w:hAnsi="DFKai-SB" w:cs="Arial" w:hint="eastAsia"/>
          <w:color w:val="00001A"/>
          <w:sz w:val="32"/>
          <w:szCs w:val="32"/>
          <w:lang w:eastAsia="zh-CN"/>
        </w:rPr>
        <w:t>上师做任何善事，自己都尽量参与。诚如华智仁波切在《前行》中说，哪怕供养上师一点一滴，甚至发自内心随喜，善根也能同样获得。</w:t>
      </w:r>
    </w:p>
    <w:p w:rsidR="003D404D"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b/>
          <w:color w:val="00001A"/>
          <w:sz w:val="32"/>
          <w:szCs w:val="32"/>
          <w:lang w:eastAsia="zh-CN"/>
        </w:rPr>
        <w:t>（八）同愿心：</w:t>
      </w:r>
      <w:r w:rsidRPr="00EF2F88">
        <w:rPr>
          <w:rFonts w:ascii="DFKai-SB" w:eastAsia="DFKai-SB" w:hAnsi="DFKai-SB" w:cs="Arial" w:hint="eastAsia"/>
          <w:color w:val="00001A"/>
          <w:sz w:val="32"/>
          <w:szCs w:val="32"/>
          <w:lang w:eastAsia="zh-CN"/>
        </w:rPr>
        <w:t>上师做任何一件事情，自己都要与上师共同发愿。</w:t>
      </w:r>
    </w:p>
    <w:p w:rsidR="003D404D"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b/>
          <w:color w:val="00001A"/>
          <w:sz w:val="32"/>
          <w:szCs w:val="32"/>
          <w:lang w:eastAsia="zh-CN"/>
        </w:rPr>
        <w:t>（九）如来心：</w:t>
      </w:r>
      <w:r w:rsidRPr="00EF2F88">
        <w:rPr>
          <w:rFonts w:ascii="DFKai-SB" w:eastAsia="DFKai-SB" w:hAnsi="DFKai-SB" w:cs="Arial" w:hint="eastAsia"/>
          <w:color w:val="00001A"/>
          <w:sz w:val="32"/>
          <w:szCs w:val="32"/>
          <w:lang w:eastAsia="zh-CN"/>
        </w:rPr>
        <w:t>把上师看作真正的如来。</w:t>
      </w:r>
    </w:p>
    <w:p w:rsidR="003D404D"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b/>
          <w:color w:val="00001A"/>
          <w:sz w:val="32"/>
          <w:szCs w:val="32"/>
          <w:lang w:eastAsia="zh-CN"/>
        </w:rPr>
        <w:lastRenderedPageBreak/>
        <w:t>（十）同满行心：</w:t>
      </w:r>
      <w:r w:rsidRPr="00EF2F88">
        <w:rPr>
          <w:rFonts w:ascii="DFKai-SB" w:eastAsia="DFKai-SB" w:hAnsi="DFKai-SB" w:cs="Arial" w:hint="eastAsia"/>
          <w:color w:val="00001A"/>
          <w:sz w:val="32"/>
          <w:szCs w:val="32"/>
          <w:lang w:eastAsia="zh-CN"/>
        </w:rPr>
        <w:t>跟上师一起圆满弘法利生广大事业的行为和心态。</w:t>
      </w:r>
    </w:p>
    <w:p w:rsidR="003D404D"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EF2F88">
        <w:rPr>
          <w:rFonts w:ascii="DFKai-SB" w:eastAsia="DFKai-SB" w:hAnsi="DFKai-SB" w:cs="Arial" w:hint="eastAsia"/>
          <w:color w:val="00001A"/>
          <w:sz w:val="32"/>
          <w:szCs w:val="32"/>
          <w:lang w:eastAsia="zh-CN"/>
        </w:rPr>
        <w:t>这十种心，弟子务必要具足。</w:t>
      </w:r>
    </w:p>
    <w:p w:rsidR="00115C0D" w:rsidRDefault="00115C0D" w:rsidP="00EF2F88">
      <w:pPr>
        <w:pStyle w:val="NormalWeb"/>
        <w:shd w:val="clear" w:color="auto" w:fill="FFFFFF"/>
        <w:spacing w:before="0" w:beforeAutospacing="0"/>
        <w:textAlignment w:val="baseline"/>
        <w:rPr>
          <w:rFonts w:ascii="DFKai-SB" w:eastAsia="DengXian" w:hAnsi="DFKai-SB" w:cs="Arial"/>
          <w:color w:val="00001A"/>
          <w:sz w:val="32"/>
          <w:szCs w:val="32"/>
          <w:lang w:eastAsia="zh-CN"/>
        </w:rPr>
      </w:pPr>
    </w:p>
    <w:p w:rsidR="003A4237"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EF2F88">
        <w:rPr>
          <w:rFonts w:ascii="DFKai-SB" w:eastAsia="DFKai-SB" w:hAnsi="DFKai-SB" w:cs="Arial" w:hint="eastAsia"/>
          <w:color w:val="00001A"/>
          <w:sz w:val="32"/>
          <w:szCs w:val="32"/>
          <w:lang w:eastAsia="zh-CN"/>
        </w:rPr>
        <w:t>戊三、修学上师之意行：</w:t>
      </w:r>
    </w:p>
    <w:p w:rsidR="003A4237"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EF2F88">
        <w:rPr>
          <w:rFonts w:ascii="DFKai-SB" w:eastAsia="DFKai-SB" w:hAnsi="DFKai-SB" w:cs="Arial" w:hint="eastAsia"/>
          <w:color w:val="00001A"/>
          <w:sz w:val="32"/>
          <w:szCs w:val="32"/>
          <w:lang w:eastAsia="zh-CN"/>
        </w:rPr>
        <w:t>前面讲了观察完上师要怎么样依止，现在接着讲依止了以后，一定要修学上师的意行，不能违背上师的教言。就像《善恭敬经》所说：“师不发问，不得辄</w:t>
      </w:r>
      <w:r w:rsidRPr="00EF2F88">
        <w:rPr>
          <w:rFonts w:ascii="DFKai-SB" w:eastAsia="DFKai-SB" w:hAnsi="DFKai-SB" w:cs="Arial"/>
          <w:color w:val="00001A"/>
          <w:sz w:val="32"/>
          <w:szCs w:val="32"/>
          <w:lang w:eastAsia="zh-CN"/>
        </w:rPr>
        <w:t>zh</w:t>
      </w:r>
      <w:r w:rsidRPr="00EF2F88">
        <w:rPr>
          <w:rFonts w:ascii="DFKai-SB" w:eastAsia="DFKai-SB" w:hAnsi="DFKai-SB" w:cs="Arial" w:hint="eastAsia"/>
          <w:color w:val="00001A"/>
          <w:sz w:val="32"/>
          <w:szCs w:val="32"/>
          <w:lang w:eastAsia="zh-CN"/>
        </w:rPr>
        <w:t>é言，凡有所使，勿得违命。”否则，做不到这一点的话，就得不到上师的真实意趣。</w:t>
      </w:r>
    </w:p>
    <w:p w:rsidR="003A4237"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EF2F88">
        <w:rPr>
          <w:rFonts w:ascii="DFKai-SB" w:eastAsia="DFKai-SB" w:hAnsi="DFKai-SB" w:cs="Arial" w:hint="eastAsia"/>
          <w:color w:val="00001A"/>
          <w:sz w:val="32"/>
          <w:szCs w:val="32"/>
          <w:lang w:eastAsia="zh-CN"/>
        </w:rPr>
        <w:t>所以，在依止上师的过程中，一定要有不共的信心；有了信心，恭敬心就会生起；有了恭敬心，上师相续中的超胜功德自然会得到修学上师的密意和行为。也就是说，上师具有殊胜的智慧、悲心，我们作为依止者，也要得到上师的这些出世间功德。</w:t>
      </w:r>
    </w:p>
    <w:p w:rsidR="003A4237" w:rsidRPr="00EF2F88" w:rsidRDefault="00F072EE" w:rsidP="00EF2F88">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EF2F88">
        <w:rPr>
          <w:rFonts w:ascii="DFKai-SB" w:eastAsia="DFKai-SB" w:hAnsi="DFKai-SB" w:cs="Arial" w:hint="eastAsia"/>
          <w:color w:val="00001A"/>
          <w:sz w:val="32"/>
          <w:szCs w:val="32"/>
          <w:lang w:eastAsia="zh-CN"/>
        </w:rPr>
        <w:t>若想得到这些功德，学习佛法、尤其是修行很重要。现在许多人认为自己是大乘修行人，但大乘的界限要以有没有</w:t>
      </w:r>
      <w:r w:rsidRPr="00EF2F88">
        <w:rPr>
          <w:rFonts w:ascii="DFKai-SB" w:eastAsia="DFKai-SB" w:hAnsi="DFKai-SB" w:cs="Arial" w:hint="eastAsia"/>
          <w:color w:val="00001A"/>
          <w:sz w:val="32"/>
          <w:szCs w:val="32"/>
          <w:lang w:eastAsia="zh-CN"/>
        </w:rPr>
        <w:lastRenderedPageBreak/>
        <w:t>菩提心来分。你们虽然经常听受菩提心的法要，我也经常传讲菩提心的功德和利益，但自己到底有没有这种境界？如人饮水，冷暖自知。倘若你只是名相上的大乘修行人，则没什么可傲慢的。如果你连显宗的大乘菩提心都没有，就自诩</w:t>
      </w:r>
      <w:r w:rsidRPr="00EF2F88">
        <w:rPr>
          <w:rFonts w:ascii="DFKai-SB" w:eastAsia="DFKai-SB" w:hAnsi="DFKai-SB" w:cs="Arial"/>
          <w:color w:val="00001A"/>
          <w:sz w:val="32"/>
          <w:szCs w:val="32"/>
          <w:lang w:eastAsia="zh-CN"/>
        </w:rPr>
        <w:t>x</w:t>
      </w:r>
      <w:r w:rsidRPr="00EF2F88">
        <w:rPr>
          <w:rFonts w:ascii="Cambria" w:eastAsia="DFKai-SB" w:hAnsi="Cambria" w:cs="Cambria"/>
          <w:color w:val="00001A"/>
          <w:sz w:val="32"/>
          <w:szCs w:val="32"/>
          <w:lang w:eastAsia="zh-CN"/>
        </w:rPr>
        <w:t>ǔ</w:t>
      </w:r>
      <w:r w:rsidRPr="00EF2F88">
        <w:rPr>
          <w:rFonts w:ascii="DFKai-SB" w:eastAsia="DFKai-SB" w:hAnsi="DFKai-SB" w:cs="Arial" w:hint="eastAsia"/>
          <w:color w:val="00001A"/>
          <w:sz w:val="32"/>
          <w:szCs w:val="32"/>
          <w:lang w:eastAsia="zh-CN"/>
        </w:rPr>
        <w:t>为密宗的瑜伽士、无上大圆满的修行者，那也只不过是自欺欺人罢了。</w:t>
      </w:r>
    </w:p>
    <w:p w:rsidR="00EF2F88" w:rsidRDefault="00EF2F88" w:rsidP="00473412">
      <w:pPr>
        <w:rPr>
          <w:rFonts w:ascii="DFKai-SB" w:eastAsia="DengXian" w:hAnsi="DFKai-SB"/>
          <w:b/>
          <w:sz w:val="36"/>
          <w:szCs w:val="36"/>
        </w:rPr>
      </w:pPr>
    </w:p>
    <w:p w:rsidR="00473412" w:rsidRPr="00473412" w:rsidRDefault="00473412" w:rsidP="00473412">
      <w:pPr>
        <w:rPr>
          <w:rFonts w:ascii="DFKai-SB" w:eastAsia="DFKai-SB" w:hAnsi="DFKai-SB"/>
          <w:b/>
          <w:sz w:val="36"/>
          <w:szCs w:val="36"/>
        </w:rPr>
      </w:pPr>
      <w:r w:rsidRPr="00473412">
        <w:rPr>
          <w:rFonts w:ascii="DFKai-SB" w:eastAsia="DFKai-SB" w:hAnsi="DFKai-SB" w:hint="eastAsia"/>
          <w:b/>
          <w:sz w:val="36"/>
          <w:szCs w:val="36"/>
        </w:rPr>
        <w:t>大圆满心性休息大车疏</w:t>
      </w:r>
    </w:p>
    <w:p w:rsidR="00473412" w:rsidRPr="00473412" w:rsidRDefault="00473412" w:rsidP="00473412">
      <w:pPr>
        <w:rPr>
          <w:rFonts w:ascii="DFKai-SB" w:eastAsia="DFKai-SB" w:hAnsi="DFKai-SB"/>
          <w:sz w:val="32"/>
          <w:szCs w:val="32"/>
        </w:rPr>
      </w:pPr>
      <w:r w:rsidRPr="00473412">
        <w:rPr>
          <w:rFonts w:ascii="DFKai-SB" w:eastAsia="DFKai-SB" w:hAnsi="DFKai-SB" w:hint="eastAsia"/>
          <w:sz w:val="32"/>
          <w:szCs w:val="32"/>
        </w:rPr>
        <w:t>第五品</w:t>
      </w:r>
      <w:r w:rsidRPr="00473412">
        <w:rPr>
          <w:rFonts w:ascii="DFKai-SB" w:eastAsia="DFKai-SB" w:hAnsi="DFKai-SB"/>
          <w:sz w:val="32"/>
          <w:szCs w:val="32"/>
        </w:rPr>
        <w:t xml:space="preserve"> </w:t>
      </w:r>
      <w:r w:rsidRPr="00473412">
        <w:rPr>
          <w:rFonts w:ascii="DFKai-SB" w:eastAsia="DFKai-SB" w:hAnsi="DFKai-SB" w:hint="eastAsia"/>
          <w:sz w:val="32"/>
          <w:szCs w:val="32"/>
        </w:rPr>
        <w:t>依止善知识</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通过共同四前行使心相续堪能，以宣说佛性令生欢喜，因如理宣说彼等之义者即是善知识，故于此宣说依止善知识品。</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依止善知识品分六：一、善知识为无误引导者；二、善知识为一切决定胜之源泉；三、依止善知识弃离恶知识之教言；四、远离恶友等；五、了知取舍后求悉地之理；六、回向本品善根。</w:t>
      </w:r>
    </w:p>
    <w:p w:rsidR="00115C0D" w:rsidRDefault="00115C0D"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lastRenderedPageBreak/>
        <w:t>甲一、善知识为无误引导者：</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宣说能引导众生之善知识的法相等，承上启下：</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如是无谬因果道，来源依止善知识。</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了知正法与非法、善业与恶业皆从依止善知识而来。《华严经》云：“嗟！善男子，汝当令善知识生喜，以此可了知福德与非福德资粮，故能令一切漂泊轮回者得解脱。”</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甲二、善知识为一切决定胜之源泉：</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三世一切佛菩萨，以及声闻缘觉众，</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获三菩提由师生，获得世间增上乐，</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亦源依止诸上师，故当谨依善知识。</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《弥勒请问经》云：“弥勒，当知诸声闻、缘觉及无上佛陀之解脱、彻见诸法之智慧皆来自于依止善知识；弥勒，当知众生之一切利乐皆源于自之善根，彼亦来自善知识。”</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甲三（依止善知识弃离恶知识之教言）分二：一、略说；二、广说。</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乙一、略说：</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lastRenderedPageBreak/>
        <w:t>犹如藤依旃檀树，依止正士自变善，</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好似粪染吉祥草，依止恶人自成劣，</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故当敬依善知识，弃离一切恶知识。</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犹如依于旃檀树的藤久而久之也会变得高高耸立、香味扑鼻；如同被烂鱼等肮脏物所染的纯净吉祥草也会变得污秽不堪。同样，我们了知依止正士的利益与依止恶人的过患后，应当依止善知识。《毗奈耶经》云：“藤依萨拉树，依正士复然，为妙功德饰。”又云：“人前吉祥草，若为腐鱼染，不久吉祥草，亦成如是腐。故依非正士，结果亦复然。”</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乙二（广说）分三：一、上师之法相；二、依师之方式；三、弟子之法相。</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丙一（上师之法相）分八：一、善知识之总法相；二、善知识之功德；三、殊胜法相；四、以比喻赞颂；五、相合意义而赞颂；六、摄义；七、视上师胜过佛陀；八、依师之功德。</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丁一、善知识之总法相：</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善知识法相中，首先宣说总的法相或者依照外显宗而言：</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lastRenderedPageBreak/>
        <w:t>若问上师之法相，为引世间与众同，</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超世间故与众殊，三门诸行较众胜。</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《华严经》云：“何为善知识？为引导一切有情，故见无有不同；超越世间故与众皆不同；所作所为具义故饶益无量有情。”</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丁二、善知识之功德：</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若问：善知识有何功德？</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威仪寂静身无过，善巧遣疑语无垢，</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遍知慧藏意调柔，广闻大悲德无边，</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大智意行如虚空，事业无量利缘众，</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仁慈无厌恒精进，众生导师当依止。</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善知识以其众多身语意之功德利益有情，智慧密意深广如虚空；以广大的事业令凡与之结缘者均播下解脱之种子；以大悲心恒时如独子之母般观照众生；因圆满通达圣教而应机广转各乘法轮。《经观庄严论》云：“当依调柔极寂静，具德精进通圣教，证悟实相语善巧，慈主离厌善知识。”</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丁三、殊胜法相：</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lastRenderedPageBreak/>
        <w:t>在总的法相基础上，具足其他功德之内密宗上师的法相：</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尤其密宗上师相，戒誓言净具灌顶，</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精通如海续窍诀，念修事业皆自如，</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见修行果获证相，以慈善巧之方便，</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令所化众成熟解，传承加持云不散，</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当依如是成就者，具有功德之上师。</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大阿阇黎布玛莫札于其所著的《幻化网如镜疏》中云：“上师即圆满获得内外坛城之灌顶，戒律誓言清净，精通续部各自之义，念修仪轨（息增怀诛）诸事业等义皆运用自如，因证悟见解而不愚昧，已获修行之体验，各种行为与实证相联，以大悲心引导所化众生，具足此八种法相。”我的上师（大持明革玛燃匝尊者）说：“在此八种法相基础上，尚需具足无垢传承与加持之缭绕云雾，共九种法相。”</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丁四、以比喻赞颂：</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若问：如是上师具何功德：</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具足无边功德者，一切众生之至亲，</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于此略赞善知识，令渡有海如大舟，</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令入正道如商主，遣除衰败如意宝，</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熄</w:t>
      </w:r>
      <w:r w:rsidRPr="00115C0D">
        <w:rPr>
          <w:rFonts w:ascii="DFKai-SB" w:eastAsia="DFKai-SB" w:hAnsi="DFKai-SB" w:cs="Arial" w:hint="eastAsia"/>
          <w:color w:val="00001A"/>
          <w:sz w:val="32"/>
          <w:szCs w:val="32"/>
          <w:lang w:eastAsia="zh-CN"/>
        </w:rPr>
        <w:lastRenderedPageBreak/>
        <w:t>业惑火甘露水，清凉法雨妙雨云，</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令众生喜如天鼓，除三毒疾如药王，</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一切有情安乐源，犹如茂盛摩尼树，</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遣愚痴暗如明灯，自成众愿如宝瓶，</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大慈日光无有量，除恼利乐皓月光。</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华严经》云：“嗟！善男子，能令他众渡过轮回海，故如大舟；令入解脱道，故如商主；遣除三有衰败，故如摩尼宝；熄灭业惑之火，故如河流；普降大法雨，故如妙云；令众生欢喜，故如天鼓；遣除烦恼之疾，故如药王；遣除无明黑暗，故如明灯；满足众生所欲，故如摩尼树；成办一切所愿，故如妙瓶；慈心无量，故如日轮；遣除烦恼酷热，故如月轮；赐与圆满功德，故如多闻天子。”</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丁五、相合意义而赞颂：</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密意广如净虚空，光明等持如星辰，</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智悲无量如大海，慈心奔腾如瀑布，</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不外散乱如雪山，毫不动摇如山王，</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住有不染如莲花，等慈爱众如父母，</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功德无量如宝藏，引导世间如佛陀。</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lastRenderedPageBreak/>
        <w:t>《大方广华严经》云：“嗟！善男子，如是善知识所生功德无有量。即悲心广大如虚空；具诸多总持、等持如星辰；大悲无量如大海；悲心无量如河流；不为散乱所动如雪山；于真如性中不动摇如山王；虽住于三有中然不为过患所染如白莲；慈心无垢平等如父母；功德无量如珍宝之源泉；救度轮回诸众如善逝。如是善知识具无量功德。”</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丁六、摄义：</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具德上师即法王，住于何处等诸佛，</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令凡见闻念触者，悉皆摧毁诸轮回，</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事业广大任无量，诸众所依如大地。</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若佛陀出于世间，则令凡是见闻忆念的一切众生行持善法。同样，上师也能作到这一点。上师以相应方式之事业利众，所以等同佛陀，上师又是佛的化身故说等同佛陀。《大鼓经》云：“阿难莫哀伤，阿难莫哭泣，我于未来时，化为善知识，利益汝等众。”《金刚镜续》云：“金刚萨埵坛城主，上师等同一切佛。”上师如大地般无有厌倦地成办他利，不曾见过他们为寻求自利寂乐，唯见其为他利而承受大苦行。《致弟子书》云：“一切大士精进而利他，纵为劣种亦勤令众乐，犹如七马无厌驾驭日，大地</w:t>
      </w:r>
      <w:r w:rsidRPr="00115C0D">
        <w:rPr>
          <w:rFonts w:ascii="DFKai-SB" w:eastAsia="DFKai-SB" w:hAnsi="DFKai-SB" w:cs="Arial" w:hint="eastAsia"/>
          <w:color w:val="00001A"/>
          <w:sz w:val="32"/>
          <w:szCs w:val="32"/>
          <w:lang w:eastAsia="zh-CN"/>
        </w:rPr>
        <w:lastRenderedPageBreak/>
        <w:t>不畏沉重撑世界，毫不利己大士同此等，一心一意利乐世间界。见为无明云烟笼罩众，坠于痛苦火中无自在，精进之心如头燃烈火，彼等即是大士或智者。利他纵入遍火无间狱，亦如清凉月光雪极喜，利己纵是绽放莲花海，亦如熊熊火舌极酷热。利益他众一切诸智者，纵住剑叶林中亦轻松，利己刹那相处诸天女，于乐园中欢悦亦不为。为度无有依处诸有情，亦能反复入于无滩河，利己依于乐触之自性，热气腾腾天河亦不为。如是谨持宝饰之饰戒，明中光明寂静甘露定，喜中喜慧报恩人方得，依吉祥之吉祥寂乐因。恒时依止佛语之花朵，药树鲜花中生广大果，当依善逝花语善知识，且观蜂于蜜中极欢喜。”</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丁七、视上师胜过佛陀：</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上师即佛第四宝，坛城主尊黑日嘎，</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调伏浊世难化众，所化之前胜诸佛，</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三门无伪敬依止，悉地根本金刚师。</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佛双合续》云：“佛法僧三宝，上师第四宝。”《广大密续》云：“坛城主尊黑日嘎，即是胜师悉地源。”《无垢虚空经》云：“阿难，诸如来非于一切众生前显现，而现为善知识宣说佛法，令播下解脱种子，故善知识胜于一</w:t>
      </w:r>
      <w:r w:rsidRPr="00115C0D">
        <w:rPr>
          <w:rFonts w:ascii="DFKai-SB" w:eastAsia="DFKai-SB" w:hAnsi="DFKai-SB" w:cs="Arial" w:hint="eastAsia"/>
          <w:color w:val="00001A"/>
          <w:sz w:val="32"/>
          <w:szCs w:val="32"/>
          <w:lang w:eastAsia="zh-CN"/>
        </w:rPr>
        <w:lastRenderedPageBreak/>
        <w:t>切如来，当铭记此理。”又《多哈道歌》云：“诸悉地根本，金刚阿阇黎。”《如意大庄严续》云：“三门具敬畏，恒奉诸供品，真</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丁八、依师之功德：</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除以上所述之外，上师还有其它哪些功德呢？</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上师可阻恶趣道，利乐现后善趣梯，</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加持相续示真义，令入成熟解脱道，</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故以稳固不变信，恒时无厌依上师。</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上师开示阻塞恶趣道、开启善趣门的妙法，引导我们趋入佛地，并且是一切功德的源泉，如果我们无有狡诈、恒时稳固、诚心诚意、毫无厌倦地恭敬承侍，则今生便可获得殊胜功德。《智慧镶嵌续》云：“恒时无谄诳，于具诸德师，虽作微供养，今长寿无病，受用丰悦意，来世得解脱。”《无尽藏窍诀歌》云：“呜呼空行之密语，能示诸法为一义，即是犹如天鹅喙，殊胜至尊之上师，当以净心敬顶戴。能诠心性唯上师，所诠法器即弟子，证悟此义刹那间，摧毁诸苦源师恩，现见实义为报恩，当恒视师为药王。深广轮回大海中，能渡宝舟唯上师，依此大船得大</w:t>
      </w:r>
      <w:r w:rsidRPr="00115C0D">
        <w:rPr>
          <w:rFonts w:ascii="DFKai-SB" w:eastAsia="DFKai-SB" w:hAnsi="DFKai-SB" w:cs="Arial" w:hint="eastAsia"/>
          <w:color w:val="00001A"/>
          <w:sz w:val="32"/>
          <w:szCs w:val="32"/>
          <w:lang w:eastAsia="zh-CN"/>
        </w:rPr>
        <w:lastRenderedPageBreak/>
        <w:t>乐，真敬大力舟子师。以如日之智慧光，能遣无明殊胜士，如点金剂法成乐，恒依善巧轮王师。以如河心压二执，未舍一切具净智，未改自心住本地，皆由师言甘露生。心与心所诸名言，假立此法成助缘，源于胜师之语莲，即皆来自善知识。谁亦不知续隐义，名言以及诸佛密，窍诀眼见享法味，礼师足尘证智慧。空箭射中诸实法，以现方便证空性，以智慧见所量现，彼慧源于无上师。方便令惑转道用，任何妄念无法转，由此窍诀藏所生，定依至尊力获得，故以方便恒依止，具有传承加持师。”</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丙二（依师之方式）分二：一、依师方式之比喻；二、如同患者依医师。</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丁一、依师方式之比喻：</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若问：如何依止上师呢？</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如同患者依药王，黎民百姓依君主，</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客人依止护送者，商人依止大商主，</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舟子依赖于船桨，为灭烦恼离过害，</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因畏生死成二利，为渡有海当依师。</w:t>
      </w:r>
    </w:p>
    <w:p w:rsidR="00473412" w:rsidRDefault="00473412" w:rsidP="00115C0D">
      <w:pPr>
        <w:pStyle w:val="NormalWeb"/>
        <w:shd w:val="clear" w:color="auto" w:fill="FFFFFF"/>
        <w:spacing w:before="0" w:beforeAutospacing="0"/>
        <w:textAlignment w:val="baseline"/>
        <w:rPr>
          <w:rFonts w:ascii="DFKai-SB" w:eastAsia="DengXian" w:hAnsi="DFKai-SB" w:cs="Arial"/>
          <w:color w:val="00001A"/>
          <w:sz w:val="32"/>
          <w:szCs w:val="32"/>
          <w:lang w:eastAsia="zh-CN"/>
        </w:rPr>
      </w:pPr>
      <w:r w:rsidRPr="00115C0D">
        <w:rPr>
          <w:rFonts w:ascii="DFKai-SB" w:eastAsia="DFKai-SB" w:hAnsi="DFKai-SB" w:cs="Arial" w:hint="eastAsia"/>
          <w:color w:val="00001A"/>
          <w:sz w:val="32"/>
          <w:szCs w:val="32"/>
          <w:lang w:eastAsia="zh-CN"/>
        </w:rPr>
        <w:lastRenderedPageBreak/>
        <w:t>为灭除惑疾，当如患者依止医师般依止上师；为摆脱罪过的恐怖，当如百姓依赖国王般依止上师；为解脱生死怖畏，当如客人依赖护送者般依止上师；为成办自他二利，当如商人依止商主般依止上师；为越过轮回大海，当如船夫依靠船桨般依止上师。</w:t>
      </w:r>
    </w:p>
    <w:p w:rsidR="00115C0D" w:rsidRPr="00115C0D" w:rsidRDefault="00115C0D" w:rsidP="00115C0D">
      <w:pPr>
        <w:pStyle w:val="NormalWeb"/>
        <w:shd w:val="clear" w:color="auto" w:fill="FFFFFF"/>
        <w:spacing w:before="0" w:beforeAutospacing="0"/>
        <w:textAlignment w:val="baseline"/>
        <w:rPr>
          <w:rFonts w:ascii="DFKai-SB" w:eastAsia="DengXian" w:hAnsi="DFKai-SB" w:cs="Arial" w:hint="eastAsia"/>
          <w:color w:val="00001A"/>
          <w:sz w:val="32"/>
          <w:szCs w:val="32"/>
          <w:lang w:eastAsia="zh-CN"/>
        </w:rPr>
      </w:pP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丁二、如同患者依医师：</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首先当如患者就医般依止上师</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上师名医教言药，自为患者作此想，</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精进修持如服药，得寂乐果如病愈。</w:t>
      </w:r>
      <w:r w:rsidRPr="00115C0D">
        <w:rPr>
          <w:rFonts w:ascii="DFKai-SB" w:eastAsia="DFKai-SB" w:hAnsi="DFKai-SB" w:cs="Arial"/>
          <w:color w:val="00001A"/>
          <w:sz w:val="32"/>
          <w:szCs w:val="32"/>
          <w:lang w:eastAsia="zh-CN"/>
        </w:rPr>
        <w:t xml:space="preserve"> </w:t>
      </w:r>
      <w:r w:rsidRPr="00115C0D">
        <w:rPr>
          <w:rFonts w:ascii="DFKai-SB" w:eastAsia="DFKai-SB" w:hAnsi="DFKai-SB" w:cs="Arial" w:hint="eastAsia"/>
          <w:color w:val="00001A"/>
          <w:sz w:val="32"/>
          <w:szCs w:val="32"/>
          <w:lang w:eastAsia="zh-CN"/>
        </w:rPr>
        <w:t>其余依法以此推，当以清净四想依。</w:t>
      </w:r>
    </w:p>
    <w:p w:rsidR="00473412" w:rsidRPr="00115C0D" w:rsidRDefault="00473412" w:rsidP="00115C0D">
      <w:pPr>
        <w:pStyle w:val="NormalWeb"/>
        <w:shd w:val="clear" w:color="auto" w:fill="FFFFFF"/>
        <w:spacing w:before="0" w:beforeAutospacing="0"/>
        <w:textAlignment w:val="baseline"/>
        <w:rPr>
          <w:rFonts w:ascii="DFKai-SB" w:eastAsia="DFKai-SB" w:hAnsi="DFKai-SB" w:cs="Arial"/>
          <w:color w:val="00001A"/>
          <w:sz w:val="32"/>
          <w:szCs w:val="32"/>
          <w:lang w:eastAsia="zh-CN"/>
        </w:rPr>
      </w:pPr>
      <w:r w:rsidRPr="00115C0D">
        <w:rPr>
          <w:rFonts w:ascii="DFKai-SB" w:eastAsia="DFKai-SB" w:hAnsi="DFKai-SB" w:cs="Arial" w:hint="eastAsia"/>
          <w:color w:val="00001A"/>
          <w:sz w:val="32"/>
          <w:szCs w:val="32"/>
          <w:lang w:eastAsia="zh-CN"/>
        </w:rPr>
        <w:t>《华严经》云：“善男子，汝当于己作患者想；于法作妙药想；于精进修持作疗病想；于善知识作名医想。善男子，汝当于己作庶民想；于法作无畏想；于精进修持作灭害想；于善知识作国王想。善男子，汝当于己作客人想；于法作无畏施想；于精进修持作救畏想；于善知识作护送者想。善男子，汝当于己作商人想；于法作商品想；于精进修持作获利润想；于善知识作商主想。善男子，汝当于</w:t>
      </w:r>
      <w:r w:rsidRPr="00115C0D">
        <w:rPr>
          <w:rFonts w:ascii="DFKai-SB" w:eastAsia="DFKai-SB" w:hAnsi="DFKai-SB" w:cs="Arial" w:hint="eastAsia"/>
          <w:color w:val="00001A"/>
          <w:sz w:val="32"/>
          <w:szCs w:val="32"/>
          <w:lang w:eastAsia="zh-CN"/>
        </w:rPr>
        <w:lastRenderedPageBreak/>
        <w:t>己作舟子想；于法作船想；于精进修持作趋彼岸想；于善知识作船桨想。善男子，汝当想善知识无厌担负一切如大地；不为一切所害如金刚；不违一切教言如弟子；惟命是从如奴仆；毫无傲慢如断角牛。”《入行论》云：“精通大乘义，菩萨胜行为，为命亦不舍，恒时依上师。”</w:t>
      </w:r>
    </w:p>
    <w:p w:rsidR="00F072EE" w:rsidRPr="00F072EE" w:rsidRDefault="00F072EE" w:rsidP="003A4237">
      <w:pPr>
        <w:rPr>
          <w:rFonts w:ascii="DFKai-SB" w:eastAsia="DFKai-SB" w:hAnsi="DFKai-SB"/>
          <w:sz w:val="32"/>
          <w:szCs w:val="32"/>
        </w:rPr>
      </w:pPr>
      <w:bookmarkStart w:id="4" w:name="注一"/>
      <w:r>
        <w:rPr>
          <w:rFonts w:ascii="DFKai-SB" w:eastAsia="DFKai-SB" w:hAnsi="DFKai-SB" w:hint="eastAsia"/>
          <w:sz w:val="32"/>
          <w:szCs w:val="32"/>
        </w:rPr>
        <w:t>注一</w:t>
      </w:r>
      <w:r w:rsidR="00FE6CFD">
        <w:rPr>
          <w:rFonts w:ascii="DFKai-SB" w:eastAsia="DFKai-SB" w:hAnsi="DFKai-SB" w:hint="eastAsia"/>
          <w:sz w:val="32"/>
          <w:szCs w:val="32"/>
        </w:rPr>
        <w:t>(</w:t>
      </w:r>
      <w:hyperlink w:anchor="三门" w:history="1">
        <w:r w:rsidR="008700A6" w:rsidRPr="00027530">
          <w:rPr>
            <w:rStyle w:val="Hyperlink"/>
            <w:rFonts w:ascii="DFKai-SB" w:eastAsia="DFKai-SB" w:hAnsi="DFKai-SB" w:hint="eastAsia"/>
            <w:i/>
            <w:sz w:val="20"/>
            <w:szCs w:val="20"/>
          </w:rPr>
          <w:t>返回第二页</w:t>
        </w:r>
      </w:hyperlink>
      <w:r w:rsidR="00FE6CFD">
        <w:rPr>
          <w:rFonts w:ascii="DFKai-SB" w:eastAsia="DFKai-SB" w:hAnsi="DFKai-SB" w:hint="eastAsia"/>
          <w:sz w:val="32"/>
          <w:szCs w:val="32"/>
        </w:rPr>
        <w:t>)</w:t>
      </w:r>
    </w:p>
    <w:bookmarkEnd w:id="4"/>
    <w:p w:rsidR="0080162E" w:rsidRPr="00115C0D" w:rsidRDefault="00F072EE" w:rsidP="0021784D">
      <w:pPr>
        <w:spacing w:line="0" w:lineRule="atLeast"/>
        <w:rPr>
          <w:rFonts w:ascii="DFKai-SB" w:eastAsia="DFKai-SB" w:hAnsi="DFKai-SB" w:cs="Arial"/>
          <w:color w:val="00001A"/>
          <w:kern w:val="0"/>
          <w:sz w:val="32"/>
          <w:szCs w:val="32"/>
        </w:rPr>
      </w:pPr>
      <w:r w:rsidRPr="00F072EE">
        <w:rPr>
          <w:rFonts w:ascii="DFKai-SB" w:eastAsia="DFKai-SB" w:hAnsi="DFKai-SB" w:hint="eastAsia"/>
          <w:sz w:val="32"/>
          <w:szCs w:val="32"/>
        </w:rPr>
        <w:t>“</w:t>
      </w:r>
      <w:r w:rsidRPr="00115C0D">
        <w:rPr>
          <w:rFonts w:ascii="DFKai-SB" w:eastAsia="DFKai-SB" w:hAnsi="DFKai-SB" w:cs="Arial" w:hint="eastAsia"/>
          <w:color w:val="00001A"/>
          <w:kern w:val="0"/>
          <w:sz w:val="32"/>
          <w:szCs w:val="32"/>
        </w:rPr>
        <w:t>三门”是甚么？</w:t>
      </w:r>
      <w:r w:rsidRPr="00115C0D">
        <w:rPr>
          <w:rFonts w:ascii="DFKai-SB" w:eastAsia="DFKai-SB" w:hAnsi="DFKai-SB" w:cs="Arial"/>
          <w:color w:val="00001A"/>
          <w:kern w:val="0"/>
          <w:sz w:val="32"/>
          <w:szCs w:val="32"/>
        </w:rPr>
        <w:t xml:space="preserve"> </w:t>
      </w:r>
      <w:r w:rsidRPr="00115C0D">
        <w:rPr>
          <w:rFonts w:ascii="DFKai-SB" w:eastAsia="DFKai-SB" w:hAnsi="DFKai-SB" w:cs="Arial" w:hint="eastAsia"/>
          <w:color w:val="00001A"/>
          <w:kern w:val="0"/>
          <w:sz w:val="32"/>
          <w:szCs w:val="32"/>
        </w:rPr>
        <w:t>简单讲，三门就是</w:t>
      </w:r>
      <w:r w:rsidR="001D04C4" w:rsidRPr="00115C0D">
        <w:rPr>
          <w:rFonts w:ascii="DFKai-SB" w:eastAsia="DFKai-SB" w:hAnsi="DFKai-SB" w:cs="Arial" w:hint="eastAsia"/>
          <w:color w:val="00001A"/>
          <w:kern w:val="0"/>
          <w:sz w:val="32"/>
          <w:szCs w:val="32"/>
        </w:rPr>
        <w:t>身语意</w:t>
      </w:r>
      <w:r w:rsidRPr="00115C0D">
        <w:rPr>
          <w:rFonts w:ascii="DFKai-SB" w:eastAsia="DFKai-SB" w:hAnsi="DFKai-SB" w:cs="Arial" w:hint="eastAsia"/>
          <w:color w:val="00001A"/>
          <w:kern w:val="0"/>
          <w:sz w:val="32"/>
          <w:szCs w:val="32"/>
        </w:rPr>
        <w:t>！</w:t>
      </w:r>
      <w:r w:rsidRPr="00115C0D">
        <w:rPr>
          <w:rFonts w:ascii="DFKai-SB" w:eastAsia="DFKai-SB" w:hAnsi="DFKai-SB" w:cs="Arial"/>
          <w:color w:val="00001A"/>
          <w:kern w:val="0"/>
          <w:sz w:val="32"/>
          <w:szCs w:val="32"/>
        </w:rPr>
        <w:tab/>
        <w:t xml:space="preserve">  </w:t>
      </w:r>
      <w:r w:rsidRPr="00115C0D">
        <w:rPr>
          <w:rFonts w:ascii="DFKai-SB" w:eastAsia="DFKai-SB" w:hAnsi="DFKai-SB" w:cs="Arial"/>
          <w:color w:val="00001A"/>
          <w:kern w:val="0"/>
          <w:sz w:val="32"/>
          <w:szCs w:val="32"/>
        </w:rPr>
        <w:tab/>
        <w:t xml:space="preserve"> </w:t>
      </w:r>
      <w:r w:rsidRPr="00115C0D">
        <w:rPr>
          <w:rFonts w:ascii="DFKai-SB" w:eastAsia="DFKai-SB" w:hAnsi="DFKai-SB" w:cs="Arial"/>
          <w:color w:val="00001A"/>
          <w:kern w:val="0"/>
          <w:sz w:val="32"/>
          <w:szCs w:val="32"/>
        </w:rPr>
        <w:tab/>
      </w:r>
      <w:r w:rsidR="0080162E" w:rsidRPr="00115C0D">
        <w:rPr>
          <w:rFonts w:ascii="DFKai-SB" w:eastAsia="DFKai-SB" w:hAnsi="DFKai-SB" w:cs="Arial" w:hint="eastAsia"/>
          <w:color w:val="00001A"/>
          <w:kern w:val="0"/>
          <w:sz w:val="32"/>
          <w:szCs w:val="32"/>
        </w:rPr>
        <w:t xml:space="preserve"> </w:t>
      </w:r>
    </w:p>
    <w:p w:rsidR="0080162E" w:rsidRPr="00115C0D" w:rsidRDefault="00F072EE" w:rsidP="0021784D">
      <w:pPr>
        <w:spacing w:line="0" w:lineRule="atLeast"/>
        <w:rPr>
          <w:rFonts w:ascii="DFKai-SB" w:eastAsia="DFKai-SB" w:hAnsi="DFKai-SB" w:cs="Arial"/>
          <w:color w:val="00001A"/>
          <w:kern w:val="0"/>
          <w:sz w:val="32"/>
          <w:szCs w:val="32"/>
        </w:rPr>
      </w:pPr>
      <w:r w:rsidRPr="00115C0D">
        <w:rPr>
          <w:rFonts w:ascii="DFKai-SB" w:eastAsia="DFKai-SB" w:hAnsi="DFKai-SB" w:cs="Arial" w:hint="eastAsia"/>
          <w:color w:val="00001A"/>
          <w:kern w:val="0"/>
          <w:sz w:val="32"/>
          <w:szCs w:val="32"/>
        </w:rPr>
        <w:t>当我们进入佛教道场，通常会先经过三个门，是进入寺院的必经之地，一般为牌楼式建筑。</w:t>
      </w:r>
      <w:r w:rsidRPr="00115C0D">
        <w:rPr>
          <w:rFonts w:ascii="DFKai-SB" w:eastAsia="DFKai-SB" w:hAnsi="DFKai-SB" w:cs="Arial"/>
          <w:color w:val="00001A"/>
          <w:kern w:val="0"/>
          <w:sz w:val="32"/>
          <w:szCs w:val="32"/>
        </w:rPr>
        <w:t xml:space="preserve"> </w:t>
      </w:r>
      <w:r w:rsidRPr="00115C0D">
        <w:rPr>
          <w:rFonts w:ascii="DFKai-SB" w:eastAsia="DFKai-SB" w:hAnsi="DFKai-SB" w:cs="Arial" w:hint="eastAsia"/>
          <w:color w:val="00001A"/>
          <w:kern w:val="0"/>
          <w:sz w:val="32"/>
          <w:szCs w:val="32"/>
        </w:rPr>
        <w:t>这三道门，代表空门、无相门、无作门，也表示智慧门、慈悲门、方便门，是三种解脱烦恼的法门，或表示信、解、行三个阶段的修行程序。或为贪、嗔、痴三烦恼解脱境界之门，或声闻、缘觉、菩萨三乘通之门。「律藏」用“直接说明”方式，指出</w:t>
      </w:r>
      <w:r w:rsidR="001D04C4" w:rsidRPr="00115C0D">
        <w:rPr>
          <w:rFonts w:ascii="DFKai-SB" w:eastAsia="DFKai-SB" w:hAnsi="DFKai-SB" w:cs="Arial" w:hint="eastAsia"/>
          <w:color w:val="00001A"/>
          <w:kern w:val="0"/>
          <w:sz w:val="32"/>
          <w:szCs w:val="32"/>
        </w:rPr>
        <w:t>身语意</w:t>
      </w:r>
      <w:r w:rsidRPr="00115C0D">
        <w:rPr>
          <w:rFonts w:ascii="DFKai-SB" w:eastAsia="DFKai-SB" w:hAnsi="DFKai-SB" w:cs="Arial" w:hint="eastAsia"/>
          <w:color w:val="00001A"/>
          <w:kern w:val="0"/>
          <w:sz w:val="32"/>
          <w:szCs w:val="32"/>
        </w:rPr>
        <w:t>三门的取舍标准，甚么是该做、甚么是不该做；违反后获罪</w:t>
      </w:r>
      <w:r w:rsidRPr="00115C0D">
        <w:rPr>
          <w:rFonts w:ascii="DFKai-SB" w:eastAsia="DFKai-SB" w:hAnsi="DFKai-SB" w:cs="Arial"/>
          <w:color w:val="00001A"/>
          <w:kern w:val="0"/>
          <w:sz w:val="32"/>
          <w:szCs w:val="32"/>
        </w:rPr>
        <w:t>(</w:t>
      </w:r>
      <w:r w:rsidRPr="00115C0D">
        <w:rPr>
          <w:rFonts w:ascii="DFKai-SB" w:eastAsia="DFKai-SB" w:hAnsi="DFKai-SB" w:cs="Arial" w:hint="eastAsia"/>
          <w:color w:val="00001A"/>
          <w:kern w:val="0"/>
          <w:sz w:val="32"/>
          <w:szCs w:val="32"/>
        </w:rPr>
        <w:t>孽障</w:t>
      </w:r>
      <w:r w:rsidRPr="00115C0D">
        <w:rPr>
          <w:rFonts w:ascii="DFKai-SB" w:eastAsia="DFKai-SB" w:hAnsi="DFKai-SB" w:cs="Arial"/>
          <w:color w:val="00001A"/>
          <w:kern w:val="0"/>
          <w:sz w:val="32"/>
          <w:szCs w:val="32"/>
        </w:rPr>
        <w:t>)</w:t>
      </w:r>
      <w:r w:rsidRPr="00115C0D">
        <w:rPr>
          <w:rFonts w:ascii="DFKai-SB" w:eastAsia="DFKai-SB" w:hAnsi="DFKai-SB" w:cs="Arial" w:hint="eastAsia"/>
          <w:color w:val="00001A"/>
          <w:kern w:val="0"/>
          <w:sz w:val="32"/>
          <w:szCs w:val="32"/>
        </w:rPr>
        <w:t>会如何，就像上师在弟子身边直接指导、规范弟子的身语意行为。因此我们要时常观察自己之</w:t>
      </w:r>
      <w:r w:rsidR="001D04C4" w:rsidRPr="00115C0D">
        <w:rPr>
          <w:rFonts w:ascii="DFKai-SB" w:eastAsia="DFKai-SB" w:hAnsi="DFKai-SB" w:cs="Arial" w:hint="eastAsia"/>
          <w:color w:val="00001A"/>
          <w:kern w:val="0"/>
          <w:sz w:val="32"/>
          <w:szCs w:val="32"/>
        </w:rPr>
        <w:t>身语意</w:t>
      </w:r>
      <w:r w:rsidRPr="00115C0D">
        <w:rPr>
          <w:rFonts w:ascii="DFKai-SB" w:eastAsia="DFKai-SB" w:hAnsi="DFKai-SB" w:cs="Arial" w:hint="eastAsia"/>
          <w:color w:val="00001A"/>
          <w:kern w:val="0"/>
          <w:sz w:val="32"/>
          <w:szCs w:val="32"/>
        </w:rPr>
        <w:t>三门，防范</w:t>
      </w:r>
      <w:r w:rsidR="001D04C4" w:rsidRPr="00115C0D">
        <w:rPr>
          <w:rFonts w:ascii="DFKai-SB" w:eastAsia="DFKai-SB" w:hAnsi="DFKai-SB" w:cs="Arial" w:hint="eastAsia"/>
          <w:color w:val="00001A"/>
          <w:kern w:val="0"/>
          <w:sz w:val="32"/>
          <w:szCs w:val="32"/>
        </w:rPr>
        <w:t>身语意</w:t>
      </w:r>
      <w:r w:rsidRPr="00115C0D">
        <w:rPr>
          <w:rFonts w:ascii="DFKai-SB" w:eastAsia="DFKai-SB" w:hAnsi="DFKai-SB" w:cs="Arial" w:hint="eastAsia"/>
          <w:color w:val="00001A"/>
          <w:kern w:val="0"/>
          <w:sz w:val="32"/>
          <w:szCs w:val="32"/>
        </w:rPr>
        <w:t>产生贪嗔痴三毒的危害。</w:t>
      </w:r>
    </w:p>
    <w:sectPr w:rsidR="0080162E" w:rsidRPr="00115C0D" w:rsidSect="006B3FB5">
      <w:footerReference w:type="default" r:id="rId9"/>
      <w:pgSz w:w="11906" w:h="16838" w:code="9"/>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95D" w:rsidRDefault="00C7095D" w:rsidP="00E6697D">
      <w:r>
        <w:separator/>
      </w:r>
    </w:p>
  </w:endnote>
  <w:endnote w:type="continuationSeparator" w:id="0">
    <w:p w:rsidR="00C7095D" w:rsidRDefault="00C7095D" w:rsidP="00E66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FKai-SB">
    <w:altName w:val="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357" w:rsidRDefault="00284357">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6B3FB5">
      <w:rPr>
        <w:noProof/>
        <w:color w:val="4472C4" w:themeColor="accent1"/>
      </w:rPr>
      <w:t>6</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6B3FB5">
      <w:rPr>
        <w:noProof/>
        <w:color w:val="4472C4" w:themeColor="accent1"/>
      </w:rPr>
      <w:t>30</w:t>
    </w:r>
    <w:r>
      <w:rPr>
        <w:color w:val="4472C4" w:themeColor="accent1"/>
      </w:rPr>
      <w:fldChar w:fldCharType="end"/>
    </w:r>
  </w:p>
  <w:p w:rsidR="00A21013" w:rsidRDefault="00A21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95D" w:rsidRDefault="00C7095D" w:rsidP="00E6697D">
      <w:r>
        <w:separator/>
      </w:r>
    </w:p>
  </w:footnote>
  <w:footnote w:type="continuationSeparator" w:id="0">
    <w:p w:rsidR="00C7095D" w:rsidRDefault="00C7095D" w:rsidP="00E669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0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9BF"/>
    <w:rsid w:val="000125C4"/>
    <w:rsid w:val="00027530"/>
    <w:rsid w:val="00074003"/>
    <w:rsid w:val="00076CEF"/>
    <w:rsid w:val="00086544"/>
    <w:rsid w:val="000B7EC8"/>
    <w:rsid w:val="000B7ECF"/>
    <w:rsid w:val="00115C0D"/>
    <w:rsid w:val="0012171A"/>
    <w:rsid w:val="001457E2"/>
    <w:rsid w:val="001744A0"/>
    <w:rsid w:val="001D04C4"/>
    <w:rsid w:val="0021784D"/>
    <w:rsid w:val="00235A0A"/>
    <w:rsid w:val="00240E88"/>
    <w:rsid w:val="00256EC7"/>
    <w:rsid w:val="00284357"/>
    <w:rsid w:val="002C488D"/>
    <w:rsid w:val="00320FEE"/>
    <w:rsid w:val="0033509A"/>
    <w:rsid w:val="00361427"/>
    <w:rsid w:val="003814A9"/>
    <w:rsid w:val="003A4237"/>
    <w:rsid w:val="003D404D"/>
    <w:rsid w:val="00456EC0"/>
    <w:rsid w:val="00473412"/>
    <w:rsid w:val="004778F0"/>
    <w:rsid w:val="004B7300"/>
    <w:rsid w:val="004C1153"/>
    <w:rsid w:val="005A042A"/>
    <w:rsid w:val="005A2658"/>
    <w:rsid w:val="005C0A82"/>
    <w:rsid w:val="0060180E"/>
    <w:rsid w:val="006B3FB5"/>
    <w:rsid w:val="006D58DB"/>
    <w:rsid w:val="00702D7C"/>
    <w:rsid w:val="00704E18"/>
    <w:rsid w:val="007375B0"/>
    <w:rsid w:val="00757A7B"/>
    <w:rsid w:val="0080162E"/>
    <w:rsid w:val="008700A6"/>
    <w:rsid w:val="008A6CB6"/>
    <w:rsid w:val="008B3A47"/>
    <w:rsid w:val="008C2AEB"/>
    <w:rsid w:val="008C4B53"/>
    <w:rsid w:val="008E3AF1"/>
    <w:rsid w:val="009916CA"/>
    <w:rsid w:val="009A0B35"/>
    <w:rsid w:val="009C0164"/>
    <w:rsid w:val="009E058C"/>
    <w:rsid w:val="00A06900"/>
    <w:rsid w:val="00A21013"/>
    <w:rsid w:val="00A42443"/>
    <w:rsid w:val="00AD6D59"/>
    <w:rsid w:val="00B03E18"/>
    <w:rsid w:val="00B52150"/>
    <w:rsid w:val="00B622A0"/>
    <w:rsid w:val="00B665F7"/>
    <w:rsid w:val="00B928E3"/>
    <w:rsid w:val="00BA4588"/>
    <w:rsid w:val="00BD5E04"/>
    <w:rsid w:val="00BD79BF"/>
    <w:rsid w:val="00C00F99"/>
    <w:rsid w:val="00C411E0"/>
    <w:rsid w:val="00C47658"/>
    <w:rsid w:val="00C7095D"/>
    <w:rsid w:val="00D600FF"/>
    <w:rsid w:val="00D7256E"/>
    <w:rsid w:val="00DD74AD"/>
    <w:rsid w:val="00DF79D6"/>
    <w:rsid w:val="00E11764"/>
    <w:rsid w:val="00E170EE"/>
    <w:rsid w:val="00E24C94"/>
    <w:rsid w:val="00E4045A"/>
    <w:rsid w:val="00E55D30"/>
    <w:rsid w:val="00E6697D"/>
    <w:rsid w:val="00E83A3C"/>
    <w:rsid w:val="00EB5618"/>
    <w:rsid w:val="00EE28C7"/>
    <w:rsid w:val="00EF2F88"/>
    <w:rsid w:val="00F072EE"/>
    <w:rsid w:val="00F67EE6"/>
    <w:rsid w:val="00FB777B"/>
    <w:rsid w:val="00FC37D4"/>
    <w:rsid w:val="00FE6C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0D7ED6-7DB1-4DDA-9DAD-D924DD1D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09A"/>
    <w:pPr>
      <w:widowControl w:val="0"/>
      <w:jc w:val="both"/>
    </w:pPr>
  </w:style>
  <w:style w:type="paragraph" w:styleId="Heading1">
    <w:name w:val="heading 1"/>
    <w:basedOn w:val="Normal"/>
    <w:link w:val="Heading1Char"/>
    <w:uiPriority w:val="9"/>
    <w:qFormat/>
    <w:rsid w:val="0033509A"/>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33509A"/>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33509A"/>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33509A"/>
    <w:pPr>
      <w:widowControl/>
      <w:spacing w:before="100" w:beforeAutospacing="1" w:after="100" w:afterAutospacing="1"/>
      <w:jc w:val="left"/>
      <w:outlineLvl w:val="3"/>
    </w:pPr>
    <w:rPr>
      <w:rFonts w:ascii="宋体" w:eastAsia="宋体" w:hAnsi="宋体" w:cs="宋体"/>
      <w:b/>
      <w:bCs/>
      <w:kern w:val="0"/>
      <w:sz w:val="24"/>
      <w:szCs w:val="24"/>
    </w:rPr>
  </w:style>
  <w:style w:type="paragraph" w:styleId="Heading5">
    <w:name w:val="heading 5"/>
    <w:basedOn w:val="Normal"/>
    <w:link w:val="Heading5Char"/>
    <w:uiPriority w:val="9"/>
    <w:qFormat/>
    <w:rsid w:val="0033509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09A"/>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33509A"/>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33509A"/>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33509A"/>
    <w:rPr>
      <w:rFonts w:ascii="宋体" w:eastAsia="宋体" w:hAnsi="宋体" w:cs="宋体"/>
      <w:b/>
      <w:bCs/>
      <w:kern w:val="0"/>
      <w:sz w:val="24"/>
      <w:szCs w:val="24"/>
    </w:rPr>
  </w:style>
  <w:style w:type="character" w:customStyle="1" w:styleId="Heading5Char">
    <w:name w:val="Heading 5 Char"/>
    <w:basedOn w:val="DefaultParagraphFont"/>
    <w:link w:val="Heading5"/>
    <w:uiPriority w:val="9"/>
    <w:rsid w:val="0033509A"/>
    <w:rPr>
      <w:rFonts w:ascii="宋体" w:eastAsia="宋体" w:hAnsi="宋体" w:cs="宋体"/>
      <w:b/>
      <w:bCs/>
      <w:kern w:val="0"/>
      <w:sz w:val="20"/>
      <w:szCs w:val="20"/>
    </w:rPr>
  </w:style>
  <w:style w:type="character" w:styleId="Strong">
    <w:name w:val="Strong"/>
    <w:basedOn w:val="DefaultParagraphFont"/>
    <w:uiPriority w:val="22"/>
    <w:qFormat/>
    <w:rsid w:val="0033509A"/>
    <w:rPr>
      <w:b/>
      <w:bCs/>
    </w:rPr>
  </w:style>
  <w:style w:type="character" w:styleId="Emphasis">
    <w:name w:val="Emphasis"/>
    <w:basedOn w:val="DefaultParagraphFont"/>
    <w:uiPriority w:val="20"/>
    <w:qFormat/>
    <w:rsid w:val="0033509A"/>
    <w:rPr>
      <w:i/>
      <w:iCs/>
    </w:rPr>
  </w:style>
  <w:style w:type="paragraph" w:styleId="ListParagraph">
    <w:name w:val="List Paragraph"/>
    <w:basedOn w:val="Normal"/>
    <w:uiPriority w:val="34"/>
    <w:qFormat/>
    <w:rsid w:val="0033509A"/>
    <w:pPr>
      <w:ind w:leftChars="200" w:left="480"/>
    </w:pPr>
  </w:style>
  <w:style w:type="paragraph" w:styleId="NormalWeb">
    <w:name w:val="Normal (Web)"/>
    <w:basedOn w:val="Normal"/>
    <w:uiPriority w:val="99"/>
    <w:semiHidden/>
    <w:unhideWhenUsed/>
    <w:rsid w:val="00DF79D6"/>
    <w:pPr>
      <w:widowControl/>
      <w:spacing w:before="100" w:beforeAutospacing="1" w:after="100" w:afterAutospacing="1"/>
      <w:jc w:val="left"/>
    </w:pPr>
    <w:rPr>
      <w:rFonts w:ascii="PMingLiU" w:eastAsia="PMingLiU" w:hAnsi="PMingLiU" w:cs="PMingLiU"/>
      <w:kern w:val="0"/>
      <w:sz w:val="24"/>
      <w:szCs w:val="24"/>
      <w:lang w:eastAsia="zh-TW"/>
    </w:rPr>
  </w:style>
  <w:style w:type="character" w:styleId="Hyperlink">
    <w:name w:val="Hyperlink"/>
    <w:basedOn w:val="DefaultParagraphFont"/>
    <w:uiPriority w:val="99"/>
    <w:unhideWhenUsed/>
    <w:rsid w:val="00DF79D6"/>
    <w:rPr>
      <w:color w:val="0000FF"/>
      <w:u w:val="single"/>
    </w:rPr>
  </w:style>
  <w:style w:type="paragraph" w:styleId="Header">
    <w:name w:val="header"/>
    <w:basedOn w:val="Normal"/>
    <w:link w:val="HeaderChar"/>
    <w:uiPriority w:val="99"/>
    <w:unhideWhenUsed/>
    <w:rsid w:val="00E6697D"/>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E6697D"/>
    <w:rPr>
      <w:sz w:val="20"/>
      <w:szCs w:val="20"/>
    </w:rPr>
  </w:style>
  <w:style w:type="paragraph" w:styleId="Footer">
    <w:name w:val="footer"/>
    <w:basedOn w:val="Normal"/>
    <w:link w:val="FooterChar"/>
    <w:uiPriority w:val="99"/>
    <w:unhideWhenUsed/>
    <w:rsid w:val="00E6697D"/>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E6697D"/>
    <w:rPr>
      <w:sz w:val="20"/>
      <w:szCs w:val="20"/>
    </w:rPr>
  </w:style>
  <w:style w:type="character" w:styleId="FollowedHyperlink">
    <w:name w:val="FollowedHyperlink"/>
    <w:basedOn w:val="DefaultParagraphFont"/>
    <w:uiPriority w:val="99"/>
    <w:semiHidden/>
    <w:unhideWhenUsed/>
    <w:rsid w:val="00F072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8287">
      <w:bodyDiv w:val="1"/>
      <w:marLeft w:val="0"/>
      <w:marRight w:val="0"/>
      <w:marTop w:val="0"/>
      <w:marBottom w:val="0"/>
      <w:divBdr>
        <w:top w:val="none" w:sz="0" w:space="0" w:color="auto"/>
        <w:left w:val="none" w:sz="0" w:space="0" w:color="auto"/>
        <w:bottom w:val="none" w:sz="0" w:space="0" w:color="auto"/>
        <w:right w:val="none" w:sz="0" w:space="0" w:color="auto"/>
      </w:divBdr>
    </w:div>
    <w:div w:id="315689279">
      <w:bodyDiv w:val="1"/>
      <w:marLeft w:val="0"/>
      <w:marRight w:val="0"/>
      <w:marTop w:val="0"/>
      <w:marBottom w:val="0"/>
      <w:divBdr>
        <w:top w:val="none" w:sz="0" w:space="0" w:color="auto"/>
        <w:left w:val="none" w:sz="0" w:space="0" w:color="auto"/>
        <w:bottom w:val="none" w:sz="0" w:space="0" w:color="auto"/>
        <w:right w:val="none" w:sz="0" w:space="0" w:color="auto"/>
      </w:divBdr>
    </w:div>
    <w:div w:id="398097061">
      <w:bodyDiv w:val="1"/>
      <w:marLeft w:val="0"/>
      <w:marRight w:val="0"/>
      <w:marTop w:val="0"/>
      <w:marBottom w:val="0"/>
      <w:divBdr>
        <w:top w:val="none" w:sz="0" w:space="0" w:color="auto"/>
        <w:left w:val="none" w:sz="0" w:space="0" w:color="auto"/>
        <w:bottom w:val="none" w:sz="0" w:space="0" w:color="auto"/>
        <w:right w:val="none" w:sz="0" w:space="0" w:color="auto"/>
      </w:divBdr>
    </w:div>
    <w:div w:id="497355231">
      <w:bodyDiv w:val="1"/>
      <w:marLeft w:val="0"/>
      <w:marRight w:val="0"/>
      <w:marTop w:val="0"/>
      <w:marBottom w:val="0"/>
      <w:divBdr>
        <w:top w:val="none" w:sz="0" w:space="0" w:color="auto"/>
        <w:left w:val="none" w:sz="0" w:space="0" w:color="auto"/>
        <w:bottom w:val="none" w:sz="0" w:space="0" w:color="auto"/>
        <w:right w:val="none" w:sz="0" w:space="0" w:color="auto"/>
      </w:divBdr>
    </w:div>
    <w:div w:id="1129054461">
      <w:bodyDiv w:val="1"/>
      <w:marLeft w:val="0"/>
      <w:marRight w:val="0"/>
      <w:marTop w:val="0"/>
      <w:marBottom w:val="0"/>
      <w:divBdr>
        <w:top w:val="none" w:sz="0" w:space="0" w:color="auto"/>
        <w:left w:val="none" w:sz="0" w:space="0" w:color="auto"/>
        <w:bottom w:val="none" w:sz="0" w:space="0" w:color="auto"/>
        <w:right w:val="none" w:sz="0" w:space="0" w:color="auto"/>
      </w:divBdr>
    </w:div>
    <w:div w:id="1132552783">
      <w:bodyDiv w:val="1"/>
      <w:marLeft w:val="0"/>
      <w:marRight w:val="0"/>
      <w:marTop w:val="0"/>
      <w:marBottom w:val="0"/>
      <w:divBdr>
        <w:top w:val="none" w:sz="0" w:space="0" w:color="auto"/>
        <w:left w:val="none" w:sz="0" w:space="0" w:color="auto"/>
        <w:bottom w:val="none" w:sz="0" w:space="0" w:color="auto"/>
        <w:right w:val="none" w:sz="0" w:space="0" w:color="auto"/>
      </w:divBdr>
    </w:div>
    <w:div w:id="1224635797">
      <w:bodyDiv w:val="1"/>
      <w:marLeft w:val="0"/>
      <w:marRight w:val="0"/>
      <w:marTop w:val="0"/>
      <w:marBottom w:val="0"/>
      <w:divBdr>
        <w:top w:val="none" w:sz="0" w:space="0" w:color="auto"/>
        <w:left w:val="none" w:sz="0" w:space="0" w:color="auto"/>
        <w:bottom w:val="none" w:sz="0" w:space="0" w:color="auto"/>
        <w:right w:val="none" w:sz="0" w:space="0" w:color="auto"/>
      </w:divBdr>
    </w:div>
    <w:div w:id="1241334426">
      <w:bodyDiv w:val="1"/>
      <w:marLeft w:val="0"/>
      <w:marRight w:val="0"/>
      <w:marTop w:val="0"/>
      <w:marBottom w:val="0"/>
      <w:divBdr>
        <w:top w:val="none" w:sz="0" w:space="0" w:color="auto"/>
        <w:left w:val="none" w:sz="0" w:space="0" w:color="auto"/>
        <w:bottom w:val="none" w:sz="0" w:space="0" w:color="auto"/>
        <w:right w:val="none" w:sz="0" w:space="0" w:color="auto"/>
      </w:divBdr>
    </w:div>
    <w:div w:id="1353412064">
      <w:bodyDiv w:val="1"/>
      <w:marLeft w:val="0"/>
      <w:marRight w:val="0"/>
      <w:marTop w:val="0"/>
      <w:marBottom w:val="0"/>
      <w:divBdr>
        <w:top w:val="none" w:sz="0" w:space="0" w:color="auto"/>
        <w:left w:val="none" w:sz="0" w:space="0" w:color="auto"/>
        <w:bottom w:val="none" w:sz="0" w:space="0" w:color="auto"/>
        <w:right w:val="none" w:sz="0" w:space="0" w:color="auto"/>
      </w:divBdr>
    </w:div>
    <w:div w:id="1380713858">
      <w:bodyDiv w:val="1"/>
      <w:marLeft w:val="0"/>
      <w:marRight w:val="0"/>
      <w:marTop w:val="0"/>
      <w:marBottom w:val="0"/>
      <w:divBdr>
        <w:top w:val="none" w:sz="0" w:space="0" w:color="auto"/>
        <w:left w:val="none" w:sz="0" w:space="0" w:color="auto"/>
        <w:bottom w:val="none" w:sz="0" w:space="0" w:color="auto"/>
        <w:right w:val="none" w:sz="0" w:space="0" w:color="auto"/>
      </w:divBdr>
    </w:div>
    <w:div w:id="1401635863">
      <w:bodyDiv w:val="1"/>
      <w:marLeft w:val="0"/>
      <w:marRight w:val="0"/>
      <w:marTop w:val="0"/>
      <w:marBottom w:val="0"/>
      <w:divBdr>
        <w:top w:val="none" w:sz="0" w:space="0" w:color="auto"/>
        <w:left w:val="none" w:sz="0" w:space="0" w:color="auto"/>
        <w:bottom w:val="none" w:sz="0" w:space="0" w:color="auto"/>
        <w:right w:val="none" w:sz="0" w:space="0" w:color="auto"/>
      </w:divBdr>
    </w:div>
    <w:div w:id="1459955747">
      <w:bodyDiv w:val="1"/>
      <w:marLeft w:val="0"/>
      <w:marRight w:val="0"/>
      <w:marTop w:val="0"/>
      <w:marBottom w:val="0"/>
      <w:divBdr>
        <w:top w:val="none" w:sz="0" w:space="0" w:color="auto"/>
        <w:left w:val="none" w:sz="0" w:space="0" w:color="auto"/>
        <w:bottom w:val="none" w:sz="0" w:space="0" w:color="auto"/>
        <w:right w:val="none" w:sz="0" w:space="0" w:color="auto"/>
      </w:divBdr>
    </w:div>
    <w:div w:id="1528057307">
      <w:bodyDiv w:val="1"/>
      <w:marLeft w:val="0"/>
      <w:marRight w:val="0"/>
      <w:marTop w:val="0"/>
      <w:marBottom w:val="0"/>
      <w:divBdr>
        <w:top w:val="none" w:sz="0" w:space="0" w:color="auto"/>
        <w:left w:val="none" w:sz="0" w:space="0" w:color="auto"/>
        <w:bottom w:val="none" w:sz="0" w:space="0" w:color="auto"/>
        <w:right w:val="none" w:sz="0" w:space="0" w:color="auto"/>
      </w:divBdr>
    </w:div>
    <w:div w:id="1629774488">
      <w:bodyDiv w:val="1"/>
      <w:marLeft w:val="0"/>
      <w:marRight w:val="0"/>
      <w:marTop w:val="0"/>
      <w:marBottom w:val="0"/>
      <w:divBdr>
        <w:top w:val="none" w:sz="0" w:space="0" w:color="auto"/>
        <w:left w:val="none" w:sz="0" w:space="0" w:color="auto"/>
        <w:bottom w:val="none" w:sz="0" w:space="0" w:color="auto"/>
        <w:right w:val="none" w:sz="0" w:space="0" w:color="auto"/>
      </w:divBdr>
    </w:div>
    <w:div w:id="198411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ohuifayu.com/index.php/other-column/xiangguan-jinglun/lundian/xiuxi-dacheshu/8465-d40" TargetMode="External"/><Relationship Id="rId3" Type="http://schemas.openxmlformats.org/officeDocument/2006/relationships/webSettings" Target="webSettings.xml"/><Relationship Id="rId7" Type="http://schemas.openxmlformats.org/officeDocument/2006/relationships/hyperlink" Target="https://huidengchanxiu.net/refs/qxgs/qxgs-07jtl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huifayu.com/index.php/other-column/xiangguan-jinglun/lundian/qianxing-yindaowen/8393-d06"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lfchou</dc:creator>
  <cp:lastModifiedBy>Microsoft account</cp:lastModifiedBy>
  <cp:revision>2</cp:revision>
  <cp:lastPrinted>2025-01-28T03:58:00Z</cp:lastPrinted>
  <dcterms:created xsi:type="dcterms:W3CDTF">2025-03-01T06:32:00Z</dcterms:created>
  <dcterms:modified xsi:type="dcterms:W3CDTF">2025-03-01T06:32:00Z</dcterms:modified>
</cp:coreProperties>
</file>