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1746" w14:textId="77777777" w:rsidR="001E12B8" w:rsidRPr="00940CF9" w:rsidRDefault="001E12B8" w:rsidP="00750038">
      <w:pPr>
        <w:jc w:val="center"/>
        <w:rPr>
          <w:rFonts w:ascii="华文楷体" w:eastAsia="华文楷体" w:hAnsi="华文楷体" w:hint="eastAsia"/>
          <w:b/>
          <w:bCs/>
          <w:sz w:val="44"/>
          <w:szCs w:val="44"/>
        </w:rPr>
      </w:pPr>
      <w:r w:rsidRPr="00940CF9">
        <w:rPr>
          <w:rFonts w:ascii="华文楷体" w:eastAsia="华文楷体" w:hAnsi="华文楷体"/>
          <w:b/>
          <w:bCs/>
          <w:sz w:val="44"/>
          <w:szCs w:val="44"/>
        </w:rPr>
        <w:t>五加行学</w:t>
      </w:r>
      <w:proofErr w:type="gramStart"/>
      <w:r w:rsidRPr="00940CF9">
        <w:rPr>
          <w:rFonts w:ascii="华文楷体" w:eastAsia="华文楷体" w:hAnsi="华文楷体"/>
          <w:b/>
          <w:bCs/>
          <w:sz w:val="44"/>
          <w:szCs w:val="44"/>
        </w:rPr>
        <w:t>修说明</w:t>
      </w:r>
      <w:proofErr w:type="gramEnd"/>
      <w:r w:rsidRPr="00940CF9">
        <w:rPr>
          <w:rFonts w:ascii="华文楷体" w:eastAsia="华文楷体" w:hAnsi="华文楷体"/>
          <w:b/>
          <w:bCs/>
          <w:sz w:val="44"/>
          <w:szCs w:val="44"/>
        </w:rPr>
        <w:t>——菩提心</w:t>
      </w:r>
    </w:p>
    <w:p w14:paraId="116B8624" w14:textId="420515E5" w:rsidR="001E12B8" w:rsidRPr="00750038" w:rsidRDefault="001E12B8" w:rsidP="001E12B8">
      <w:pPr>
        <w:rPr>
          <w:rFonts w:ascii="华文楷体" w:eastAsia="华文楷体" w:hAnsi="华文楷体" w:hint="eastAsia"/>
          <w:sz w:val="32"/>
          <w:szCs w:val="32"/>
        </w:rPr>
      </w:pPr>
    </w:p>
    <w:p w14:paraId="6505BEE9" w14:textId="77777777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一、菩提心学</w:t>
      </w: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修需要</w:t>
      </w:r>
      <w:proofErr w:type="gramEnd"/>
      <w:r w:rsidRPr="00C00C16">
        <w:rPr>
          <w:rFonts w:ascii="华文楷体" w:eastAsia="华文楷体" w:hAnsi="华文楷体"/>
          <w:b/>
          <w:bCs/>
          <w:szCs w:val="21"/>
        </w:rPr>
        <w:t>具备哪些条件</w:t>
      </w:r>
    </w:p>
    <w:p w14:paraId="2879D473" w14:textId="77777777" w:rsidR="001E12B8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菩提心是五加行的第二个修法，进入菩提心修法的学</w:t>
      </w:r>
      <w:proofErr w:type="gramStart"/>
      <w:r w:rsidRPr="00C00C16">
        <w:rPr>
          <w:rFonts w:ascii="华文楷体" w:eastAsia="华文楷体" w:hAnsi="华文楷体"/>
          <w:szCs w:val="21"/>
        </w:rPr>
        <w:t>修条件</w:t>
      </w:r>
      <w:proofErr w:type="gramEnd"/>
      <w:r w:rsidRPr="00C00C16">
        <w:rPr>
          <w:rFonts w:ascii="华文楷体" w:eastAsia="华文楷体" w:hAnsi="华文楷体"/>
          <w:szCs w:val="21"/>
        </w:rPr>
        <w:t>是：圆满五加行之“皈依”的学修，自修量100%完成，学修出勤率达到70%。</w:t>
      </w:r>
    </w:p>
    <w:p w14:paraId="4D35F565" w14:textId="77777777" w:rsidR="00940CF9" w:rsidRPr="00C00C16" w:rsidRDefault="00940CF9" w:rsidP="001E12B8">
      <w:pPr>
        <w:rPr>
          <w:rFonts w:ascii="华文楷体" w:eastAsia="华文楷体" w:hAnsi="华文楷体" w:hint="eastAsia"/>
          <w:szCs w:val="21"/>
        </w:rPr>
      </w:pPr>
    </w:p>
    <w:p w14:paraId="64D81784" w14:textId="77777777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二、学修流程和《开显解脱道》的念诵方法</w:t>
      </w:r>
    </w:p>
    <w:p w14:paraId="510B17B1" w14:textId="77777777" w:rsidR="001E12B8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请参见“四外加行”学修说明。</w:t>
      </w:r>
    </w:p>
    <w:p w14:paraId="65C9C4E8" w14:textId="77777777" w:rsidR="00F76641" w:rsidRPr="00C00C16" w:rsidRDefault="00F76641" w:rsidP="001E12B8">
      <w:pPr>
        <w:rPr>
          <w:rFonts w:ascii="华文楷体" w:eastAsia="华文楷体" w:hAnsi="华文楷体" w:hint="eastAsia"/>
          <w:szCs w:val="21"/>
        </w:rPr>
      </w:pPr>
    </w:p>
    <w:p w14:paraId="3198BAFE" w14:textId="77777777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三、菩提心修法的考勤要求</w:t>
      </w:r>
    </w:p>
    <w:p w14:paraId="4B4A6602" w14:textId="77777777" w:rsidR="001E12B8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菩提心修法的学修与自修不能少于6个月，约26周完成。</w:t>
      </w:r>
    </w:p>
    <w:p w14:paraId="2A219EBD" w14:textId="77777777" w:rsidR="00F76641" w:rsidRPr="00C00C16" w:rsidRDefault="00F76641" w:rsidP="001E12B8">
      <w:pPr>
        <w:rPr>
          <w:rFonts w:ascii="华文楷体" w:eastAsia="华文楷体" w:hAnsi="华文楷体" w:hint="eastAsia"/>
          <w:szCs w:val="21"/>
        </w:rPr>
      </w:pPr>
    </w:p>
    <w:p w14:paraId="00383C5D" w14:textId="77777777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四、菩提心修法的自修要求</w:t>
      </w:r>
    </w:p>
    <w:p w14:paraId="087062E7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1.自修数量：</w:t>
      </w:r>
    </w:p>
    <w:p w14:paraId="5A8EE45A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① 坐上如</w:t>
      </w:r>
      <w:proofErr w:type="gramStart"/>
      <w:r w:rsidRPr="00C00C16">
        <w:rPr>
          <w:rFonts w:ascii="华文楷体" w:eastAsia="华文楷体" w:hAnsi="华文楷体"/>
          <w:szCs w:val="21"/>
        </w:rPr>
        <w:t>法完成</w:t>
      </w:r>
      <w:proofErr w:type="gramEnd"/>
      <w:r w:rsidRPr="00C00C16">
        <w:rPr>
          <w:rFonts w:ascii="华文楷体" w:eastAsia="华文楷体" w:hAnsi="华文楷体"/>
          <w:szCs w:val="21"/>
        </w:rPr>
        <w:t>180小时的菩提心观修。</w:t>
      </w:r>
    </w:p>
    <w:p w14:paraId="36DB2DE6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② 完成11万遍的发心</w:t>
      </w:r>
      <w:proofErr w:type="gramStart"/>
      <w:r w:rsidRPr="00C00C16">
        <w:rPr>
          <w:rFonts w:ascii="华文楷体" w:eastAsia="华文楷体" w:hAnsi="华文楷体"/>
          <w:szCs w:val="21"/>
        </w:rPr>
        <w:t>偈</w:t>
      </w:r>
      <w:proofErr w:type="gramEnd"/>
      <w:r w:rsidRPr="00C00C16">
        <w:rPr>
          <w:rFonts w:ascii="华文楷体" w:eastAsia="华文楷体" w:hAnsi="华文楷体"/>
          <w:szCs w:val="21"/>
        </w:rPr>
        <w:t>念诵，建议坐上完成。</w:t>
      </w:r>
    </w:p>
    <w:p w14:paraId="117C999D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2.完成时间：6个月完成，建议每天1—2小时。</w:t>
      </w:r>
    </w:p>
    <w:p w14:paraId="741DD354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3.发心</w:t>
      </w:r>
      <w:proofErr w:type="gramStart"/>
      <w:r w:rsidRPr="00C00C16">
        <w:rPr>
          <w:rFonts w:ascii="华文楷体" w:eastAsia="华文楷体" w:hAnsi="华文楷体"/>
          <w:szCs w:val="21"/>
        </w:rPr>
        <w:t>偈</w:t>
      </w:r>
      <w:proofErr w:type="gramEnd"/>
      <w:r w:rsidRPr="00C00C16">
        <w:rPr>
          <w:rFonts w:ascii="华文楷体" w:eastAsia="华文楷体" w:hAnsi="华文楷体"/>
          <w:szCs w:val="21"/>
        </w:rPr>
        <w:t>（了解汉语意思，念诵藏文音译）。</w:t>
      </w:r>
    </w:p>
    <w:p w14:paraId="5D344A3A" w14:textId="5E609C2B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吙</w:t>
      </w:r>
      <w:proofErr w:type="gramEnd"/>
      <w:r w:rsidRPr="00C00C16">
        <w:rPr>
          <w:rFonts w:ascii="华文楷体" w:eastAsia="华文楷体" w:hAnsi="华文楷体"/>
          <w:b/>
          <w:bCs/>
          <w:szCs w:val="21"/>
        </w:rPr>
        <w:t>！</w:t>
      </w:r>
      <w:r w:rsidR="009D13FC" w:rsidRPr="00C00C16">
        <w:rPr>
          <w:rFonts w:ascii="华文楷体" w:eastAsia="华文楷体" w:hAnsi="华文楷体" w:hint="eastAsia"/>
          <w:b/>
          <w:bCs/>
          <w:szCs w:val="21"/>
        </w:rPr>
        <w:t xml:space="preserve">                      </w:t>
      </w:r>
      <w:proofErr w:type="gramStart"/>
      <w:r w:rsidRPr="00C00C16">
        <w:rPr>
          <w:rFonts w:ascii="华文楷体" w:eastAsia="华文楷体" w:hAnsi="华文楷体"/>
          <w:szCs w:val="21"/>
        </w:rPr>
        <w:t>吙</w:t>
      </w:r>
      <w:proofErr w:type="gramEnd"/>
      <w:r w:rsidRPr="00C00C16">
        <w:rPr>
          <w:rFonts w:ascii="华文楷体" w:eastAsia="华文楷体" w:hAnsi="华文楷体"/>
          <w:szCs w:val="21"/>
        </w:rPr>
        <w:t>！</w:t>
      </w:r>
    </w:p>
    <w:p w14:paraId="2559BF5C" w14:textId="31BD9686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结达迪</w:t>
      </w: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僧嘉瓦这吉基</w:t>
      </w:r>
      <w:proofErr w:type="gramEnd"/>
      <w:r w:rsidR="00BF31D9" w:rsidRPr="00C00C16">
        <w:rPr>
          <w:rFonts w:ascii="华文楷体" w:eastAsia="华文楷体" w:hAnsi="华文楷体" w:hint="eastAsia"/>
          <w:b/>
          <w:bCs/>
          <w:szCs w:val="21"/>
        </w:rPr>
        <w:t xml:space="preserve">        </w:t>
      </w:r>
      <w:r w:rsidRPr="00C00C16">
        <w:rPr>
          <w:rFonts w:ascii="华文楷体" w:eastAsia="华文楷体" w:hAnsi="华文楷体"/>
          <w:szCs w:val="21"/>
        </w:rPr>
        <w:t>如同三</w:t>
      </w:r>
      <w:proofErr w:type="gramStart"/>
      <w:r w:rsidRPr="00C00C16">
        <w:rPr>
          <w:rFonts w:ascii="华文楷体" w:eastAsia="华文楷体" w:hAnsi="华文楷体"/>
          <w:szCs w:val="21"/>
        </w:rPr>
        <w:t>世</w:t>
      </w:r>
      <w:proofErr w:type="gramEnd"/>
      <w:r w:rsidRPr="00C00C16">
        <w:rPr>
          <w:rFonts w:ascii="华文楷体" w:eastAsia="华文楷体" w:hAnsi="华文楷体"/>
          <w:szCs w:val="21"/>
        </w:rPr>
        <w:t>佛</w:t>
      </w:r>
      <w:proofErr w:type="gramStart"/>
      <w:r w:rsidRPr="00C00C16">
        <w:rPr>
          <w:rFonts w:ascii="华文楷体" w:eastAsia="华文楷体" w:hAnsi="华文楷体"/>
          <w:szCs w:val="21"/>
        </w:rPr>
        <w:t>佛</w:t>
      </w:r>
      <w:proofErr w:type="gramEnd"/>
      <w:r w:rsidRPr="00C00C16">
        <w:rPr>
          <w:rFonts w:ascii="华文楷体" w:eastAsia="华文楷体" w:hAnsi="华文楷体"/>
          <w:szCs w:val="21"/>
        </w:rPr>
        <w:t>子</w:t>
      </w:r>
    </w:p>
    <w:p w14:paraId="7A28DB48" w14:textId="4DD97E06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香且</w:t>
      </w: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窍德特呢洁巴</w:t>
      </w:r>
      <w:proofErr w:type="gramEnd"/>
      <w:r w:rsidRPr="00C00C16">
        <w:rPr>
          <w:rFonts w:ascii="华文楷体" w:eastAsia="华文楷体" w:hAnsi="华文楷体"/>
          <w:b/>
          <w:bCs/>
          <w:szCs w:val="21"/>
        </w:rPr>
        <w:t>达</w:t>
      </w:r>
      <w:r w:rsidR="00BF31D9" w:rsidRPr="00C00C16">
        <w:rPr>
          <w:rFonts w:ascii="华文楷体" w:eastAsia="华文楷体" w:hAnsi="华文楷体" w:hint="eastAsia"/>
          <w:b/>
          <w:bCs/>
          <w:szCs w:val="21"/>
        </w:rPr>
        <w:t xml:space="preserve">        </w:t>
      </w:r>
      <w:r w:rsidRPr="00C00C16">
        <w:rPr>
          <w:rFonts w:ascii="华文楷体" w:eastAsia="华文楷体" w:hAnsi="华文楷体"/>
          <w:szCs w:val="21"/>
        </w:rPr>
        <w:t>已发最胜菩提心</w:t>
      </w:r>
    </w:p>
    <w:p w14:paraId="73053599" w14:textId="02593923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达</w:t>
      </w: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匠跨恰卓根扎雪穴</w:t>
      </w:r>
      <w:proofErr w:type="gramEnd"/>
      <w:r w:rsidR="00BF31D9" w:rsidRPr="00C00C16">
        <w:rPr>
          <w:rFonts w:ascii="华文楷体" w:eastAsia="华文楷体" w:hAnsi="华文楷体" w:hint="eastAsia"/>
          <w:b/>
          <w:bCs/>
          <w:szCs w:val="21"/>
        </w:rPr>
        <w:t xml:space="preserve">        </w:t>
      </w:r>
      <w:r w:rsidRPr="00C00C16">
        <w:rPr>
          <w:rFonts w:ascii="华文楷体" w:eastAsia="华文楷体" w:hAnsi="华文楷体"/>
          <w:szCs w:val="21"/>
        </w:rPr>
        <w:t>我亦为度</w:t>
      </w:r>
      <w:proofErr w:type="gramStart"/>
      <w:r w:rsidRPr="00C00C16">
        <w:rPr>
          <w:rFonts w:ascii="华文楷体" w:eastAsia="华文楷体" w:hAnsi="华文楷体"/>
          <w:szCs w:val="21"/>
        </w:rPr>
        <w:t>遍天众</w:t>
      </w:r>
      <w:proofErr w:type="gramEnd"/>
    </w:p>
    <w:p w14:paraId="7CC91BC5" w14:textId="285BA402" w:rsidR="001E12B8" w:rsidRDefault="001E12B8" w:rsidP="001E12B8">
      <w:pPr>
        <w:rPr>
          <w:rFonts w:ascii="华文楷体" w:eastAsia="华文楷体" w:hAnsi="华文楷体" w:hint="eastAsia"/>
          <w:szCs w:val="21"/>
        </w:rPr>
      </w:pP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喇</w:t>
      </w:r>
      <w:proofErr w:type="gramEnd"/>
      <w:r w:rsidRPr="00C00C16">
        <w:rPr>
          <w:rFonts w:ascii="华文楷体" w:eastAsia="华文楷体" w:hAnsi="华文楷体"/>
          <w:b/>
          <w:bCs/>
          <w:szCs w:val="21"/>
        </w:rPr>
        <w:t>美香且</w:t>
      </w: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窍德森洁多</w:t>
      </w:r>
      <w:proofErr w:type="gramEnd"/>
      <w:r w:rsidR="0001321A" w:rsidRPr="00C00C16">
        <w:rPr>
          <w:rFonts w:ascii="华文楷体" w:eastAsia="华文楷体" w:hAnsi="华文楷体" w:hint="eastAsia"/>
          <w:b/>
          <w:bCs/>
          <w:szCs w:val="21"/>
        </w:rPr>
        <w:t xml:space="preserve">        </w:t>
      </w:r>
      <w:r w:rsidRPr="00C00C16">
        <w:rPr>
          <w:rFonts w:ascii="华文楷体" w:eastAsia="华文楷体" w:hAnsi="华文楷体"/>
          <w:szCs w:val="21"/>
        </w:rPr>
        <w:t>愿发</w:t>
      </w:r>
      <w:proofErr w:type="gramStart"/>
      <w:r w:rsidRPr="00C00C16">
        <w:rPr>
          <w:rFonts w:ascii="华文楷体" w:eastAsia="华文楷体" w:hAnsi="华文楷体"/>
          <w:szCs w:val="21"/>
        </w:rPr>
        <w:t>无上胜觉</w:t>
      </w:r>
      <w:proofErr w:type="gramEnd"/>
      <w:r w:rsidRPr="00C00C16">
        <w:rPr>
          <w:rFonts w:ascii="华文楷体" w:eastAsia="华文楷体" w:hAnsi="华文楷体"/>
          <w:szCs w:val="21"/>
        </w:rPr>
        <w:t>心        </w:t>
      </w:r>
    </w:p>
    <w:p w14:paraId="58D6E1A7" w14:textId="77777777" w:rsidR="00F76641" w:rsidRPr="00C00C16" w:rsidRDefault="00F76641" w:rsidP="001E12B8">
      <w:pPr>
        <w:rPr>
          <w:rFonts w:ascii="华文楷体" w:eastAsia="华文楷体" w:hAnsi="华文楷体" w:hint="eastAsia"/>
          <w:b/>
          <w:bCs/>
          <w:szCs w:val="21"/>
        </w:rPr>
      </w:pPr>
    </w:p>
    <w:p w14:paraId="4A3B4183" w14:textId="77777777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五、所用资料</w:t>
      </w:r>
    </w:p>
    <w:p w14:paraId="5E4D1CA0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1.必修资料 </w:t>
      </w:r>
    </w:p>
    <w:p w14:paraId="4F4FFE64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①视频：</w:t>
      </w:r>
      <w:proofErr w:type="gramStart"/>
      <w:r w:rsidRPr="00C00C16">
        <w:rPr>
          <w:rFonts w:ascii="华文楷体" w:eastAsia="华文楷体" w:hAnsi="华文楷体"/>
          <w:szCs w:val="21"/>
        </w:rPr>
        <w:t>慧灯禅修课</w:t>
      </w:r>
      <w:proofErr w:type="gramEnd"/>
      <w:r w:rsidRPr="00C00C16">
        <w:rPr>
          <w:rFonts w:ascii="华文楷体" w:eastAsia="华文楷体" w:hAnsi="华文楷体"/>
          <w:szCs w:val="21"/>
        </w:rPr>
        <w:t>24—27。</w:t>
      </w:r>
    </w:p>
    <w:p w14:paraId="4ADF1B1E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②图书《慧灯之光》（二）的“菩提心”部分。</w:t>
      </w:r>
    </w:p>
    <w:p w14:paraId="6C20311A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③图书《大圆满前行引导文》的“菩提心”部分。</w:t>
      </w:r>
    </w:p>
    <w:p w14:paraId="2A089F2B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2.辅助参考资料</w:t>
      </w:r>
    </w:p>
    <w:p w14:paraId="27CEFDAE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①图书《前行备忘录》的“菩提心”部分。</w:t>
      </w:r>
    </w:p>
    <w:p w14:paraId="4AE6B382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②图书《入菩萨行论》第一品及《华严经·入法界品》。</w:t>
      </w:r>
    </w:p>
    <w:p w14:paraId="0F815E04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备注：</w:t>
      </w:r>
    </w:p>
    <w:p w14:paraId="7100867C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①必修资料在学修时学习，辅助参考资料是自学内容，</w:t>
      </w:r>
      <w:proofErr w:type="gramStart"/>
      <w:r w:rsidRPr="00C00C16">
        <w:rPr>
          <w:rFonts w:ascii="华文楷体" w:eastAsia="华文楷体" w:hAnsi="华文楷体"/>
          <w:szCs w:val="21"/>
        </w:rPr>
        <w:t>不</w:t>
      </w:r>
      <w:proofErr w:type="gramEnd"/>
      <w:r w:rsidRPr="00C00C16">
        <w:rPr>
          <w:rFonts w:ascii="华文楷体" w:eastAsia="华文楷体" w:hAnsi="华文楷体"/>
          <w:szCs w:val="21"/>
        </w:rPr>
        <w:t>在学修时学习。</w:t>
      </w:r>
    </w:p>
    <w:p w14:paraId="3C342461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②上</w:t>
      </w:r>
      <w:proofErr w:type="gramStart"/>
      <w:r w:rsidRPr="00C00C16">
        <w:rPr>
          <w:rFonts w:ascii="华文楷体" w:eastAsia="华文楷体" w:hAnsi="华文楷体"/>
          <w:szCs w:val="21"/>
        </w:rPr>
        <w:t>师之前讲</w:t>
      </w:r>
      <w:proofErr w:type="gramEnd"/>
      <w:r w:rsidRPr="00C00C16">
        <w:rPr>
          <w:rFonts w:ascii="华文楷体" w:eastAsia="华文楷体" w:hAnsi="华文楷体"/>
          <w:szCs w:val="21"/>
        </w:rPr>
        <w:t>过的视频及《慧灯之光》丛书中与菩提心相关的内容可在学修时学习。</w:t>
      </w:r>
    </w:p>
    <w:p w14:paraId="37647548" w14:textId="1AF79A50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六、</w:t>
      </w:r>
      <w:r w:rsidR="00715618" w:rsidRPr="00C00C16">
        <w:rPr>
          <w:rFonts w:ascii="华文楷体" w:eastAsia="华文楷体" w:hAnsi="华文楷体"/>
          <w:b/>
          <w:bCs/>
          <w:szCs w:val="21"/>
        </w:rPr>
        <w:t>菩提心</w:t>
      </w:r>
      <w:r w:rsidRPr="00C00C16">
        <w:rPr>
          <w:rFonts w:ascii="华文楷体" w:eastAsia="华文楷体" w:hAnsi="华文楷体"/>
          <w:b/>
          <w:bCs/>
          <w:szCs w:val="21"/>
        </w:rPr>
        <w:t>修法的学</w:t>
      </w:r>
      <w:proofErr w:type="gramStart"/>
      <w:r w:rsidRPr="00C00C16">
        <w:rPr>
          <w:rFonts w:ascii="华文楷体" w:eastAsia="华文楷体" w:hAnsi="华文楷体"/>
          <w:b/>
          <w:bCs/>
          <w:szCs w:val="21"/>
        </w:rPr>
        <w:t>修安排</w:t>
      </w:r>
      <w:proofErr w:type="gramEnd"/>
      <w:r w:rsidRPr="00C00C16">
        <w:rPr>
          <w:rFonts w:ascii="华文楷体" w:eastAsia="华文楷体" w:hAnsi="华文楷体"/>
          <w:b/>
          <w:bCs/>
          <w:szCs w:val="21"/>
        </w:rPr>
        <w:t>具体建议 </w:t>
      </w:r>
    </w:p>
    <w:tbl>
      <w:tblPr>
        <w:tblW w:w="7665" w:type="dxa"/>
        <w:jc w:val="center"/>
        <w:tblBorders>
          <w:top w:val="outset" w:sz="6" w:space="0" w:color="D9D7D7"/>
          <w:left w:val="outset" w:sz="6" w:space="0" w:color="D9D7D7"/>
          <w:bottom w:val="outset" w:sz="6" w:space="0" w:color="D9D7D7"/>
          <w:right w:val="outset" w:sz="6" w:space="0" w:color="D9D7D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055"/>
      </w:tblGrid>
      <w:tr w:rsidR="001E12B8" w:rsidRPr="00C00C16" w14:paraId="2E7FAA20" w14:textId="77777777" w:rsidTr="001E12B8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0F0B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b/>
                <w:bCs/>
                <w:szCs w:val="21"/>
              </w:rPr>
              <w:t>时间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E233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b/>
                <w:bCs/>
                <w:szCs w:val="21"/>
              </w:rPr>
              <w:t>学</w:t>
            </w:r>
            <w:proofErr w:type="gramStart"/>
            <w:r w:rsidRPr="00C00C16">
              <w:rPr>
                <w:rFonts w:ascii="华文楷体" w:eastAsia="华文楷体" w:hAnsi="华文楷体"/>
                <w:b/>
                <w:bCs/>
                <w:szCs w:val="21"/>
              </w:rPr>
              <w:t>修内容</w:t>
            </w:r>
            <w:proofErr w:type="gramEnd"/>
            <w:r w:rsidRPr="00C00C16">
              <w:rPr>
                <w:rFonts w:ascii="华文楷体" w:eastAsia="华文楷体" w:hAnsi="华文楷体"/>
                <w:b/>
                <w:bCs/>
                <w:szCs w:val="21"/>
              </w:rPr>
              <w:t>建议</w:t>
            </w:r>
          </w:p>
        </w:tc>
      </w:tr>
      <w:tr w:rsidR="001E12B8" w:rsidRPr="00C00C16" w14:paraId="1A7AA7A3" w14:textId="77777777" w:rsidTr="001E12B8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612B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第1周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9CC4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① 菩提心学修说明</w:t>
            </w:r>
          </w:p>
          <w:p w14:paraId="78D4E5A3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② 视频：</w:t>
            </w:r>
            <w:proofErr w:type="gramStart"/>
            <w:r w:rsidRPr="00C00C16">
              <w:rPr>
                <w:rFonts w:ascii="华文楷体" w:eastAsia="华文楷体" w:hAnsi="华文楷体"/>
                <w:szCs w:val="21"/>
              </w:rPr>
              <w:t>慧灯禅修课</w:t>
            </w:r>
            <w:proofErr w:type="gramEnd"/>
            <w:r w:rsidRPr="00C00C16">
              <w:rPr>
                <w:rFonts w:ascii="华文楷体" w:eastAsia="华文楷体" w:hAnsi="华文楷体"/>
                <w:szCs w:val="21"/>
              </w:rPr>
              <w:t>24 加行的修法—菩提心1</w:t>
            </w:r>
          </w:p>
        </w:tc>
      </w:tr>
      <w:tr w:rsidR="001E12B8" w:rsidRPr="00C00C16" w14:paraId="2EBE4890" w14:textId="77777777" w:rsidTr="001E12B8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DD0C8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第2周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F8E2D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视频：</w:t>
            </w:r>
            <w:proofErr w:type="gramStart"/>
            <w:r w:rsidRPr="00C00C16">
              <w:rPr>
                <w:rFonts w:ascii="华文楷体" w:eastAsia="华文楷体" w:hAnsi="华文楷体"/>
                <w:szCs w:val="21"/>
              </w:rPr>
              <w:t>慧灯禅修课</w:t>
            </w:r>
            <w:proofErr w:type="gramEnd"/>
            <w:r w:rsidRPr="00C00C16">
              <w:rPr>
                <w:rFonts w:ascii="华文楷体" w:eastAsia="华文楷体" w:hAnsi="华文楷体"/>
                <w:szCs w:val="21"/>
              </w:rPr>
              <w:t>25 加行的修法—菩提心2</w:t>
            </w:r>
          </w:p>
        </w:tc>
      </w:tr>
      <w:tr w:rsidR="001E12B8" w:rsidRPr="00C00C16" w14:paraId="1CBE53CE" w14:textId="77777777" w:rsidTr="001E12B8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8BA9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第3周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4B9F1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视频：</w:t>
            </w:r>
            <w:proofErr w:type="gramStart"/>
            <w:r w:rsidRPr="00C00C16">
              <w:rPr>
                <w:rFonts w:ascii="华文楷体" w:eastAsia="华文楷体" w:hAnsi="华文楷体"/>
                <w:szCs w:val="21"/>
              </w:rPr>
              <w:t>慧灯禅修课</w:t>
            </w:r>
            <w:proofErr w:type="gramEnd"/>
            <w:r w:rsidRPr="00C00C16">
              <w:rPr>
                <w:rFonts w:ascii="华文楷体" w:eastAsia="华文楷体" w:hAnsi="华文楷体"/>
                <w:szCs w:val="21"/>
              </w:rPr>
              <w:t>26 加行的修法—菩提心3</w:t>
            </w:r>
          </w:p>
        </w:tc>
      </w:tr>
      <w:tr w:rsidR="001E12B8" w:rsidRPr="00C00C16" w14:paraId="74116E19" w14:textId="77777777" w:rsidTr="001E12B8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C60D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lastRenderedPageBreak/>
              <w:t>第4周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7ADBF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视频：</w:t>
            </w:r>
            <w:proofErr w:type="gramStart"/>
            <w:r w:rsidRPr="00C00C16">
              <w:rPr>
                <w:rFonts w:ascii="华文楷体" w:eastAsia="华文楷体" w:hAnsi="华文楷体"/>
                <w:szCs w:val="21"/>
              </w:rPr>
              <w:t>慧灯禅修课</w:t>
            </w:r>
            <w:proofErr w:type="gramEnd"/>
            <w:r w:rsidRPr="00C00C16">
              <w:rPr>
                <w:rFonts w:ascii="华文楷体" w:eastAsia="华文楷体" w:hAnsi="华文楷体"/>
                <w:szCs w:val="21"/>
              </w:rPr>
              <w:t>27 加行的修法—菩提心4</w:t>
            </w:r>
          </w:p>
        </w:tc>
      </w:tr>
      <w:tr w:rsidR="001E12B8" w:rsidRPr="00C00C16" w14:paraId="51022475" w14:textId="77777777" w:rsidTr="001E12B8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99CB5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第5—26周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DADAF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①《慧灯之光》（二）的“菩提心”部分</w:t>
            </w:r>
          </w:p>
          <w:p w14:paraId="59BCFBEC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②《大圆满前行引导文》的“菩提心”部分</w:t>
            </w:r>
          </w:p>
          <w:p w14:paraId="4219758F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 </w:t>
            </w:r>
          </w:p>
          <w:p w14:paraId="65BFCD35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备注</w:t>
            </w:r>
          </w:p>
          <w:p w14:paraId="0A30576E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① 关于各部分具体安排的时间和次序，可自行决定。</w:t>
            </w:r>
          </w:p>
          <w:p w14:paraId="7B96BD05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 xml:space="preserve">② </w:t>
            </w:r>
            <w:proofErr w:type="gramStart"/>
            <w:r w:rsidRPr="00C00C16">
              <w:rPr>
                <w:rFonts w:ascii="华文楷体" w:eastAsia="华文楷体" w:hAnsi="华文楷体"/>
                <w:szCs w:val="21"/>
              </w:rPr>
              <w:t>慧灯禅修课</w:t>
            </w:r>
            <w:proofErr w:type="gramEnd"/>
            <w:r w:rsidRPr="00C00C16">
              <w:rPr>
                <w:rFonts w:ascii="华文楷体" w:eastAsia="华文楷体" w:hAnsi="华文楷体"/>
                <w:szCs w:val="21"/>
              </w:rPr>
              <w:t>视频24—27，可多次学习，每个视频可分2次学修。</w:t>
            </w:r>
          </w:p>
          <w:p w14:paraId="60DE7382" w14:textId="77777777" w:rsidR="001E12B8" w:rsidRPr="00C00C16" w:rsidRDefault="001E12B8" w:rsidP="001E12B8">
            <w:pPr>
              <w:rPr>
                <w:rFonts w:ascii="华文楷体" w:eastAsia="华文楷体" w:hAnsi="华文楷体" w:hint="eastAsia"/>
                <w:szCs w:val="21"/>
              </w:rPr>
            </w:pPr>
            <w:r w:rsidRPr="00C00C16">
              <w:rPr>
                <w:rFonts w:ascii="华文楷体" w:eastAsia="华文楷体" w:hAnsi="华文楷体"/>
                <w:szCs w:val="21"/>
              </w:rPr>
              <w:t>③ 上</w:t>
            </w:r>
            <w:proofErr w:type="gramStart"/>
            <w:r w:rsidRPr="00C00C16">
              <w:rPr>
                <w:rFonts w:ascii="华文楷体" w:eastAsia="华文楷体" w:hAnsi="华文楷体"/>
                <w:szCs w:val="21"/>
              </w:rPr>
              <w:t>师之前讲</w:t>
            </w:r>
            <w:proofErr w:type="gramEnd"/>
            <w:r w:rsidRPr="00C00C16">
              <w:rPr>
                <w:rFonts w:ascii="华文楷体" w:eastAsia="华文楷体" w:hAnsi="华文楷体"/>
                <w:szCs w:val="21"/>
              </w:rPr>
              <w:t>过的视频及《慧灯之光》丛书中与菩提心相关的内容可在学修时学习。</w:t>
            </w:r>
          </w:p>
        </w:tc>
      </w:tr>
    </w:tbl>
    <w:p w14:paraId="5A3D7B5D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 </w:t>
      </w:r>
    </w:p>
    <w:p w14:paraId="03B276FB" w14:textId="77777777" w:rsidR="001E12B8" w:rsidRPr="00C00C16" w:rsidRDefault="001E12B8" w:rsidP="001E12B8">
      <w:pPr>
        <w:rPr>
          <w:rFonts w:ascii="华文楷体" w:eastAsia="华文楷体" w:hAnsi="华文楷体" w:hint="eastAsia"/>
          <w:b/>
          <w:bCs/>
          <w:szCs w:val="21"/>
        </w:rPr>
      </w:pPr>
      <w:r w:rsidRPr="00C00C16">
        <w:rPr>
          <w:rFonts w:ascii="华文楷体" w:eastAsia="华文楷体" w:hAnsi="华文楷体"/>
          <w:b/>
          <w:bCs/>
          <w:szCs w:val="21"/>
        </w:rPr>
        <w:t>七、提前为五加行的其他修法所做的准备工作</w:t>
      </w:r>
    </w:p>
    <w:p w14:paraId="708B26A4" w14:textId="77777777" w:rsidR="001E12B8" w:rsidRPr="00C00C16" w:rsidRDefault="001E12B8" w:rsidP="001E12B8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五加行的后三个修法中，金刚</w:t>
      </w:r>
      <w:proofErr w:type="gramStart"/>
      <w:r w:rsidRPr="00C00C16">
        <w:rPr>
          <w:rFonts w:ascii="华文楷体" w:eastAsia="华文楷体" w:hAnsi="华文楷体"/>
          <w:szCs w:val="21"/>
        </w:rPr>
        <w:t>萨埵</w:t>
      </w:r>
      <w:proofErr w:type="gramEnd"/>
      <w:r w:rsidRPr="00C00C16">
        <w:rPr>
          <w:rFonts w:ascii="华文楷体" w:eastAsia="华文楷体" w:hAnsi="华文楷体"/>
          <w:szCs w:val="21"/>
        </w:rPr>
        <w:t>修法、上师瑜伽修法，需获得灌顶后方可修行。</w:t>
      </w:r>
    </w:p>
    <w:p w14:paraId="38B430EB" w14:textId="77777777" w:rsidR="00933F36" w:rsidRPr="00C00C16" w:rsidRDefault="00933F36">
      <w:pPr>
        <w:rPr>
          <w:rFonts w:ascii="华文楷体" w:eastAsia="华文楷体" w:hAnsi="华文楷体" w:hint="eastAsia"/>
          <w:szCs w:val="21"/>
        </w:rPr>
      </w:pPr>
    </w:p>
    <w:p w14:paraId="33370221" w14:textId="77777777" w:rsidR="00933F36" w:rsidRPr="00C00C16" w:rsidRDefault="00933F36" w:rsidP="00933F36">
      <w:pPr>
        <w:rPr>
          <w:rFonts w:ascii="华文楷体" w:eastAsia="华文楷体" w:hAnsi="华文楷体" w:hint="eastAsia"/>
          <w:szCs w:val="21"/>
        </w:rPr>
      </w:pPr>
      <w:r w:rsidRPr="00C00C16">
        <w:rPr>
          <w:rFonts w:ascii="华文楷体" w:eastAsia="华文楷体" w:hAnsi="华文楷体"/>
          <w:szCs w:val="21"/>
        </w:rPr>
        <w:t>发殊胜菩提心 (91-113)</w:t>
      </w:r>
    </w:p>
    <w:p w14:paraId="60597484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6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91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62D7E58F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7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92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0F8E9796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8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93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6C5A19E6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9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94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57A08689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0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95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44562AE2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1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96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38B7F645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2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97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046F8A90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3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98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46237374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4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99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59110B5F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5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100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7DEE1A5E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6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101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327686B4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7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102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081A794A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8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103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7AABD3D0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19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104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2CE9BACA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0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105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1DAFA456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1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106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76403F9F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2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107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19D5A270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3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108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33C556EA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4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109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34A419A3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5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110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167858C3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6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111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21F1DC73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7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112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56A2F6AD" w14:textId="77777777" w:rsidR="00933F36" w:rsidRPr="00C00C16" w:rsidRDefault="00000000" w:rsidP="00933F36">
      <w:pPr>
        <w:rPr>
          <w:rFonts w:ascii="华文楷体" w:eastAsia="华文楷体" w:hAnsi="华文楷体" w:hint="eastAsia"/>
          <w:szCs w:val="21"/>
        </w:rPr>
      </w:pPr>
      <w:hyperlink r:id="rId28" w:history="1">
        <w:r w:rsidR="00933F36" w:rsidRPr="00C00C16">
          <w:rPr>
            <w:rStyle w:val="a7"/>
            <w:rFonts w:ascii="华文楷体" w:eastAsia="华文楷体" w:hAnsi="华文楷体"/>
            <w:szCs w:val="21"/>
          </w:rPr>
          <w:t xml:space="preserve">上师课堂 | </w:t>
        </w:r>
        <w:proofErr w:type="gramStart"/>
        <w:r w:rsidR="00933F36" w:rsidRPr="00C00C16">
          <w:rPr>
            <w:rStyle w:val="a7"/>
            <w:rFonts w:ascii="华文楷体" w:eastAsia="华文楷体" w:hAnsi="华文楷体"/>
            <w:szCs w:val="21"/>
          </w:rPr>
          <w:t>前行广释</w:t>
        </w:r>
        <w:proofErr w:type="gramEnd"/>
        <w:r w:rsidR="00933F36" w:rsidRPr="00C00C16">
          <w:rPr>
            <w:rStyle w:val="a7"/>
            <w:rFonts w:ascii="华文楷体" w:eastAsia="华文楷体" w:hAnsi="华文楷体"/>
            <w:szCs w:val="21"/>
          </w:rPr>
          <w:t>113</w:t>
        </w:r>
      </w:hyperlink>
      <w:r w:rsidR="00933F36" w:rsidRPr="00C00C16">
        <w:rPr>
          <w:rFonts w:ascii="华文楷体" w:eastAsia="华文楷体" w:hAnsi="华文楷体"/>
          <w:szCs w:val="21"/>
        </w:rPr>
        <w:t xml:space="preserve"> </w:t>
      </w:r>
    </w:p>
    <w:p w14:paraId="780ABC21" w14:textId="77777777" w:rsidR="00933F36" w:rsidRPr="00C00C16" w:rsidRDefault="00933F36">
      <w:pPr>
        <w:rPr>
          <w:rFonts w:ascii="华文楷体" w:eastAsia="华文楷体" w:hAnsi="华文楷体" w:hint="eastAsia"/>
          <w:szCs w:val="21"/>
        </w:rPr>
      </w:pPr>
    </w:p>
    <w:p w14:paraId="65EA2534" w14:textId="77777777" w:rsidR="0024275F" w:rsidRPr="00C00C16" w:rsidRDefault="0024275F">
      <w:pPr>
        <w:rPr>
          <w:rFonts w:ascii="华文楷体" w:eastAsia="华文楷体" w:hAnsi="华文楷体" w:hint="eastAsia"/>
          <w:szCs w:val="21"/>
        </w:rPr>
      </w:pPr>
    </w:p>
    <w:p w14:paraId="0452BD1F" w14:textId="7AA56998" w:rsidR="0024275F" w:rsidRPr="00C00C16" w:rsidRDefault="00000000">
      <w:pPr>
        <w:rPr>
          <w:rStyle w:val="a7"/>
          <w:rFonts w:ascii="华文楷体" w:eastAsia="华文楷体" w:hAnsi="华文楷体" w:hint="eastAsia"/>
          <w:szCs w:val="21"/>
        </w:rPr>
      </w:pPr>
      <w:hyperlink r:id="rId29" w:history="1">
        <w:r w:rsidR="0024275F" w:rsidRPr="00C00C16">
          <w:rPr>
            <w:rStyle w:val="a7"/>
            <w:rFonts w:ascii="华文楷体" w:eastAsia="华文楷体" w:hAnsi="华文楷体"/>
            <w:szCs w:val="21"/>
          </w:rPr>
          <w:t>大</w:t>
        </w:r>
        <w:proofErr w:type="gramStart"/>
        <w:r w:rsidR="0024275F" w:rsidRPr="00C00C16">
          <w:rPr>
            <w:rStyle w:val="a7"/>
            <w:rFonts w:ascii="华文楷体" w:eastAsia="华文楷体" w:hAnsi="华文楷体"/>
            <w:szCs w:val="21"/>
          </w:rPr>
          <w:t>圆满龙钦宁提前行引导-科判</w:t>
        </w:r>
        <w:proofErr w:type="gramEnd"/>
        <w:r w:rsidR="0024275F" w:rsidRPr="00C00C16">
          <w:rPr>
            <w:rStyle w:val="a7"/>
            <w:rFonts w:ascii="华文楷体" w:eastAsia="华文楷体" w:hAnsi="华文楷体"/>
            <w:szCs w:val="21"/>
          </w:rPr>
          <w:t>.pdf (goodweb.net.cn)</w:t>
        </w:r>
      </w:hyperlink>
    </w:p>
    <w:p w14:paraId="1D8BD8A0" w14:textId="77777777" w:rsidR="003B119B" w:rsidRDefault="003B119B">
      <w:pPr>
        <w:rPr>
          <w:rFonts w:ascii="华文楷体" w:eastAsia="华文楷体" w:hAnsi="华文楷体"/>
          <w:szCs w:val="21"/>
        </w:rPr>
      </w:pPr>
    </w:p>
    <w:p w14:paraId="59AAB928" w14:textId="7AD5A49C" w:rsidR="00D73FAC" w:rsidRDefault="00D73FAC">
      <w:pPr>
        <w:rPr>
          <w:rFonts w:ascii="华文楷体" w:eastAsia="华文楷体" w:hAnsi="华文楷体" w:hint="eastAsia"/>
          <w:szCs w:val="21"/>
        </w:rPr>
      </w:pPr>
      <w:hyperlink r:id="rId30" w:history="1">
        <w:r w:rsidRPr="00D73FAC">
          <w:rPr>
            <w:rStyle w:val="a7"/>
            <w:rFonts w:ascii="华文楷体" w:eastAsia="华文楷体" w:hAnsi="华文楷体"/>
            <w:szCs w:val="21"/>
          </w:rPr>
          <w:t>日月遍照 (riyuebi</w:t>
        </w:r>
        <w:r w:rsidRPr="00D73FAC">
          <w:rPr>
            <w:rStyle w:val="a7"/>
            <w:rFonts w:ascii="华文楷体" w:eastAsia="华文楷体" w:hAnsi="华文楷体"/>
            <w:szCs w:val="21"/>
          </w:rPr>
          <w:t>a</w:t>
        </w:r>
        <w:r w:rsidRPr="00D73FAC">
          <w:rPr>
            <w:rStyle w:val="a7"/>
            <w:rFonts w:ascii="华文楷体" w:eastAsia="华文楷体" w:hAnsi="华文楷体"/>
            <w:szCs w:val="21"/>
          </w:rPr>
          <w:t>n</w:t>
        </w:r>
        <w:r w:rsidRPr="00D73FAC">
          <w:rPr>
            <w:rStyle w:val="a7"/>
            <w:rFonts w:ascii="华文楷体" w:eastAsia="华文楷体" w:hAnsi="华文楷体"/>
            <w:szCs w:val="21"/>
          </w:rPr>
          <w:t>zhao.com)</w:t>
        </w:r>
      </w:hyperlink>
    </w:p>
    <w:p w14:paraId="6B3C3D3C" w14:textId="010608BB" w:rsidR="00913035" w:rsidRPr="00913035" w:rsidRDefault="00913035" w:rsidP="00913035">
      <w:pPr>
        <w:tabs>
          <w:tab w:val="left" w:pos="3057"/>
        </w:tabs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ab/>
      </w:r>
    </w:p>
    <w:sectPr w:rsidR="00913035" w:rsidRPr="00913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2D23F" w14:textId="77777777" w:rsidR="00060C5F" w:rsidRDefault="00060C5F" w:rsidP="00933F36">
      <w:pPr>
        <w:rPr>
          <w:rFonts w:hint="eastAsia"/>
        </w:rPr>
      </w:pPr>
      <w:r>
        <w:separator/>
      </w:r>
    </w:p>
  </w:endnote>
  <w:endnote w:type="continuationSeparator" w:id="0">
    <w:p w14:paraId="077211E3" w14:textId="77777777" w:rsidR="00060C5F" w:rsidRDefault="00060C5F" w:rsidP="00933F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2F315" w14:textId="77777777" w:rsidR="00060C5F" w:rsidRDefault="00060C5F" w:rsidP="00933F36">
      <w:pPr>
        <w:rPr>
          <w:rFonts w:hint="eastAsia"/>
        </w:rPr>
      </w:pPr>
      <w:r>
        <w:separator/>
      </w:r>
    </w:p>
  </w:footnote>
  <w:footnote w:type="continuationSeparator" w:id="0">
    <w:p w14:paraId="532C6D0A" w14:textId="77777777" w:rsidR="00060C5F" w:rsidRDefault="00060C5F" w:rsidP="00933F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B8"/>
    <w:rsid w:val="0001321A"/>
    <w:rsid w:val="00013D46"/>
    <w:rsid w:val="000237A5"/>
    <w:rsid w:val="00060C5F"/>
    <w:rsid w:val="000B1724"/>
    <w:rsid w:val="000D617F"/>
    <w:rsid w:val="00103DA7"/>
    <w:rsid w:val="001559CB"/>
    <w:rsid w:val="001E12B8"/>
    <w:rsid w:val="0024275F"/>
    <w:rsid w:val="0030149C"/>
    <w:rsid w:val="00330CC5"/>
    <w:rsid w:val="003B119B"/>
    <w:rsid w:val="00485002"/>
    <w:rsid w:val="004B379A"/>
    <w:rsid w:val="005152F5"/>
    <w:rsid w:val="005405D9"/>
    <w:rsid w:val="005454BF"/>
    <w:rsid w:val="006321E5"/>
    <w:rsid w:val="006402DD"/>
    <w:rsid w:val="00715618"/>
    <w:rsid w:val="00750038"/>
    <w:rsid w:val="00753085"/>
    <w:rsid w:val="00913035"/>
    <w:rsid w:val="00933F36"/>
    <w:rsid w:val="00940CF9"/>
    <w:rsid w:val="009D13FC"/>
    <w:rsid w:val="00A26186"/>
    <w:rsid w:val="00A26839"/>
    <w:rsid w:val="00BF31D9"/>
    <w:rsid w:val="00C00C16"/>
    <w:rsid w:val="00D73FAC"/>
    <w:rsid w:val="00DE3295"/>
    <w:rsid w:val="00E70C64"/>
    <w:rsid w:val="00E736A6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72204"/>
  <w15:chartTrackingRefBased/>
  <w15:docId w15:val="{8DA57F73-4C13-44C3-8925-D0FC7658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F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F36"/>
    <w:rPr>
      <w:sz w:val="18"/>
      <w:szCs w:val="18"/>
    </w:rPr>
  </w:style>
  <w:style w:type="character" w:styleId="a7">
    <w:name w:val="Hyperlink"/>
    <w:basedOn w:val="a0"/>
    <w:uiPriority w:val="99"/>
    <w:unhideWhenUsed/>
    <w:rsid w:val="00933F36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3F3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427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5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5" w:color="E9E9E9"/>
            <w:right w:val="none" w:sz="0" w:space="0" w:color="auto"/>
          </w:divBdr>
        </w:div>
      </w:divsChild>
    </w:div>
    <w:div w:id="1409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25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5" w:color="E9E9E9"/>
            <w:right w:val="none" w:sz="0" w:space="0" w:color="auto"/>
          </w:divBdr>
        </w:div>
      </w:divsChild>
    </w:div>
    <w:div w:id="2014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7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45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04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5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3" TargetMode="External"/><Relationship Id="rId13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8" TargetMode="External"/><Relationship Id="rId18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3" TargetMode="External"/><Relationship Id="rId26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6" TargetMode="External"/><Relationship Id="rId7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2" TargetMode="External"/><Relationship Id="rId12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7" TargetMode="External"/><Relationship Id="rId17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2" TargetMode="External"/><Relationship Id="rId25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1" TargetMode="External"/><Relationship Id="rId20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5" TargetMode="External"/><Relationship Id="rId29" Type="http://schemas.openxmlformats.org/officeDocument/2006/relationships/hyperlink" Target="http://read.goodweb.net.cn/PDF/p12/%E5%A4%A7%E5%9C%86%E6%BB%A1%E9%BE%99%E9%92%A6%E5%AE%81%E6%8F%90%E5%89%8D%E8%A1%8C%E5%BC%95%E5%AF%BC-%E7%A7%91%E5%88%A4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1" TargetMode="External"/><Relationship Id="rId11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6" TargetMode="External"/><Relationship Id="rId24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9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0" TargetMode="External"/><Relationship Id="rId23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8" TargetMode="External"/><Relationship Id="rId28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13" TargetMode="External"/><Relationship Id="rId10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5" TargetMode="External"/><Relationship Id="rId19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4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4" TargetMode="External"/><Relationship Id="rId14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99" TargetMode="External"/><Relationship Id="rId22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07" TargetMode="External"/><Relationship Id="rId27" Type="http://schemas.openxmlformats.org/officeDocument/2006/relationships/hyperlink" Target="https://www.riyuebianzhao.com/%E5%88%9D%E7%BA%A7/%E5%8A%A0%E8%A1%8C/%E5%A4%A7%E5%9C%86%E6%BB%A1%E5%89%8D%E8%A1%8C/%E4%B8%8A%E5%B8%88%E8%AF%BE%E5%A0%82-%E5%A4%A7%E5%9C%86%E6%BB%A1%E5%89%8D%E8%A1%8C/%E4%B8%8A%E5%B8%88%E8%AF%BE%E5%A0%82-%E5%89%8D%E8%A1%8C%E5%B9%BF%E9%87%8A112" TargetMode="External"/><Relationship Id="rId30" Type="http://schemas.openxmlformats.org/officeDocument/2006/relationships/hyperlink" Target="https://www.riyuebianzhao.com/%E6%97%A5%E6%9C%88%E9%81%8D%E7%85%A7%E9%A6%96%E9%A1%B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Feng</dc:creator>
  <cp:keywords/>
  <dc:description/>
  <cp:lastModifiedBy>Vivian Feng</cp:lastModifiedBy>
  <cp:revision>7</cp:revision>
  <dcterms:created xsi:type="dcterms:W3CDTF">2024-09-18T00:15:00Z</dcterms:created>
  <dcterms:modified xsi:type="dcterms:W3CDTF">2024-09-18T23:55:00Z</dcterms:modified>
</cp:coreProperties>
</file>