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BF77" w14:textId="77777777" w:rsidR="00F7492C" w:rsidRPr="00F7492C" w:rsidRDefault="00F7492C" w:rsidP="00F7492C">
      <w:pPr>
        <w:jc w:val="center"/>
        <w:outlineLvl w:val="1"/>
        <w:rPr>
          <w:rFonts w:ascii="Lato" w:eastAsia="Times New Roman" w:hAnsi="Lato" w:cs="Times New Roman"/>
          <w:color w:val="226E93"/>
          <w:kern w:val="0"/>
          <w:sz w:val="54"/>
          <w:szCs w:val="54"/>
          <w14:ligatures w14:val="none"/>
        </w:rPr>
      </w:pPr>
      <w:r w:rsidRPr="00F7492C">
        <w:rPr>
          <w:rFonts w:ascii="Microsoft YaHei" w:eastAsia="Microsoft YaHei" w:hAnsi="Microsoft YaHei" w:cs="Microsoft YaHei" w:hint="eastAsia"/>
          <w:color w:val="226E93"/>
          <w:kern w:val="0"/>
          <w:sz w:val="54"/>
          <w:szCs w:val="54"/>
          <w14:ligatures w14:val="none"/>
        </w:rPr>
        <w:t>前行广释</w:t>
      </w:r>
      <w:r w:rsidRPr="00F7492C">
        <w:rPr>
          <w:rFonts w:ascii="Lato" w:eastAsia="Times New Roman" w:hAnsi="Lato" w:cs="Times New Roman"/>
          <w:color w:val="226E93"/>
          <w:kern w:val="0"/>
          <w:sz w:val="54"/>
          <w:szCs w:val="54"/>
          <w14:ligatures w14:val="none"/>
        </w:rPr>
        <w:t>130</w:t>
      </w:r>
    </w:p>
    <w:p w14:paraId="421E2DD2" w14:textId="77777777" w:rsidR="00F7492C" w:rsidRDefault="00F7492C"/>
    <w:p w14:paraId="5CC46B59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● 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让法融入相续调伏烦恼</w:t>
      </w:r>
    </w:p>
    <w:p w14:paraId="76571384" w14:textId="07D5A076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也就是说，</w:t>
      </w:r>
      <w:r w:rsidRPr="00F7492C"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当你听闻五部大论，听闻显密教言时，就算了知一句正法的意义，也必须知道融入自相续而实地修持。修持的目的，就是调伏烦恼。</w:t>
      </w:r>
    </w:p>
    <w:p w14:paraId="302AF015" w14:textId="54911A39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记得有一年，上师如意宝讲《法界宝藏论》时说过</w:t>
      </w:r>
      <w:r w:rsidRPr="00F7492C"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：</w:t>
      </w:r>
      <w:r w:rsidRPr="00F7492C">
        <w:rPr>
          <w:rFonts w:ascii="Arial" w:hAnsi="Arial" w:cs="Arial"/>
          <w:color w:val="000000"/>
          <w:sz w:val="28"/>
          <w:szCs w:val="28"/>
        </w:rPr>
        <w:t>“</w:t>
      </w:r>
      <w:r w:rsidRPr="00F7492C"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显密一切的教言，其最终目的，就是对治自相续的烦恼。</w:t>
      </w:r>
      <w:r w:rsidRPr="00F7492C">
        <w:rPr>
          <w:rFonts w:ascii="Arial" w:hAnsi="Arial" w:cs="Arial"/>
          <w:color w:val="000000"/>
          <w:sz w:val="28"/>
          <w:szCs w:val="28"/>
        </w:rPr>
        <w:t>”</w:t>
      </w:r>
      <w:r w:rsidRPr="00F7492C"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因此，修行人一定要实地修持。</w:t>
      </w:r>
    </w:p>
    <w:p w14:paraId="7A491337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那要修的都是些什么法呢？从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人身难得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、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寿命无常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，直到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上师瑜伽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，都是要修的。这些修法的文字虽然简单，谁都懂，谁都会念，但不每天修的话，文字是文字，你还是你，你们之间始终相隔千里。因此，一定要修。</w:t>
      </w:r>
    </w:p>
    <w:p w14:paraId="60733105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● 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依止上师即模仿</w:t>
      </w:r>
    </w:p>
    <w:p w14:paraId="3E2C7963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要修的话，随学上师是最好的方便。其实我们依止上师的目的，就是要观察上师身语意的行为，进而效仿随学。</w:t>
      </w:r>
    </w:p>
    <w:p w14:paraId="4B39AC5F" w14:textId="0A0CB3FA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上师的身体调柔，上师的语言善巧，上师的智慧深邃，只要你悉心效仿，自然就被提升了。。</w:t>
      </w:r>
    </w:p>
    <w:p w14:paraId="21F4081B" w14:textId="0D4B5072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真正的依止，要随学上师的意趣和行为。上师相续中有无量的大悲与智慧，有深刻的出离心，上师在度化众生时，充满了坚忍与勇敢，每一个行为又都具足善巧方便，上师在世出世间法上圆融无碍</w:t>
      </w:r>
      <w:r>
        <w:rPr>
          <w:rFonts w:ascii="Arial" w:hAnsi="Arial" w:cs="Arial"/>
          <w:color w:val="000000"/>
          <w:sz w:val="28"/>
          <w:szCs w:val="28"/>
        </w:rPr>
        <w:t>……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这些功德，才是我们应该效仿的地方。</w:t>
      </w:r>
    </w:p>
    <w:p w14:paraId="413EBAEE" w14:textId="297977DB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lastRenderedPageBreak/>
        <w:t>当然，真正的上师，的确有值得你模仿的地方。要模仿的话，其实就是让自相续取受上师所拥有的一切外内密功德，</w:t>
      </w:r>
    </w:p>
    <w:p w14:paraId="1E960C30" w14:textId="542DAAEE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在依止上师时，一定要追随模仿上师的功德。而这一切，都要从恭敬心开始。</w:t>
      </w:r>
    </w:p>
    <w:p w14:paraId="7D5E4B1A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Hei" w:eastAsia="Hei" w:hAnsi="Hei" w:hint="eastAsia"/>
          <w:color w:val="000000"/>
          <w:sz w:val="28"/>
          <w:szCs w:val="28"/>
        </w:rPr>
        <w:t>◎ 如法顶礼的功德</w:t>
      </w:r>
    </w:p>
    <w:p w14:paraId="25741118" w14:textId="7813B51E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所谓的顶礼，也只是一种恭敬尊重的形式，所以，顶礼的方法也有多种多样，但不管怎样顶礼，都是在表达内心的恭敬。</w:t>
      </w:r>
    </w:p>
    <w:p w14:paraId="70C087BA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● 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不恭敬顶礼毫无意义</w:t>
      </w:r>
    </w:p>
    <w:p w14:paraId="24A970EA" w14:textId="7935FF85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顶礼时一定要如法。</w:t>
      </w:r>
    </w:p>
    <w:p w14:paraId="135D941B" w14:textId="2FB621A8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常常修顶礼的人，他的身上很难见到傲慢的影子，为什么呢？因为顶礼能摧毁傲慢。</w:t>
      </w:r>
    </w:p>
    <w:p w14:paraId="08079426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但对三宝有恭敬心的人，顶礼就很容易，而且也爱顶礼。在他的心目中，三宝有无量无边的功德，是最殊胜的对境；而且他也知道，作为凡夫，本来就业力深重，再加上今生也是无恶不造，以这样的身份，凭什么不顶礼呢？一定要顶礼！其实我们每个人都一样，一副有漏的身体，有什么可傲慢的？因此，在舍弃它之前，我们应该把它利用好，如果用它作顶礼、行善法，这肯定是最好的利用方法了。</w:t>
      </w:r>
    </w:p>
    <w:p w14:paraId="7C019796" w14:textId="27989B30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有恭敬，顶礼才有意义。</w:t>
      </w:r>
    </w:p>
    <w:p w14:paraId="642151A6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● 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恭敬顶礼有无量功德</w:t>
      </w:r>
    </w:p>
    <w:p w14:paraId="6D462664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相反，如果按照要求如理如法进行顶礼，则有无量的功德。</w:t>
      </w:r>
    </w:p>
    <w:p w14:paraId="373BC968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lastRenderedPageBreak/>
        <w:t>《佛说灌顶经》中说：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人如果在临死之前，礼拜过十方三世诸佛，那他命终之后不论转生何处，都将值遇佛陀；而且，千劫、万劫乃至亿万劫中所造的重罪之报，都将获得解脱。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因此，即生中能作顶礼，是很有福报的。</w:t>
      </w:r>
    </w:p>
    <w:p w14:paraId="0BAA7706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那么，顶礼一次，有怎样的功德呢？《毗奈耶经》里有一则公案：从前，一位比丘顶礼有佛陀头发、指甲的佛塔，阿难尊者请问世尊他顶礼的功德，世尊答言：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他这样顶礼一次，将获得自己身下所压面积，直至金刚大地以上所有微尘数量的转轮王位，然而，这还不能达到其顶礼功德的边际。</w:t>
      </w:r>
      <w:r>
        <w:rPr>
          <w:rFonts w:ascii="Arial" w:hAnsi="Arial" w:cs="Arial"/>
          <w:color w:val="000000"/>
          <w:sz w:val="28"/>
          <w:szCs w:val="28"/>
        </w:rPr>
        <w:t>”</w:t>
      </w:r>
    </w:p>
    <w:p w14:paraId="3D31BD37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此外，《业报差别经》又讲了顶礼的十种功德：</w:t>
      </w:r>
    </w:p>
    <w:p w14:paraId="3834C132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一、得妙色身：顶礼的人，生生世世获得妙色之身，相貌端严。</w:t>
      </w:r>
    </w:p>
    <w:p w14:paraId="5AE46950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二、出言人信：顶礼的人，凡是你所说的话，都会受到别人的信任。</w:t>
      </w:r>
    </w:p>
    <w:p w14:paraId="07A90D37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三、处众无畏：顶礼的人，处在众会当中无有畏惧。</w:t>
      </w:r>
    </w:p>
    <w:p w14:paraId="6E87FDF3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四、诸佛护念：顶礼的人，会得到诸佛菩萨的护念。</w:t>
      </w:r>
    </w:p>
    <w:p w14:paraId="72263D86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五、具大威仪：顶礼的人，不论出家、在家，行为如法，并具有令人生信的威仪。</w:t>
      </w:r>
    </w:p>
    <w:p w14:paraId="40132D40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六、众人亲附：顶礼的人，会有很多人亲近你，那样你就不会孤独，不会因为没人理而痛苦。有些人谁都看不惯，谁都讨厌，这也是前世不礼佛所导致的。</w:t>
      </w:r>
    </w:p>
    <w:p w14:paraId="3ABBB58F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七、诸天爱敬：顶礼的人，连天人都爱戴、恭敬，并且时时保护着。这样的话，也不一定要特意地供护法神，天天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梆梆梆</w:t>
      </w:r>
      <w:r>
        <w:rPr>
          <w:rFonts w:ascii="Arial" w:hAnsi="Arial" w:cs="Arial"/>
          <w:color w:val="000000"/>
          <w:sz w:val="28"/>
          <w:szCs w:val="28"/>
        </w:rPr>
        <w:t>――”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，常修顶礼的话，护法神自然会护念你。</w:t>
      </w:r>
    </w:p>
    <w:p w14:paraId="4E310976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lastRenderedPageBreak/>
        <w:t>八、具大福报：顶礼的人，将获得大的福报。</w:t>
      </w:r>
    </w:p>
    <w:p w14:paraId="4A44DDE4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九、命终往生：顶礼的人，命终以后会往生净土。</w:t>
      </w:r>
    </w:p>
    <w:p w14:paraId="4F014E7E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十、速证涅槃：顶礼的人，将迅速获证涅槃。</w:t>
      </w:r>
    </w:p>
    <w:p w14:paraId="002D0960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这十种功德不是平常的功德，因此说顶礼是不共的善法。哪怕礼佛一拜，也有不可思议的果报。</w:t>
      </w:r>
    </w:p>
    <w:p w14:paraId="4DA34413" w14:textId="10C24B66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仅仅一个顶礼，便使我生到天上！所以经云：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得佛恩重，一礼功德，使我生天。</w:t>
      </w:r>
      <w:r>
        <w:rPr>
          <w:rFonts w:ascii="Arial" w:hAnsi="Arial" w:cs="Arial"/>
          <w:color w:val="000000"/>
          <w:sz w:val="28"/>
          <w:szCs w:val="28"/>
        </w:rPr>
        <w:t>”</w:t>
      </w:r>
    </w:p>
    <w:p w14:paraId="0B775A9B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● 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与僧众共修的力量大</w:t>
      </w:r>
    </w:p>
    <w:p w14:paraId="7C5D3C83" w14:textId="6B6B6729" w:rsidR="00F7492C" w:rsidRDefault="00F7492C" w:rsidP="00F7492C">
      <w:pPr>
        <w:pStyle w:val="cdt4ke"/>
        <w:spacing w:before="340" w:beforeAutospacing="0" w:after="340" w:afterAutospacing="0"/>
        <w:rPr>
          <w:rFonts w:ascii="Microsoft YaHei" w:eastAsia="Microsoft YaHei" w:hAnsi="Microsoft YaHei" w:cs="Microsoft YaHei"/>
          <w:color w:val="00000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与僧众共同行持善法时，因为僧众的力量，自己的数目很容易圆满，而且，因为善根融在了僧众的功德当中，所以它的增长是不可思议的。可以说，个人的力量非常微小，如火星；而大家共修的力量，则如熊熊烈火。</w:t>
      </w:r>
    </w:p>
    <w:p w14:paraId="7A7D8992" w14:textId="0C24D71D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总之，如法顶礼的功德是不可思议的。如经中说：佛陀的无见顶相，就是从恭敬顶礼应敬之上师士夫中得来的。也就是说，顶礼、接送上师，礼拜佛陀等，是形成究竟圆满正等觉无见顶相的因。</w:t>
      </w:r>
    </w:p>
    <w:p w14:paraId="368422C5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8"/>
          <w:szCs w:val="28"/>
        </w:rPr>
        <w:t>己二、供养支：</w:t>
      </w:r>
    </w:p>
    <w:p w14:paraId="0636B716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Hei" w:eastAsia="Hei" w:hAnsi="Hei" w:hint="eastAsia"/>
          <w:color w:val="000000"/>
          <w:sz w:val="28"/>
          <w:szCs w:val="28"/>
        </w:rPr>
        <w:t>◎ 供养的心要清净</w:t>
      </w:r>
    </w:p>
    <w:p w14:paraId="0092645A" w14:textId="12617BF2" w:rsidR="00F7492C" w:rsidRDefault="00F7492C" w:rsidP="00113816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作供养时，心应该远离吝啬的束缚，只要心不吝啬，不论供什么、供多少，都是好的。</w:t>
      </w:r>
    </w:p>
    <w:p w14:paraId="767BE02F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Hei" w:eastAsia="Hei" w:hAnsi="Hei" w:hint="eastAsia"/>
          <w:color w:val="000000"/>
          <w:sz w:val="28"/>
          <w:szCs w:val="28"/>
        </w:rPr>
        <w:t>◎ 以普贤云供而供养</w:t>
      </w:r>
    </w:p>
    <w:p w14:paraId="09546A1E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● 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观想供品</w:t>
      </w:r>
    </w:p>
    <w:p w14:paraId="0677C683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所摆放的供品，可以是五供：鲜花、熏香、酥油灯、香水、神馐。没有的话，观想也可以。还可以观想无量殿、豪宅、经堂、轮王七宝、八吉祥徽、八瑞物，十六金刚天女等轻歌曼舞，弹奏特有的乐器，将天上地上琳琅满目的一切人天供品，全部以观想来供养。</w:t>
      </w:r>
    </w:p>
    <w:p w14:paraId="7C2C25C9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首先是观想供品。不论你在城市还是乡间，就把那里的美妙景物或财富，全部用心观想并取受，然后供养十方诸佛菩萨。这种观想，可以尽量地拓展，从一个城市到一个国家，到南赡部洲，到四洲乃至整个人间、天界，此中所有最庄严、最微妙的事物，全部取受过来作为供品，供养殊胜的对境。</w:t>
      </w:r>
    </w:p>
    <w:p w14:paraId="44B2928B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 xml:space="preserve">● 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供养方式</w:t>
      </w:r>
    </w:p>
    <w:p w14:paraId="11ACC85F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供养的方式，最好观想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普贤云供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，也就是追随普贤菩萨的幻变供养方式来作供养。</w:t>
      </w:r>
    </w:p>
    <w:p w14:paraId="573D10AC" w14:textId="2F67AE92" w:rsidR="00F7492C" w:rsidRDefault="00F7492C" w:rsidP="00113816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我们可以这样观想：凭借普贤菩萨的等持力（这时观想自己的身体变成普贤菩萨），自己心间放射出等同于百千俱胝无量佛刹之微尘数、五颜六色的光芒，每一光端又化现出一尊与前面相同的普贤菩萨，他们每一位的心间，也都放射出与前面一样的光芒，并且光端又幻现出无数不可思议的普贤菩萨，他们每一尊也都以不可思议无量无数的供品，供养十方佛及佛子。以这种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普贤云供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的方式供养，功德是不可思议的。</w:t>
      </w:r>
    </w:p>
    <w:p w14:paraId="6B7D89B2" w14:textId="4329630A" w:rsidR="00F7492C" w:rsidRDefault="00F7492C" w:rsidP="00113816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去年我看到一个注释，说供养咒的功德非常大：能遣除违缘；能将供品变成无数，等等。</w:t>
      </w:r>
    </w:p>
    <w:p w14:paraId="24C15B3F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那么按照这里的修法，陈设供品以后，还要尽己所能地作意幻供养，同时念诵下面的偈文：</w:t>
      </w:r>
    </w:p>
    <w:p w14:paraId="28D65468" w14:textId="77777777" w:rsidR="00F7492C" w:rsidRDefault="00F7492C" w:rsidP="00F7492C">
      <w:pPr>
        <w:pStyle w:val="cdt4ke"/>
        <w:spacing w:before="340" w:beforeAutospacing="0" w:after="340" w:afterAutospacing="0"/>
        <w:jc w:val="center"/>
        <w:rPr>
          <w:rFonts w:ascii="Lato" w:hAnsi="Lato"/>
          <w:color w:val="212121"/>
          <w:sz w:val="22"/>
          <w:szCs w:val="22"/>
        </w:rPr>
      </w:pPr>
      <w:proofErr w:type="spellStart"/>
      <w:r>
        <w:rPr>
          <w:rStyle w:val="Strong"/>
          <w:rFonts w:ascii="Microsoft Himalaya" w:eastAsia="KaiTi" w:hAnsi="Microsoft Himalaya" w:cs="Microsoft Himalaya"/>
          <w:color w:val="000000"/>
          <w:sz w:val="28"/>
          <w:szCs w:val="28"/>
        </w:rPr>
        <w:lastRenderedPageBreak/>
        <w:t>དངོས་བཤམས་ཡིད་སྤྲུལ་ཏིང་འཛིན་གྱིས</w:t>
      </w:r>
      <w:proofErr w:type="spellEnd"/>
      <w:r>
        <w:rPr>
          <w:rStyle w:val="Strong"/>
          <w:rFonts w:ascii="Microsoft Himalaya" w:eastAsia="KaiTi" w:hAnsi="Microsoft Himalaya" w:cs="Microsoft Himalaya"/>
          <w:color w:val="000000"/>
          <w:sz w:val="28"/>
          <w:szCs w:val="28"/>
        </w:rPr>
        <w:t>༔</w:t>
      </w:r>
    </w:p>
    <w:p w14:paraId="4170EF6D" w14:textId="77777777" w:rsidR="00F7492C" w:rsidRDefault="00F7492C" w:rsidP="00F7492C">
      <w:pPr>
        <w:pStyle w:val="cdt4ke"/>
        <w:spacing w:before="340" w:beforeAutospacing="0" w:after="340" w:afterAutospacing="0"/>
        <w:jc w:val="center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KaiTi" w:eastAsia="KaiTi" w:hAnsi="KaiTi" w:hint="eastAsia"/>
          <w:color w:val="000000"/>
          <w:sz w:val="28"/>
          <w:szCs w:val="28"/>
        </w:rPr>
        <w:t>怄夏叶哲当怎记</w:t>
      </w:r>
    </w:p>
    <w:p w14:paraId="249DF3AE" w14:textId="77777777" w:rsidR="00F7492C" w:rsidRDefault="00F7492C" w:rsidP="00F7492C">
      <w:pPr>
        <w:pStyle w:val="cdt4ke"/>
        <w:spacing w:before="340" w:beforeAutospacing="0" w:after="340" w:afterAutospacing="0"/>
        <w:ind w:left="220"/>
        <w:jc w:val="center"/>
        <w:rPr>
          <w:rFonts w:ascii="Lato" w:hAnsi="Lato"/>
          <w:color w:val="212121"/>
          <w:sz w:val="22"/>
          <w:szCs w:val="22"/>
        </w:rPr>
      </w:pPr>
      <w:r>
        <w:rPr>
          <w:rFonts w:ascii="KaiTi" w:eastAsia="KaiTi" w:hAnsi="KaiTi" w:hint="eastAsia"/>
          <w:color w:val="000000"/>
          <w:sz w:val="28"/>
          <w:szCs w:val="28"/>
        </w:rPr>
        <w:t>陈设供品意幻定</w:t>
      </w:r>
    </w:p>
    <w:p w14:paraId="5A9A0DD6" w14:textId="77777777" w:rsidR="00F7492C" w:rsidRDefault="00F7492C" w:rsidP="00F7492C">
      <w:pPr>
        <w:pStyle w:val="cdt4ke"/>
        <w:spacing w:before="340" w:beforeAutospacing="0" w:after="340" w:afterAutospacing="0"/>
        <w:jc w:val="center"/>
        <w:rPr>
          <w:rFonts w:ascii="Lato" w:hAnsi="Lato"/>
          <w:color w:val="212121"/>
          <w:sz w:val="22"/>
          <w:szCs w:val="22"/>
        </w:rPr>
      </w:pPr>
      <w:proofErr w:type="spellStart"/>
      <w:r>
        <w:rPr>
          <w:rStyle w:val="Strong"/>
          <w:rFonts w:ascii="Microsoft Himalaya" w:eastAsia="KaiTi" w:hAnsi="Microsoft Himalaya" w:cs="Microsoft Himalaya"/>
          <w:color w:val="000000"/>
          <w:sz w:val="28"/>
          <w:szCs w:val="28"/>
        </w:rPr>
        <w:t>སྣང་སྲིད་མཆོད་པའི་ཕྱག་རྒྱར་འབུལ</w:t>
      </w:r>
      <w:proofErr w:type="spellEnd"/>
      <w:r>
        <w:rPr>
          <w:rStyle w:val="Strong"/>
          <w:rFonts w:ascii="Microsoft Himalaya" w:eastAsia="KaiTi" w:hAnsi="Microsoft Himalaya" w:cs="Microsoft Himalaya"/>
          <w:color w:val="000000"/>
          <w:sz w:val="28"/>
          <w:szCs w:val="28"/>
        </w:rPr>
        <w:t>༔</w:t>
      </w:r>
    </w:p>
    <w:p w14:paraId="6311AA59" w14:textId="77777777" w:rsidR="00F7492C" w:rsidRDefault="00F7492C" w:rsidP="00F7492C">
      <w:pPr>
        <w:pStyle w:val="cdt4ke"/>
        <w:spacing w:before="340" w:beforeAutospacing="0" w:after="340" w:afterAutospacing="0"/>
        <w:jc w:val="center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KaiTi" w:eastAsia="KaiTi" w:hAnsi="KaiTi" w:hint="eastAsia"/>
          <w:color w:val="000000"/>
          <w:sz w:val="28"/>
          <w:szCs w:val="28"/>
        </w:rPr>
        <w:t>囊这秋波夏加簸</w:t>
      </w:r>
    </w:p>
    <w:p w14:paraId="37C10FD8" w14:textId="77777777" w:rsidR="00F7492C" w:rsidRDefault="00F7492C" w:rsidP="00F7492C">
      <w:pPr>
        <w:pStyle w:val="cdt4ke"/>
        <w:spacing w:before="340" w:beforeAutospacing="0" w:after="340" w:afterAutospacing="0"/>
        <w:ind w:left="220"/>
        <w:jc w:val="center"/>
        <w:rPr>
          <w:rFonts w:ascii="Lato" w:hAnsi="Lato"/>
          <w:color w:val="212121"/>
          <w:sz w:val="22"/>
          <w:szCs w:val="22"/>
        </w:rPr>
      </w:pPr>
      <w:r>
        <w:rPr>
          <w:rFonts w:ascii="KaiTi" w:eastAsia="KaiTi" w:hAnsi="KaiTi" w:hint="eastAsia"/>
          <w:color w:val="000000"/>
          <w:sz w:val="28"/>
          <w:szCs w:val="28"/>
        </w:rPr>
        <w:t>供印奉献现有物</w:t>
      </w:r>
    </w:p>
    <w:p w14:paraId="0489A072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意思是，陈设真实的供品，同时观想意幻的供品，然后以普贤菩萨的等持力印持，将器情世间的所有供品，全部奉献供养上师及诸佛菩萨。</w:t>
      </w:r>
    </w:p>
    <w:p w14:paraId="2EDCFA20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Hei" w:eastAsia="Hei" w:hAnsi="Hei" w:hint="eastAsia"/>
          <w:color w:val="000000"/>
          <w:sz w:val="28"/>
          <w:szCs w:val="28"/>
        </w:rPr>
        <w:t>◎ 诸佛菩萨可以享用一切供养</w:t>
      </w:r>
    </w:p>
    <w:p w14:paraId="6E7466C1" w14:textId="40DCA38B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只要自己具备供养的能力，那么诸佛菩萨肯定具有享用的能力。因此，凡是世间界中的有主物、无主物，应有尽有的人天受用，我们都可以观想拿来作供养。美元、钻石、汽车、飞机</w:t>
      </w:r>
      <w:r>
        <w:rPr>
          <w:rFonts w:ascii="Arial" w:hAnsi="Arial" w:cs="Arial"/>
          <w:color w:val="000000"/>
          <w:sz w:val="28"/>
          <w:szCs w:val="28"/>
        </w:rPr>
        <w:t>……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只要是你喜欢的，都可以观想供养</w:t>
      </w:r>
    </w:p>
    <w:p w14:paraId="70EBF6C3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《华严经》云：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供养一一佛，悉尽未来际，心无暂疲厌，当成无上道。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这是佛陀于因地时，在一一佛前作的无边供养，如此供养，直至穷尽未来际，也不会有片刻疲厌之心，以此当成无上之道。</w:t>
      </w:r>
    </w:p>
    <w:p w14:paraId="27668B95" w14:textId="3FE3E952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同样，我们为求佛果、为度众生，也应该尽心尽力地供养。这种意幻供养，从圆满资粮的角度来说，与真实财物供养没有丝毫差别。</w:t>
      </w:r>
    </w:p>
    <w:p w14:paraId="067392AB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Hei" w:eastAsia="Hei" w:hAnsi="Hei" w:hint="eastAsia"/>
          <w:color w:val="000000"/>
          <w:sz w:val="28"/>
          <w:szCs w:val="28"/>
        </w:rPr>
        <w:t>◎ 网上意幻供养</w:t>
      </w:r>
    </w:p>
    <w:p w14:paraId="1ACE6A56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也正是基于这个道理，最近智悲佛网上开设了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在线供佛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，以方便大家供养。</w:t>
      </w:r>
    </w:p>
    <w:p w14:paraId="171CDA23" w14:textId="257AB3D6" w:rsidR="00F7492C" w:rsidRDefault="00F7492C" w:rsidP="00113816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lastRenderedPageBreak/>
        <w:t>有人问：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供养网上的佛，与供养唐卡上的佛一样吗？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完全一样。</w:t>
      </w:r>
    </w:p>
    <w:p w14:paraId="184B6B12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不管怎样，以后我们朝拜圣地，礼拜佛像、佛塔时，用金银珠宝供养当然好，没有的话，以清净心摆放石子、鲜花或净水，也有很大的功德。</w:t>
      </w:r>
    </w:p>
    <w:p w14:paraId="5177F6AD" w14:textId="58AD468F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见到路边涓涓流淌的清清小溪，见到遍满鲜花的一方平原，夏天的彩虹，冬天的雪景</w:t>
      </w:r>
      <w:r>
        <w:rPr>
          <w:rFonts w:ascii="Arial" w:hAnsi="Arial" w:cs="Arial"/>
          <w:color w:val="000000"/>
          <w:sz w:val="28"/>
          <w:szCs w:val="28"/>
        </w:rPr>
        <w:t>……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任何赏心悦意的事物，甚至进入城市，堵车时见到成排的车灯闪烁，进入机场时见到许多庄严的建筑，这些我们都可以意念供养三宝。这样观想，在不知不觉当中，顺便就可以圆满资粮，所以我们一定要这么去做。</w:t>
      </w:r>
    </w:p>
    <w:p w14:paraId="023F2943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8"/>
          <w:szCs w:val="28"/>
        </w:rPr>
        <w:t>己三、忏悔支：</w:t>
      </w:r>
    </w:p>
    <w:p w14:paraId="4C1E9DB8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Hei" w:eastAsia="Hei" w:hAnsi="Hei" w:hint="eastAsia"/>
          <w:color w:val="000000"/>
          <w:sz w:val="28"/>
          <w:szCs w:val="28"/>
        </w:rPr>
        <w:t>◎ 深心忏悔一切罪业</w:t>
      </w:r>
    </w:p>
    <w:p w14:paraId="4D958665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忏悔时，要痛心疾首地发露忏悔，从无始以来流转轮回迄今为止，自己所造的能回忆、不能回忆的堕罪，也即身语意三门所造的十不善、五无间、近五无间罪、四重罪、八邪罪以及掠夺三宝财物等一切罪业，并且痛下决心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从今以后永不再犯</w:t>
      </w:r>
      <w:r>
        <w:rPr>
          <w:rFonts w:ascii="Arial" w:hAnsi="Arial" w:cs="Arial"/>
          <w:color w:val="000000"/>
          <w:sz w:val="28"/>
          <w:szCs w:val="28"/>
        </w:rPr>
        <w:t>……”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就像前面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念修金刚萨埵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之引导中所讲的那样，以明观四种对治力而忏悔。</w:t>
      </w:r>
    </w:p>
    <w:p w14:paraId="7C51A668" w14:textId="0A78BF89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只要这样忏悔，罪业一定能清净。</w:t>
      </w:r>
    </w:p>
    <w:p w14:paraId="6369DC30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以四种对治力忏悔以后，接着观想：一切罪障在自己的舌头上汇集成黑团，通过皈依境尊众的身语意放射光芒照耀，由此就像洗涤污垢一样，净除了罪障。</w:t>
      </w:r>
    </w:p>
    <w:p w14:paraId="6F3119BE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只有净除罪障以后，生起次第、圆满次第等任何修法的验相才能呈现，诸佛菩萨的境界也才能现前。如《圆觉经》云：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常当勤心忏，无始一切罪，诸障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lastRenderedPageBreak/>
        <w:t>若销灭，佛境便现前。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那个时候，你就会经常梦见上师、本尊、护法来加持你。</w:t>
      </w:r>
    </w:p>
    <w:p w14:paraId="49B574FA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Hei" w:eastAsia="Hei" w:hAnsi="Hei" w:hint="eastAsia"/>
          <w:color w:val="000000"/>
          <w:sz w:val="28"/>
          <w:szCs w:val="28"/>
        </w:rPr>
        <w:t>◎ 忏罪不能拖延 不能故意多犯同忏</w:t>
      </w:r>
    </w:p>
    <w:p w14:paraId="51556453" w14:textId="77777777" w:rsidR="00F7492C" w:rsidRDefault="00F7492C" w:rsidP="00F7492C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相反，如果罪业一丝都没有遣除，出世间的任何功德都无法生起。因此，修行人一定要常修忏悔，而且不能拖延，什么时候犯了，就立即忏悔。《涅槃经》云：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智者有二，一者不造诸恶，二者作已忏悔。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那么作为智者，假使不能不造恶业，但造了也要立即忏悔，千万不可拖延。</w:t>
      </w:r>
    </w:p>
    <w:p w14:paraId="3D58D372" w14:textId="77777777" w:rsidR="00F7492C" w:rsidRDefault="00F7492C"/>
    <w:sectPr w:rsidR="00F74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2C"/>
    <w:rsid w:val="00113816"/>
    <w:rsid w:val="008D2F39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8D14B"/>
  <w15:chartTrackingRefBased/>
  <w15:docId w15:val="{92EFC29D-0F79-6946-B205-09FB6146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9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9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dt4ke">
    <w:name w:val="cdt4ke"/>
    <w:basedOn w:val="Normal"/>
    <w:rsid w:val="00F749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4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Z</dc:creator>
  <cp:keywords/>
  <dc:description/>
  <cp:lastModifiedBy>TRACY Z</cp:lastModifiedBy>
  <cp:revision>2</cp:revision>
  <dcterms:created xsi:type="dcterms:W3CDTF">2024-01-27T18:10:00Z</dcterms:created>
  <dcterms:modified xsi:type="dcterms:W3CDTF">2024-01-28T01:35:00Z</dcterms:modified>
</cp:coreProperties>
</file>