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5105A" w14:textId="77777777" w:rsidR="00DC10B4" w:rsidRDefault="00DC10B4" w:rsidP="00DC10B4">
      <w:pPr>
        <w:rPr>
          <w:rStyle w:val="breadcrumbslink"/>
        </w:rPr>
      </w:pPr>
    </w:p>
    <w:p w14:paraId="255C8D65" w14:textId="7E1F3584" w:rsidR="00BF53AC" w:rsidRDefault="00DC10B4" w:rsidP="00DC10B4">
      <w:pPr>
        <w:rPr>
          <w:rStyle w:val="breadcrumbslink"/>
          <w:rFonts w:ascii="宋体" w:eastAsia="宋体" w:hAnsi="宋体" w:cs="宋体"/>
        </w:rPr>
      </w:pPr>
      <w:r>
        <w:rPr>
          <w:rStyle w:val="breadcrumbslink"/>
        </w:rPr>
        <w:t>大圆满前行引导</w:t>
      </w:r>
      <w:r>
        <w:rPr>
          <w:rStyle w:val="breadcrumbslink"/>
          <w:rFonts w:ascii="宋体" w:eastAsia="宋体" w:hAnsi="宋体" w:cs="宋体" w:hint="eastAsia"/>
        </w:rPr>
        <w:t>文</w:t>
      </w:r>
    </w:p>
    <w:p w14:paraId="706108DC" w14:textId="77777777" w:rsidR="00DC10B4" w:rsidRDefault="00DC10B4" w:rsidP="00DC10B4">
      <w:pPr>
        <w:rPr>
          <w:rStyle w:val="breadcrumbslink"/>
          <w:rFonts w:ascii="宋体" w:eastAsia="宋体" w:hAnsi="宋体" w:cs="宋体"/>
        </w:rPr>
      </w:pPr>
    </w:p>
    <w:p w14:paraId="45043064" w14:textId="77777777" w:rsidR="00DC10B4" w:rsidRDefault="00DC10B4" w:rsidP="00DC10B4">
      <w:pPr>
        <w:pStyle w:val="Heading5"/>
      </w:pPr>
      <w:r>
        <w:t>丙五（解脱利益）分二：一、解脱之定义；二、解脱之分类</w:t>
      </w:r>
      <w:r>
        <w:rPr>
          <w:rFonts w:ascii="宋体" w:eastAsia="宋体" w:hAnsi="宋体" w:cs="宋体" w:hint="eastAsia"/>
        </w:rPr>
        <w:t>。</w:t>
      </w:r>
    </w:p>
    <w:p w14:paraId="4CC14199" w14:textId="77777777" w:rsidR="00DC10B4" w:rsidRDefault="00DC10B4" w:rsidP="00DC10B4">
      <w:pPr>
        <w:pStyle w:val="Heading6"/>
      </w:pPr>
      <w:r>
        <w:t>丁一、解脱之定义</w:t>
      </w:r>
      <w:r>
        <w:rPr>
          <w:rFonts w:ascii="宋体" w:eastAsia="宋体" w:hAnsi="宋体" w:cs="宋体" w:hint="eastAsia"/>
        </w:rPr>
        <w:t>：</w:t>
      </w:r>
    </w:p>
    <w:p w14:paraId="2CFE592F" w14:textId="77777777" w:rsidR="00DC10B4" w:rsidRDefault="00DC10B4" w:rsidP="00DC10B4">
      <w:pPr>
        <w:pStyle w:val="NormalWeb"/>
      </w:pPr>
      <w:r>
        <w:rPr>
          <w:rFonts w:ascii="宋体" w:eastAsia="宋体" w:hAnsi="宋体" w:cs="宋体" w:hint="eastAsia"/>
        </w:rPr>
        <w:t>所谓的解脱，是指脱离轮回这个大苦海，依靠《三主要道论》所讲的出离心、菩提心、无二慧，断除自相续的一切烦恼，远离三界的一切痛苦，最终获得声闻、缘觉、圆满菩提其中任意一种果位。</w:t>
      </w:r>
    </w:p>
    <w:p w14:paraId="34B0284E" w14:textId="77777777" w:rsidR="00DC10B4" w:rsidRDefault="00DC10B4" w:rsidP="00DC10B4">
      <w:pPr>
        <w:pStyle w:val="NormalWeb"/>
      </w:pPr>
      <w:r>
        <w:rPr>
          <w:rFonts w:ascii="宋体" w:eastAsia="宋体" w:hAnsi="宋体" w:cs="宋体" w:hint="eastAsia"/>
        </w:rPr>
        <w:t>当然，世间人对</w:t>
      </w:r>
      <w:r>
        <w:t>“</w:t>
      </w:r>
      <w:r>
        <w:rPr>
          <w:rFonts w:ascii="宋体" w:eastAsia="宋体" w:hAnsi="宋体" w:cs="宋体" w:hint="eastAsia"/>
        </w:rPr>
        <w:t>解脱</w:t>
      </w:r>
      <w:r>
        <w:t>”</w:t>
      </w:r>
      <w:r>
        <w:rPr>
          <w:rFonts w:ascii="宋体" w:eastAsia="宋体" w:hAnsi="宋体" w:cs="宋体" w:hint="eastAsia"/>
        </w:rPr>
        <w:t>也有不同的定义。例如他们认为，从监狱释放出来是种解脱，从疾病缠绕中得以康复是种解脱，摆脱困境获得自由也是种解脱。然而，这些解脱只是相似的，唯有根除了一切烦恼种子、一切痛苦之因，才能称为真正的解脱。这一点，我们要发自内心有种向往之心，否则，就不是真正的修行人了。</w:t>
      </w:r>
    </w:p>
    <w:p w14:paraId="65071612" w14:textId="77777777" w:rsidR="00DC10B4" w:rsidRDefault="00DC10B4" w:rsidP="00DC10B4">
      <w:pPr>
        <w:pStyle w:val="NormalWeb"/>
      </w:pPr>
      <w:r>
        <w:rPr>
          <w:rFonts w:ascii="宋体" w:eastAsia="宋体" w:hAnsi="宋体" w:cs="宋体" w:hint="eastAsia"/>
        </w:rPr>
        <w:t>对于《前行》的这些内容，大家务必要先从文字上明白，然后再对意义不断去思维、串习。否则，只是把所学的理论留在书本上，当翻开书或听上师宣讲时，自己好像有一种感觉，而一离开这种环境，心态马上恢复到往常一样，那就没有多大意义了。</w:t>
      </w:r>
    </w:p>
    <w:p w14:paraId="5BE6934B" w14:textId="77777777" w:rsidR="00DC10B4" w:rsidRDefault="00DC10B4" w:rsidP="00DC10B4">
      <w:pPr>
        <w:pStyle w:val="NormalWeb"/>
      </w:pPr>
      <w:r>
        <w:rPr>
          <w:rFonts w:ascii="宋体" w:eastAsia="宋体" w:hAnsi="宋体" w:cs="宋体" w:hint="eastAsia"/>
        </w:rPr>
        <w:t>《前行》也好、其他法门也好，大德所讲的每个教言，其实都可以滋润我们相续，都有不可思议的加持和利益。然而，由于众生的根机不一样，所得的收获也不相同：有些人依靠这些书本和教言，自相续的烦恼完全可以遣除；而有些人长年累月都在闻思，可真正要与烦恼进行搏斗时，由于缺乏正知正念，始终不能大获全胜。</w:t>
      </w:r>
    </w:p>
    <w:p w14:paraId="37AD8D85" w14:textId="77777777" w:rsidR="00DC10B4" w:rsidRDefault="00DC10B4" w:rsidP="00DC10B4">
      <w:pPr>
        <w:pStyle w:val="NormalWeb"/>
      </w:pPr>
      <w:r>
        <w:rPr>
          <w:rFonts w:ascii="宋体" w:eastAsia="宋体" w:hAnsi="宋体" w:cs="宋体" w:hint="eastAsia"/>
        </w:rPr>
        <w:t>所以，大家在学习的时候，哪怕每天只听一节课，也要有一节课的收获。比如前面刚讲了</w:t>
      </w:r>
      <w:r>
        <w:t>“</w:t>
      </w:r>
      <w:r>
        <w:rPr>
          <w:rFonts w:ascii="宋体" w:eastAsia="宋体" w:hAnsi="宋体" w:cs="宋体" w:hint="eastAsia"/>
        </w:rPr>
        <w:t>因果不虚</w:t>
      </w:r>
      <w:r>
        <w:t>”</w:t>
      </w:r>
      <w:r>
        <w:rPr>
          <w:rFonts w:ascii="宋体" w:eastAsia="宋体" w:hAnsi="宋体" w:cs="宋体" w:hint="eastAsia"/>
        </w:rPr>
        <w:t>，讲完了以后，在没有别人的劝导下，你应该自觉地总结一下：因果不虚大体上讲了什么内容？里面的公案和教言对我有什么帮助？我以前是什么样的心态？以后要趋向什么样的道路？</w:t>
      </w:r>
      <w:r>
        <w:t>……</w:t>
      </w:r>
      <w:r>
        <w:rPr>
          <w:rFonts w:ascii="宋体" w:eastAsia="宋体" w:hAnsi="宋体" w:cs="宋体" w:hint="eastAsia"/>
        </w:rPr>
        <w:t>作为智者，理应方方面面地反观自己，这对修行来讲不可缺少。</w:t>
      </w:r>
    </w:p>
    <w:p w14:paraId="181B0907" w14:textId="77777777" w:rsidR="00DC10B4" w:rsidRDefault="00DC10B4" w:rsidP="00DC10B4">
      <w:pPr>
        <w:pStyle w:val="NormalWeb"/>
      </w:pPr>
      <w:r>
        <w:rPr>
          <w:rFonts w:ascii="宋体" w:eastAsia="宋体" w:hAnsi="宋体" w:cs="宋体" w:hint="eastAsia"/>
        </w:rPr>
        <w:t>总之，在这里，我们首先要知道何为解脱。现在有些佛教徒，口口声声说希求解脱，但他们有没有去寻找解脱之路呢？这恐怕要打个大大的问号。</w:t>
      </w:r>
    </w:p>
    <w:p w14:paraId="6035FF9F" w14:textId="77777777" w:rsidR="00DC10B4" w:rsidRDefault="00DC10B4" w:rsidP="00DC10B4">
      <w:pPr>
        <w:pStyle w:val="Heading6"/>
      </w:pPr>
      <w:r>
        <w:t>丁二（解脱之分类）分二：一、能获解脱果位之因；二、三菩提之果</w:t>
      </w:r>
      <w:r>
        <w:rPr>
          <w:rFonts w:ascii="宋体" w:eastAsia="宋体" w:hAnsi="宋体" w:cs="宋体" w:hint="eastAsia"/>
        </w:rPr>
        <w:t>。</w:t>
      </w:r>
    </w:p>
    <w:p w14:paraId="129C6BCE" w14:textId="77777777" w:rsidR="00DC10B4" w:rsidRDefault="00DC10B4" w:rsidP="00DC10B4">
      <w:pPr>
        <w:pStyle w:val="Heading6"/>
      </w:pPr>
      <w:r>
        <w:t>戊一、能获解脱果位之因</w:t>
      </w:r>
      <w:r>
        <w:rPr>
          <w:rFonts w:ascii="宋体" w:eastAsia="宋体" w:hAnsi="宋体" w:cs="宋体" w:hint="eastAsia"/>
        </w:rPr>
        <w:t>：</w:t>
      </w:r>
    </w:p>
    <w:p w14:paraId="15E066AD" w14:textId="77777777" w:rsidR="00DC10B4" w:rsidRDefault="00DC10B4" w:rsidP="00DC10B4">
      <w:pPr>
        <w:pStyle w:val="NormalWeb"/>
      </w:pPr>
      <w:r>
        <w:rPr>
          <w:rFonts w:ascii="宋体" w:eastAsia="宋体" w:hAnsi="宋体" w:cs="宋体" w:hint="eastAsia"/>
        </w:rPr>
        <w:t>从</w:t>
      </w:r>
      <w:r>
        <w:t>“</w:t>
      </w:r>
      <w:r>
        <w:rPr>
          <w:rFonts w:ascii="宋体" w:eastAsia="宋体" w:hAnsi="宋体" w:cs="宋体" w:hint="eastAsia"/>
        </w:rPr>
        <w:t>人身难得</w:t>
      </w:r>
      <w:r>
        <w:t>”</w:t>
      </w:r>
      <w:r>
        <w:rPr>
          <w:rFonts w:ascii="宋体" w:eastAsia="宋体" w:hAnsi="宋体" w:cs="宋体" w:hint="eastAsia"/>
        </w:rPr>
        <w:t>开始，以四种厌世心的修法先调顺相续；然后，再修持</w:t>
      </w:r>
      <w:r>
        <w:t>“</w:t>
      </w:r>
      <w:r>
        <w:rPr>
          <w:rFonts w:ascii="宋体" w:eastAsia="宋体" w:hAnsi="宋体" w:cs="宋体" w:hint="eastAsia"/>
        </w:rPr>
        <w:t>皈依</w:t>
      </w:r>
      <w:r>
        <w:t>”</w:t>
      </w:r>
      <w:r>
        <w:rPr>
          <w:rFonts w:ascii="宋体" w:eastAsia="宋体" w:hAnsi="宋体" w:cs="宋体" w:hint="eastAsia"/>
        </w:rPr>
        <w:t>、</w:t>
      </w:r>
      <w:r>
        <w:t>“</w:t>
      </w:r>
      <w:r>
        <w:rPr>
          <w:rFonts w:ascii="宋体" w:eastAsia="宋体" w:hAnsi="宋体" w:cs="宋体" w:hint="eastAsia"/>
        </w:rPr>
        <w:t>发心</w:t>
      </w:r>
      <w:r>
        <w:t>”</w:t>
      </w:r>
      <w:r>
        <w:rPr>
          <w:rFonts w:ascii="宋体" w:eastAsia="宋体" w:hAnsi="宋体" w:cs="宋体" w:hint="eastAsia"/>
        </w:rPr>
        <w:t>、</w:t>
      </w:r>
      <w:r>
        <w:t>“</w:t>
      </w:r>
      <w:r>
        <w:rPr>
          <w:rFonts w:ascii="宋体" w:eastAsia="宋体" w:hAnsi="宋体" w:cs="宋体" w:hint="eastAsia"/>
        </w:rPr>
        <w:t>修金刚萨埵</w:t>
      </w:r>
      <w:r>
        <w:t>”</w:t>
      </w:r>
      <w:r>
        <w:rPr>
          <w:rFonts w:ascii="宋体" w:eastAsia="宋体" w:hAnsi="宋体" w:cs="宋体" w:hint="eastAsia"/>
        </w:rPr>
        <w:t>、</w:t>
      </w:r>
      <w:r>
        <w:t>“</w:t>
      </w:r>
      <w:r>
        <w:rPr>
          <w:rFonts w:ascii="宋体" w:eastAsia="宋体" w:hAnsi="宋体" w:cs="宋体" w:hint="eastAsia"/>
        </w:rPr>
        <w:t>供曼茶罗</w:t>
      </w:r>
      <w:r>
        <w:t>”</w:t>
      </w:r>
      <w:r>
        <w:rPr>
          <w:rFonts w:ascii="宋体" w:eastAsia="宋体" w:hAnsi="宋体" w:cs="宋体" w:hint="eastAsia"/>
        </w:rPr>
        <w:t>等，直到圣道正行完全圆满之间，每个修法都有各自的功德，这就是解脱之因。</w:t>
      </w:r>
    </w:p>
    <w:p w14:paraId="5CCFAE19" w14:textId="77777777" w:rsidR="00DC10B4" w:rsidRDefault="00DC10B4" w:rsidP="00DC10B4">
      <w:pPr>
        <w:pStyle w:val="NormalWeb"/>
      </w:pPr>
      <w:r>
        <w:rPr>
          <w:rFonts w:ascii="宋体" w:eastAsia="宋体" w:hAnsi="宋体" w:cs="宋体" w:hint="eastAsia"/>
        </w:rPr>
        <w:lastRenderedPageBreak/>
        <w:t>其实，四种厌世心的修法</w:t>
      </w:r>
      <w:r>
        <w:t>――</w:t>
      </w:r>
      <w:r>
        <w:rPr>
          <w:rFonts w:ascii="宋体" w:eastAsia="宋体" w:hAnsi="宋体" w:cs="宋体" w:hint="eastAsia"/>
        </w:rPr>
        <w:t>人身难得、寿命无常、轮回过患、因果不虚，是一切修行的基础，以此可生起真实无伪的出离心。倘若你没有打好这个基础，其他修法根本没办法进行，即使修了最高的大圆满、大手印、大威德、大中观，和禅宗、净土宗的甚深法门，也将会统统成为今世之因。</w:t>
      </w:r>
    </w:p>
    <w:p w14:paraId="2656D837" w14:textId="77777777" w:rsidR="00DC10B4" w:rsidRDefault="00DC10B4" w:rsidP="00DC10B4">
      <w:pPr>
        <w:pStyle w:val="NormalWeb"/>
      </w:pPr>
      <w:r>
        <w:rPr>
          <w:rFonts w:ascii="宋体" w:eastAsia="宋体" w:hAnsi="宋体" w:cs="宋体" w:hint="eastAsia"/>
        </w:rPr>
        <w:t>今世之因与来世之因有非常大的差别。所以，在有经验的上师看来，要想弟子修有所成，首先必须以共同四加行看破今世，不然，修法肯定不会稳固，修行境界也不会长久。然后在此基础上，再去了解并修持每一个不共加行。若能做到这一点，那解脱之因就具足了。</w:t>
      </w:r>
    </w:p>
    <w:p w14:paraId="6CB1755E" w14:textId="77777777" w:rsidR="00DC10B4" w:rsidRDefault="00DC10B4" w:rsidP="00DC10B4">
      <w:pPr>
        <w:pStyle w:val="NormalWeb"/>
      </w:pPr>
      <w:r>
        <w:rPr>
          <w:rFonts w:ascii="宋体" w:eastAsia="宋体" w:hAnsi="宋体" w:cs="宋体" w:hint="eastAsia"/>
        </w:rPr>
        <w:t>《前行》这本书从头到尾的内容，实际上就是完整无缺地阐述了解脱之因。若能明白这里所讲的断恶行善之路，远离一切恶业，欢喜行持一切善法，那现世中会享受快乐，来世必定会得到解脱。诚如《正法念处经》所云：</w:t>
      </w:r>
      <w:r>
        <w:t>“</w:t>
      </w:r>
      <w:r>
        <w:rPr>
          <w:rFonts w:ascii="宋体" w:eastAsia="宋体" w:hAnsi="宋体" w:cs="宋体" w:hint="eastAsia"/>
        </w:rPr>
        <w:t>若人远离众恶业，喜行善法心爱乐，此人现世常安乐，必得涅槃解脱果。</w:t>
      </w:r>
      <w:r>
        <w:t>”</w:t>
      </w:r>
    </w:p>
    <w:p w14:paraId="6EF08A9C" w14:textId="77777777" w:rsidR="00DC10B4" w:rsidRDefault="00DC10B4" w:rsidP="00DC10B4">
      <w:pPr>
        <w:pStyle w:val="NormalWeb"/>
      </w:pPr>
      <w:r>
        <w:rPr>
          <w:rFonts w:ascii="宋体" w:eastAsia="宋体" w:hAnsi="宋体" w:cs="宋体" w:hint="eastAsia"/>
        </w:rPr>
        <w:t>因此，大家一定要知道修加行的重要性。这一点，我在前面也详详细细介绍过，相信很多人会比较重视，否则修行无法成功。然而，也有不少人不愿修共同四加行，反而对气功、瑜伽，以及观明点、观佛像、观文字感兴趣。其实这些修法并不难，但你若要变成个修行人，对人身难得、寿命无常等生不起定解的话，修什么都不会太长久。因此，大家一定要再再努力，要明白解脱之因！</w:t>
      </w:r>
    </w:p>
    <w:p w14:paraId="1D027F6E" w14:textId="77777777" w:rsidR="00DC10B4" w:rsidRDefault="00DC10B4" w:rsidP="00DC10B4">
      <w:pPr>
        <w:pStyle w:val="Heading6"/>
      </w:pPr>
      <w:r>
        <w:t>戊二、三菩提之果</w:t>
      </w:r>
      <w:r>
        <w:rPr>
          <w:rFonts w:ascii="宋体" w:eastAsia="宋体" w:hAnsi="宋体" w:cs="宋体" w:hint="eastAsia"/>
        </w:rPr>
        <w:t>：</w:t>
      </w:r>
    </w:p>
    <w:p w14:paraId="03DF6313" w14:textId="77777777" w:rsidR="00DC10B4" w:rsidRDefault="00DC10B4" w:rsidP="00DC10B4">
      <w:pPr>
        <w:pStyle w:val="NormalWeb"/>
      </w:pPr>
      <w:r>
        <w:rPr>
          <w:rFonts w:ascii="宋体" w:eastAsia="宋体" w:hAnsi="宋体" w:cs="宋体" w:hint="eastAsia"/>
        </w:rPr>
        <w:t>无论获得声闻、缘觉、圆满菩提三者中任何一种果位，都是寂静清凉的，因为已脱离了轮回痛苦的狭道。尤其是如今我们遇到了大乘佛法和善知识，理所应当唯一希求圆满菩提，精进奉行十善，修四无量、六度、四静虑、四无色、二止观等一切法门。并且在实修的时候，先要发起菩提心，然后一心专注、不被违缘所转，最后为利益一切众生作回向来摄持。</w:t>
      </w:r>
    </w:p>
    <w:p w14:paraId="2BE887A7" w14:textId="77777777" w:rsidR="00DC10B4" w:rsidRDefault="00DC10B4" w:rsidP="00DC10B4">
      <w:pPr>
        <w:pStyle w:val="NormalWeb"/>
      </w:pPr>
      <w:r>
        <w:rPr>
          <w:rFonts w:ascii="宋体" w:eastAsia="宋体" w:hAnsi="宋体" w:cs="宋体" w:hint="eastAsia"/>
        </w:rPr>
        <w:t>就像一个人不论做任何事情，有了前因，才会有后果。同样，在座的人都是希求解脱者，若能具备前面所讲的解脱之因，最后肯定会获得解脱之果。为了达到这样的目标，我们首先要从出离心修起，明白轮回中一切感受是痛苦的，一切万法是无常的，无我寂灭才是永恒的安乐。</w:t>
      </w:r>
    </w:p>
    <w:p w14:paraId="12A8CA8B" w14:textId="77777777" w:rsidR="00DC10B4" w:rsidRDefault="00DC10B4" w:rsidP="00DC10B4">
      <w:pPr>
        <w:pStyle w:val="NormalWeb"/>
      </w:pPr>
      <w:r>
        <w:rPr>
          <w:rFonts w:ascii="宋体" w:eastAsia="宋体" w:hAnsi="宋体" w:cs="宋体" w:hint="eastAsia"/>
        </w:rPr>
        <w:t>唐朝的义净法师，就曾译过一部特别短的经典，名叫《佛为海龙王说法印经》，经中记载：一次佛陀在龙宫，为</w:t>
      </w:r>
      <w:r>
        <w:t>1250</w:t>
      </w:r>
      <w:r>
        <w:rPr>
          <w:rFonts w:ascii="宋体" w:eastAsia="宋体" w:hAnsi="宋体" w:cs="宋体" w:hint="eastAsia"/>
        </w:rPr>
        <w:t>位比丘和众多菩萨宣讲佛法。当时龙王问：</w:t>
      </w:r>
      <w:r>
        <w:t>“</w:t>
      </w:r>
      <w:r>
        <w:rPr>
          <w:rFonts w:ascii="宋体" w:eastAsia="宋体" w:hAnsi="宋体" w:cs="宋体" w:hint="eastAsia"/>
        </w:rPr>
        <w:t>有没有一法简单易行，却能涵盖一切？</w:t>
      </w:r>
      <w:r>
        <w:t>”</w:t>
      </w:r>
      <w:r>
        <w:rPr>
          <w:rFonts w:ascii="宋体" w:eastAsia="宋体" w:hAnsi="宋体" w:cs="宋体" w:hint="eastAsia"/>
        </w:rPr>
        <w:t>佛陀说：</w:t>
      </w:r>
      <w:r>
        <w:t>“</w:t>
      </w:r>
      <w:r>
        <w:rPr>
          <w:rFonts w:ascii="宋体" w:eastAsia="宋体" w:hAnsi="宋体" w:cs="宋体" w:hint="eastAsia"/>
        </w:rPr>
        <w:t>有四殊胜法，若能受持读诵、深解其意，则与读诵八万四千法藏的功德无异。四殊胜法是什么呢？诸行无常，一切皆苦，诸法无我，寂灭为乐。</w:t>
      </w:r>
      <w:r>
        <w:t>”</w:t>
      </w:r>
    </w:p>
    <w:p w14:paraId="706EE4CD" w14:textId="77777777" w:rsidR="00DC10B4" w:rsidRDefault="00DC10B4" w:rsidP="00DC10B4">
      <w:pPr>
        <w:pStyle w:val="NormalWeb"/>
      </w:pPr>
      <w:r>
        <w:rPr>
          <w:rFonts w:ascii="宋体" w:eastAsia="宋体" w:hAnsi="宋体" w:cs="宋体" w:hint="eastAsia"/>
        </w:rPr>
        <w:t>这即是我们平时常说的</w:t>
      </w:r>
      <w:r>
        <w:t>“</w:t>
      </w:r>
      <w:bookmarkStart w:id="0" w:name="_GoBack"/>
      <w:r>
        <w:rPr>
          <w:rFonts w:ascii="宋体" w:eastAsia="宋体" w:hAnsi="宋体" w:cs="宋体" w:hint="eastAsia"/>
        </w:rPr>
        <w:t>四法印</w:t>
      </w:r>
      <w:bookmarkEnd w:id="0"/>
      <w:r>
        <w:t>”</w:t>
      </w:r>
      <w:r>
        <w:rPr>
          <w:rFonts w:ascii="宋体" w:eastAsia="宋体" w:hAnsi="宋体" w:cs="宋体" w:hint="eastAsia"/>
        </w:rPr>
        <w:t>。你们若没时间读很厚的经典，那每天念一遍这个偈颂，我觉得应该没有问题，佛陀说这就是八万四千法门的精要。若能把这四句偈放在课诵里，经常读一读、想一想：</w:t>
      </w:r>
      <w:r>
        <w:t>“</w:t>
      </w:r>
      <w:r>
        <w:rPr>
          <w:rFonts w:ascii="宋体" w:eastAsia="宋体" w:hAnsi="宋体" w:cs="宋体" w:hint="eastAsia"/>
        </w:rPr>
        <w:t>万法都是无常的，一切感受皆为痛苦，若能通达无我的境界，便可获得寂灭为乐的涅槃。</w:t>
      </w:r>
      <w:r>
        <w:t>”</w:t>
      </w:r>
      <w:r>
        <w:rPr>
          <w:rFonts w:ascii="宋体" w:eastAsia="宋体" w:hAnsi="宋体" w:cs="宋体" w:hint="eastAsia"/>
        </w:rPr>
        <w:t>这是相当有必要的。</w:t>
      </w:r>
    </w:p>
    <w:p w14:paraId="694C700D" w14:textId="77777777" w:rsidR="00DC10B4" w:rsidRDefault="00DC10B4" w:rsidP="00DC10B4">
      <w:pPr>
        <w:pStyle w:val="NormalWeb"/>
      </w:pPr>
      <w:r>
        <w:rPr>
          <w:rFonts w:ascii="宋体" w:eastAsia="宋体" w:hAnsi="宋体" w:cs="宋体" w:hint="eastAsia"/>
        </w:rPr>
        <w:lastRenderedPageBreak/>
        <w:t>实际上，</w:t>
      </w:r>
      <w:r>
        <w:t>“</w:t>
      </w:r>
      <w:r>
        <w:rPr>
          <w:rFonts w:ascii="宋体" w:eastAsia="宋体" w:hAnsi="宋体" w:cs="宋体" w:hint="eastAsia"/>
        </w:rPr>
        <w:t>寂灭为乐</w:t>
      </w:r>
      <w:r>
        <w:t>”</w:t>
      </w:r>
      <w:r>
        <w:rPr>
          <w:rFonts w:ascii="宋体" w:eastAsia="宋体" w:hAnsi="宋体" w:cs="宋体" w:hint="eastAsia"/>
        </w:rPr>
        <w:t>就是解脱之果，这也是三界众生的究竟目标。我们行持的一切善法若以菩提心摄持，最终即可获得这种殊胜果位。因此，大家千万不要搞错目标了，否则，修行再精进也是徒劳无益！</w:t>
      </w:r>
    </w:p>
    <w:sectPr w:rsidR="00DC10B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D332A" w14:textId="77777777" w:rsidR="00763496" w:rsidRDefault="00763496" w:rsidP="00BF53AC">
      <w:r>
        <w:separator/>
      </w:r>
    </w:p>
  </w:endnote>
  <w:endnote w:type="continuationSeparator" w:id="0">
    <w:p w14:paraId="0D8E2087" w14:textId="77777777" w:rsidR="00763496" w:rsidRDefault="00763496" w:rsidP="00BF5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72363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A3E5B8D" w14:textId="7225C4FA" w:rsidR="00BF53AC" w:rsidRDefault="00BF53A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10B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10B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D8BBED" w14:textId="77777777" w:rsidR="00BF53AC" w:rsidRDefault="00BF53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630ED" w14:textId="77777777" w:rsidR="00763496" w:rsidRDefault="00763496" w:rsidP="00BF53AC">
      <w:r>
        <w:separator/>
      </w:r>
    </w:p>
  </w:footnote>
  <w:footnote w:type="continuationSeparator" w:id="0">
    <w:p w14:paraId="250C7386" w14:textId="77777777" w:rsidR="00763496" w:rsidRDefault="00763496" w:rsidP="00BF53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95080" w14:textId="18B1BE14" w:rsidR="00A73BA5" w:rsidRPr="00A73BA5" w:rsidRDefault="00DC10B4" w:rsidP="00A73BA5">
    <w:pPr>
      <w:pStyle w:val="Heading1"/>
      <w:rPr>
        <w:rFonts w:hint="eastAsia"/>
        <w:color w:val="auto"/>
        <w:sz w:val="20"/>
        <w:szCs w:val="20"/>
      </w:rPr>
    </w:pPr>
    <w:r w:rsidRPr="00DC10B4">
      <w:rPr>
        <w:rFonts w:hint="eastAsia"/>
        <w:color w:val="auto"/>
        <w:sz w:val="20"/>
        <w:szCs w:val="20"/>
      </w:rPr>
      <w:t>复习</w:t>
    </w:r>
    <w:r w:rsidRPr="00DC10B4">
      <w:rPr>
        <w:color w:val="auto"/>
        <w:sz w:val="20"/>
        <w:szCs w:val="20"/>
      </w:rPr>
      <w:t>-</w:t>
    </w:r>
    <w:r>
      <w:rPr>
        <w:color w:val="auto"/>
        <w:sz w:val="20"/>
        <w:szCs w:val="20"/>
      </w:rPr>
      <w:t xml:space="preserve"> 解脱利益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D1BB3"/>
    <w:multiLevelType w:val="hybridMultilevel"/>
    <w:tmpl w:val="E31E8176"/>
    <w:lvl w:ilvl="0" w:tplc="0CFEB1DC">
      <w:start w:val="1"/>
      <w:numFmt w:val="japaneseCounting"/>
      <w:lvlText w:val="%1、"/>
      <w:lvlJc w:val="left"/>
      <w:pPr>
        <w:ind w:left="27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36" w:hanging="440"/>
      </w:pPr>
    </w:lvl>
    <w:lvl w:ilvl="2" w:tplc="0409001B" w:tentative="1">
      <w:start w:val="1"/>
      <w:numFmt w:val="lowerRoman"/>
      <w:lvlText w:val="%3."/>
      <w:lvlJc w:val="right"/>
      <w:pPr>
        <w:ind w:left="876" w:hanging="440"/>
      </w:pPr>
    </w:lvl>
    <w:lvl w:ilvl="3" w:tplc="0409000F" w:tentative="1">
      <w:start w:val="1"/>
      <w:numFmt w:val="decimal"/>
      <w:lvlText w:val="%4."/>
      <w:lvlJc w:val="left"/>
      <w:pPr>
        <w:ind w:left="1316" w:hanging="440"/>
      </w:pPr>
    </w:lvl>
    <w:lvl w:ilvl="4" w:tplc="04090019" w:tentative="1">
      <w:start w:val="1"/>
      <w:numFmt w:val="lowerLetter"/>
      <w:lvlText w:val="%5)"/>
      <w:lvlJc w:val="left"/>
      <w:pPr>
        <w:ind w:left="1756" w:hanging="440"/>
      </w:pPr>
    </w:lvl>
    <w:lvl w:ilvl="5" w:tplc="0409001B" w:tentative="1">
      <w:start w:val="1"/>
      <w:numFmt w:val="lowerRoman"/>
      <w:lvlText w:val="%6."/>
      <w:lvlJc w:val="right"/>
      <w:pPr>
        <w:ind w:left="2196" w:hanging="440"/>
      </w:pPr>
    </w:lvl>
    <w:lvl w:ilvl="6" w:tplc="0409000F" w:tentative="1">
      <w:start w:val="1"/>
      <w:numFmt w:val="decimal"/>
      <w:lvlText w:val="%7."/>
      <w:lvlJc w:val="left"/>
      <w:pPr>
        <w:ind w:left="2636" w:hanging="440"/>
      </w:pPr>
    </w:lvl>
    <w:lvl w:ilvl="7" w:tplc="04090019" w:tentative="1">
      <w:start w:val="1"/>
      <w:numFmt w:val="lowerLetter"/>
      <w:lvlText w:val="%8)"/>
      <w:lvlJc w:val="left"/>
      <w:pPr>
        <w:ind w:left="3076" w:hanging="440"/>
      </w:pPr>
    </w:lvl>
    <w:lvl w:ilvl="8" w:tplc="0409001B" w:tentative="1">
      <w:start w:val="1"/>
      <w:numFmt w:val="lowerRoman"/>
      <w:lvlText w:val="%9."/>
      <w:lvlJc w:val="right"/>
      <w:pPr>
        <w:ind w:left="3516" w:hanging="440"/>
      </w:pPr>
    </w:lvl>
  </w:abstractNum>
  <w:abstractNum w:abstractNumId="1" w15:restartNumberingAfterBreak="0">
    <w:nsid w:val="52BC5014"/>
    <w:multiLevelType w:val="hybridMultilevel"/>
    <w:tmpl w:val="CD98C3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D3098"/>
    <w:multiLevelType w:val="hybridMultilevel"/>
    <w:tmpl w:val="B10230E2"/>
    <w:lvl w:ilvl="0" w:tplc="4BA43A72">
      <w:start w:val="1"/>
      <w:numFmt w:val="none"/>
      <w:lvlText w:val="一、"/>
      <w:lvlJc w:val="left"/>
      <w:pPr>
        <w:ind w:left="11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4" w:hanging="440"/>
      </w:pPr>
    </w:lvl>
    <w:lvl w:ilvl="2" w:tplc="0409001B" w:tentative="1">
      <w:start w:val="1"/>
      <w:numFmt w:val="lowerRoman"/>
      <w:lvlText w:val="%3."/>
      <w:lvlJc w:val="right"/>
      <w:pPr>
        <w:ind w:left="1764" w:hanging="440"/>
      </w:pPr>
    </w:lvl>
    <w:lvl w:ilvl="3" w:tplc="0409000F" w:tentative="1">
      <w:start w:val="1"/>
      <w:numFmt w:val="decimal"/>
      <w:lvlText w:val="%4."/>
      <w:lvlJc w:val="left"/>
      <w:pPr>
        <w:ind w:left="2204" w:hanging="440"/>
      </w:pPr>
    </w:lvl>
    <w:lvl w:ilvl="4" w:tplc="04090019" w:tentative="1">
      <w:start w:val="1"/>
      <w:numFmt w:val="lowerLetter"/>
      <w:lvlText w:val="%5)"/>
      <w:lvlJc w:val="left"/>
      <w:pPr>
        <w:ind w:left="2644" w:hanging="440"/>
      </w:pPr>
    </w:lvl>
    <w:lvl w:ilvl="5" w:tplc="0409001B" w:tentative="1">
      <w:start w:val="1"/>
      <w:numFmt w:val="lowerRoman"/>
      <w:lvlText w:val="%6."/>
      <w:lvlJc w:val="right"/>
      <w:pPr>
        <w:ind w:left="3084" w:hanging="440"/>
      </w:pPr>
    </w:lvl>
    <w:lvl w:ilvl="6" w:tplc="0409000F" w:tentative="1">
      <w:start w:val="1"/>
      <w:numFmt w:val="decimal"/>
      <w:lvlText w:val="%7."/>
      <w:lvlJc w:val="left"/>
      <w:pPr>
        <w:ind w:left="3524" w:hanging="440"/>
      </w:pPr>
    </w:lvl>
    <w:lvl w:ilvl="7" w:tplc="04090019" w:tentative="1">
      <w:start w:val="1"/>
      <w:numFmt w:val="lowerLetter"/>
      <w:lvlText w:val="%8)"/>
      <w:lvlJc w:val="left"/>
      <w:pPr>
        <w:ind w:left="3964" w:hanging="440"/>
      </w:pPr>
    </w:lvl>
    <w:lvl w:ilvl="8" w:tplc="0409001B" w:tentative="1">
      <w:start w:val="1"/>
      <w:numFmt w:val="lowerRoman"/>
      <w:lvlText w:val="%9."/>
      <w:lvlJc w:val="right"/>
      <w:pPr>
        <w:ind w:left="4404" w:hanging="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D4C"/>
    <w:rsid w:val="00075005"/>
    <w:rsid w:val="00097230"/>
    <w:rsid w:val="000B1A5E"/>
    <w:rsid w:val="00133931"/>
    <w:rsid w:val="0013645F"/>
    <w:rsid w:val="001B3121"/>
    <w:rsid w:val="001D5238"/>
    <w:rsid w:val="00207CA2"/>
    <w:rsid w:val="00272B69"/>
    <w:rsid w:val="002B3BC2"/>
    <w:rsid w:val="002C432A"/>
    <w:rsid w:val="002E275A"/>
    <w:rsid w:val="00416157"/>
    <w:rsid w:val="00423D50"/>
    <w:rsid w:val="00430D4C"/>
    <w:rsid w:val="004774F7"/>
    <w:rsid w:val="004A1B7E"/>
    <w:rsid w:val="004B4B68"/>
    <w:rsid w:val="00691359"/>
    <w:rsid w:val="006A48BF"/>
    <w:rsid w:val="00763496"/>
    <w:rsid w:val="00792601"/>
    <w:rsid w:val="00832A94"/>
    <w:rsid w:val="00865E6D"/>
    <w:rsid w:val="008B350B"/>
    <w:rsid w:val="008C5F11"/>
    <w:rsid w:val="008E4DEC"/>
    <w:rsid w:val="008F1AA6"/>
    <w:rsid w:val="00912732"/>
    <w:rsid w:val="009935A7"/>
    <w:rsid w:val="009A5C89"/>
    <w:rsid w:val="00A006FB"/>
    <w:rsid w:val="00A13AF0"/>
    <w:rsid w:val="00A33D73"/>
    <w:rsid w:val="00A73BA5"/>
    <w:rsid w:val="00B33BA5"/>
    <w:rsid w:val="00BF3055"/>
    <w:rsid w:val="00BF53AC"/>
    <w:rsid w:val="00C372C6"/>
    <w:rsid w:val="00CB4489"/>
    <w:rsid w:val="00D47212"/>
    <w:rsid w:val="00DC10B4"/>
    <w:rsid w:val="00DD60D9"/>
    <w:rsid w:val="00E021E5"/>
    <w:rsid w:val="00EA23EE"/>
    <w:rsid w:val="00F46071"/>
    <w:rsid w:val="00FA0772"/>
    <w:rsid w:val="00FB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EE08"/>
  <w15:chartTrackingRefBased/>
  <w15:docId w15:val="{233DEF16-0D88-4F79-8A14-BA3BC84E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0D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D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D4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D4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D4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D4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D4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D4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D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D4C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D4C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D4C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D4C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D4C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D4C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30D4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D4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D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D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D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53A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3AC"/>
  </w:style>
  <w:style w:type="paragraph" w:styleId="Footer">
    <w:name w:val="footer"/>
    <w:basedOn w:val="Normal"/>
    <w:link w:val="FooterChar"/>
    <w:uiPriority w:val="99"/>
    <w:unhideWhenUsed/>
    <w:rsid w:val="00BF53A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3AC"/>
  </w:style>
  <w:style w:type="paragraph" w:customStyle="1" w:styleId="cdt4ke">
    <w:name w:val="cdt4ke"/>
    <w:basedOn w:val="Normal"/>
    <w:rsid w:val="00BF53A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BF5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readcrumbslink">
    <w:name w:val="breadcrumbs__link"/>
    <w:basedOn w:val="DefaultParagraphFont"/>
    <w:rsid w:val="00DC10B4"/>
  </w:style>
  <w:style w:type="paragraph" w:styleId="NormalWeb">
    <w:name w:val="Normal (Web)"/>
    <w:basedOn w:val="Normal"/>
    <w:uiPriority w:val="99"/>
    <w:semiHidden/>
    <w:unhideWhenUsed/>
    <w:rsid w:val="00DC10B4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FE4B9-EF1A-4002-A096-0490E81B0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理员 管</dc:creator>
  <cp:keywords/>
  <dc:description/>
  <cp:lastModifiedBy>Microsoft account</cp:lastModifiedBy>
  <cp:revision>8</cp:revision>
  <dcterms:created xsi:type="dcterms:W3CDTF">2025-02-10T20:17:00Z</dcterms:created>
  <dcterms:modified xsi:type="dcterms:W3CDTF">2025-02-24T12:52:00Z</dcterms:modified>
</cp:coreProperties>
</file>