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等线"/>
          <w:lang w:eastAsia="zh-CN"/>
        </w:rPr>
      </w:pPr>
      <w:r>
        <w:rPr>
          <w:rFonts w:hint="eastAsia"/>
        </w:rPr>
        <w:t>慧灯禅修课</w:t>
      </w:r>
      <w:r>
        <w:rPr>
          <w:rFonts w:hint="eastAsia"/>
          <w:lang w:val="en-US" w:eastAsia="zh-CN"/>
        </w:rPr>
        <w:t>9</w:t>
      </w:r>
    </w:p>
    <w:p>
      <w:pPr>
        <w:spacing w:line="324" w:lineRule="auto"/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24" w:lineRule="auto"/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大圆满前行普贤上师言教梳理脉络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</w:rPr>
        <w:t>大圆满前行普贤上师言教，</w:t>
      </w:r>
      <w:r>
        <w:rPr>
          <w:rFonts w:hint="eastAsia"/>
          <w:sz w:val="24"/>
          <w:szCs w:val="24"/>
          <w:lang w:val="en-US" w:eastAsia="zh-CN"/>
        </w:rPr>
        <w:t>分为</w:t>
      </w:r>
      <w:r>
        <w:rPr>
          <w:rFonts w:hint="eastAsia"/>
          <w:sz w:val="24"/>
          <w:szCs w:val="24"/>
          <w:highlight w:val="yellow"/>
          <w:lang w:val="en-US" w:eastAsia="zh-CN"/>
        </w:rPr>
        <w:t>闻法方式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yellow"/>
          <w:lang w:val="en-US" w:eastAsia="zh-CN"/>
        </w:rPr>
        <w:t>所讲之法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spacing w:line="324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所讲之法</w:t>
      </w:r>
      <w:r>
        <w:rPr>
          <w:rFonts w:hint="eastAsia"/>
          <w:sz w:val="24"/>
          <w:szCs w:val="24"/>
          <w:lang w:val="en-US" w:eastAsia="zh-CN"/>
        </w:rPr>
        <w:t>分为3个科判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p>
      <w:pPr>
        <w:spacing w:line="32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1、共同</w:t>
      </w:r>
      <w:r>
        <w:rPr>
          <w:rFonts w:hint="eastAsia"/>
          <w:i/>
          <w:iCs/>
          <w:sz w:val="24"/>
          <w:szCs w:val="24"/>
        </w:rPr>
        <w:t>外前行</w:t>
      </w:r>
      <w:r>
        <w:rPr>
          <w:rFonts w:hint="eastAsia"/>
          <w:sz w:val="24"/>
          <w:szCs w:val="24"/>
        </w:rPr>
        <w:t>：暇满难得，</w:t>
      </w:r>
      <w:r>
        <w:rPr>
          <w:rFonts w:hint="eastAsia"/>
          <w:b/>
          <w:bCs/>
          <w:sz w:val="24"/>
          <w:szCs w:val="24"/>
          <w:highlight w:val="yellow"/>
        </w:rPr>
        <w:t>寿命无常</w:t>
      </w:r>
      <w:r>
        <w:rPr>
          <w:rFonts w:hint="eastAsia"/>
          <w:sz w:val="24"/>
          <w:szCs w:val="24"/>
        </w:rPr>
        <w:t>，轮回过患，因果不虚，解脱利益，依止善知识</w:t>
      </w:r>
    </w:p>
    <w:p>
      <w:pPr>
        <w:spacing w:line="324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、不共内加行：皈依，发菩提心，念修金刚萨埵，积累资粮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曼茶罗，上师瑜伽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、往生法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24" w:lineRule="auto"/>
        <w:rPr>
          <w:rFonts w:hint="default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今天的主要学习内容是前行中的</w:t>
      </w:r>
      <w:r>
        <w:rPr>
          <w:rFonts w:hint="eastAsia"/>
          <w:b/>
          <w:bCs/>
          <w:i/>
          <w:iCs/>
          <w:sz w:val="24"/>
          <w:szCs w:val="24"/>
          <w:highlight w:val="yellow"/>
          <w:lang w:val="en-US" w:eastAsia="zh-CN"/>
        </w:rPr>
        <w:t>寿命无常</w:t>
      </w:r>
    </w:p>
    <w:p>
      <w:pPr>
        <w:spacing w:line="324" w:lineRule="auto"/>
        <w:ind w:firstLine="562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寿命无常</w:t>
      </w:r>
      <w:r>
        <w:rPr>
          <w:rFonts w:hint="eastAsia"/>
          <w:sz w:val="28"/>
          <w:szCs w:val="28"/>
          <w:lang w:val="en-US" w:eastAsia="zh-CN"/>
        </w:rPr>
        <w:t>分为7个科判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器世间无常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有情众生无常</w:t>
      </w:r>
    </w:p>
    <w:p>
      <w:pPr>
        <w:spacing w:line="324" w:lineRule="auto"/>
        <w:ind w:firstLine="482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3</w:t>
      </w:r>
      <w:r>
        <w:rPr>
          <w:rFonts w:hint="eastAsia"/>
          <w:b/>
          <w:bCs/>
          <w:sz w:val="24"/>
          <w:szCs w:val="24"/>
          <w:lang w:eastAsia="zh-CN"/>
        </w:rPr>
        <w:t>、</w:t>
      </w:r>
      <w:r>
        <w:rPr>
          <w:rFonts w:hint="eastAsia"/>
          <w:b/>
          <w:bCs/>
          <w:sz w:val="24"/>
          <w:szCs w:val="24"/>
        </w:rPr>
        <w:t>圣者无常</w:t>
      </w:r>
    </w:p>
    <w:p>
      <w:pPr>
        <w:spacing w:line="324" w:lineRule="auto"/>
        <w:ind w:firstLine="482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4</w:t>
      </w:r>
      <w:r>
        <w:rPr>
          <w:rFonts w:hint="eastAsia"/>
          <w:b/>
          <w:bCs/>
          <w:sz w:val="24"/>
          <w:szCs w:val="24"/>
          <w:lang w:eastAsia="zh-CN"/>
        </w:rPr>
        <w:t>、</w:t>
      </w:r>
      <w:r>
        <w:rPr>
          <w:rFonts w:hint="eastAsia"/>
          <w:b/>
          <w:bCs/>
          <w:sz w:val="24"/>
          <w:szCs w:val="24"/>
        </w:rPr>
        <w:t>世间尊主无常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5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思维各种喻义无常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6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死缘不定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7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思维猛厉希求而修无常</w:t>
      </w:r>
    </w:p>
    <w:p/>
    <w:p/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24" w:lineRule="auto"/>
        <w:ind w:firstLine="560" w:firstLineChars="200"/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</w:pPr>
      <w:r>
        <w:rPr>
          <w:rStyle w:val="7"/>
          <w:rFonts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上师知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诸法无常迁变如闪电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思维器情悉皆坏灭法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决定死亡死时却不定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心执常法唯是自欺诳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我等恒处懈怠放逸中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总集三宝上师悲眼视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能念无常死亡求加持</w:t>
      </w:r>
    </w:p>
    <w:p/>
    <w:p/>
    <w:p/>
    <w:p>
      <w:pP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2"/>
          <w:szCs w:val="24"/>
          <w:lang w:val="en-US" w:eastAsia="zh-CN" w:bidi="ar-SA"/>
        </w:rPr>
        <w:t xml:space="preserve"> 丁三、思维殊胜正士而修无常：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在此贤劫中，以往出世的胜观佛、宝髻佛等七佛 ，及其不可思议的声闻、缘觉、阿罗汉众眷属，虽然曾经以三乘佛法利益无量无数的所化众生，可是如今只剩下释迦牟尼佛的教法，除此以外诸佛都已趋入涅槃，他们的教法也依次隐没。在现今的这一教法中，尽管各大声闻及其五百阿罗汉眷属众也曾纷纷现身于世，但他们同样都依次于法界中趋入无余涅槃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此外，在印度圣地，曾经出世过具足地道功德、众多神通、无碍神变、结集经教的五百阿罗汉，及二胜六庄严 、八十大成就者等等，然而如今已无一人在世，仅有记载他们出世情况的传记留在人间。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在藏地雪域，邬金第二大佛陀广转成熟解脱法轮时，出世了君臣二十五大成就者、耶瓦八十大成就者等，之后又涌现了旧派（宁玛巴）的索宿努三师 、新派的玛尔米塔三师 等不可思议的智者及成就者。他们大多数都已经证得成就果位，可以自由自在地驾驭四大，示现有实变为无实、无实变为有实等离奇之神变，火不能焚、水不能溺、土不能压、不堕险地，完全远离了四大的损害。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例如，米拉日巴尊者在尼泊尔的尼祥嘎达雅山洞中禁语而住，当时来了许多猎人。他们问：“你是人还是鬼？”尊者一言不发，一直端坐着凝视虚空。于是乎这些猎人开始向尊者放射大量的毒箭，然而都没有能够射中，接着他们又将尊者拖到水中、丢下深渊，可是尊者却纵身向上依然返回到原地安坐。最后猎人们在尊者的身上堆积木柴点火，火却怎样也烧不起来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尽管曾经出世这样的大成就者委实不乏其数，但最终他们都显示了无常的本性，现在仅有传记留存而已。我们这些人以往昔恶业为因，被恶缘之风所吹，由恶劣习气相连，心相续依靠四大假合的不净肉身，无法确定这一虚假的身体于何时何地毁灭，因此从现在起三门应当策励行善修福。一边这样观想一边修行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24"/>
          <w:szCs w:val="28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8"/>
          <w:highlight w:val="yellow"/>
          <w:lang w:val="en-US" w:eastAsia="zh-CN" w:bidi="ar-SA"/>
        </w:rPr>
        <w:t>观修思维</w:t>
      </w:r>
    </w:p>
    <w:p>
      <w:pPr>
        <w:rPr>
          <w:rFonts w:hint="default" w:cstheme="minorBidi"/>
          <w:b/>
          <w:bCs/>
          <w:kern w:val="2"/>
          <w:sz w:val="24"/>
          <w:szCs w:val="28"/>
          <w:highlight w:val="yellow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圣者也会入灭，那么我也一定会死亡，他们的死亡和我的死亡不一样。他们的死亡就是属于功德圆满之后换一个环境，换一个身体而已，很自在。而我死了之后很有可能依靠以前的恶业堕恶趣了，根本没有任何可以选择的余地。如果想让自己可以选择，就要修成像他们那样，虽然示现无常，但是内心是自在的；或者我修到有一种把握，可以让自己自主，可以死了之后到西方极乐世界去，或者下一世一定可以继续转个人身修持殊胜教法。要得到这种把握也来自于修行，如果不修行这种把握是没办法得到的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2"/>
          <w:szCs w:val="24"/>
          <w:lang w:val="en-US" w:eastAsia="zh-CN" w:bidi="ar-SA"/>
        </w:rPr>
        <w:t>丁四、思维世间尊主而修无常：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寿达数劫、威德圆满的诸位天神和仙人也不能摆脱死亡。诸如梵天、帝释天、遍入天、大自在天等世间尊主可谓万寿无疆，他们可以住留数劫，伟岸身躯高达一由旬 及一闻距 ，其身所拥有的光彩甚至比日月更胜一筹，可是他们也同样免不了一死。《功德藏》中说：“梵帝自在转轮王，无法摆脱死主魔。”再者，具足五种神通的天人及仙人，虽然依靠神变的威力可逍遥自在畅行空中，但是到了最后他们也无法逾越死亡的命运。《解忧书》云：“大仙具五通 ，能行于虚空，然而却不能，诣于无死处”。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这个人类世界也是一样，财富力强高居于首的所有转轮王，以及印度圣地的众敬王沿袭下来的统治南赡部洲不可思议的君主，还有三巴拉王和三十七赞扎王等印度东西方地位显赫、财产丰厚为数不少的国王虽然曾经纷纷降临于世（，可是如今都已成了辉煌的历史）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在西藏雪域，自从除盖障菩萨的化身国王涅赤赞普 以来，已出世了天座七王、地贤六王、中德八王、初赞五王、幸福期十三代、极乐五代等（现在都已不复存在）。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（观音菩萨的化身）法王松赞干布在世期间，依靠幻化的军队征服了上至尼泊尔下至中国的大片领域。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（文殊菩萨的化身）天子赤松德赞在位期间，也统辖了南赡部洲三分之二的领地。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法王赤热巴巾时期，在印度恒河岸边竖立起一块铁碑，作为印度与西藏界限的标志，而且他也收服了印度、中国、格萨、达苏等许多国家作为附属国。从此之后，每逢新年宴会，各国使臣需要在同一天内聚会拉萨城，举行献礼进贡等等仪式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尽管他们曾经拥有如此威力，然而现在这些也都成了历史记载，除此之外无有任何留存下来。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如果思维上述的道理，那么我们现在所拥有的住房、受用、眷属、权势等，自以为是何等何等的优越，但与以上诸位先贤比较起来，简直就成了蜂巢一样。这样的世间欲妙又有什么恒常性、稳固性可言呢？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我们应当深思并观修以上的道理。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 w:cstheme="minorBidi"/>
          <w:b/>
          <w:bCs/>
          <w:kern w:val="2"/>
          <w:sz w:val="21"/>
          <w:szCs w:val="22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highlight w:val="yellow"/>
          <w:lang w:val="en-US" w:eastAsia="zh-CN" w:bidi="ar-SA"/>
        </w:rPr>
        <w:t>法师辅导</w:t>
      </w:r>
    </w:p>
    <w:p>
      <w:p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这么多拥有这些好东西的人，有些寿命是很长的，有些寿命是很短的，不管怎么样他们也会死亡的。所以，即便成为这样的人，还是会死亡。而死亡到来的痛苦、四大分离的痛苦、死后的痛苦、死亡时的恐怖等等，这些用什么来抵挡呢？所以，好好思维之后，我们对这些就会逐渐没有兴趣了。</w:t>
      </w: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要想的越细越好。有些人大概地想，反正我对这些没有兴趣，我对国王没有兴趣，我对王位没有兴趣。但是得到转轮王位、得到富裕的世间尊主之后的这些细节的受用，比如说钱财或者其他的东西，可能是我们喜欢的或者比较有兴趣的。所以我们要仔细想，想的很细致，每一个其实对我们来讲没有什么意义，真正来讲这些都是无常的、没有恒常稳固性的，真正恒常稳固性的就是解脱。所以我不要用有限的生命去追求不稳固、不恒常的、得到后还会造罪业的东西，没有必要。</w:t>
      </w: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无始以来我就在这个心态当中流转到现在，现在还是一无所有，如果现在我还去追求的话，以后若干劫当中仍然还会重复这种模式，仍然解脱不了。现在我好不容易有一点点想解脱的心念，遇到这样能够让我解脱的正法，我应该好好抓住这个法，然后在这个法上面反复去观，把正法变成着重追求的目标。</w:t>
      </w: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现在对于修行佛法方面，有些道友极其的执著。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虽然高级教法当中说我们不要执著，但是现在我们显然还没有到达那么样的高度。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如果我们刚刚开始的时候说我们不要执著这些，那很可能就会放弃对整个佛法的修行。我们现在内心当中的习气都是无始劫来追求的东西，它们根深蒂固，只要你放松了对佛法的追求，肯定会回头追求、执著那些世间八法的东西。</w:t>
      </w: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color w:val="0070C0"/>
          <w:kern w:val="2"/>
          <w:sz w:val="21"/>
          <w:szCs w:val="22"/>
          <w:lang w:val="en-US" w:eastAsia="zh-CN" w:bidi="ar-SA"/>
        </w:rPr>
        <w:t>所以我们要刻意地去观想，这就是观察修，在观察出离心时就是要励力地、反复刻意地观修。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这个时候你就不能修禅定，不能去修寂止。必须把所有能够开动的都开动起来，然后相应这个法义，很深、很细、很广大地去思考：这些东西的确没有用。观想的法义越深刻自己才知道耽执这些没有用。这些都是无常的、都是要抛弃的，真正有用的就是修行正法。</w:t>
      </w: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这个时候观的越来越深刻，越来越强烈，所以慢慢地通过这样的观修放弃今生的耽执，真正开始用有限的生命修持临死有用的正法。而且所修的是不耽执世间八法的正法，那么这个时候修的质量就很高。这也是我们思维世间尊主而修无常和寿命无常的关联。</w:t>
      </w:r>
    </w:p>
    <w:p>
      <w:p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highlight w:val="yellow"/>
          <w:lang w:val="en-US" w:eastAsia="zh-CN" w:bidi="ar-SA"/>
        </w:rPr>
        <w:t>“威德圆满的诸位天神和仙人不能摆脱死亡”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有些世间当中有威德力的人，即平常我们讲他有一种气场。这些人在世间中显现上是官位高，有钱，有势力等等。福报浅的人到了这种有威德力的人跟前，就会有一种压迫感和畏惧感。这个其实就是威德。这种有威德的人内心当中有一种福德和善根，有种能力可以震住其他人。有威德力的人很多，好的坏的都有。坏的就是一些黑社会，不管做什么事情，他有一种威德力可以震住他的一些小弟，或者其他的一些人。有一些高僧大德，很多人自然而然对他恭恭敬敬的，这个也是一种威德力。还有一些官员和富人，也是有一种威德力。还有一些人他可能什么都不是，但他还是有一种威德力，只要他一出现，其他人的气势慢慢地就会被他所隐蔽。天人的威德力是很大的，人类没办法和他的威德相比。所以说这个也是一种威德圆满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威德圆满来自于善法的修行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在《宝鬘论》中所谓的威德是六度当中的精进。如果今生中精进的话，自然而然可以得到一种威力。有这样一种讲法，布施可以得到财富，持戒得以升天，安忍得相好，精进得威力。如果我们精进的话，自然而然的就会产生一种威德。或者经常帮助别人，或者放生护生，也可以得到威德。还有的人出资修破败的佛塔，给佛塔刷白漆等等，他也可以得到一些力量和威力，塑佛像绝对是可以得到威力的一种正因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8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8"/>
          <w:highlight w:val="yellow"/>
          <w:lang w:val="en-US" w:eastAsia="zh-CN" w:bidi="ar-SA"/>
        </w:rPr>
        <w:t>劝心修真实法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这里关键要抓住“劝”字，为了能劝，又要有忆念、正知。了认轮回法靠不住、没东西，圣法靠得住、有东西，然后劝心：“心啊！心啊！你别寄托在那上了，你别在那里寻求了，那是苦海，你往法这边走吧！”一样一样都这样劝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总的方面要劝心：心啊！心啊！身心只是暂时和合在一起，不要把假借的东西当成“我”，整天去服侍它、恭维它、打扮它，为它营谋起贪嗔没有意义。心啊！心啊！不要再认它为“我”了，真正的大我是远离我和无我二边的真常之地、本源之处，赶紧回归！不要认假为真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其他衣食住行睡、名誉地位、亲友邻居、言论等方面都这样劝：心啊！心啊！这里没有真的行道，你要往法上走。心啊！心啊！这里没有真住处，你要去净土住，这里没有真休息处，你要去妙净明体中休息。又劝：心啊！心啊！这里没有真财富，你要依止七圣财——法的财富。心啊！心啊！这里没有真正的依靠处，亲友邻居都无常，你要趣往涅槃乐处。心啊！心啊！权位、声誉都无常，你要住在无我无私的低位，那才是真常大乐处。心啊！言论如声响无常故，你要诵真言、真经。心啊！你的信心、出离心也是时而有时而没有，就像空中的云，一定要精勤地坚固誓愿。又劝：心啊！想和分别也忽来忽去，一下好一下不好，所以你要学贤良人品。或者暂时的觉受、悟证无常故，你一定要达到法性尽地等等。诸如此类要这样来劝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既然修即生成就的法，那就要做能即生成就的人；既然要做能即生成就的人，就要有念念在道的道心；既然要有念念在道的道心，就必须发起生死的痛切，在一切时中但念无常；而要发展念死的欲，就必须了解修无常的利益。也就是，修念死的欲来自于对修无常极殊胜利益的胜解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思考题：</w:t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1、平常观修的时候您是怎么观修自己的死亡？是否观修过您喜欢的大德圆寂？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2、思维世间尊主观无常和我们的修行有什么样的作用和关联呢？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70C21"/>
    <w:rsid w:val="2947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2022-04-05T14:03:00Z</dcterms:created>
  <dc:creator>玲玲乔</dc:creator>
  <cp:lastModifiedBy>玲玲乔</cp:lastModifiedBy>
  <dcterms:modified xsi:type="dcterms:W3CDTF">2022-04-05T14:51:38Z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1B313FD02DBE4183A396FDAD45AD6812</vt:lpwstr>
  </property>
</Properties>
</file>