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22 个测试套件（含可选的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13.4，22/22 测试通过）</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 TLS 用 </w:t>
      </w:r>
      <w:r>
        <w:rPr>
          <w:rFonts w:ascii="Consolas" w:hAnsi="Consolas" w:eastAsia="微软雅黑"/>
          <w:color w:val="A31515"/>
          <w:sz w:val="20"/>
        </w:rPr>
        <w:t>-tags nclink_tls</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value = device.getValue("/STATUS")) { /* 读值 */ }</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r>
        <w:rPr>
          <w:rFonts w:ascii="Calibri" w:hAnsi="Calibri" w:eastAsia="微软雅黑"/>
          <w:sz w:val="21"/>
        </w:rPr>
        <w:t>文件通道（</w:t>
      </w:r>
      <w:r>
        <w:rPr>
          <w:rFonts w:ascii="Consolas" w:hAnsi="Consolas" w:eastAsia="微软雅黑"/>
          <w:color w:val="A31515"/>
          <w:sz w:val="20"/>
        </w:rPr>
        <w:t>/CONTROLLER/FILE</w:t>
      </w:r>
      <w:r>
        <w:rPr>
          <w:rFonts w:ascii="Calibri" w:hAnsi="Calibri" w:eastAsia="微软雅黑"/>
          <w:sz w:val="21"/>
        </w:rPr>
        <w:t xml:space="preserve">，MQTT 只传 </w:t>
      </w:r>
      <w:r>
        <w:rPr>
          <w:rFonts w:ascii="Consolas" w:hAnsi="Consolas" w:eastAsia="微软雅黑"/>
          <w:color w:val="A31515"/>
          <w:sz w:val="20"/>
        </w:rPr>
        <w:t>/temp/&lt;名字&gt;</w:t>
      </w:r>
      <w:r>
        <w:rPr>
          <w:rFonts w:ascii="Calibri" w:hAnsi="Calibri" w:eastAsia="微软雅黑"/>
          <w:sz w:val="21"/>
        </w:rPr>
        <w:t xml:space="preserve"> 令牌、字节走 FTP）： </w:t>
      </w:r>
      <w:r>
        <w:rPr>
          <w:rFonts w:ascii="Consolas" w:hAnsi="Consolas" w:eastAsia="微软雅黑"/>
          <w:color w:val="A31515"/>
          <w:sz w:val="20"/>
        </w:rPr>
        <w:t>device.registerFileTool()</w:t>
      </w:r>
      <w:r>
        <w:rPr>
          <w:rFonts w:ascii="Calibri" w:hAnsi="Calibri" w:eastAsia="微软雅黑"/>
          <w:sz w:val="21"/>
        </w:rPr>
        <w:t xml:space="preserve"> 让设备端能收文件；客户端侧 </w:t>
      </w:r>
      <w:r>
        <w:rPr>
          <w:rFonts w:ascii="Consolas" w:hAnsi="Consolas" w:eastAsia="微软雅黑"/>
          <w:color w:val="A31515"/>
          <w:sz w:val="20"/>
        </w:rPr>
        <w:t>client.uploadLocalFile(本地文件, "/data/x.bin")</w:t>
      </w:r>
      <w:r>
        <w:rPr>
          <w:rFonts w:ascii="Calibri" w:hAnsi="Calibri" w:eastAsia="微软雅黑"/>
          <w:sz w:val="21"/>
        </w:rPr>
        <w:t xml:space="preserve"> / </w:t>
      </w:r>
      <w:r>
        <w:rPr>
          <w:rFonts w:ascii="Consolas" w:hAnsi="Consolas" w:eastAsia="微软雅黑"/>
          <w:color w:val="A31515"/>
          <w:sz w:val="20"/>
        </w:rPr>
        <w:t>client.downloadTo("/data/x.bin", 本地文件)</w:t>
      </w:r>
      <w:r>
        <w:rPr>
          <w:rFonts w:ascii="Calibri" w:hAnsi="Calibri" w:eastAsia="微软雅黑"/>
          <w:sz w:val="21"/>
        </w:rPr>
        <w:t xml:space="preserve"> / </w:t>
      </w:r>
      <w:r>
        <w:rPr>
          <w:rFonts w:ascii="Consolas" w:hAnsi="Consolas" w:eastAsia="微软雅黑"/>
          <w:color w:val="A31515"/>
          <w:sz w:val="20"/>
        </w:rPr>
        <w:t>client.listFiles("/data")</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client.makeDirectory</w:t>
      </w:r>
      <w:r>
        <w:rPr>
          <w:rFonts w:ascii="Calibri" w:hAnsi="Calibri" w:eastAsia="微软雅黑"/>
          <w:sz w:val="21"/>
        </w:rPr>
        <w:t xml:space="preserve"> / </w:t>
      </w:r>
      <w:r>
        <w:rPr>
          <w:rFonts w:ascii="Consolas" w:hAnsi="Consolas" w:eastAsia="微软雅黑"/>
          <w:color w:val="A31515"/>
          <w:sz w:val="20"/>
        </w:rPr>
        <w:t>client.deleteFile</w:t>
      </w:r>
      <w:r>
        <w:rPr>
          <w:rFonts w:ascii="Calibri" w:hAnsi="Calibri" w:eastAsia="微软雅黑"/>
          <w:sz w:val="21"/>
        </w:rPr>
        <w:t xml:space="preserve"> / </w:t>
      </w:r>
      <w:r>
        <w:rPr>
          <w:rFonts w:ascii="Consolas" w:hAnsi="Consolas" w:eastAsia="微软雅黑"/>
          <w:color w:val="A31515"/>
          <w:sz w:val="20"/>
        </w:rPr>
        <w:t>client.methodCallFile(...)</w:t>
      </w:r>
      <w:r>
        <w:rPr>
          <w:rFonts w:ascii="Calibri" w:hAnsi="Calibri" w:eastAsia="微软雅黑"/>
          <w:sz w:val="21"/>
        </w:rPr>
        <w:t xml:space="preserve">（带文件参数的方法调用）。方向是 </w:t>
      </w:r>
      <w:r>
        <w:rPr>
          <w:rFonts w:ascii="Calibri" w:hAnsi="Calibri" w:eastAsia="微软雅黑"/>
          <w:b/>
          <w:sz w:val="21"/>
        </w:rPr>
        <w:t>设备当 FTP 客户端</w:t>
      </w:r>
      <w:r>
        <w:rPr>
          <w:rFonts w:ascii="Calibri" w:hAnsi="Calibri" w:eastAsia="微软雅黑"/>
          <w:sz w:val="21"/>
        </w:rPr>
        <w:t>、上位机当 FTP 服务端（</w:t>
      </w:r>
      <w:r>
        <w:rPr>
          <w:rFonts w:ascii="Consolas" w:hAnsi="Consolas" w:eastAsia="微软雅黑"/>
          <w:color w:val="A31515"/>
          <w:sz w:val="20"/>
        </w:rPr>
        <w:t>Nclink.startFileServer()</w:t>
      </w:r>
      <w:r>
        <w:rPr>
          <w:rFonts w:ascii="Calibri" w:hAnsi="Calibri" w:eastAsia="微软雅黑"/>
          <w:sz w:val="21"/>
        </w:rPr>
        <w:t xml:space="preserve"> 起 127.0.0.1:2323，</w:t>
      </w:r>
      <w:r>
        <w:rPr>
          <w:rFonts w:ascii="Consolas" w:hAnsi="Consolas" w:eastAsia="微软雅黑"/>
          <w:color w:val="A31515"/>
          <w:sz w:val="20"/>
        </w:rPr>
        <w:t>init</w:t>
      </w:r>
      <w:r>
        <w:rPr>
          <w:rFonts w:ascii="Calibri" w:hAnsi="Calibri" w:eastAsia="微软雅黑"/>
          <w:sz w:val="21"/>
        </w:rPr>
        <w:t xml:space="preserve"> 时已经起过）。 对端 FTP 不跟 broker 同机、或端口/账号不同时显式指定：</w:t>
      </w:r>
      <w:r>
        <w:rPr>
          <w:rFonts w:ascii="Consolas" w:hAnsi="Consolas" w:eastAsia="微软雅黑"/>
          <w:color w:val="A31515"/>
          <w:sz w:val="20"/>
        </w:rPr>
        <w:t>device.setFilePeer(host, port, user, pass)</w:t>
      </w:r>
      <w:r>
        <w:rPr>
          <w:rFonts w:ascii="Calibri" w:hAnsi="Calibri" w:eastAsia="微软雅黑"/>
          <w:sz w:val="21"/>
        </w:rPr>
        <w:t xml:space="preserve"> 与 </w:t>
      </w:r>
      <w:r>
        <w:rPr>
          <w:rFonts w:ascii="Consolas" w:hAnsi="Consolas" w:eastAsia="微软雅黑"/>
          <w:color w:val="A31515"/>
          <w:sz w:val="20"/>
        </w:rPr>
        <w:t>Nclink.startFileServer(port, root,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的连接选项也在绑定里：</w:t>
      </w:r>
      <w:r>
        <w:rPr>
          <w:rFonts w:ascii="Consolas" w:hAnsi="Consolas" w:eastAsia="微软雅黑"/>
          <w:color w:val="A31515"/>
          <w:sz w:val="20"/>
        </w:rPr>
        <w:t>Nclink.init(uri, user, pass, TlsOptions)</w:t>
      </w:r>
      <w:r>
        <w:rPr>
          <w:rFonts w:ascii="Calibri" w:hAnsi="Calibri" w:eastAsia="微软雅黑"/>
          <w:sz w:val="21"/>
        </w:rPr>
        <w:t>（CA、双向 证书、SNI、</w:t>
      </w:r>
      <w:r>
        <w:rPr>
          <w:rFonts w:ascii="Consolas" w:hAnsi="Consolas" w:eastAsia="微软雅黑"/>
          <w:color w:val="A31515"/>
          <w:sz w:val="20"/>
        </w:rPr>
        <w:t>verifyPeer(false)</w:t>
      </w:r>
      <w:r>
        <w:rPr>
          <w:rFonts w:ascii="Calibri" w:hAnsi="Calibri" w:eastAsia="微软雅黑"/>
          <w:sz w:val="21"/>
        </w:rPr>
        <w:t xml:space="preserve">）与设备端 </w:t>
      </w:r>
      <w:r>
        <w:rPr>
          <w:rFonts w:ascii="Consolas" w:hAnsi="Consolas" w:eastAsia="微软雅黑"/>
          <w:color w:val="A31515"/>
          <w:sz w:val="20"/>
        </w:rPr>
        <w:t>new Server(..., TlsOptions)</w:t>
      </w:r>
      <w:r>
        <w:rPr>
          <w:rFonts w:ascii="Calibri" w:hAnsi="Calibri" w:eastAsia="微软雅黑"/>
          <w:sz w:val="21"/>
        </w:rPr>
        <w:t xml:space="preserve">；用之前先问 </w:t>
      </w:r>
      <w:r>
        <w:rPr>
          <w:rFonts w:ascii="Consolas" w:hAnsi="Consolas" w:eastAsia="微软雅黑"/>
          <w:color w:val="A31515"/>
          <w:sz w:val="20"/>
        </w:rPr>
        <w:t>Nclink.tlsAvailable()</w:t>
      </w:r>
      <w:r>
        <w:rPr>
          <w:rFonts w:ascii="Calibri" w:hAnsi="Calibri" w:eastAsia="微软雅黑"/>
          <w:sz w:val="21"/>
        </w:rPr>
        <w:t>，库与 JNI 库都要带 TLS 编（见绑定 README 的"TLS 构建"）。</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with device.get_value("/STATUS")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r>
        <w:rPr>
          <w:rFonts w:ascii="Calibri" w:hAnsi="Calibri" w:eastAsia="微软雅黑"/>
          <w:sz w:val="21"/>
        </w:rPr>
        <w:t xml:space="preserve">文件通道同一套形状：设备端 </w:t>
      </w:r>
      <w:r>
        <w:rPr>
          <w:rFonts w:ascii="Consolas" w:hAnsi="Consolas" w:eastAsia="微软雅黑"/>
          <w:color w:val="A31515"/>
          <w:sz w:val="20"/>
        </w:rPr>
        <w:t>device.register_file_tool()</w:t>
      </w:r>
      <w:r>
        <w:rPr>
          <w:rFonts w:ascii="Calibri" w:hAnsi="Calibri" w:eastAsia="微软雅黑"/>
          <w:sz w:val="21"/>
        </w:rPr>
        <w:t xml:space="preserve">，客户端 </w:t>
      </w:r>
      <w:r>
        <w:rPr>
          <w:rFonts w:ascii="Consolas" w:hAnsi="Consolas" w:eastAsia="微软雅黑"/>
          <w:color w:val="A31515"/>
          <w:sz w:val="20"/>
        </w:rPr>
        <w:t>client.upload_local_file(...)</w:t>
      </w:r>
      <w:r>
        <w:rPr>
          <w:rFonts w:ascii="Calibri" w:hAnsi="Calibri" w:eastAsia="微软雅黑"/>
          <w:sz w:val="21"/>
        </w:rPr>
        <w:t xml:space="preserve"> / </w:t>
      </w:r>
      <w:r>
        <w:rPr>
          <w:rFonts w:ascii="Consolas" w:hAnsi="Consolas" w:eastAsia="微软雅黑"/>
          <w:color w:val="A31515"/>
          <w:sz w:val="20"/>
        </w:rPr>
        <w:t>download_to(...)</w:t>
      </w:r>
      <w:r>
        <w:rPr>
          <w:rFonts w:ascii="Calibri" w:hAnsi="Calibri" w:eastAsia="微软雅黑"/>
          <w:sz w:val="21"/>
        </w:rPr>
        <w:t xml:space="preserve"> / </w:t>
      </w:r>
      <w:r>
        <w:rPr>
          <w:rFonts w:ascii="Consolas" w:hAnsi="Consolas" w:eastAsia="微软雅黑"/>
          <w:color w:val="A31515"/>
          <w:sz w:val="20"/>
        </w:rPr>
        <w:t>list_files(...)</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make_directory(...)</w:t>
      </w:r>
      <w:r>
        <w:rPr>
          <w:rFonts w:ascii="Calibri" w:hAnsi="Calibri" w:eastAsia="微软雅黑"/>
          <w:sz w:val="21"/>
        </w:rPr>
        <w:t xml:space="preserve"> / </w:t>
      </w:r>
      <w:r>
        <w:rPr>
          <w:rFonts w:ascii="Consolas" w:hAnsi="Consolas" w:eastAsia="微软雅黑"/>
          <w:color w:val="A31515"/>
          <w:sz w:val="20"/>
        </w:rPr>
        <w:t>delete_file(...)</w:t>
      </w:r>
      <w:r>
        <w:rPr>
          <w:rFonts w:ascii="Calibri" w:hAnsi="Calibri" w:eastAsia="微软雅黑"/>
          <w:sz w:val="21"/>
        </w:rPr>
        <w:t xml:space="preserve"> / </w:t>
      </w:r>
      <w:r>
        <w:rPr>
          <w:rFonts w:ascii="Consolas" w:hAnsi="Consolas" w:eastAsia="微软雅黑"/>
          <w:color w:val="A31515"/>
          <w:sz w:val="20"/>
        </w:rPr>
        <w:t>method_call_file(...)</w:t>
      </w:r>
      <w:r>
        <w:rPr>
          <w:rFonts w:ascii="Calibri" w:hAnsi="Calibri" w:eastAsia="微软雅黑"/>
          <w:sz w:val="21"/>
        </w:rPr>
        <w:t xml:space="preserve">；本机的 FTP 服务端 由 </w:t>
      </w:r>
      <w:r>
        <w:rPr>
          <w:rFonts w:ascii="Consolas" w:hAnsi="Consolas" w:eastAsia="微软雅黑"/>
          <w:color w:val="A31515"/>
          <w:sz w:val="20"/>
        </w:rPr>
        <w:t>nclink.init()</w:t>
      </w:r>
      <w:r>
        <w:rPr>
          <w:rFonts w:ascii="Calibri" w:hAnsi="Calibri" w:eastAsia="微软雅黑"/>
          <w:sz w:val="21"/>
        </w:rPr>
        <w:t xml:space="preserve"> 起好（</w:t>
      </w:r>
      <w:r>
        <w:rPr>
          <w:rFonts w:ascii="Consolas" w:hAnsi="Consolas" w:eastAsia="微软雅黑"/>
          <w:color w:val="A31515"/>
          <w:sz w:val="20"/>
        </w:rPr>
        <w:t>nclink.start_file_server()</w:t>
      </w:r>
      <w:r>
        <w:rPr>
          <w:rFonts w:ascii="Calibri" w:hAnsi="Calibri" w:eastAsia="微软雅黑"/>
          <w:sz w:val="21"/>
        </w:rPr>
        <w:t xml:space="preserve"> 是显式版本）。 对端 FTP 不跟 broker 同机时显式指定：</w:t>
      </w:r>
      <w:r>
        <w:rPr>
          <w:rFonts w:ascii="Consolas" w:hAnsi="Consolas" w:eastAsia="微软雅黑"/>
          <w:color w:val="A31515"/>
          <w:sz w:val="20"/>
        </w:rPr>
        <w:t>device.set_file_peer(host, port, user, pass)</w:t>
      </w:r>
      <w:r>
        <w:rPr>
          <w:rFonts w:ascii="Calibri" w:hAnsi="Calibri" w:eastAsia="微软雅黑"/>
          <w:sz w:val="21"/>
        </w:rPr>
        <w:t xml:space="preserve"> 与 </w:t>
      </w:r>
      <w:r>
        <w:rPr>
          <w:rFonts w:ascii="Consolas" w:hAnsi="Consolas" w:eastAsia="微软雅黑"/>
          <w:color w:val="A31515"/>
          <w:sz w:val="20"/>
        </w:rPr>
        <w:t>nclink.start_file_server(port, root=..., username=..., password=...)</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tls=nclink.TlsOptions(ca_file=..., ...))</w:t>
      </w:r>
      <w:r>
        <w:rPr>
          <w:rFonts w:ascii="Calibri" w:hAnsi="Calibri" w:eastAsia="微软雅黑"/>
          <w:sz w:val="21"/>
        </w:rPr>
        <w:t xml:space="preserve"> 与 设备端 </w:t>
      </w:r>
      <w:r>
        <w:rPr>
          <w:rFonts w:ascii="Consolas" w:hAnsi="Consolas" w:eastAsia="微软雅黑"/>
          <w:color w:val="A31515"/>
          <w:sz w:val="20"/>
        </w:rPr>
        <w:t>nclink.Server(..., tls=...)</w:t>
      </w:r>
      <w:r>
        <w:rPr>
          <w:rFonts w:ascii="Calibri" w:hAnsi="Calibri" w:eastAsia="微软雅黑"/>
          <w:sz w:val="21"/>
        </w:rPr>
        <w:t xml:space="preserve">；先问 </w:t>
      </w:r>
      <w:r>
        <w:rPr>
          <w:rFonts w:ascii="Consolas" w:hAnsi="Consolas" w:eastAsia="微软雅黑"/>
          <w:color w:val="A31515"/>
          <w:sz w:val="20"/>
        </w:rPr>
        <w:t>nclink.tls_available()</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long status = device.GetLong("/STATUS");</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106 项）/ Linux 用 </w:t>
      </w:r>
      <w:r>
        <w:rPr>
          <w:rFonts w:ascii="Consolas" w:hAnsi="Consolas" w:eastAsia="微软雅黑"/>
          <w:color w:val="A31515"/>
          <w:sz w:val="20"/>
        </w:rPr>
        <w:t>dotnet run --project bindings/csharp/tests/Nclink.SelfTest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客户端同进程，132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以及文件通道：设备端 </w:t>
      </w:r>
      <w:r>
        <w:rPr>
          <w:rFonts w:ascii="Consolas" w:hAnsi="Consolas" w:eastAsia="微软雅黑"/>
          <w:color w:val="A31515"/>
          <w:sz w:val="20"/>
        </w:rPr>
        <w:t>RegisterFileTool</w:t>
      </w:r>
      <w:r>
        <w:rPr>
          <w:rFonts w:ascii="Calibri" w:hAnsi="Calibri" w:eastAsia="微软雅黑"/>
          <w:sz w:val="21"/>
        </w:rPr>
        <w:t xml:space="preserve">、客户端 </w:t>
      </w:r>
      <w:r>
        <w:rPr>
          <w:rFonts w:ascii="Consolas" w:hAnsi="Consolas" w:eastAsia="微软雅黑"/>
          <w:color w:val="A31515"/>
          <w:sz w:val="20"/>
        </w:rPr>
        <w:t>UploadLocalFile</w:t>
      </w:r>
      <w:r>
        <w:rPr>
          <w:rFonts w:ascii="Calibri" w:hAnsi="Calibri" w:eastAsia="微软雅黑"/>
          <w:sz w:val="21"/>
        </w:rPr>
        <w:t xml:space="preserve"> / </w:t>
      </w:r>
      <w:r>
        <w:rPr>
          <w:rFonts w:ascii="Consolas" w:hAnsi="Consolas" w:eastAsia="微软雅黑"/>
          <w:color w:val="A31515"/>
          <w:sz w:val="20"/>
        </w:rPr>
        <w:t>DownloadTo</w:t>
      </w:r>
      <w:r>
        <w:rPr>
          <w:rFonts w:ascii="Calibri" w:hAnsi="Calibri" w:eastAsia="微软雅黑"/>
          <w:sz w:val="21"/>
        </w:rPr>
        <w:t xml:space="preserve"> / </w:t>
      </w:r>
      <w:r>
        <w:rPr>
          <w:rFonts w:ascii="Consolas" w:hAnsi="Consolas" w:eastAsia="微软雅黑"/>
          <w:color w:val="A31515"/>
          <w:sz w:val="20"/>
        </w:rPr>
        <w:t>ListFiles</w:t>
      </w:r>
      <w:r>
        <w:rPr>
          <w:rFonts w:ascii="Calibri" w:hAnsi="Calibri" w:eastAsia="微软雅黑"/>
          <w:sz w:val="21"/>
        </w:rPr>
        <w:t>（</w:t>
      </w:r>
      <w:r>
        <w:rPr>
          <w:rFonts w:ascii="Consolas" w:hAnsi="Consolas" w:eastAsia="微软雅黑"/>
          <w:color w:val="A31515"/>
          <w:sz w:val="20"/>
        </w:rPr>
        <w:t>NclFileInfo</w:t>
      </w:r>
      <w:r>
        <w:rPr>
          <w:rFonts w:ascii="Calibri" w:hAnsi="Calibri" w:eastAsia="微软雅黑"/>
          <w:sz w:val="21"/>
        </w:rPr>
        <w:t xml:space="preserve">）/ </w:t>
      </w:r>
      <w:r>
        <w:rPr>
          <w:rFonts w:ascii="Consolas" w:hAnsi="Consolas" w:eastAsia="微软雅黑"/>
          <w:color w:val="A31515"/>
          <w:sz w:val="20"/>
        </w:rPr>
        <w:t>MakeDirectory</w:t>
      </w:r>
      <w:r>
        <w:rPr>
          <w:rFonts w:ascii="Calibri" w:hAnsi="Calibri" w:eastAsia="微软雅黑"/>
          <w:sz w:val="21"/>
        </w:rPr>
        <w:t xml:space="preserve"> / </w:t>
      </w:r>
      <w:r>
        <w:rPr>
          <w:rFonts w:ascii="Consolas" w:hAnsi="Consolas" w:eastAsia="微软雅黑"/>
          <w:color w:val="A31515"/>
          <w:sz w:val="20"/>
        </w:rPr>
        <w:t>DeleteRemoteFile</w:t>
      </w:r>
      <w:r>
        <w:rPr>
          <w:rFonts w:ascii="Calibri" w:hAnsi="Calibri" w:eastAsia="微软雅黑"/>
          <w:sz w:val="21"/>
        </w:rPr>
        <w:t xml:space="preserve"> / </w:t>
      </w:r>
      <w:r>
        <w:rPr>
          <w:rFonts w:ascii="Consolas" w:hAnsi="Consolas" w:eastAsia="微软雅黑"/>
          <w:color w:val="A31515"/>
          <w:sz w:val="20"/>
        </w:rPr>
        <w:t>MethodCallFile</w:t>
      </w:r>
      <w:r>
        <w:rPr>
          <w:rFonts w:ascii="Calibri" w:hAnsi="Calibri" w:eastAsia="微软雅黑"/>
          <w:sz w:val="21"/>
        </w:rPr>
        <w:t xml:space="preserve">，本地小工具 </w:t>
      </w:r>
      <w:r>
        <w:rPr>
          <w:rFonts w:ascii="Consolas" w:hAnsi="Consolas" w:eastAsia="微软雅黑"/>
          <w:color w:val="A31515"/>
          <w:sz w:val="20"/>
        </w:rPr>
        <w:t>Nclink.FileChecksum</w:t>
      </w:r>
      <w:r>
        <w:rPr>
          <w:rFonts w:ascii="Calibri" w:hAnsi="Calibri" w:eastAsia="微软雅黑"/>
          <w:sz w:val="21"/>
        </w:rPr>
        <w:t xml:space="preserve"> / </w:t>
      </w:r>
      <w:r>
        <w:rPr>
          <w:rFonts w:ascii="Consolas" w:hAnsi="Consolas" w:eastAsia="微软雅黑"/>
          <w:color w:val="A31515"/>
          <w:sz w:val="20"/>
        </w:rPr>
        <w:t>FileAttribute</w:t>
      </w:r>
      <w:r>
        <w:rPr>
          <w:rFonts w:ascii="Calibri" w:hAnsi="Calibri" w:eastAsia="微软雅黑"/>
          <w:sz w:val="21"/>
        </w:rPr>
        <w:t xml:space="preserve"> / </w:t>
      </w:r>
      <w:r>
        <w:rPr>
          <w:rFonts w:ascii="Consolas" w:hAnsi="Consolas" w:eastAsia="微软雅黑"/>
          <w:color w:val="A31515"/>
          <w:sz w:val="20"/>
        </w:rPr>
        <w:t>NeedCompression</w:t>
      </w:r>
      <w:r>
        <w:rPr>
          <w:rFonts w:ascii="Calibri" w:hAnsi="Calibri" w:eastAsia="微软雅黑"/>
          <w:sz w:val="21"/>
        </w:rPr>
        <w:t xml:space="preserve"> / </w:t>
      </w:r>
      <w:r>
        <w:rPr>
          <w:rFonts w:ascii="Consolas" w:hAnsi="Consolas" w:eastAsia="微软雅黑"/>
          <w:color w:val="A31515"/>
          <w:sz w:val="20"/>
        </w:rPr>
        <w:t>TotalChunks</w:t>
      </w:r>
      <w:r>
        <w:rPr>
          <w:rFonts w:ascii="Calibri" w:hAnsi="Calibri" w:eastAsia="微软雅黑"/>
          <w:sz w:val="21"/>
        </w:rPr>
        <w:t xml:space="preserve">。 </w:t>
      </w:r>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user, pass, new NclTlsOptions { CaFile = ... })</w:t>
      </w:r>
      <w:r>
        <w:rPr>
          <w:rFonts w:ascii="Calibri" w:hAnsi="Calibri" w:eastAsia="微软雅黑"/>
          <w:sz w:val="21"/>
        </w:rPr>
        <w:t xml:space="preserve"> 与设备端 </w:t>
      </w:r>
      <w:r>
        <w:rPr>
          <w:rFonts w:ascii="Consolas" w:hAnsi="Consolas" w:eastAsia="微软雅黑"/>
          <w:color w:val="A31515"/>
          <w:sz w:val="20"/>
        </w:rPr>
        <w:t>new NclServer(..., new NclTlsOptions { ... })</w:t>
      </w:r>
      <w:r>
        <w:rPr>
          <w:rFonts w:ascii="Calibri" w:hAnsi="Calibri" w:eastAsia="微软雅黑"/>
          <w:sz w:val="21"/>
        </w:rPr>
        <w:t xml:space="preserve">（先用 </w:t>
      </w:r>
      <w:r>
        <w:rPr>
          <w:rFonts w:ascii="Consolas" w:hAnsi="Consolas" w:eastAsia="微软雅黑"/>
          <w:color w:val="A31515"/>
          <w:sz w:val="20"/>
        </w:rPr>
        <w:t>Nclink.TlsAvailable</w:t>
      </w:r>
      <w:r>
        <w:rPr>
          <w:rFonts w:ascii="Calibri" w:hAnsi="Calibri" w:eastAsia="微软雅黑"/>
          <w:sz w:val="21"/>
        </w:rPr>
        <w:t xml:space="preserve"> 问一下）；文件通道对端可配：</w:t>
      </w:r>
      <w:r>
        <w:rPr>
          <w:rFonts w:ascii="Consolas" w:hAnsi="Consolas" w:eastAsia="微软雅黑"/>
          <w:color w:val="A31515"/>
          <w:sz w:val="20"/>
        </w:rPr>
        <w:t>server.SetFilePeer(host, port, user, pass)</w:t>
      </w:r>
      <w:r>
        <w:rPr>
          <w:rFonts w:ascii="Calibri" w:hAnsi="Calibri" w:eastAsia="微软雅黑"/>
          <w:sz w:val="21"/>
        </w:rPr>
        <w:t xml:space="preserve"> / </w:t>
      </w:r>
      <w:r>
        <w:rPr>
          <w:rFonts w:ascii="Consolas" w:hAnsi="Consolas" w:eastAsia="微软雅黑"/>
          <w:color w:val="A31515"/>
          <w:sz w:val="20"/>
        </w:rPr>
        <w:t>Nclink.StartFileServer(port, root, user, pass)</w:t>
      </w:r>
      <w:r>
        <w:rPr>
          <w:rFonts w:ascii="Calibri" w:hAnsi="Calibri" w:eastAsia="微软雅黑"/>
          <w:sz w:val="21"/>
        </w:rPr>
        <w:t xml:space="preserve">；客户端侧还能用 </w:t>
      </w:r>
      <w:r>
        <w:rPr>
          <w:rFonts w:ascii="Consolas" w:hAnsi="Consolas" w:eastAsia="微软雅黑"/>
          <w:color w:val="A31515"/>
          <w:sz w:val="20"/>
        </w:rPr>
        <w:t>Nclink.LoadModel()</w:t>
      </w:r>
      <w:r>
        <w:rPr>
          <w:rFonts w:ascii="Calibri" w:hAnsi="Calibri" w:eastAsia="微软雅黑"/>
          <w:sz w:val="21"/>
        </w:rPr>
        <w:t xml:space="preserve"> 装上自己那份模型（</w:t>
      </w:r>
      <w:r>
        <w:rPr>
          <w:rFonts w:ascii="Consolas" w:hAnsi="Consolas" w:eastAsia="微软雅黑"/>
          <w:color w:val="A31515"/>
          <w:sz w:val="20"/>
        </w:rPr>
        <w:t>ClearModel()</w:t>
      </w:r>
      <w:r>
        <w:rPr>
          <w:rFonts w:ascii="Calibri" w:hAnsi="Calibri" w:eastAsia="微软雅黑"/>
          <w:sz w:val="21"/>
        </w:rPr>
        <w:t xml:space="preserve"> 卸下），路径 ↔ id 与采样补齐都靠它。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 3.2.0 起垫片还多了连接选项那组入口：</w:t>
      </w:r>
      <w:r>
        <w:rPr>
          <w:rFonts w:ascii="Consolas" w:hAnsi="Consolas" w:eastAsia="微软雅黑"/>
          <w:color w:val="A31515"/>
          <w:sz w:val="20"/>
        </w:rPr>
        <w:t>nclshim_open_ex</w:t>
      </w:r>
      <w:r>
        <w:rPr>
          <w:rFonts w:ascii="Calibri" w:hAnsi="Calibri" w:eastAsia="微软雅黑"/>
          <w:sz w:val="21"/>
        </w:rPr>
        <w:t xml:space="preserve"> / </w:t>
      </w:r>
      <w:r>
        <w:rPr>
          <w:rFonts w:ascii="Consolas" w:hAnsi="Consolas" w:eastAsia="微软雅黑"/>
          <w:color w:val="A31515"/>
          <w:sz w:val="20"/>
        </w:rPr>
        <w:t>nclshim_tls_available</w:t>
      </w:r>
      <w:r>
        <w:rPr>
          <w:rFonts w:ascii="Calibri" w:hAnsi="Calibri" w:eastAsia="微软雅黑"/>
          <w:sz w:val="21"/>
        </w:rPr>
        <w:t xml:space="preserve"> （客户端 TLS）、</w:t>
      </w:r>
      <w:r>
        <w:rPr>
          <w:rFonts w:ascii="Consolas" w:hAnsi="Consolas" w:eastAsia="微软雅黑"/>
          <w:color w:val="A31515"/>
          <w:sz w:val="20"/>
        </w:rPr>
        <w:t>nclshim_server_create_ex</w:t>
      </w:r>
      <w:r>
        <w:rPr>
          <w:rFonts w:ascii="Calibri" w:hAnsi="Calibri" w:eastAsia="微软雅黑"/>
          <w:sz w:val="21"/>
        </w:rPr>
        <w:t xml:space="preserve">（设备端连 </w:t>
      </w:r>
      <w:r>
        <w:rPr>
          <w:rFonts w:ascii="Consolas" w:hAnsi="Consolas" w:eastAsia="微软雅黑"/>
          <w:color w:val="A31515"/>
          <w:sz w:val="20"/>
        </w:rPr>
        <w:t>ssl://</w:t>
      </w:r>
      <w:r>
        <w:rPr>
          <w:rFonts w:ascii="Calibri" w:hAnsi="Calibri" w:eastAsia="微软雅黑"/>
          <w:sz w:val="21"/>
        </w:rPr>
        <w:t xml:space="preserve"> broker）、 </w:t>
      </w:r>
      <w:r>
        <w:rPr>
          <w:rFonts w:ascii="Consolas" w:hAnsi="Consolas" w:eastAsia="微软雅黑"/>
          <w:color w:val="A31515"/>
          <w:sz w:val="20"/>
        </w:rPr>
        <w:t>nclshim_server_set_file_peer</w:t>
      </w:r>
      <w:r>
        <w:rPr>
          <w:rFonts w:ascii="Calibri" w:hAnsi="Calibri" w:eastAsia="微软雅黑"/>
          <w:sz w:val="21"/>
        </w:rPr>
        <w:t xml:space="preserve"> 与 </w:t>
      </w:r>
      <w:r>
        <w:rPr>
          <w:rFonts w:ascii="Consolas" w:hAnsi="Consolas" w:eastAsia="微软雅黑"/>
          <w:color w:val="A31515"/>
          <w:sz w:val="20"/>
        </w:rPr>
        <w:t>nclshim_file_start_ftp_ex</w:t>
      </w:r>
      <w:r>
        <w:rPr>
          <w:rFonts w:ascii="Calibri" w:hAnsi="Calibri" w:eastAsia="微软雅黑"/>
          <w:sz w:val="21"/>
        </w:rPr>
        <w:t>（文件通道对端可配）。</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w:t>
      </w:r>
      <w:r>
        <w:rPr>
          <w:rFonts w:ascii="Consolas" w:hAnsi="Consolas" w:eastAsia="微软雅黑"/>
          <w:color w:val="A31515"/>
          <w:sz w:val="20"/>
        </w:rPr>
        <w:t>ncl_net_ip_map_json()</w:t>
      </w:r>
      <w:r>
        <w:rPr>
          <w:rFonts w:ascii="Calibri" w:hAnsi="Calibri" w:eastAsia="微软雅黑"/>
          <w:sz w:val="21"/>
        </w:rPr>
        <w:t xml:space="preserve"> 使用）与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 MinGW/其它工具链需显式 </w:t>
      </w:r>
      <w:r>
        <w:rPr>
          <w:rFonts w:ascii="Consolas" w:hAnsi="Consolas" w:eastAsia="微软雅黑"/>
          <w:color w:val="A31515"/>
          <w:sz w:val="20"/>
        </w:rPr>
        <w:t>-lws2_32 -liphlpapi -lwinmm</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 - 60              # 只想跑一会儿（离线、60 秒）</w:t>
      </w:r>
    </w:p>
    <w:p>
      <w:pPr>
        <w:spacing w:before="0" w:after="0" w:line="240" w:lineRule="auto"/>
        <w:ind w:left="170" w:right="170"/>
        <w:shd w:val="clear" w:color="auto" w:fill="F4F4F4"/>
      </w:pPr>
      <w:r>
        <w:rPr>
          <w:rFonts w:ascii="Consolas" w:hAnsi="Consolas" w:eastAsia="微软雅黑"/>
          <w:sz w:val="18"/>
        </w:rPr>
        <w:t># 参数顺序 [broker] [sn] [seconds] [http-port]，五个语言的示例一致；</w:t>
      </w:r>
    </w:p>
    <w:p>
      <w:pPr>
        <w:spacing w:before="0" w:after="0" w:line="240" w:lineRule="auto"/>
        <w:ind w:left="170" w:right="170"/>
        <w:shd w:val="clear" w:color="auto" w:fill="F4F4F4"/>
      </w:pPr>
      <w:r>
        <w:rPr>
          <w:rFonts w:ascii="Consolas" w:hAnsi="Consolas" w:eastAsia="微软雅黑"/>
          <w:sz w:val="18"/>
        </w:rPr>
        <w:t># 安装根目录走环境变量 NCL_DEVICE_ROOT（省略 = 当前目录）</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&lt;安装根目录&gt; 20</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/PART_COUNT</w:t>
      </w:r>
    </w:p>
    <w:p>
      <w:pPr>
        <w:spacing w:before="0" w:after="0" w:line="240" w:lineRule="auto"/>
        <w:ind w:left="170" w:right="170"/>
        <w:shd w:val="clear" w:color="auto" w:fill="F4F4F4"/>
      </w:pPr>
      <w:r>
        <w:rPr>
          <w:rFonts w:ascii="Consolas" w:hAnsi="Consolas" w:eastAsia="微软雅黑"/>
          <w:sz w:val="18"/>
        </w:rPr>
        <w:t xml:space="preserve">    [1] /FEED_OVERRIDE</w:t>
      </w:r>
    </w:p>
    <w:p>
      <w:pPr>
        <w:spacing w:before="0" w:after="0" w:line="240" w:lineRule="auto"/>
        <w:ind w:left="170" w:right="170"/>
        <w:shd w:val="clear" w:color="auto" w:fill="F4F4F4"/>
      </w:pPr>
      <w:r>
        <w:rPr>
          <w:rFonts w:ascii="Consolas" w:hAnsi="Consolas" w:eastAsia="微软雅黑"/>
          <w:sz w:val="18"/>
        </w:rPr>
        <w:t xml:space="preserve">    [2] /CONTROLLER/PROGRAM</w:t>
      </w:r>
    </w:p>
    <w:p>
      <w:pPr>
        <w:spacing w:before="0" w:after="0" w:line="240" w:lineRule="auto"/>
        <w:ind w:left="170" w:right="170"/>
        <w:shd w:val="clear" w:color="auto" w:fill="F4F4F4"/>
      </w:pPr>
      <w:r>
        <w:rPr>
          <w:rFonts w:ascii="Consolas" w:hAnsi="Consolas" w:eastAsia="微软雅黑"/>
          <w:sz w:val="18"/>
        </w:rPr>
        <w:t xml:space="preserve">    [3] /CONTROLLER/TOOL_NUMBER</w:t>
      </w:r>
    </w:p>
    <w:p>
      <w:pPr>
        <w:spacing w:before="0" w:after="0" w:line="240" w:lineRule="auto"/>
        <w:ind w:left="170" w:right="170"/>
        <w:shd w:val="clear" w:color="auto" w:fill="F4F4F4"/>
      </w:pPr>
      <w:r>
        <w:rPr>
          <w:rFonts w:ascii="Consolas" w:hAnsi="Consolas" w:eastAsia="微软雅黑"/>
          <w:sz w:val="18"/>
        </w:rPr>
        <w:t xml:space="preserve">    [4] /AXIS@S/SPEED</w:t>
      </w:r>
    </w:p>
    <w:p>
      <w:pPr>
        <w:spacing w:before="0" w:after="0" w:line="240" w:lineRule="auto"/>
        <w:ind w:left="170" w:right="170"/>
        <w:shd w:val="clear" w:color="auto" w:fill="F4F4F4"/>
      </w:pPr>
      <w:r>
        <w:rPr>
          <w:rFonts w:ascii="Consolas" w:hAnsi="Consolas" w:eastAsia="微软雅黑"/>
          <w:sz w:val="18"/>
        </w:rPr>
        <w:t xml:space="preserve">    [5] /STATUS</w:t>
      </w:r>
    </w:p>
    <w:p>
      <w:pPr>
        <w:spacing w:before="0" w:after="0" w:line="240" w:lineRule="auto"/>
        <w:ind w:left="170" w:right="170"/>
        <w:shd w:val="clear" w:color="auto" w:fill="F4F4F4"/>
      </w:pPr>
      <w:r>
        <w:rPr>
          <w:rFonts w:ascii="Consolas" w:hAnsi="Consolas" w:eastAsia="微软雅黑"/>
          <w:sz w:val="18"/>
        </w:rPr>
        <w:t xml:space="preserve">    [6] /MACHINING_MODE</w:t>
      </w:r>
    </w:p>
    <w:p>
      <w:pPr>
        <w:spacing w:before="0" w:after="0" w:line="240" w:lineRule="auto"/>
        <w:ind w:left="170" w:right="170"/>
        <w:shd w:val="clear" w:color="auto" w:fill="F4F4F4"/>
      </w:pPr>
      <w:r>
        <w:rPr>
          <w:rFonts w:ascii="Consolas" w:hAnsi="Consolas" w:eastAsia="微软雅黑"/>
          <w:sz w:val="18"/>
        </w:rPr>
        <w:t xml:space="preserve">    [7] /CONTROLLER/WARNING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/AXIS@X/ACCELERATION@X</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paths(20 项) = ["/AXIS@X/POWER@1","/AXIS@X/ACCELERATION@X",...,"/AXIS@S/ACCELERATION@Y"]</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/AXIS@S/ACCELERATION@Y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/AXIS@X/ACCELERATION@X=-1.0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$env:NCL_DEVICE_ROOT = "D:\sim4"                   # 安装根目录（第一次会自己建好）</w:t>
      </w:r>
    </w:p>
    <w:p>
      <w:pPr>
        <w:spacing w:before="0" w:after="0" w:line="240" w:lineRule="auto"/>
        <w:ind w:left="170" w:right="170"/>
        <w:shd w:val="clear" w:color="auto" w:fill="F4F4F4"/>
      </w:pPr>
      <w:r>
        <w:rPr>
          <w:rFonts w:ascii="Consolas" w:hAnsi="Consolas" w:eastAsia="微软雅黑"/>
          <w:sz w:val="18"/>
        </w:rPr>
        <w:t>build\examples\ncl_device_demo.exe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 - 60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（5 轴的功率与振动，</w:t>
            </w:r>
            <w:r>
              <w:rPr>
                <w:rFonts w:ascii="Calibri" w:hAnsi="Calibri" w:eastAsia="微软雅黑"/>
                <w:b/>
                <w:sz w:val="19"/>
              </w:rPr>
              <w:t>二十项</w:t>
            </w:r>
            <w:r>
              <w:rPr>
                <w:rFonts w:ascii="Calibri" w:hAnsi="Calibri" w:eastAsia="微软雅黑"/>
                <w:sz w:val="19"/>
              </w:rPr>
              <w:t xml:space="preserve"> = 每轴 1 个功率 + 3 个方向的加速度；路径形如 </w:t>
            </w:r>
            <w:r>
              <w:rPr>
                <w:rFonts w:ascii="Consolas" w:hAnsi="Consolas" w:eastAsia="微软雅黑"/>
                <w:color w:val="A31515"/>
                <w:sz w:val="18"/>
              </w:rPr>
              <w:t>/AXIS@S/POWER@1</w:t>
            </w:r>
            <w:r>
              <w:rPr>
                <w:rFonts w:ascii="Calibri" w:hAnsi="Calibri" w:eastAsia="微软雅黑"/>
                <w:sz w:val="19"/>
              </w:rPr>
              <w:t>、</w:t>
            </w:r>
            <w:r>
              <w:rPr>
                <w:rFonts w:ascii="Consolas" w:hAnsi="Consolas" w:eastAsia="微软雅黑"/>
                <w:color w:val="A31515"/>
                <w:sz w:val="18"/>
              </w:rPr>
              <w:t>/AXIS@S/ACCELERATION@X</w:t>
            </w:r>
            <w:r>
              <w:rPr>
                <w:rFonts w:ascii="Calibri" w:hAnsi="Calibri" w:eastAsia="微软雅黑"/>
                <w:sz w:val="19"/>
              </w:rPr>
              <w:t>）。首次启动时由示例自举（模型编译在代码里：</w:t>
            </w:r>
            <w:r>
              <w:rPr>
                <w:rFonts w:ascii="Consolas" w:hAnsi="Consolas" w:eastAsia="微软雅黑"/>
                <w:color w:val="A31515"/>
                <w:sz w:val="18"/>
              </w:rPr>
              <w:t>examples/device_model.c</w:t>
            </w:r>
            <w:r>
              <w:rPr>
                <w:rFonts w:ascii="Calibri" w:hAnsi="Calibri" w:eastAsia="微软雅黑"/>
                <w:sz w:val="19"/>
              </w:rPr>
              <w:t>，五个语言的示例共用这一份），之后以这个文件为准</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/AXIS@&lt;轴号&gt;/&lt;类型&gt;@&lt;方向或传感器号&gt;</w:t>
      </w:r>
      <w:r>
        <w:rPr>
          <w:rFonts w:ascii="Calibri" w:hAnsi="Calibri" w:eastAsia="微软雅黑"/>
          <w:sz w:val="21"/>
        </w:rPr>
        <w:t>，</w:t>
      </w:r>
      <w:r>
        <w:rPr>
          <w:rFonts w:ascii="Calibri" w:hAnsi="Calibri" w:eastAsia="微软雅黑"/>
          <w:b/>
          <w:sz w:val="21"/>
        </w:rPr>
        <w:t>二十项</w:t>
      </w:r>
      <w:r>
        <w:rPr>
          <w:rFonts w:ascii="Calibri" w:hAnsi="Calibri" w:eastAsia="微软雅黑"/>
          <w:sz w:val="21"/>
        </w:rPr>
        <w:t xml:space="preserve">都在通道 1 </w:t>
      </w:r>
      <w:r>
        <w:rPr>
          <w:rFonts w:ascii="Consolas" w:hAnsi="Consolas" w:eastAsia="微软雅黑"/>
          <w:color w:val="A31515"/>
          <w:sz w:val="20"/>
        </w:rPr>
        <w:t>EdgeSersors</w:t>
      </w:r>
      <w:r>
        <w:rPr>
          <w:rFonts w:ascii="Calibri" w:hAnsi="Calibri" w:eastAsia="微软雅黑"/>
          <w:sz w:val="21"/>
        </w:rPr>
        <w:t xml:space="preserve"> 里 （</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w:t>
      </w:r>
    </w:p>
    <w:p>
      <w:pPr>
        <w:spacing w:after="60"/>
        <w:ind w:left="482" w:hanging="255"/>
      </w:pPr>
      <w:r>
        <w:rPr>
          <w:rFonts w:ascii="Calibri" w:hAnsi="Calibri" w:eastAsia="微软雅黑"/>
          <w:sz w:val="21"/>
        </w:rPr>
        <w:t xml:space="preserve">•  </w:t>
      </w:r>
      <w:r>
        <w:rPr>
          <w:rFonts w:ascii="Calibri" w:hAnsi="Calibri" w:eastAsia="微软雅黑"/>
          <w:sz w:val="21"/>
        </w:rPr>
        <w:t>每个轴一个功率：</w:t>
      </w:r>
      <w:r>
        <w:rPr>
          <w:rFonts w:ascii="Consolas" w:hAnsi="Consolas" w:eastAsia="微软雅黑"/>
          <w:color w:val="A31515"/>
          <w:sz w:val="20"/>
        </w:rPr>
        <w:t>/AXIS@&lt;轴&gt;/POWER@1</w:t>
      </w:r>
      <w:r>
        <w:rPr>
          <w:rFonts w:ascii="Calibri" w:hAnsi="Calibri" w:eastAsia="微软雅黑"/>
          <w:sz w:val="21"/>
        </w:rPr>
        <w:t>（X/Y/Z/C/S 各一路，每槽 1 点）；</w:t>
      </w:r>
    </w:p>
    <w:p>
      <w:pPr>
        <w:spacing w:after="60"/>
        <w:ind w:left="482" w:hanging="255"/>
      </w:pPr>
      <w:r>
        <w:rPr>
          <w:rFonts w:ascii="Calibri" w:hAnsi="Calibri" w:eastAsia="微软雅黑"/>
          <w:sz w:val="21"/>
        </w:rPr>
        <w:t xml:space="preserve">•  </w:t>
      </w:r>
      <w:r>
        <w:rPr>
          <w:rFonts w:ascii="Calibri" w:hAnsi="Calibri" w:eastAsia="微软雅黑"/>
          <w:sz w:val="21"/>
        </w:rPr>
        <w:t>每个轴</w:t>
      </w:r>
      <w:r>
        <w:rPr>
          <w:rFonts w:ascii="Calibri" w:hAnsi="Calibri" w:eastAsia="微软雅黑"/>
          <w:b/>
          <w:sz w:val="21"/>
        </w:rPr>
        <w:t>三个加速度</w:t>
      </w:r>
      <w:r>
        <w:rPr>
          <w:rFonts w:ascii="Calibri" w:hAnsi="Calibri" w:eastAsia="微软雅黑"/>
          <w:sz w:val="21"/>
        </w:rPr>
        <w:t>：</w:t>
      </w:r>
      <w:r>
        <w:rPr>
          <w:rFonts w:ascii="Consolas" w:hAnsi="Consolas" w:eastAsia="微软雅黑"/>
          <w:color w:val="A31515"/>
          <w:sz w:val="20"/>
        </w:rPr>
        <w:t>/AXIS@&lt;轴&gt;/ACCELERATION@X|Y|Z</w:t>
      </w:r>
      <w:r>
        <w:rPr>
          <w:rFonts w:ascii="Calibri" w:hAnsi="Calibri" w:eastAsia="微软雅黑"/>
          <w:sz w:val="21"/>
        </w:rPr>
        <w:t xml:space="preserve"> —— 振动信号在 X/Y/Z 三个 方向上的分量，方向写在数据项的 </w:t>
      </w:r>
      <w:r>
        <w:rPr>
          <w:rFonts w:ascii="Consolas" w:hAnsi="Consolas" w:eastAsia="微软雅黑"/>
          <w:color w:val="A31515"/>
          <w:sz w:val="20"/>
        </w:rPr>
        <w:t>number</w:t>
      </w:r>
      <w:r>
        <w:rPr>
          <w:rFonts w:ascii="Calibri" w:hAnsi="Calibri" w:eastAsia="微软雅黑"/>
          <w:sz w:val="21"/>
        </w:rPr>
        <w:t xml:space="preserve"> 里（同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 见下面的"路径的组成"）。振动每槽 4 点（0.25 ms 一个 = 4 kHz），就是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/AXIS@S/POWER@1</w:t>
            </w:r>
          </w:p>
        </w:tc>
        <w:tc>
          <w:tcPr>
            <w:tcW w:type="dxa" w:w="2353"/>
          </w:tcPr>
          <w:p>
            <w:pPr>
              <w:spacing w:after="0"/>
            </w:pPr>
            <w:r/>
            <w:r>
              <w:rPr>
                <w:rFonts w:ascii="Consolas" w:hAnsi="Consolas" w:eastAsia="微软雅黑"/>
                <w:color w:val="A31515"/>
                <w:sz w:val="18"/>
              </w:rPr>
              <w:t>plc/getPowerS</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/AXIS@X/ACCELERATION@X</w:t>
            </w:r>
          </w:p>
        </w:tc>
        <w:tc>
          <w:tcPr>
            <w:tcW w:type="dxa" w:w="2353"/>
          </w:tcPr>
          <w:p>
            <w:pPr>
              <w:spacing w:after="0"/>
            </w:pPr>
            <w:r/>
            <w:r>
              <w:rPr>
                <w:rFonts w:ascii="Consolas" w:hAnsi="Consolas" w:eastAsia="微软雅黑"/>
                <w:color w:val="A31515"/>
                <w:sz w:val="18"/>
              </w:rPr>
              <w:t>plc/getAccelerationXX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01035006</w:t>
            </w:r>
          </w:p>
        </w:tc>
        <w:tc>
          <w:tcPr>
            <w:tcW w:type="dxa" w:w="2353"/>
          </w:tcPr>
          <w:p>
            <w:pPr>
              <w:spacing w:after="0"/>
            </w:pPr>
            <w:r/>
            <w:r>
              <w:rPr>
                <w:rFonts w:ascii="Consolas" w:hAnsi="Consolas" w:eastAsia="微软雅黑"/>
                <w:color w:val="A31515"/>
                <w:sz w:val="18"/>
              </w:rPr>
              <w:t>/AXIS@X/ACCELERATION@Y</w:t>
            </w:r>
          </w:p>
        </w:tc>
        <w:tc>
          <w:tcPr>
            <w:tcW w:type="dxa" w:w="2353"/>
          </w:tcPr>
          <w:p>
            <w:pPr>
              <w:spacing w:after="0"/>
            </w:pPr>
            <w:r/>
            <w:r>
              <w:rPr>
                <w:rFonts w:ascii="Consolas" w:hAnsi="Consolas" w:eastAsia="微软雅黑"/>
                <w:color w:val="A31515"/>
                <w:sz w:val="18"/>
              </w:rPr>
              <w:t>plc/getAccelerationXY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01035007</w:t>
            </w:r>
          </w:p>
        </w:tc>
        <w:tc>
          <w:tcPr>
            <w:tcW w:type="dxa" w:w="2353"/>
          </w:tcPr>
          <w:p>
            <w:pPr>
              <w:spacing w:after="0"/>
            </w:pPr>
            <w:r/>
            <w:r>
              <w:rPr>
                <w:rFonts w:ascii="Consolas" w:hAnsi="Consolas" w:eastAsia="微软雅黑"/>
                <w:color w:val="A31515"/>
                <w:sz w:val="18"/>
              </w:rPr>
              <w:t>/AXIS@X/ACCELERATION@Z</w:t>
            </w:r>
          </w:p>
        </w:tc>
        <w:tc>
          <w:tcPr>
            <w:tcW w:type="dxa" w:w="2353"/>
          </w:tcPr>
          <w:p>
            <w:pPr>
              <w:spacing w:after="0"/>
            </w:pPr>
            <w:r/>
            <w:r>
              <w:rPr>
                <w:rFonts w:ascii="Consolas" w:hAnsi="Consolas" w:eastAsia="微软雅黑"/>
                <w:color w:val="A31515"/>
                <w:sz w:val="18"/>
              </w:rPr>
              <w:t>plc/getAccelerationXZ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/AXIS@Y/ACCELERATION@X</w:t>
            </w:r>
          </w:p>
        </w:tc>
        <w:tc>
          <w:tcPr>
            <w:tcW w:type="dxa" w:w="2353"/>
          </w:tcPr>
          <w:p>
            <w:pPr>
              <w:spacing w:after="0"/>
            </w:pPr>
            <w:r/>
            <w:r>
              <w:rPr>
                <w:rFonts w:ascii="Consolas" w:hAnsi="Consolas" w:eastAsia="微软雅黑"/>
                <w:color w:val="A31515"/>
                <w:sz w:val="18"/>
              </w:rPr>
              <w:t>plc/getAccelerationYX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01035106</w:t>
            </w:r>
          </w:p>
        </w:tc>
        <w:tc>
          <w:tcPr>
            <w:tcW w:type="dxa" w:w="2353"/>
          </w:tcPr>
          <w:p>
            <w:pPr>
              <w:spacing w:after="0"/>
            </w:pPr>
            <w:r/>
            <w:r>
              <w:rPr>
                <w:rFonts w:ascii="Consolas" w:hAnsi="Consolas" w:eastAsia="微软雅黑"/>
                <w:color w:val="A31515"/>
                <w:sz w:val="18"/>
              </w:rPr>
              <w:t>/AXIS@Y/ACCELERATION@Y</w:t>
            </w:r>
          </w:p>
        </w:tc>
        <w:tc>
          <w:tcPr>
            <w:tcW w:type="dxa" w:w="2353"/>
          </w:tcPr>
          <w:p>
            <w:pPr>
              <w:spacing w:after="0"/>
            </w:pPr>
            <w:r/>
            <w:r>
              <w:rPr>
                <w:rFonts w:ascii="Consolas" w:hAnsi="Consolas" w:eastAsia="微软雅黑"/>
                <w:color w:val="A31515"/>
                <w:sz w:val="18"/>
              </w:rPr>
              <w:t>plc/getAccelerationYY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01035107</w:t>
            </w:r>
          </w:p>
        </w:tc>
        <w:tc>
          <w:tcPr>
            <w:tcW w:type="dxa" w:w="2353"/>
          </w:tcPr>
          <w:p>
            <w:pPr>
              <w:spacing w:after="0"/>
            </w:pPr>
            <w:r/>
            <w:r>
              <w:rPr>
                <w:rFonts w:ascii="Consolas" w:hAnsi="Consolas" w:eastAsia="微软雅黑"/>
                <w:color w:val="A31515"/>
                <w:sz w:val="18"/>
              </w:rPr>
              <w:t>/AXIS@Y/ACCELERATION@Z</w:t>
            </w:r>
          </w:p>
        </w:tc>
        <w:tc>
          <w:tcPr>
            <w:tcW w:type="dxa" w:w="2353"/>
          </w:tcPr>
          <w:p>
            <w:pPr>
              <w:spacing w:after="0"/>
            </w:pPr>
            <w:r/>
            <w:r>
              <w:rPr>
                <w:rFonts w:ascii="Consolas" w:hAnsi="Consolas" w:eastAsia="微软雅黑"/>
                <w:color w:val="A31515"/>
                <w:sz w:val="18"/>
              </w:rPr>
              <w:t>plc/getAccelerationYZ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/AXIS@Z/ACCELERATION@X</w:t>
            </w:r>
          </w:p>
        </w:tc>
        <w:tc>
          <w:tcPr>
            <w:tcW w:type="dxa" w:w="2353"/>
          </w:tcPr>
          <w:p>
            <w:pPr>
              <w:spacing w:after="0"/>
            </w:pPr>
            <w:r/>
            <w:r>
              <w:rPr>
                <w:rFonts w:ascii="Consolas" w:hAnsi="Consolas" w:eastAsia="微软雅黑"/>
                <w:color w:val="A31515"/>
                <w:sz w:val="18"/>
              </w:rPr>
              <w:t>plc/getAccelerationZX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01035206</w:t>
            </w:r>
          </w:p>
        </w:tc>
        <w:tc>
          <w:tcPr>
            <w:tcW w:type="dxa" w:w="2353"/>
          </w:tcPr>
          <w:p>
            <w:pPr>
              <w:spacing w:after="0"/>
            </w:pPr>
            <w:r/>
            <w:r>
              <w:rPr>
                <w:rFonts w:ascii="Consolas" w:hAnsi="Consolas" w:eastAsia="微软雅黑"/>
                <w:color w:val="A31515"/>
                <w:sz w:val="18"/>
              </w:rPr>
              <w:t>/AXIS@Z/ACCELERATION@Y</w:t>
            </w:r>
          </w:p>
        </w:tc>
        <w:tc>
          <w:tcPr>
            <w:tcW w:type="dxa" w:w="2353"/>
          </w:tcPr>
          <w:p>
            <w:pPr>
              <w:spacing w:after="0"/>
            </w:pPr>
            <w:r/>
            <w:r>
              <w:rPr>
                <w:rFonts w:ascii="Consolas" w:hAnsi="Consolas" w:eastAsia="微软雅黑"/>
                <w:color w:val="A31515"/>
                <w:sz w:val="18"/>
              </w:rPr>
              <w:t>plc/getAccelerationZY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01035207</w:t>
            </w:r>
          </w:p>
        </w:tc>
        <w:tc>
          <w:tcPr>
            <w:tcW w:type="dxa" w:w="2353"/>
          </w:tcPr>
          <w:p>
            <w:pPr>
              <w:spacing w:after="0"/>
            </w:pPr>
            <w:r/>
            <w:r>
              <w:rPr>
                <w:rFonts w:ascii="Consolas" w:hAnsi="Consolas" w:eastAsia="微软雅黑"/>
                <w:color w:val="A31515"/>
                <w:sz w:val="18"/>
              </w:rPr>
              <w:t>/AXIS@Z/ACCELERATION@Z</w:t>
            </w:r>
          </w:p>
        </w:tc>
        <w:tc>
          <w:tcPr>
            <w:tcW w:type="dxa" w:w="2353"/>
          </w:tcPr>
          <w:p>
            <w:pPr>
              <w:spacing w:after="0"/>
            </w:pPr>
            <w:r/>
            <w:r>
              <w:rPr>
                <w:rFonts w:ascii="Consolas" w:hAnsi="Consolas" w:eastAsia="微软雅黑"/>
                <w:color w:val="A31515"/>
                <w:sz w:val="18"/>
              </w:rPr>
              <w:t>plc/getAccelerationZZ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/AXIS@C/ACCELERATION@X</w:t>
            </w:r>
          </w:p>
        </w:tc>
        <w:tc>
          <w:tcPr>
            <w:tcW w:type="dxa" w:w="2353"/>
          </w:tcPr>
          <w:p>
            <w:pPr>
              <w:spacing w:after="0"/>
            </w:pPr>
            <w:r/>
            <w:r>
              <w:rPr>
                <w:rFonts w:ascii="Consolas" w:hAnsi="Consolas" w:eastAsia="微软雅黑"/>
                <w:color w:val="A31515"/>
                <w:sz w:val="18"/>
              </w:rPr>
              <w:t>plc/getAccelerationCX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01035306</w:t>
            </w:r>
          </w:p>
        </w:tc>
        <w:tc>
          <w:tcPr>
            <w:tcW w:type="dxa" w:w="2353"/>
          </w:tcPr>
          <w:p>
            <w:pPr>
              <w:spacing w:after="0"/>
            </w:pPr>
            <w:r/>
            <w:r>
              <w:rPr>
                <w:rFonts w:ascii="Consolas" w:hAnsi="Consolas" w:eastAsia="微软雅黑"/>
                <w:color w:val="A31515"/>
                <w:sz w:val="18"/>
              </w:rPr>
              <w:t>/AXIS@C/ACCELERATION@Y</w:t>
            </w:r>
          </w:p>
        </w:tc>
        <w:tc>
          <w:tcPr>
            <w:tcW w:type="dxa" w:w="2353"/>
          </w:tcPr>
          <w:p>
            <w:pPr>
              <w:spacing w:after="0"/>
            </w:pPr>
            <w:r/>
            <w:r>
              <w:rPr>
                <w:rFonts w:ascii="Consolas" w:hAnsi="Consolas" w:eastAsia="微软雅黑"/>
                <w:color w:val="A31515"/>
                <w:sz w:val="18"/>
              </w:rPr>
              <w:t>plc/getAccelerationCY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01035307</w:t>
            </w:r>
          </w:p>
        </w:tc>
        <w:tc>
          <w:tcPr>
            <w:tcW w:type="dxa" w:w="2353"/>
          </w:tcPr>
          <w:p>
            <w:pPr>
              <w:spacing w:after="0"/>
            </w:pPr>
            <w:r/>
            <w:r>
              <w:rPr>
                <w:rFonts w:ascii="Consolas" w:hAnsi="Consolas" w:eastAsia="微软雅黑"/>
                <w:color w:val="A31515"/>
                <w:sz w:val="18"/>
              </w:rPr>
              <w:t>/AXIS@C/ACCELERATION@Z</w:t>
            </w:r>
          </w:p>
        </w:tc>
        <w:tc>
          <w:tcPr>
            <w:tcW w:type="dxa" w:w="2353"/>
          </w:tcPr>
          <w:p>
            <w:pPr>
              <w:spacing w:after="0"/>
            </w:pPr>
            <w:r/>
            <w:r>
              <w:rPr>
                <w:rFonts w:ascii="Consolas" w:hAnsi="Consolas" w:eastAsia="微软雅黑"/>
                <w:color w:val="A31515"/>
                <w:sz w:val="18"/>
              </w:rPr>
              <w:t>plc/getAccelerationCZ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/AXIS@S/ACCELERATION@X</w:t>
            </w:r>
          </w:p>
        </w:tc>
        <w:tc>
          <w:tcPr>
            <w:tcW w:type="dxa" w:w="2353"/>
          </w:tcPr>
          <w:p>
            <w:pPr>
              <w:spacing w:after="0"/>
            </w:pPr>
            <w:r/>
            <w:r>
              <w:rPr>
                <w:rFonts w:ascii="Consolas" w:hAnsi="Consolas" w:eastAsia="微软雅黑"/>
                <w:color w:val="A31515"/>
                <w:sz w:val="18"/>
              </w:rPr>
              <w:t>plc/getAccelerationSX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/AXIS@S/ACCELERATION@Y</w:t>
            </w:r>
          </w:p>
        </w:tc>
        <w:tc>
          <w:tcPr>
            <w:tcW w:type="dxa" w:w="2353"/>
          </w:tcPr>
          <w:p>
            <w:pPr>
              <w:spacing w:after="0"/>
            </w:pPr>
            <w:r/>
            <w:r>
              <w:rPr>
                <w:rFonts w:ascii="Consolas" w:hAnsi="Consolas" w:eastAsia="微软雅黑"/>
                <w:color w:val="A31515"/>
                <w:sz w:val="18"/>
              </w:rPr>
              <w:t>plc/getAccelerationSY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01035507</w:t>
            </w:r>
          </w:p>
        </w:tc>
        <w:tc>
          <w:tcPr>
            <w:tcW w:type="dxa" w:w="2353"/>
          </w:tcPr>
          <w:p>
            <w:pPr>
              <w:spacing w:after="0"/>
            </w:pPr>
            <w:r/>
            <w:r>
              <w:rPr>
                <w:rFonts w:ascii="Consolas" w:hAnsi="Consolas" w:eastAsia="微软雅黑"/>
                <w:color w:val="A31515"/>
                <w:sz w:val="18"/>
              </w:rPr>
              <w:t>/AXIS@S/ACCELERATION@Z</w:t>
            </w:r>
          </w:p>
        </w:tc>
        <w:tc>
          <w:tcPr>
            <w:tcW w:type="dxa" w:w="2353"/>
          </w:tcPr>
          <w:p>
            <w:pPr>
              <w:spacing w:after="0"/>
            </w:pPr>
            <w:r/>
            <w:r>
              <w:rPr>
                <w:rFonts w:ascii="Consolas" w:hAnsi="Consolas" w:eastAsia="微软雅黑"/>
                <w:color w:val="A31515"/>
                <w:sz w:val="18"/>
              </w:rPr>
              <w:t>plc/getAccelerationSZ</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/AXIS@S/POWER@1          主轴功率 #1</w:t>
      </w:r>
    </w:p>
    <w:p>
      <w:pPr>
        <w:spacing w:before="0" w:after="0" w:line="240" w:lineRule="auto"/>
        <w:ind w:left="170" w:right="170"/>
        <w:shd w:val="clear" w:color="auto" w:fill="F4F4F4"/>
      </w:pPr>
      <w:r>
        <w:rPr>
          <w:rFonts w:ascii="Consolas" w:hAnsi="Consolas" w:eastAsia="微软雅黑"/>
          <w:sz w:val="18"/>
        </w:rPr>
        <w:t>/AXIS@S/SPEED            主轴转速</w:t>
      </w:r>
    </w:p>
    <w:p>
      <w:pPr>
        <w:spacing w:before="0" w:after="0" w:line="240" w:lineRule="auto"/>
        <w:ind w:left="170" w:right="170"/>
        <w:shd w:val="clear" w:color="auto" w:fill="F4F4F4"/>
      </w:pPr>
      <w:r>
        <w:rPr>
          <w:rFonts w:ascii="Consolas" w:hAnsi="Consolas" w:eastAsia="微软雅黑"/>
          <w:sz w:val="18"/>
        </w:rPr>
        <w:t>/AXIS@S/ACCELERATION@Y   主轴加速度 #2</w:t>
      </w:r>
    </w:p>
    <w:p>
      <w:pPr>
        <w:spacing w:after="40" w:line="240" w:lineRule="auto"/>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）下的数据项才带组件名，挂在轴（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/AXIS@&lt;轴号&gt;/&lt;类型&gt;</w:t>
      </w:r>
      <w:r>
        <w:rPr>
          <w:rFonts w:ascii="Calibri" w:hAnsi="Calibri" w:eastAsia="微软雅黑"/>
          <w:sz w:val="21"/>
        </w:rPr>
        <w:t xml:space="preserve">（主轴是 </w:t>
      </w:r>
      <w:r>
        <w:rPr>
          <w:rFonts w:ascii="Consolas" w:hAnsi="Consolas" w:eastAsia="微软雅黑"/>
          <w:color w:val="A31515"/>
          <w:sz w:val="20"/>
        </w:rPr>
        <w:t>/AXIS@S/...</w:t>
      </w:r>
      <w:r>
        <w:rPr>
          <w:rFonts w:ascii="Calibri" w:hAnsi="Calibri" w:eastAsia="微软雅黑"/>
          <w:sz w:val="21"/>
        </w:rPr>
        <w:t>）。</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/AXIS@S/POWER@1</w:t>
      </w:r>
      <w:r>
        <w:rPr>
          <w:rFonts w:ascii="Calibri" w:hAnsi="Calibri" w:eastAsia="微软雅黑"/>
          <w:sz w:val="21"/>
        </w:rPr>
        <w:t>、</w:t>
      </w:r>
      <w:r>
        <w:rPr>
          <w:rFonts w:ascii="Consolas" w:hAnsi="Consolas" w:eastAsia="微软雅黑"/>
          <w:color w:val="A31515"/>
          <w:sz w:val="20"/>
        </w:rPr>
        <w:t>/AXIS@S/POWER@2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/AXIS@X/ACCELERATION@X=-1.0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w:t>
      </w:r>
    </w:p>
    <w:p>
      <w:pPr>
        <w:spacing w:before="0" w:after="0" w:line="240" w:lineRule="auto"/>
        <w:ind w:left="170" w:right="170"/>
        <w:shd w:val="clear" w:color="auto" w:fill="F4F4F4"/>
      </w:pPr>
      <w:r>
        <w:rPr>
          <w:rFonts w:ascii="Consolas" w:hAnsi="Consolas" w:eastAsia="微软雅黑"/>
          <w:sz w:val="18"/>
        </w:rPr>
        <w:t xml:space="preserve">  行[2] /AXIS@X/POWER@1=800.0  /AXIS@X/ACCELERATION@X=-0.75</w:t>
      </w:r>
    </w:p>
    <w:p>
      <w:pPr>
        <w:spacing w:before="0" w:after="0" w:line="240" w:lineRule="auto"/>
        <w:ind w:left="170" w:right="170"/>
        <w:shd w:val="clear" w:color="auto" w:fill="F4F4F4"/>
      </w:pPr>
      <w:r>
        <w:rPr>
          <w:rFonts w:ascii="Consolas" w:hAnsi="Consolas" w:eastAsia="微软雅黑"/>
          <w:sz w:val="18"/>
        </w:rPr>
        <w:t xml:space="preserve">  行[3] /AXIS@X/POWER@1=800.0  /AXIS@X/ACCELERATION@X=-0.625</w:t>
      </w:r>
    </w:p>
    <w:p>
      <w:pPr>
        <w:spacing w:before="0" w:after="0" w:line="240" w:lineRule="auto"/>
        <w:ind w:left="170" w:right="170"/>
        <w:shd w:val="clear" w:color="auto" w:fill="F4F4F4"/>
      </w:pPr>
      <w:r>
        <w:rPr>
          <w:rFonts w:ascii="Consolas" w:hAnsi="Consolas" w:eastAsia="微软雅黑"/>
          <w:sz w:val="18"/>
        </w:rPr>
        <w:t xml:space="preserve">  行[4] /AXIS@X/POWER@1=812.5  /AXIS@X/ACCELERATION@X=-0.5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bl>
    <w:p>
      <w:pPr>
        <w:spacing w:after="40"/>
      </w:pP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ncl_client_holder_options_default(ncl_client_holder_options *options);</w:t>
      </w:r>
      <w:r>
        <w:rPr>
          <w:rFonts w:ascii="Calibri" w:hAnsi="Calibri" w:eastAsia="微软雅黑"/>
          <w:sz w:val="21"/>
        </w:rPr>
        <w:t xml:space="preserve"> — Convenience initialiser: uri + credentials only, every other field default.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ncl_client_holder_init_ex(const ncl_client_holder_options *options);</w:t>
      </w:r>
      <w:r>
        <w:rPr>
          <w:rFonts w:ascii="Calibri" w:hAnsi="Calibri" w:eastAsia="微软雅黑"/>
          <w:sz w:val="21"/>
        </w:rPr>
        <w:t xml:space="preserve"> — Initialise the process wide MQTT client with explicit options (TLS included).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ncl_client_holder_start_ftp_ex(unsigned port, const char *root, const char *user, const char *password);</w:t>
      </w:r>
      <w:r>
        <w:rPr>
          <w:rFonts w:ascii="Calibri" w:hAnsi="Calibri" w:eastAsia="微软雅黑"/>
          <w:sz w:val="21"/>
        </w:rPr>
        <w:t xml:space="preserve"> — Start the process wide FTP server that receives the files a device pushes.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ncl_server_set_file_peer(ncl_server *server, const char *host, unsigned port, const char *user, const char *password);</w:t>
      </w:r>
      <w:r>
        <w:rPr>
          <w:rFonts w:ascii="Calibri" w:hAnsi="Calibri" w:eastAsia="微软雅黑"/>
          <w:sz w:val="21"/>
        </w:rPr>
        <w:t xml:space="preserve"> — Override the FTP endpoint of the peer the file channel talks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