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19 个测试套件 + 协议黄金样本</w:t>
      </w:r>
    </w:p>
    <w:p>
      <w:pPr>
        <w:spacing w:before="0" w:after="0" w:line="240" w:lineRule="auto"/>
        <w:ind w:left="170" w:right="170"/>
        <w:shd w:val="clear" w:color="auto" w:fill="F4F4F4"/>
      </w:pPr>
      <w:r>
        <w:rPr>
          <w:rFonts w:ascii="Consolas" w:hAnsi="Consolas" w:eastAsia="微软雅黑"/>
          <w:sz w:val="18"/>
        </w:rPr>
        <w:t>tools/              许可头检查、文档生成与发布打包脚本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13.4，19/19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bl>
    <w:p>
      <w:pPr>
        <w:spacing w:after="40"/>
      </w:pP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