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 </w:t>
      </w:r>
      <w:r>
        <w:rPr>
          <w:rFonts w:ascii="Calibri" w:hAnsi="Calibri" w:eastAsia="微软雅黑"/>
          <w:b/>
          <w:sz w:val="21"/>
        </w:rPr>
        <w:t>25/25 通过</w:t>
      </w:r>
      <w:r>
        <w:rPr>
          <w:rFonts w:ascii="Calibri" w:hAnsi="Calibri" w:eastAsia="微软雅黑"/>
          <w:sz w:val="21"/>
        </w:rPr>
        <w:t>（Go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