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The Zone of Proximal Development (ZPD) is defined operationally as a target range for the distance between the hand and microrobot.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rsidRPr="00050836">
        <w:t xml:space="preserve">Classical artificial potential field and rule-based reactive controllers provide intuitive solutions for regulating the motion of a target relative to a pursuer.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w:t>
      </w:r>
      <w:r w:rsidRPr="00050836">
        <w:lastRenderedPageBreak/>
        <w:t>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14:paraId="4C5FB8EE" w14:textId="77777777" w:rsidR="003F4541" w:rsidRDefault="00522F3F">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rsidRPr="00E80366">
        <w:t>To improve robustness to diverse hand behaviors, we apply domain randomization to both pursuit strategy and motor execution.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522F3F">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522F3F">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position,c_max</w:t>
      </w:r>
      <w:proofErr w:type="spellEnd"/>
    </w:p>
    <w:p w14:paraId="5D2772B7" w14:textId="77777777" w:rsidR="003F4541" w:rsidRDefault="00522F3F">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522F3F">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22F3F">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this self-supervised auxiliary task requires no additional annotation.</w:t>
      </w:r>
    </w:p>
    <w:p w14:paraId="1DE435C0" w14:textId="77777777" w:rsidR="003F4541" w:rsidRDefault="00593922">
      <w:pPr>
        <w:ind w:firstLine="288"/>
        <w:jc w:val="both"/>
      </w:pPr>
      <w:r>
        <w:t>The trajectory prediction loss is given in (8).</w:t>
      </w:r>
    </w:p>
    <w:p w14:paraId="56EECD55" w14:textId="77777777" w:rsidR="003F4541" w:rsidRDefault="00522F3F">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522F3F">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rsidRPr="00F772BD">
        <w:t>The coefficient</w:t>
      </w:r>
      <w:r w:rsidR="00187A1D">
        <w:t xml:space="preserve"> </w:t>
      </w:r>
      <w:proofErr w:type="spellStart"/>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14:paraId="323FBF4C" w14:textId="77777777" w:rsidR="003F4541" w:rsidRDefault="00593922">
      <w:pPr>
        <w:ind w:firstLine="288"/>
        <w:jc w:val="both"/>
      </w:pPr>
      <w: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YOLO-based microrobot detection, MediaPipe hand tracking, and a planar homography that mapped image coordinates to the workspace.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