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[51].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[48], MediaPipe Hands tracking [49], camera calibration, and a planar homography from image coordinates to the workspace [50].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