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2EE" w:rsidRPr="002822EE" w:rsidRDefault="002822EE" w:rsidP="002822EE">
      <w:pPr>
        <w:widowControl/>
        <w:shd w:val="clear" w:color="auto" w:fill="FFFFFF"/>
        <w:ind w:left="720" w:right="150" w:firstLineChars="0" w:firstLine="1024"/>
        <w:jc w:val="left"/>
        <w:outlineLvl w:val="0"/>
        <w:rPr>
          <w:rFonts w:ascii="Arial" w:eastAsia="宋体" w:hAnsi="Arial" w:cs="Arial"/>
          <w:color w:val="333333"/>
          <w:kern w:val="36"/>
          <w:sz w:val="51"/>
          <w:szCs w:val="51"/>
          <w:vertAlign w:val="subscript"/>
        </w:rPr>
      </w:pPr>
      <w:bookmarkStart w:id="0" w:name="_GoBack"/>
      <w:r w:rsidRPr="002822EE">
        <w:rPr>
          <w:rFonts w:ascii="Arial" w:eastAsia="宋体" w:hAnsi="Arial" w:cs="Arial"/>
          <w:color w:val="333333"/>
          <w:kern w:val="36"/>
          <w:sz w:val="51"/>
          <w:szCs w:val="51"/>
          <w:vertAlign w:val="subscript"/>
        </w:rPr>
        <w:t>最高人民法院关于互联网法院审理案件若干问题的规定</w:t>
      </w:r>
      <w:bookmarkEnd w:id="0"/>
    </w:p>
    <w:p w:rsidR="002822EE" w:rsidRPr="002822EE" w:rsidRDefault="002822EE" w:rsidP="002822EE">
      <w:pPr>
        <w:widowControl/>
        <w:shd w:val="clear" w:color="auto" w:fill="FFFFFF"/>
        <w:spacing w:line="585" w:lineRule="atLeast"/>
        <w:ind w:left="720" w:firstLineChars="0" w:firstLine="0"/>
        <w:jc w:val="left"/>
        <w:rPr>
          <w:rFonts w:ascii="Arial" w:eastAsia="宋体" w:hAnsi="Arial" w:cs="Arial"/>
          <w:color w:val="333333"/>
          <w:kern w:val="0"/>
          <w:sz w:val="18"/>
          <w:szCs w:val="18"/>
        </w:rPr>
      </w:pPr>
      <w:hyperlink r:id="rId8" w:history="1">
        <w:r w:rsidRPr="002822EE">
          <w:rPr>
            <w:rFonts w:ascii="Arial" w:eastAsia="宋体" w:hAnsi="Arial" w:cs="Arial"/>
            <w:color w:val="666666"/>
            <w:kern w:val="0"/>
            <w:sz w:val="18"/>
            <w:szCs w:val="18"/>
            <w:bdr w:val="single" w:sz="6" w:space="5" w:color="C5C5C5" w:frame="1"/>
            <w:shd w:val="clear" w:color="auto" w:fill="FFFFFF"/>
          </w:rPr>
          <w:t>播报</w:t>
        </w:r>
      </w:hyperlink>
      <w:r w:rsidRPr="002822EE">
        <w:rPr>
          <w:rFonts w:ascii="Arial" w:eastAsia="宋体" w:hAnsi="Arial" w:cs="Arial"/>
          <w:color w:val="333333"/>
          <w:kern w:val="0"/>
          <w:sz w:val="18"/>
          <w:szCs w:val="18"/>
        </w:rPr>
        <w:t> </w:t>
      </w:r>
      <w:hyperlink r:id="rId9" w:history="1">
        <w:r w:rsidRPr="002822EE">
          <w:rPr>
            <w:rFonts w:ascii="Arial" w:eastAsia="宋体" w:hAnsi="Arial" w:cs="Arial"/>
            <w:color w:val="666666"/>
            <w:kern w:val="0"/>
            <w:sz w:val="18"/>
            <w:szCs w:val="18"/>
            <w:u w:val="single"/>
            <w:bdr w:val="single" w:sz="6" w:space="5" w:color="C5C5C5" w:frame="1"/>
            <w:shd w:val="clear" w:color="auto" w:fill="FFFFFF"/>
          </w:rPr>
          <w:t>编辑</w:t>
        </w:r>
      </w:hyperlink>
      <w:r w:rsidRPr="002822EE">
        <w:rPr>
          <w:rFonts w:ascii="Arial" w:eastAsia="宋体" w:hAnsi="Arial" w:cs="Arial"/>
          <w:color w:val="333333"/>
          <w:kern w:val="0"/>
          <w:sz w:val="18"/>
          <w:szCs w:val="18"/>
        </w:rPr>
        <w:t> </w:t>
      </w:r>
      <w:hyperlink r:id="rId10" w:tgtFrame="_blank" w:history="1">
        <w:r w:rsidRPr="002822EE">
          <w:rPr>
            <w:rFonts w:ascii="Arial" w:eastAsia="宋体" w:hAnsi="Arial" w:cs="Arial"/>
            <w:color w:val="666666"/>
            <w:kern w:val="0"/>
            <w:sz w:val="18"/>
            <w:szCs w:val="18"/>
            <w:u w:val="single"/>
            <w:bdr w:val="single" w:sz="6" w:space="5" w:color="C5C5C5" w:frame="1"/>
            <w:shd w:val="clear" w:color="auto" w:fill="FFFFFF"/>
          </w:rPr>
          <w:t>讨论</w:t>
        </w:r>
      </w:hyperlink>
      <w:r w:rsidRPr="002822EE">
        <w:rPr>
          <w:rFonts w:ascii="Arial" w:eastAsia="宋体" w:hAnsi="Arial" w:cs="Arial"/>
          <w:color w:val="333333"/>
          <w:kern w:val="0"/>
          <w:sz w:val="18"/>
          <w:szCs w:val="18"/>
        </w:rPr>
        <w:t> </w:t>
      </w:r>
      <w:hyperlink r:id="rId11" w:history="1">
        <w:r w:rsidRPr="002822EE">
          <w:rPr>
            <w:rFonts w:ascii="Arial" w:eastAsia="宋体" w:hAnsi="Arial" w:cs="Arial"/>
            <w:color w:val="FFFFFF"/>
            <w:kern w:val="0"/>
            <w:sz w:val="18"/>
            <w:szCs w:val="18"/>
            <w:u w:val="single"/>
            <w:bdr w:val="none" w:sz="0" w:space="0" w:color="auto" w:frame="1"/>
          </w:rPr>
          <w:t>上传视频</w:t>
        </w:r>
      </w:hyperlink>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为规范</w:t>
      </w:r>
      <w:hyperlink r:id="rId12" w:tgtFrame="_blank" w:history="1">
        <w:r w:rsidRPr="002822EE">
          <w:rPr>
            <w:rFonts w:ascii="Helvetica" w:eastAsia="宋体" w:hAnsi="Helvetica" w:cs="Helvetica"/>
            <w:color w:val="136EC2"/>
            <w:kern w:val="0"/>
            <w:sz w:val="21"/>
            <w:szCs w:val="21"/>
            <w:u w:val="single"/>
          </w:rPr>
          <w:t>互联网</w:t>
        </w:r>
      </w:hyperlink>
      <w:r w:rsidRPr="002822EE">
        <w:rPr>
          <w:rFonts w:ascii="Helvetica" w:eastAsia="宋体" w:hAnsi="Helvetica" w:cs="Helvetica"/>
          <w:color w:val="333333"/>
          <w:kern w:val="0"/>
          <w:sz w:val="21"/>
          <w:szCs w:val="21"/>
        </w:rPr>
        <w:t>法院诉讼活动，保护当事人及其他诉讼参与人合法权益，</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3</w:t>
      </w:r>
      <w:r w:rsidRPr="002822EE">
        <w:rPr>
          <w:rFonts w:ascii="Helvetica" w:eastAsia="宋体" w:hAnsi="Helvetica" w:cs="Helvetica"/>
          <w:color w:val="333333"/>
          <w:kern w:val="0"/>
          <w:sz w:val="21"/>
          <w:szCs w:val="21"/>
        </w:rPr>
        <w:t>日，</w:t>
      </w:r>
      <w:hyperlink r:id="rId13" w:tgtFrame="_blank" w:history="1">
        <w:r w:rsidRPr="002822EE">
          <w:rPr>
            <w:rFonts w:ascii="Helvetica" w:eastAsia="宋体" w:hAnsi="Helvetica" w:cs="Helvetica"/>
            <w:color w:val="136EC2"/>
            <w:kern w:val="0"/>
            <w:sz w:val="21"/>
            <w:szCs w:val="21"/>
            <w:u w:val="single"/>
          </w:rPr>
          <w:t>最高人民法院</w:t>
        </w:r>
      </w:hyperlink>
      <w:r w:rsidRPr="002822EE">
        <w:rPr>
          <w:rFonts w:ascii="Helvetica" w:eastAsia="宋体" w:hAnsi="Helvetica" w:cs="Helvetica"/>
          <w:color w:val="333333"/>
          <w:kern w:val="0"/>
          <w:sz w:val="21"/>
          <w:szCs w:val="21"/>
        </w:rPr>
        <w:t>审判委员会第</w:t>
      </w:r>
      <w:r w:rsidRPr="002822EE">
        <w:rPr>
          <w:rFonts w:ascii="Helvetica" w:eastAsia="宋体" w:hAnsi="Helvetica" w:cs="Helvetica"/>
          <w:color w:val="333333"/>
          <w:kern w:val="0"/>
          <w:sz w:val="21"/>
          <w:szCs w:val="21"/>
        </w:rPr>
        <w:t>1747</w:t>
      </w:r>
      <w:r w:rsidRPr="002822EE">
        <w:rPr>
          <w:rFonts w:ascii="Helvetica" w:eastAsia="宋体" w:hAnsi="Helvetica" w:cs="Helvetica"/>
          <w:color w:val="333333"/>
          <w:kern w:val="0"/>
          <w:sz w:val="21"/>
          <w:szCs w:val="21"/>
        </w:rPr>
        <w:t>次会议审议通过了《最高人民法院关于互联网法院审理案件若干问题的规定》（以下简称《规定》），决定自</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7</w:t>
      </w:r>
      <w:r w:rsidRPr="002822EE">
        <w:rPr>
          <w:rFonts w:ascii="Helvetica" w:eastAsia="宋体" w:hAnsi="Helvetica" w:cs="Helvetica"/>
          <w:color w:val="333333"/>
          <w:kern w:val="0"/>
          <w:sz w:val="21"/>
          <w:szCs w:val="21"/>
        </w:rPr>
        <w:t>日施行。</w:t>
      </w:r>
      <w:r w:rsidRPr="002822EE">
        <w:rPr>
          <w:rFonts w:ascii="Helvetica" w:eastAsia="宋体" w:hAnsi="Helvetica" w:cs="Helvetica"/>
          <w:color w:val="3366CC"/>
          <w:kern w:val="0"/>
          <w:sz w:val="18"/>
          <w:szCs w:val="18"/>
          <w:vertAlign w:val="superscript"/>
        </w:rPr>
        <w:t> [1]</w:t>
      </w:r>
      <w:bookmarkStart w:id="1" w:name="ref_[1]_23428455"/>
      <w:r w:rsidRPr="002822EE">
        <w:rPr>
          <w:rFonts w:ascii="Helvetica" w:eastAsia="宋体" w:hAnsi="Helvetica" w:cs="Helvetica"/>
          <w:color w:val="136EC2"/>
          <w:kern w:val="0"/>
          <w:sz w:val="2"/>
          <w:szCs w:val="2"/>
        </w:rPr>
        <w:t> </w:t>
      </w:r>
      <w:bookmarkEnd w:id="1"/>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中文名</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2822EE">
        <w:rPr>
          <w:rFonts w:ascii="Helvetica" w:eastAsia="宋体" w:hAnsi="Helvetica" w:cs="Helvetica"/>
          <w:color w:val="333333"/>
          <w:kern w:val="0"/>
          <w:sz w:val="18"/>
          <w:szCs w:val="18"/>
        </w:rPr>
        <w:t>最高人民法院关于互联网法院审理案件若干问题的规定</w:t>
      </w:r>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发布机构</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2822EE">
        <w:rPr>
          <w:rFonts w:ascii="Helvetica" w:eastAsia="宋体" w:hAnsi="Helvetica" w:cs="Helvetica"/>
          <w:color w:val="333333"/>
          <w:kern w:val="0"/>
          <w:sz w:val="18"/>
          <w:szCs w:val="18"/>
        </w:rPr>
        <w:t>最高人民法院</w:t>
      </w:r>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发布日期</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2822EE">
        <w:rPr>
          <w:rFonts w:ascii="Helvetica" w:eastAsia="宋体" w:hAnsi="Helvetica" w:cs="Helvetica"/>
          <w:color w:val="333333"/>
          <w:kern w:val="0"/>
          <w:sz w:val="18"/>
          <w:szCs w:val="18"/>
        </w:rPr>
        <w:t>2018</w:t>
      </w:r>
      <w:r w:rsidRPr="002822EE">
        <w:rPr>
          <w:rFonts w:ascii="Helvetica" w:eastAsia="宋体" w:hAnsi="Helvetica" w:cs="Helvetica"/>
          <w:color w:val="333333"/>
          <w:kern w:val="0"/>
          <w:sz w:val="18"/>
          <w:szCs w:val="18"/>
        </w:rPr>
        <w:t>年</w:t>
      </w:r>
      <w:r w:rsidRPr="002822EE">
        <w:rPr>
          <w:rFonts w:ascii="Helvetica" w:eastAsia="宋体" w:hAnsi="Helvetica" w:cs="Helvetica"/>
          <w:color w:val="333333"/>
          <w:kern w:val="0"/>
          <w:sz w:val="18"/>
          <w:szCs w:val="18"/>
        </w:rPr>
        <w:t>9</w:t>
      </w:r>
      <w:r w:rsidRPr="002822EE">
        <w:rPr>
          <w:rFonts w:ascii="Helvetica" w:eastAsia="宋体" w:hAnsi="Helvetica" w:cs="Helvetica"/>
          <w:color w:val="333333"/>
          <w:kern w:val="0"/>
          <w:sz w:val="18"/>
          <w:szCs w:val="18"/>
        </w:rPr>
        <w:t>月</w:t>
      </w:r>
      <w:r w:rsidRPr="002822EE">
        <w:rPr>
          <w:rFonts w:ascii="Helvetica" w:eastAsia="宋体" w:hAnsi="Helvetica" w:cs="Helvetica"/>
          <w:color w:val="333333"/>
          <w:kern w:val="0"/>
          <w:sz w:val="18"/>
          <w:szCs w:val="18"/>
        </w:rPr>
        <w:t>6</w:t>
      </w:r>
      <w:r w:rsidRPr="002822EE">
        <w:rPr>
          <w:rFonts w:ascii="Helvetica" w:eastAsia="宋体" w:hAnsi="Helvetica" w:cs="Helvetica"/>
          <w:color w:val="333333"/>
          <w:kern w:val="0"/>
          <w:sz w:val="18"/>
          <w:szCs w:val="18"/>
        </w:rPr>
        <w:t>日</w:t>
      </w:r>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实施日期</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2822EE">
        <w:rPr>
          <w:rFonts w:ascii="Helvetica" w:eastAsia="宋体" w:hAnsi="Helvetica" w:cs="Helvetica"/>
          <w:color w:val="333333"/>
          <w:kern w:val="0"/>
          <w:sz w:val="18"/>
          <w:szCs w:val="18"/>
        </w:rPr>
        <w:t>2018</w:t>
      </w:r>
      <w:r w:rsidRPr="002822EE">
        <w:rPr>
          <w:rFonts w:ascii="Helvetica" w:eastAsia="宋体" w:hAnsi="Helvetica" w:cs="Helvetica"/>
          <w:color w:val="333333"/>
          <w:kern w:val="0"/>
          <w:sz w:val="18"/>
          <w:szCs w:val="18"/>
        </w:rPr>
        <w:t>年</w:t>
      </w:r>
      <w:r w:rsidRPr="002822EE">
        <w:rPr>
          <w:rFonts w:ascii="Helvetica" w:eastAsia="宋体" w:hAnsi="Helvetica" w:cs="Helvetica"/>
          <w:color w:val="333333"/>
          <w:kern w:val="0"/>
          <w:sz w:val="18"/>
          <w:szCs w:val="18"/>
        </w:rPr>
        <w:t>9</w:t>
      </w:r>
      <w:r w:rsidRPr="002822EE">
        <w:rPr>
          <w:rFonts w:ascii="Helvetica" w:eastAsia="宋体" w:hAnsi="Helvetica" w:cs="Helvetica"/>
          <w:color w:val="333333"/>
          <w:kern w:val="0"/>
          <w:sz w:val="18"/>
          <w:szCs w:val="18"/>
        </w:rPr>
        <w:t>月</w:t>
      </w:r>
      <w:r w:rsidRPr="002822EE">
        <w:rPr>
          <w:rFonts w:ascii="Helvetica" w:eastAsia="宋体" w:hAnsi="Helvetica" w:cs="Helvetica"/>
          <w:color w:val="333333"/>
          <w:kern w:val="0"/>
          <w:sz w:val="18"/>
          <w:szCs w:val="18"/>
        </w:rPr>
        <w:t>7</w:t>
      </w:r>
      <w:r w:rsidRPr="002822EE">
        <w:rPr>
          <w:rFonts w:ascii="Helvetica" w:eastAsia="宋体" w:hAnsi="Helvetica" w:cs="Helvetica"/>
          <w:color w:val="333333"/>
          <w:kern w:val="0"/>
          <w:sz w:val="18"/>
          <w:szCs w:val="18"/>
        </w:rPr>
        <w:t>日</w:t>
      </w:r>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通过时间</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r w:rsidRPr="002822EE">
        <w:rPr>
          <w:rFonts w:ascii="Helvetica" w:eastAsia="宋体" w:hAnsi="Helvetica" w:cs="Helvetica"/>
          <w:color w:val="333333"/>
          <w:kern w:val="0"/>
          <w:sz w:val="18"/>
          <w:szCs w:val="18"/>
        </w:rPr>
        <w:t>2018</w:t>
      </w:r>
      <w:r w:rsidRPr="002822EE">
        <w:rPr>
          <w:rFonts w:ascii="Helvetica" w:eastAsia="宋体" w:hAnsi="Helvetica" w:cs="Helvetica"/>
          <w:color w:val="333333"/>
          <w:kern w:val="0"/>
          <w:sz w:val="18"/>
          <w:szCs w:val="18"/>
        </w:rPr>
        <w:t>年</w:t>
      </w:r>
      <w:r w:rsidRPr="002822EE">
        <w:rPr>
          <w:rFonts w:ascii="Helvetica" w:eastAsia="宋体" w:hAnsi="Helvetica" w:cs="Helvetica"/>
          <w:color w:val="333333"/>
          <w:kern w:val="0"/>
          <w:sz w:val="18"/>
          <w:szCs w:val="18"/>
        </w:rPr>
        <w:t>9</w:t>
      </w:r>
      <w:r w:rsidRPr="002822EE">
        <w:rPr>
          <w:rFonts w:ascii="Helvetica" w:eastAsia="宋体" w:hAnsi="Helvetica" w:cs="Helvetica"/>
          <w:color w:val="333333"/>
          <w:kern w:val="0"/>
          <w:sz w:val="18"/>
          <w:szCs w:val="18"/>
        </w:rPr>
        <w:t>月</w:t>
      </w:r>
      <w:r w:rsidRPr="002822EE">
        <w:rPr>
          <w:rFonts w:ascii="Helvetica" w:eastAsia="宋体" w:hAnsi="Helvetica" w:cs="Helvetica"/>
          <w:color w:val="333333"/>
          <w:kern w:val="0"/>
          <w:sz w:val="18"/>
          <w:szCs w:val="18"/>
        </w:rPr>
        <w:t>3</w:t>
      </w:r>
      <w:r w:rsidRPr="002822EE">
        <w:rPr>
          <w:rFonts w:ascii="Helvetica" w:eastAsia="宋体" w:hAnsi="Helvetica" w:cs="Helvetica"/>
          <w:color w:val="333333"/>
          <w:kern w:val="0"/>
          <w:sz w:val="18"/>
          <w:szCs w:val="18"/>
        </w:rPr>
        <w:t>日</w:t>
      </w:r>
    </w:p>
    <w:p w:rsidR="002822EE" w:rsidRPr="002822EE" w:rsidRDefault="002822EE" w:rsidP="002822EE">
      <w:pPr>
        <w:widowControl/>
        <w:shd w:val="clear" w:color="auto" w:fill="FFFFFF"/>
        <w:spacing w:line="390" w:lineRule="atLeast"/>
        <w:ind w:firstLineChars="0" w:firstLine="0"/>
        <w:jc w:val="left"/>
        <w:rPr>
          <w:rFonts w:ascii="Helvetica" w:eastAsia="宋体" w:hAnsi="Helvetica" w:cs="Helvetica"/>
          <w:b/>
          <w:bCs/>
          <w:color w:val="999999"/>
          <w:kern w:val="0"/>
          <w:sz w:val="18"/>
          <w:szCs w:val="18"/>
        </w:rPr>
      </w:pPr>
      <w:r w:rsidRPr="002822EE">
        <w:rPr>
          <w:rFonts w:ascii="Helvetica" w:eastAsia="宋体" w:hAnsi="Helvetica" w:cs="Helvetica"/>
          <w:b/>
          <w:bCs/>
          <w:color w:val="999999"/>
          <w:kern w:val="0"/>
          <w:sz w:val="18"/>
          <w:szCs w:val="18"/>
        </w:rPr>
        <w:t>通过会议</w:t>
      </w:r>
    </w:p>
    <w:p w:rsidR="002822EE" w:rsidRPr="002822EE" w:rsidRDefault="002822EE" w:rsidP="002822EE">
      <w:pPr>
        <w:widowControl/>
        <w:shd w:val="clear" w:color="auto" w:fill="FFFFFF"/>
        <w:wordWrap w:val="0"/>
        <w:spacing w:line="390" w:lineRule="atLeast"/>
        <w:ind w:left="720" w:firstLineChars="0" w:firstLine="0"/>
        <w:jc w:val="left"/>
        <w:rPr>
          <w:rFonts w:ascii="Helvetica" w:eastAsia="宋体" w:hAnsi="Helvetica" w:cs="Helvetica"/>
          <w:color w:val="333333"/>
          <w:kern w:val="0"/>
          <w:sz w:val="18"/>
          <w:szCs w:val="18"/>
        </w:rPr>
      </w:pPr>
      <w:hyperlink r:id="rId14" w:tgtFrame="_blank" w:history="1">
        <w:r w:rsidRPr="002822EE">
          <w:rPr>
            <w:rFonts w:ascii="Helvetica" w:eastAsia="宋体" w:hAnsi="Helvetica" w:cs="Helvetica"/>
            <w:color w:val="136EC2"/>
            <w:kern w:val="0"/>
            <w:sz w:val="18"/>
            <w:szCs w:val="18"/>
            <w:u w:val="single"/>
          </w:rPr>
          <w:t>最高人民法院</w:t>
        </w:r>
      </w:hyperlink>
      <w:r w:rsidRPr="002822EE">
        <w:rPr>
          <w:rFonts w:ascii="Helvetica" w:eastAsia="宋体" w:hAnsi="Helvetica" w:cs="Helvetica"/>
          <w:color w:val="333333"/>
          <w:kern w:val="0"/>
          <w:sz w:val="18"/>
          <w:szCs w:val="18"/>
        </w:rPr>
        <w:t>审判委员会第</w:t>
      </w:r>
      <w:r w:rsidRPr="002822EE">
        <w:rPr>
          <w:rFonts w:ascii="Helvetica" w:eastAsia="宋体" w:hAnsi="Helvetica" w:cs="Helvetica"/>
          <w:color w:val="333333"/>
          <w:kern w:val="0"/>
          <w:sz w:val="18"/>
          <w:szCs w:val="18"/>
        </w:rPr>
        <w:t>1747</w:t>
      </w:r>
      <w:r w:rsidRPr="002822EE">
        <w:rPr>
          <w:rFonts w:ascii="Helvetica" w:eastAsia="宋体" w:hAnsi="Helvetica" w:cs="Helvetica"/>
          <w:color w:val="333333"/>
          <w:kern w:val="0"/>
          <w:sz w:val="18"/>
          <w:szCs w:val="18"/>
        </w:rPr>
        <w:t>次会议</w:t>
      </w:r>
    </w:p>
    <w:p w:rsidR="002822EE" w:rsidRPr="002822EE" w:rsidRDefault="002822EE" w:rsidP="002822EE">
      <w:pPr>
        <w:widowControl/>
        <w:shd w:val="clear" w:color="auto" w:fill="FBFBFB"/>
        <w:spacing w:line="720" w:lineRule="atLeast"/>
        <w:ind w:left="300" w:firstLineChars="0" w:firstLine="0"/>
        <w:jc w:val="center"/>
        <w:outlineLvl w:val="1"/>
        <w:rPr>
          <w:rFonts w:ascii="Arial" w:eastAsia="宋体" w:hAnsi="Arial" w:cs="Arial"/>
          <w:color w:val="333333"/>
          <w:kern w:val="0"/>
          <w:sz w:val="27"/>
          <w:szCs w:val="27"/>
        </w:rPr>
      </w:pPr>
      <w:r w:rsidRPr="002822EE">
        <w:rPr>
          <w:rFonts w:ascii="Arial" w:eastAsia="宋体" w:hAnsi="Arial" w:cs="Arial"/>
          <w:color w:val="333333"/>
          <w:kern w:val="0"/>
          <w:sz w:val="27"/>
          <w:szCs w:val="27"/>
        </w:rPr>
        <w:t>目录</w:t>
      </w:r>
    </w:p>
    <w:p w:rsidR="002822EE" w:rsidRPr="002822EE" w:rsidRDefault="002822EE" w:rsidP="002822EE">
      <w:pPr>
        <w:widowControl/>
        <w:numPr>
          <w:ilvl w:val="0"/>
          <w:numId w:val="3"/>
        </w:numPr>
        <w:shd w:val="clear" w:color="auto" w:fill="FFFFFF"/>
        <w:spacing w:line="420" w:lineRule="atLeast"/>
        <w:ind w:left="0" w:firstLineChars="0"/>
        <w:jc w:val="left"/>
        <w:rPr>
          <w:rFonts w:ascii="Arial" w:eastAsia="宋体" w:hAnsi="Arial" w:cs="Arial"/>
          <w:color w:val="333333"/>
          <w:kern w:val="0"/>
          <w:sz w:val="18"/>
          <w:szCs w:val="18"/>
        </w:rPr>
      </w:pPr>
      <w:r w:rsidRPr="002822EE">
        <w:rPr>
          <w:rFonts w:ascii="Arial" w:eastAsia="宋体" w:hAnsi="Arial" w:cs="Arial"/>
          <w:color w:val="63A0DF"/>
          <w:kern w:val="0"/>
          <w:sz w:val="24"/>
          <w:szCs w:val="24"/>
        </w:rPr>
        <w:t>1</w:t>
      </w:r>
      <w:r w:rsidRPr="002822EE">
        <w:rPr>
          <w:rFonts w:ascii="Arial" w:eastAsia="宋体" w:hAnsi="Arial" w:cs="Arial"/>
          <w:color w:val="333333"/>
          <w:kern w:val="0"/>
          <w:sz w:val="18"/>
          <w:szCs w:val="18"/>
        </w:rPr>
        <w:t> </w:t>
      </w:r>
      <w:hyperlink r:id="rId15" w:anchor="1" w:history="1">
        <w:r w:rsidRPr="002822EE">
          <w:rPr>
            <w:rFonts w:ascii="Arial" w:eastAsia="宋体" w:hAnsi="Arial" w:cs="Arial"/>
            <w:color w:val="136EC2"/>
            <w:kern w:val="0"/>
            <w:sz w:val="24"/>
            <w:szCs w:val="24"/>
            <w:u w:val="single"/>
            <w:shd w:val="clear" w:color="auto" w:fill="FFFFFF"/>
          </w:rPr>
          <w:t>政策全文</w:t>
        </w:r>
      </w:hyperlink>
    </w:p>
    <w:p w:rsidR="002822EE" w:rsidRPr="002822EE" w:rsidRDefault="002822EE" w:rsidP="002822EE">
      <w:pPr>
        <w:widowControl/>
        <w:numPr>
          <w:ilvl w:val="0"/>
          <w:numId w:val="3"/>
        </w:numPr>
        <w:shd w:val="clear" w:color="auto" w:fill="FFFFFF"/>
        <w:spacing w:line="420" w:lineRule="atLeast"/>
        <w:ind w:left="0" w:firstLineChars="0"/>
        <w:jc w:val="left"/>
        <w:rPr>
          <w:rFonts w:ascii="Arial" w:eastAsia="宋体" w:hAnsi="Arial" w:cs="Arial"/>
          <w:color w:val="333333"/>
          <w:kern w:val="0"/>
          <w:sz w:val="18"/>
          <w:szCs w:val="18"/>
        </w:rPr>
      </w:pPr>
      <w:r w:rsidRPr="002822EE">
        <w:rPr>
          <w:rFonts w:ascii="Arial" w:eastAsia="宋体" w:hAnsi="Arial" w:cs="Arial"/>
          <w:color w:val="63A0DF"/>
          <w:kern w:val="0"/>
          <w:sz w:val="24"/>
          <w:szCs w:val="24"/>
        </w:rPr>
        <w:t>2</w:t>
      </w:r>
      <w:r w:rsidRPr="002822EE">
        <w:rPr>
          <w:rFonts w:ascii="Arial" w:eastAsia="宋体" w:hAnsi="Arial" w:cs="Arial"/>
          <w:color w:val="333333"/>
          <w:kern w:val="0"/>
          <w:sz w:val="18"/>
          <w:szCs w:val="18"/>
        </w:rPr>
        <w:t> </w:t>
      </w:r>
      <w:hyperlink r:id="rId16" w:anchor="2" w:history="1">
        <w:r w:rsidRPr="002822EE">
          <w:rPr>
            <w:rFonts w:ascii="Arial" w:eastAsia="宋体" w:hAnsi="Arial" w:cs="Arial"/>
            <w:color w:val="136EC2"/>
            <w:kern w:val="0"/>
            <w:sz w:val="24"/>
            <w:szCs w:val="24"/>
            <w:u w:val="single"/>
            <w:shd w:val="clear" w:color="auto" w:fill="FFFFFF"/>
          </w:rPr>
          <w:t>内容解读</w:t>
        </w:r>
      </w:hyperlink>
    </w:p>
    <w:p w:rsidR="002822EE" w:rsidRPr="002822EE" w:rsidRDefault="002822EE" w:rsidP="002822EE">
      <w:pPr>
        <w:widowControl/>
        <w:numPr>
          <w:ilvl w:val="0"/>
          <w:numId w:val="3"/>
        </w:numPr>
        <w:shd w:val="clear" w:color="auto" w:fill="FFFFFF"/>
        <w:spacing w:line="315" w:lineRule="atLeast"/>
        <w:ind w:left="0" w:firstLineChars="0"/>
        <w:jc w:val="left"/>
        <w:rPr>
          <w:rFonts w:ascii="Arial" w:eastAsia="宋体" w:hAnsi="Arial" w:cs="Arial"/>
          <w:color w:val="333333"/>
          <w:kern w:val="0"/>
          <w:sz w:val="18"/>
          <w:szCs w:val="18"/>
        </w:rPr>
      </w:pPr>
      <w:r w:rsidRPr="002822EE">
        <w:rPr>
          <w:rFonts w:ascii="Arial" w:eastAsia="宋体" w:hAnsi="Arial" w:cs="Arial"/>
          <w:color w:val="CCCCCC"/>
          <w:kern w:val="0"/>
          <w:sz w:val="18"/>
          <w:szCs w:val="18"/>
        </w:rPr>
        <w:t>▪</w:t>
      </w:r>
      <w:r w:rsidRPr="002822EE">
        <w:rPr>
          <w:rFonts w:ascii="Arial" w:eastAsia="宋体" w:hAnsi="Arial" w:cs="Arial"/>
          <w:color w:val="333333"/>
          <w:kern w:val="0"/>
          <w:sz w:val="18"/>
          <w:szCs w:val="18"/>
        </w:rPr>
        <w:t> </w:t>
      </w:r>
      <w:hyperlink r:id="rId17" w:anchor="2_1" w:history="1">
        <w:r w:rsidRPr="002822EE">
          <w:rPr>
            <w:rFonts w:ascii="Arial" w:eastAsia="宋体" w:hAnsi="Arial" w:cs="Arial"/>
            <w:color w:val="333333"/>
            <w:kern w:val="0"/>
            <w:sz w:val="18"/>
            <w:szCs w:val="18"/>
            <w:u w:val="single"/>
          </w:rPr>
          <w:t>一、明确案件管辖范围</w:t>
        </w:r>
      </w:hyperlink>
    </w:p>
    <w:p w:rsidR="002822EE" w:rsidRPr="002822EE" w:rsidRDefault="002822EE" w:rsidP="002822EE">
      <w:pPr>
        <w:widowControl/>
        <w:numPr>
          <w:ilvl w:val="0"/>
          <w:numId w:val="4"/>
        </w:numPr>
        <w:pBdr>
          <w:left w:val="single" w:sz="6" w:space="0" w:color="F5F5F5"/>
        </w:pBdr>
        <w:shd w:val="clear" w:color="auto" w:fill="FFFFFF"/>
        <w:spacing w:line="315" w:lineRule="atLeast"/>
        <w:ind w:left="0" w:firstLineChars="0"/>
        <w:jc w:val="left"/>
        <w:rPr>
          <w:rFonts w:ascii="Arial" w:eastAsia="宋体" w:hAnsi="Arial" w:cs="Arial"/>
          <w:color w:val="333333"/>
          <w:kern w:val="0"/>
          <w:sz w:val="18"/>
          <w:szCs w:val="18"/>
        </w:rPr>
      </w:pPr>
      <w:r w:rsidRPr="002822EE">
        <w:rPr>
          <w:rFonts w:ascii="Arial" w:eastAsia="宋体" w:hAnsi="Arial" w:cs="Arial"/>
          <w:color w:val="CCCCCC"/>
          <w:kern w:val="0"/>
          <w:sz w:val="18"/>
          <w:szCs w:val="18"/>
        </w:rPr>
        <w:t>▪</w:t>
      </w:r>
      <w:r w:rsidRPr="002822EE">
        <w:rPr>
          <w:rFonts w:ascii="Arial" w:eastAsia="宋体" w:hAnsi="Arial" w:cs="Arial"/>
          <w:color w:val="333333"/>
          <w:kern w:val="0"/>
          <w:sz w:val="18"/>
          <w:szCs w:val="18"/>
        </w:rPr>
        <w:t> </w:t>
      </w:r>
      <w:hyperlink r:id="rId18" w:anchor="2_2" w:history="1">
        <w:r w:rsidRPr="002822EE">
          <w:rPr>
            <w:rFonts w:ascii="Arial" w:eastAsia="宋体" w:hAnsi="Arial" w:cs="Arial"/>
            <w:color w:val="333333"/>
            <w:kern w:val="0"/>
            <w:sz w:val="18"/>
            <w:szCs w:val="18"/>
            <w:u w:val="single"/>
          </w:rPr>
          <w:t>二、确立在线审理机制</w:t>
        </w:r>
      </w:hyperlink>
    </w:p>
    <w:p w:rsidR="002822EE" w:rsidRPr="002822EE" w:rsidRDefault="002822EE" w:rsidP="002822EE">
      <w:pPr>
        <w:widowControl/>
        <w:numPr>
          <w:ilvl w:val="0"/>
          <w:numId w:val="4"/>
        </w:numPr>
        <w:pBdr>
          <w:left w:val="single" w:sz="6" w:space="0" w:color="F5F5F5"/>
        </w:pBdr>
        <w:shd w:val="clear" w:color="auto" w:fill="FFFFFF"/>
        <w:spacing w:line="315" w:lineRule="atLeast"/>
        <w:ind w:left="0" w:firstLineChars="0"/>
        <w:jc w:val="left"/>
        <w:rPr>
          <w:rFonts w:ascii="Arial" w:eastAsia="宋体" w:hAnsi="Arial" w:cs="Arial"/>
          <w:color w:val="333333"/>
          <w:kern w:val="0"/>
          <w:sz w:val="18"/>
          <w:szCs w:val="18"/>
        </w:rPr>
      </w:pPr>
      <w:r w:rsidRPr="002822EE">
        <w:rPr>
          <w:rFonts w:ascii="Arial" w:eastAsia="宋体" w:hAnsi="Arial" w:cs="Arial"/>
          <w:color w:val="CCCCCC"/>
          <w:kern w:val="0"/>
          <w:sz w:val="18"/>
          <w:szCs w:val="18"/>
        </w:rPr>
        <w:t>▪</w:t>
      </w:r>
      <w:r w:rsidRPr="002822EE">
        <w:rPr>
          <w:rFonts w:ascii="Arial" w:eastAsia="宋体" w:hAnsi="Arial" w:cs="Arial"/>
          <w:color w:val="333333"/>
          <w:kern w:val="0"/>
          <w:sz w:val="18"/>
          <w:szCs w:val="18"/>
        </w:rPr>
        <w:t> </w:t>
      </w:r>
      <w:hyperlink r:id="rId19" w:anchor="2_3" w:history="1">
        <w:r w:rsidRPr="002822EE">
          <w:rPr>
            <w:rFonts w:ascii="Arial" w:eastAsia="宋体" w:hAnsi="Arial" w:cs="Arial"/>
            <w:color w:val="333333"/>
            <w:kern w:val="0"/>
            <w:sz w:val="18"/>
            <w:szCs w:val="18"/>
            <w:u w:val="single"/>
          </w:rPr>
          <w:t>三、搭建在线诉讼平台</w:t>
        </w:r>
      </w:hyperlink>
    </w:p>
    <w:p w:rsidR="002822EE" w:rsidRPr="002822EE" w:rsidRDefault="002822EE" w:rsidP="002822EE">
      <w:pPr>
        <w:widowControl/>
        <w:numPr>
          <w:ilvl w:val="0"/>
          <w:numId w:val="5"/>
        </w:numPr>
        <w:pBdr>
          <w:left w:val="single" w:sz="6" w:space="0" w:color="F5F5F5"/>
        </w:pBdr>
        <w:shd w:val="clear" w:color="auto" w:fill="FFFFFF"/>
        <w:spacing w:line="315" w:lineRule="atLeast"/>
        <w:ind w:left="0" w:firstLineChars="0"/>
        <w:jc w:val="left"/>
        <w:rPr>
          <w:rFonts w:ascii="Arial" w:eastAsia="宋体" w:hAnsi="Arial" w:cs="Arial"/>
          <w:color w:val="333333"/>
          <w:kern w:val="0"/>
          <w:sz w:val="18"/>
          <w:szCs w:val="18"/>
        </w:rPr>
      </w:pPr>
      <w:r w:rsidRPr="002822EE">
        <w:rPr>
          <w:rFonts w:ascii="Arial" w:eastAsia="宋体" w:hAnsi="Arial" w:cs="Arial"/>
          <w:color w:val="CCCCCC"/>
          <w:kern w:val="0"/>
          <w:sz w:val="18"/>
          <w:szCs w:val="18"/>
        </w:rPr>
        <w:t>▪</w:t>
      </w:r>
      <w:r w:rsidRPr="002822EE">
        <w:rPr>
          <w:rFonts w:ascii="Arial" w:eastAsia="宋体" w:hAnsi="Arial" w:cs="Arial"/>
          <w:color w:val="333333"/>
          <w:kern w:val="0"/>
          <w:sz w:val="18"/>
          <w:szCs w:val="18"/>
        </w:rPr>
        <w:t> </w:t>
      </w:r>
      <w:hyperlink r:id="rId20" w:anchor="2_4" w:history="1">
        <w:r w:rsidRPr="002822EE">
          <w:rPr>
            <w:rFonts w:ascii="Arial" w:eastAsia="宋体" w:hAnsi="Arial" w:cs="Arial"/>
            <w:color w:val="333333"/>
            <w:kern w:val="0"/>
            <w:sz w:val="18"/>
            <w:szCs w:val="18"/>
            <w:u w:val="single"/>
          </w:rPr>
          <w:t>四、完善在线诉讼规则</w:t>
        </w:r>
      </w:hyperlink>
    </w:p>
    <w:p w:rsidR="002822EE" w:rsidRPr="002822EE" w:rsidRDefault="002822EE" w:rsidP="002822EE">
      <w:pPr>
        <w:widowControl/>
        <w:shd w:val="clear" w:color="auto" w:fill="FFFFFF"/>
        <w:spacing w:line="360" w:lineRule="atLeast"/>
        <w:ind w:firstLineChars="0" w:firstLine="0"/>
        <w:jc w:val="left"/>
        <w:outlineLvl w:val="1"/>
        <w:rPr>
          <w:rFonts w:ascii="微软雅黑" w:eastAsia="微软雅黑" w:hAnsi="微软雅黑" w:cs="宋体"/>
          <w:color w:val="000000"/>
          <w:kern w:val="0"/>
          <w:sz w:val="33"/>
          <w:szCs w:val="33"/>
        </w:rPr>
      </w:pPr>
      <w:bookmarkStart w:id="2" w:name="1"/>
      <w:bookmarkStart w:id="3" w:name="sub23428455_1"/>
      <w:bookmarkStart w:id="4" w:name="政策全文"/>
      <w:bookmarkEnd w:id="2"/>
      <w:bookmarkEnd w:id="3"/>
      <w:bookmarkEnd w:id="4"/>
      <w:r w:rsidRPr="002822EE">
        <w:rPr>
          <w:rFonts w:ascii="微软雅黑" w:eastAsia="微软雅黑" w:hAnsi="微软雅黑" w:cs="宋体" w:hint="eastAsia"/>
          <w:color w:val="000000"/>
          <w:kern w:val="0"/>
          <w:sz w:val="33"/>
          <w:szCs w:val="33"/>
        </w:rPr>
        <w:t>政策全文</w:t>
      </w:r>
    </w:p>
    <w:p w:rsidR="002822EE" w:rsidRPr="002822EE" w:rsidRDefault="002822EE" w:rsidP="002822EE">
      <w:pPr>
        <w:widowControl/>
        <w:shd w:val="clear" w:color="auto" w:fill="FFFFFF"/>
        <w:spacing w:line="360" w:lineRule="atLeast"/>
        <w:ind w:firstLineChars="0" w:firstLine="0"/>
        <w:jc w:val="left"/>
        <w:rPr>
          <w:rFonts w:ascii="微软雅黑" w:eastAsia="微软雅黑" w:hAnsi="微软雅黑" w:cs="宋体" w:hint="eastAsia"/>
          <w:color w:val="333333"/>
          <w:kern w:val="0"/>
          <w:sz w:val="33"/>
          <w:szCs w:val="33"/>
        </w:rPr>
      </w:pPr>
      <w:hyperlink r:id="rId21" w:history="1">
        <w:r w:rsidRPr="002822EE">
          <w:rPr>
            <w:rFonts w:ascii="宋体" w:eastAsia="宋体" w:hAnsi="宋体" w:cs="宋体" w:hint="eastAsia"/>
            <w:color w:val="888888"/>
            <w:kern w:val="0"/>
            <w:sz w:val="18"/>
            <w:szCs w:val="18"/>
            <w:u w:val="single"/>
            <w:shd w:val="clear" w:color="auto" w:fill="FFFFFF"/>
          </w:rPr>
          <w:t>编辑</w:t>
        </w:r>
      </w:hyperlink>
      <w:hyperlink r:id="rId22" w:history="1">
        <w:r w:rsidRPr="002822EE">
          <w:rPr>
            <w:rFonts w:ascii="宋体" w:eastAsia="宋体" w:hAnsi="宋体" w:cs="宋体" w:hint="eastAsia"/>
            <w:color w:val="888888"/>
            <w:kern w:val="0"/>
            <w:sz w:val="18"/>
            <w:szCs w:val="18"/>
            <w:u w:val="single"/>
            <w:shd w:val="clear" w:color="auto" w:fill="FFFFFF"/>
          </w:rPr>
          <w:t> </w:t>
        </w:r>
        <w:r w:rsidRPr="002822EE">
          <w:rPr>
            <w:rFonts w:ascii="宋体" w:eastAsia="宋体" w:hAnsi="宋体" w:cs="宋体" w:hint="eastAsia"/>
            <w:color w:val="888888"/>
            <w:kern w:val="0"/>
            <w:sz w:val="18"/>
            <w:szCs w:val="18"/>
            <w:shd w:val="clear" w:color="auto" w:fill="FFFFFF"/>
          </w:rPr>
          <w:t>播报</w:t>
        </w:r>
      </w:hyperlink>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《最高人民法院关于互联网法院审理案件若干问题的规定》已于</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3</w:t>
      </w:r>
      <w:r w:rsidRPr="002822EE">
        <w:rPr>
          <w:rFonts w:ascii="Helvetica" w:eastAsia="宋体" w:hAnsi="Helvetica" w:cs="Helvetica"/>
          <w:color w:val="333333"/>
          <w:kern w:val="0"/>
          <w:sz w:val="21"/>
          <w:szCs w:val="21"/>
        </w:rPr>
        <w:t>日由最高人民法院审判委员会第</w:t>
      </w:r>
      <w:r w:rsidRPr="002822EE">
        <w:rPr>
          <w:rFonts w:ascii="Helvetica" w:eastAsia="宋体" w:hAnsi="Helvetica" w:cs="Helvetica"/>
          <w:color w:val="333333"/>
          <w:kern w:val="0"/>
          <w:sz w:val="21"/>
          <w:szCs w:val="21"/>
        </w:rPr>
        <w:t>1747</w:t>
      </w:r>
      <w:r w:rsidRPr="002822EE">
        <w:rPr>
          <w:rFonts w:ascii="Helvetica" w:eastAsia="宋体" w:hAnsi="Helvetica" w:cs="Helvetica"/>
          <w:color w:val="333333"/>
          <w:kern w:val="0"/>
          <w:sz w:val="21"/>
          <w:szCs w:val="21"/>
        </w:rPr>
        <w:t>次会议通过，现予公布，自</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7</w:t>
      </w:r>
      <w:r w:rsidRPr="002822EE">
        <w:rPr>
          <w:rFonts w:ascii="Helvetica" w:eastAsia="宋体" w:hAnsi="Helvetica" w:cs="Helvetica"/>
          <w:color w:val="333333"/>
          <w:kern w:val="0"/>
          <w:sz w:val="21"/>
          <w:szCs w:val="21"/>
        </w:rPr>
        <w:t>日起施行。</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最高人民法院</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6</w:t>
      </w:r>
      <w:r w:rsidRPr="002822EE">
        <w:rPr>
          <w:rFonts w:ascii="Helvetica" w:eastAsia="宋体" w:hAnsi="Helvetica" w:cs="Helvetica"/>
          <w:color w:val="333333"/>
          <w:kern w:val="0"/>
          <w:sz w:val="21"/>
          <w:szCs w:val="21"/>
        </w:rPr>
        <w:t>日</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法释〔</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16</w:t>
      </w:r>
      <w:r w:rsidRPr="002822EE">
        <w:rPr>
          <w:rFonts w:ascii="Helvetica" w:eastAsia="宋体" w:hAnsi="Helvetica" w:cs="Helvetica"/>
          <w:color w:val="333333"/>
          <w:kern w:val="0"/>
          <w:sz w:val="21"/>
          <w:szCs w:val="21"/>
        </w:rPr>
        <w:t>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b/>
          <w:bCs/>
          <w:color w:val="333333"/>
          <w:kern w:val="0"/>
          <w:sz w:val="21"/>
          <w:szCs w:val="21"/>
        </w:rPr>
        <w:t>最高人民法院</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b/>
          <w:bCs/>
          <w:color w:val="333333"/>
          <w:kern w:val="0"/>
          <w:sz w:val="21"/>
          <w:szCs w:val="21"/>
        </w:rPr>
        <w:t>关于互联网法院审理案件若干问题的规定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lastRenderedPageBreak/>
        <w:t>（</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3</w:t>
      </w:r>
      <w:r w:rsidRPr="002822EE">
        <w:rPr>
          <w:rFonts w:ascii="Helvetica" w:eastAsia="宋体" w:hAnsi="Helvetica" w:cs="Helvetica"/>
          <w:color w:val="333333"/>
          <w:kern w:val="0"/>
          <w:sz w:val="21"/>
          <w:szCs w:val="21"/>
        </w:rPr>
        <w:t>日最高人民法院审判委员会第</w:t>
      </w:r>
      <w:r w:rsidRPr="002822EE">
        <w:rPr>
          <w:rFonts w:ascii="Helvetica" w:eastAsia="宋体" w:hAnsi="Helvetica" w:cs="Helvetica"/>
          <w:color w:val="333333"/>
          <w:kern w:val="0"/>
          <w:sz w:val="21"/>
          <w:szCs w:val="21"/>
        </w:rPr>
        <w:t>1747</w:t>
      </w:r>
      <w:r w:rsidRPr="002822EE">
        <w:rPr>
          <w:rFonts w:ascii="Helvetica" w:eastAsia="宋体" w:hAnsi="Helvetica" w:cs="Helvetica"/>
          <w:color w:val="333333"/>
          <w:kern w:val="0"/>
          <w:sz w:val="21"/>
          <w:szCs w:val="21"/>
        </w:rPr>
        <w:t>次</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会议通过，自</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7</w:t>
      </w:r>
      <w:r w:rsidRPr="002822EE">
        <w:rPr>
          <w:rFonts w:ascii="Helvetica" w:eastAsia="宋体" w:hAnsi="Helvetica" w:cs="Helvetica"/>
          <w:color w:val="333333"/>
          <w:kern w:val="0"/>
          <w:sz w:val="21"/>
          <w:szCs w:val="21"/>
        </w:rPr>
        <w:t>日起施行）</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为规范互联网法院诉讼活动，保护当事人及其他诉讼参与人合法权益，确保公正高效审理案件，根据《中华人民共和国民事诉讼法》《中华人民共和国行政诉讼法》等法律，结合人民法院审判工作实际，就互联网法院审理案件相关问题规定如下。</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第一条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互联网法院采取在线方式审理案件，案件的受理、送达、调解、证据交换、庭前准备、庭审、宣判等诉讼环节一般应当在线上完成。</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根据当事人申请或者案件审理需要，互联网法院可以决定在线下完成部分诉讼环节。</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第二条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北京、广州、杭州互联网法院集中管辖所在市的辖区内应当由基层人民法院受理的下列第一审案件：</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（一）通过电子商务平台签订或者履行网络购物合同而产生的纠纷；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（二）签订、履行行为均在互联网上完成的网络服务合同纠纷；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（三）</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签订、履行行为均在互联网上完成的金融借款合同纠纷、小额借款合同纠纷；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（四）在互联网上首次发表作品的著作权或者邻接权权属纠纷；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（五）在互联网上侵害在线发表或者传播作品的著作权或者邻接权而产生的纠纷；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（六）互联网域名权属、侵权及合同纠纷；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（七）在互联网上侵害他人人身权、财产权等民事权益而产生的纠纷；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（八）通过电子商务平台购买的产品，因存在产品缺陷，侵害他人人身、财产权益而产生的产品责任纠纷；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（九）检察机关提起的互联网公益诉讼案件；</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（十）因行政机关</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互联网信息服务管理、互联网商品交易及有关服务管理等行政行为而产生的行政纠纷；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（十一）上级人民法院指定管辖的其他互联网民事、行政案件。</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第三条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当事人可以在本规定第二条确定的合同及其他财产权益纠纷范围内，依法协议约定与争议有实际联系地点的互联网法院管辖。</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电子商务经营者、网络服务提供商等采取格式条款形式与用户订立管辖协议的，应当符合法律及司法解释关于格式条款的规定。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第四条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当事人对北京互联网法院</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的判决、裁定提起上诉的案件，由北京市第四中级人民法院审理，但互联网著作权权属纠纷和侵权纠纷、互联网域名纠纷的上诉案件，由北京知识产权法院审理。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当事人对广州互联网法院</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的判决、裁定提起上诉的案件，由广州市中级人民法院审理，但互联网著作权权属纠纷和侵权纠纷、互联网域名纠纷的上诉案件，由广州知识产权法院审理。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当事人对杭州互联网法院</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的判决、裁定提起上诉的案件，由杭州市中级人民法院审理。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第五条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互联网法院应当建设互联网诉讼平台（以下简称诉讼平台），作为法院办理案件和当事人及其他诉讼参与人实施诉讼行为的专用平台。通过诉讼平台</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的诉讼行为，具有法律效力。</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lastRenderedPageBreak/>
        <w:t>互联网法院审理案件所需涉案数据，电子商务平台经营者、网络服务提供商、相关国家机关应当提供，并有序接入诉讼平台，由互联网法院在线核实、实时固定、安全管理。诉讼平台对涉案数据的存储和使用，应当符合《中华人民共和国网络安全法》等法律法规的规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第六条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当事人及其他诉讼参与人使用诉讼平台实施诉讼行为的，应当通过证件证照比对、生物特征识别或者国家统一身份认证平台认证等在线方式完成身份认证，并取得登录诉讼平台的专用账号。</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使用专用账号登录诉讼平台所</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的行为，视为被认证人本人行为，但因诉讼平台技术原因导致系统错误，或者被认证人能够证明诉讼平台账号被盗用的除外。</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第七条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互联网法院在线接收原告提交的起诉材料，并于收到材料后七日内，在线</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以下处理：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（一）符合起诉条件的，登记立案并送达案件受理通知书、诉讼费交纳通知书、举证通知书等诉讼文书。</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（二）提交材料不符合要求的，及时发出补正通知，并于收到补正材料后次日重新起算受理时间；原告未在指定期限内按要求补正的，起诉材料作退回处理。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（三）不符合起诉条件的，经释明后，原告无异议的，起诉材料作退回处理；原告坚持继续起诉的，依法</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不予受理裁定。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第八条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互联网法院受理案件后，可以通过原告提供的手机号码、传真、电子邮箱、即时通讯账号等，通知被告、第三人通过诉讼平台进行案件关联和身份验证。</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被告、第三人应当通过诉讼平台了解案件信息，接收和提交诉讼材料，实施诉讼行为。</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第九条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组织在线证据交换的，当事人应当将在线电子数据上传、导入诉讼平台，或者将线下证据通过扫描、翻拍、转录等方式进行电子化处理后上传至诉讼平台进行举证，也可以运用已经导入诉讼平台的电子数据证明自己的主张。</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及其他诉讼参与人通过技术手段将身份证明、营业执照副本、授权委托书、法定代表人身份证明等诉讼材料，以及书证、鉴定意见、勘验笔录等证据材料进行电子化处理后提交的，经互联网法院审核通过后，视为符合原件形式要求。对方当事人对上述材料真实性提出异议且有合理理由的，互联网法院应当要求当事人提供原件。</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第十一条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当事人对电子数据真实性提出异议的，互联网法院应当结合质证情况，审查判断电子数据生成、收集、存储、传输过程的真实性，并着重审查以下内容：</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（一）电子数据生成、收集、存储、传输所依赖的计算机系统等硬件、软件环境是否安全、可靠；</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（二）电子数据的生成主体和时间是否明确，表现内容是否清晰、客观、准确；</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（三）电子数据的存储、保管介质是否明确，保管方式和手段是否妥当；</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（四）电子数据提取和固定的主体、工具和方式是否可靠，提取过程是否可以重现；</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（五）电子数据的内容是否存在增加、删除、修改及不完整等情形；</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（六）电子数据是否可以通过特定形式得到验证。</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lastRenderedPageBreak/>
        <w:t>当事人提交的电子数据，通过电子签名、可信时间戳、哈希值校验、区块链等证据收集、固定和防篡改的技术手段或者通过电子取证存证平台认证，能够证明其真实性的，互联网法院应当确认。</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当事人可以申请具有专门知识的人就电子数据技术问题提出意见。互联网法院可以根据当事人申请或者依职权，委托鉴定电子数据的真实性或者调取其他相关证据进行核对。</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第十二条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互联网法院采取在线视频方式开庭。存在确需当庭查明身份、核对原件、查验实物等特殊情形的，互联网法院可以决定在线下开庭，但其他诉讼环节仍应当在线完成。</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第十三条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互联网法院可以视情决定采取下列方式简化庭审程序：</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（一）开庭前已经在线完成当事人身份核实、权利义务告知、庭审纪律宣示的，开庭时可以不再重复进行；</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（二）当事人已经在线完成证据交换的，对于无争议的证据，法官在庭审中说明后，可以不再举证、质证；</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（三）经征得当事人同意，可以将当事人陈述、法庭调查、法庭辩论等庭审环节合并进行。对于简单民事案件，庭审可以直接围绕诉讼请求或者案件要素进行。</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第十四条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互联网法院根据在线庭审特点，适用《中华人民共和国人民法院法庭规则》的有关规定。除经查</w:t>
      </w:r>
      <w:proofErr w:type="gramStart"/>
      <w:r w:rsidRPr="002822EE">
        <w:rPr>
          <w:rFonts w:ascii="Helvetica" w:eastAsia="宋体" w:hAnsi="Helvetica" w:cs="Helvetica"/>
          <w:color w:val="333333"/>
          <w:kern w:val="0"/>
          <w:sz w:val="21"/>
          <w:szCs w:val="21"/>
        </w:rPr>
        <w:t>明确属网络</w:t>
      </w:r>
      <w:proofErr w:type="gramEnd"/>
      <w:r w:rsidRPr="002822EE">
        <w:rPr>
          <w:rFonts w:ascii="Helvetica" w:eastAsia="宋体" w:hAnsi="Helvetica" w:cs="Helvetica"/>
          <w:color w:val="333333"/>
          <w:kern w:val="0"/>
          <w:sz w:val="21"/>
          <w:szCs w:val="21"/>
        </w:rPr>
        <w:t>故障、设备损坏、电力中断或者不可抗力等原因外，当事人不按时参加在线庭审的，视为</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拒不到庭</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，庭审中擅自退出的，视为</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中途退庭</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，分别按照《中华人民共和国民事诉讼法》《中华人民共和国行政诉讼法》及相关司法解释的规定处理。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第十五条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经当事人同意，互联网法院应当通过中国审判流程信息公开网、诉讼平台、手机短信、传真、电子邮件、即时通讯账号等电子方式送达诉讼文书及当事人提交的证据材料等。</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当事人未明确表示同意，但已经约定发生纠纷时在诉讼中适用电子送达的，或者通过回复收悉、</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相应诉讼行为等方式接受已经完成的电子送达，并且未明确表示不同意电子送达的，可以视为同意电子送达。</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经告知当事人权利义务，并征得其同意，互联网法院可以电子送达裁判文书。当事人提出需要纸质版裁判文书的，互联网法院应当提供。</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第十六条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互联网法院进行电子送达，应当向当事人确认电子送达的具体方式和地址，并告知电子送达的适用范围、效力、送达地址变更方式以及其他需告知的送达事项。</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受送达人未提供有效电子送达地址的，互联网法院可以将能够确认为受送达人本人的近三个月内处于日常活跃状态的手机号码、电子邮箱、即时通讯账号等常用电子地址作为优先送达地址。</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第十七条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互联网法院向受送达人主动提供或者确认的电子地址进行送达的，送达信息到达受送达人特定系统时，即为送达。</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互联网法院向受送达人常用电子地址或者能够获取的其他电子地址进行送达的，根据下列情形确定是否完成送达：</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（一）受送达人回复已收到送达材料，或者根据送达内容</w:t>
      </w:r>
      <w:proofErr w:type="gramStart"/>
      <w:r w:rsidRPr="002822EE">
        <w:rPr>
          <w:rFonts w:ascii="Helvetica" w:eastAsia="宋体" w:hAnsi="Helvetica" w:cs="Helvetica"/>
          <w:color w:val="333333"/>
          <w:kern w:val="0"/>
          <w:sz w:val="21"/>
          <w:szCs w:val="21"/>
        </w:rPr>
        <w:t>作出</w:t>
      </w:r>
      <w:proofErr w:type="gramEnd"/>
      <w:r w:rsidRPr="002822EE">
        <w:rPr>
          <w:rFonts w:ascii="Helvetica" w:eastAsia="宋体" w:hAnsi="Helvetica" w:cs="Helvetica"/>
          <w:color w:val="333333"/>
          <w:kern w:val="0"/>
          <w:sz w:val="21"/>
          <w:szCs w:val="21"/>
        </w:rPr>
        <w:t>相应诉讼行为的，视为完成有效送达。</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lastRenderedPageBreak/>
        <w:t>（二）受送达人的媒介系统反馈受送达人已阅知，或者有其他证据可以</w:t>
      </w:r>
      <w:proofErr w:type="gramStart"/>
      <w:r w:rsidRPr="002822EE">
        <w:rPr>
          <w:rFonts w:ascii="Helvetica" w:eastAsia="宋体" w:hAnsi="Helvetica" w:cs="Helvetica"/>
          <w:color w:val="333333"/>
          <w:kern w:val="0"/>
          <w:sz w:val="21"/>
          <w:szCs w:val="21"/>
        </w:rPr>
        <w:t>证明受</w:t>
      </w:r>
      <w:proofErr w:type="gramEnd"/>
      <w:r w:rsidRPr="002822EE">
        <w:rPr>
          <w:rFonts w:ascii="Helvetica" w:eastAsia="宋体" w:hAnsi="Helvetica" w:cs="Helvetica"/>
          <w:color w:val="333333"/>
          <w:kern w:val="0"/>
          <w:sz w:val="21"/>
          <w:szCs w:val="21"/>
        </w:rPr>
        <w:t>送达人已经收悉的，推定完成有效送达，但受送达人能够证明存在媒介系统错误、送达地址非本人所有或者使用、非本人阅知等未收悉送达内容的情形除外。</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完成有效送达的，互联网法院应当制作电子送达凭证。电子送达凭证具有送达回证效力。</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第十八条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对需要进行公告送达的事实清楚、权利义务关系明确的简单民事案件，互联网法院可以适用简易程序审理。</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第十九条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在线审理的案件，审判人员、法官助理、书记员、当事人及其他诉讼参与人等通过在线确认、电子签章等在线方式对调解协议、笔录、电子送达凭证及其他诉讼材料予以确认的，视为符合《中华人民共和国民事诉讼法》有关</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签名</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的要求。</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第二十条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互联网法院在线审理的案件，可以在调解、证据交换、庭审、合议等诉讼环节运用语音识别技术同步生成电子笔录。电子笔录以在线方式核对确认后，与书面笔录具有同等法律效力。</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第二十一条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互联网法院应当利用诉讼平台随案同步生成电子卷宗，形成电子档案。案件纸质档案已经全部转化为电子档案的，可以以电子档案代替纸质档案进行上诉移送和案卷归档。</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第二十二条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当事人对互联网法院审理的案件提起上诉的，第二审法院原则上采取在线方式审理。第二审法院在线审理规则参照适用本规定。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第二十三条</w:t>
      </w:r>
      <w:r w:rsidRPr="002822EE">
        <w:rPr>
          <w:rFonts w:ascii="Helvetica" w:eastAsia="宋体" w:hAnsi="Helvetica" w:cs="Helvetica"/>
          <w:color w:val="333333"/>
          <w:kern w:val="0"/>
          <w:sz w:val="21"/>
          <w:szCs w:val="21"/>
        </w:rPr>
        <w:t xml:space="preserve"> </w:t>
      </w:r>
      <w:r w:rsidRPr="002822EE">
        <w:rPr>
          <w:rFonts w:ascii="Helvetica" w:eastAsia="宋体" w:hAnsi="Helvetica" w:cs="Helvetica"/>
          <w:color w:val="333333"/>
          <w:kern w:val="0"/>
          <w:sz w:val="21"/>
          <w:szCs w:val="21"/>
        </w:rPr>
        <w:t>本规定自</w:t>
      </w:r>
      <w:r w:rsidRPr="002822EE">
        <w:rPr>
          <w:rFonts w:ascii="Helvetica" w:eastAsia="宋体" w:hAnsi="Helvetica" w:cs="Helvetica"/>
          <w:color w:val="333333"/>
          <w:kern w:val="0"/>
          <w:sz w:val="21"/>
          <w:szCs w:val="21"/>
        </w:rPr>
        <w:t>2018</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7</w:t>
      </w:r>
      <w:r w:rsidRPr="002822EE">
        <w:rPr>
          <w:rFonts w:ascii="Helvetica" w:eastAsia="宋体" w:hAnsi="Helvetica" w:cs="Helvetica"/>
          <w:color w:val="333333"/>
          <w:kern w:val="0"/>
          <w:sz w:val="21"/>
          <w:szCs w:val="21"/>
        </w:rPr>
        <w:t>日起施行。最高人民法院之前发布的司法解释与本规定不一致的，以本规定为准。</w:t>
      </w:r>
    </w:p>
    <w:p w:rsidR="002822EE" w:rsidRPr="002822EE" w:rsidRDefault="002822EE" w:rsidP="002822EE">
      <w:pPr>
        <w:widowControl/>
        <w:shd w:val="clear" w:color="auto" w:fill="FFFFFF"/>
        <w:spacing w:line="360" w:lineRule="atLeast"/>
        <w:ind w:firstLineChars="0" w:firstLine="0"/>
        <w:jc w:val="left"/>
        <w:outlineLvl w:val="1"/>
        <w:rPr>
          <w:rFonts w:ascii="微软雅黑" w:eastAsia="微软雅黑" w:hAnsi="微软雅黑" w:cs="宋体"/>
          <w:color w:val="000000"/>
          <w:kern w:val="0"/>
          <w:sz w:val="33"/>
          <w:szCs w:val="33"/>
        </w:rPr>
      </w:pPr>
      <w:bookmarkStart w:id="5" w:name="2"/>
      <w:bookmarkStart w:id="6" w:name="sub23428455_2"/>
      <w:bookmarkStart w:id="7" w:name="内容解读"/>
      <w:bookmarkEnd w:id="5"/>
      <w:bookmarkEnd w:id="6"/>
      <w:bookmarkEnd w:id="7"/>
      <w:r w:rsidRPr="002822EE">
        <w:rPr>
          <w:rFonts w:ascii="微软雅黑" w:eastAsia="微软雅黑" w:hAnsi="微软雅黑" w:cs="宋体" w:hint="eastAsia"/>
          <w:color w:val="000000"/>
          <w:kern w:val="0"/>
          <w:sz w:val="33"/>
          <w:szCs w:val="33"/>
        </w:rPr>
        <w:t>内容解读</w:t>
      </w:r>
    </w:p>
    <w:p w:rsidR="002822EE" w:rsidRPr="002822EE" w:rsidRDefault="002822EE" w:rsidP="002822EE">
      <w:pPr>
        <w:widowControl/>
        <w:shd w:val="clear" w:color="auto" w:fill="FFFFFF"/>
        <w:spacing w:line="360" w:lineRule="atLeast"/>
        <w:ind w:firstLineChars="0" w:firstLine="0"/>
        <w:jc w:val="left"/>
        <w:rPr>
          <w:rFonts w:ascii="微软雅黑" w:eastAsia="微软雅黑" w:hAnsi="微软雅黑" w:cs="宋体" w:hint="eastAsia"/>
          <w:color w:val="333333"/>
          <w:kern w:val="0"/>
          <w:sz w:val="33"/>
          <w:szCs w:val="33"/>
        </w:rPr>
      </w:pPr>
      <w:hyperlink r:id="rId23" w:history="1">
        <w:r w:rsidRPr="002822EE">
          <w:rPr>
            <w:rFonts w:ascii="宋体" w:eastAsia="宋体" w:hAnsi="宋体" w:cs="宋体" w:hint="eastAsia"/>
            <w:color w:val="888888"/>
            <w:kern w:val="0"/>
            <w:sz w:val="18"/>
            <w:szCs w:val="18"/>
            <w:u w:val="single"/>
            <w:shd w:val="clear" w:color="auto" w:fill="FFFFFF"/>
          </w:rPr>
          <w:t>编辑</w:t>
        </w:r>
      </w:hyperlink>
      <w:hyperlink r:id="rId24" w:history="1">
        <w:r w:rsidRPr="002822EE">
          <w:rPr>
            <w:rFonts w:ascii="宋体" w:eastAsia="宋体" w:hAnsi="宋体" w:cs="宋体" w:hint="eastAsia"/>
            <w:color w:val="888888"/>
            <w:kern w:val="0"/>
            <w:sz w:val="18"/>
            <w:szCs w:val="18"/>
            <w:u w:val="single"/>
            <w:shd w:val="clear" w:color="auto" w:fill="FFFFFF"/>
          </w:rPr>
          <w:t> </w:t>
        </w:r>
        <w:r w:rsidRPr="002822EE">
          <w:rPr>
            <w:rFonts w:ascii="宋体" w:eastAsia="宋体" w:hAnsi="宋体" w:cs="宋体" w:hint="eastAsia"/>
            <w:color w:val="888888"/>
            <w:kern w:val="0"/>
            <w:sz w:val="18"/>
            <w:szCs w:val="18"/>
            <w:shd w:val="clear" w:color="auto" w:fill="FFFFFF"/>
          </w:rPr>
          <w:t>播报</w:t>
        </w:r>
      </w:hyperlink>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为规范互联网法院诉讼活动，保护当事人及其他诉讼参与人合法权益，</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6</w:t>
      </w:r>
      <w:r w:rsidRPr="002822EE">
        <w:rPr>
          <w:rFonts w:ascii="Helvetica" w:eastAsia="宋体" w:hAnsi="Helvetica" w:cs="Helvetica"/>
          <w:color w:val="333333"/>
          <w:kern w:val="0"/>
          <w:sz w:val="21"/>
          <w:szCs w:val="21"/>
        </w:rPr>
        <w:t>日，最高人民法院印发《最高人民法院关于互联网法院审理案件若干问题的规定》（以下简称《规定》），并自</w:t>
      </w:r>
      <w:r w:rsidRPr="002822EE">
        <w:rPr>
          <w:rFonts w:ascii="Helvetica" w:eastAsia="宋体" w:hAnsi="Helvetica" w:cs="Helvetica"/>
          <w:color w:val="333333"/>
          <w:kern w:val="0"/>
          <w:sz w:val="21"/>
          <w:szCs w:val="21"/>
        </w:rPr>
        <w:t>9</w:t>
      </w:r>
      <w:r w:rsidRPr="002822EE">
        <w:rPr>
          <w:rFonts w:ascii="Helvetica" w:eastAsia="宋体" w:hAnsi="Helvetica" w:cs="Helvetica"/>
          <w:color w:val="333333"/>
          <w:kern w:val="0"/>
          <w:sz w:val="21"/>
          <w:szCs w:val="21"/>
        </w:rPr>
        <w:t>月</w:t>
      </w:r>
      <w:r w:rsidRPr="002822EE">
        <w:rPr>
          <w:rFonts w:ascii="Helvetica" w:eastAsia="宋体" w:hAnsi="Helvetica" w:cs="Helvetica"/>
          <w:color w:val="333333"/>
          <w:kern w:val="0"/>
          <w:sz w:val="21"/>
          <w:szCs w:val="21"/>
        </w:rPr>
        <w:t>7</w:t>
      </w:r>
      <w:r w:rsidRPr="002822EE">
        <w:rPr>
          <w:rFonts w:ascii="Helvetica" w:eastAsia="宋体" w:hAnsi="Helvetica" w:cs="Helvetica"/>
          <w:color w:val="333333"/>
          <w:kern w:val="0"/>
          <w:sz w:val="21"/>
          <w:szCs w:val="21"/>
        </w:rPr>
        <w:t>日起施行。</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按照中央全面深化改革委员会第三次会议审议通过的《关于增设北京互联网法院、广州互联网法院的方案》，继</w:t>
      </w:r>
      <w:r w:rsidRPr="002822EE">
        <w:rPr>
          <w:rFonts w:ascii="Helvetica" w:eastAsia="宋体" w:hAnsi="Helvetica" w:cs="Helvetica"/>
          <w:color w:val="333333"/>
          <w:kern w:val="0"/>
          <w:sz w:val="21"/>
          <w:szCs w:val="21"/>
        </w:rPr>
        <w:t>2017</w:t>
      </w:r>
      <w:r w:rsidRPr="002822EE">
        <w:rPr>
          <w:rFonts w:ascii="Helvetica" w:eastAsia="宋体" w:hAnsi="Helvetica" w:cs="Helvetica"/>
          <w:color w:val="333333"/>
          <w:kern w:val="0"/>
          <w:sz w:val="21"/>
          <w:szCs w:val="21"/>
        </w:rPr>
        <w:t>年</w:t>
      </w:r>
      <w:r w:rsidRPr="002822EE">
        <w:rPr>
          <w:rFonts w:ascii="Helvetica" w:eastAsia="宋体" w:hAnsi="Helvetica" w:cs="Helvetica"/>
          <w:color w:val="333333"/>
          <w:kern w:val="0"/>
          <w:sz w:val="21"/>
          <w:szCs w:val="21"/>
        </w:rPr>
        <w:t>8</w:t>
      </w:r>
      <w:r w:rsidRPr="002822EE">
        <w:rPr>
          <w:rFonts w:ascii="Helvetica" w:eastAsia="宋体" w:hAnsi="Helvetica" w:cs="Helvetica"/>
          <w:color w:val="333333"/>
          <w:kern w:val="0"/>
          <w:sz w:val="21"/>
          <w:szCs w:val="21"/>
        </w:rPr>
        <w:t>月在浙江省杭州市设立全球首家互联网法院后，我国将在北京市、广东省广州市增设两家互联网法院，并于本月挂牌收案。为确保三家互联网法院公正高效审理案件，最高人民法院经深入调研、广泛征求意见，研究起草了《规定》。</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color w:val="333333"/>
          <w:kern w:val="0"/>
          <w:sz w:val="21"/>
          <w:szCs w:val="21"/>
        </w:rPr>
      </w:pPr>
      <w:r w:rsidRPr="002822EE">
        <w:rPr>
          <w:rFonts w:ascii="Helvetica" w:eastAsia="宋体" w:hAnsi="Helvetica" w:cs="Helvetica"/>
          <w:color w:val="333333"/>
          <w:kern w:val="0"/>
          <w:sz w:val="21"/>
          <w:szCs w:val="21"/>
        </w:rPr>
        <w:t>《规定》共</w:t>
      </w:r>
      <w:r w:rsidRPr="002822EE">
        <w:rPr>
          <w:rFonts w:ascii="Helvetica" w:eastAsia="宋体" w:hAnsi="Helvetica" w:cs="Helvetica"/>
          <w:color w:val="333333"/>
          <w:kern w:val="0"/>
          <w:sz w:val="21"/>
          <w:szCs w:val="21"/>
        </w:rPr>
        <w:t>23</w:t>
      </w:r>
      <w:r w:rsidRPr="002822EE">
        <w:rPr>
          <w:rFonts w:ascii="Helvetica" w:eastAsia="宋体" w:hAnsi="Helvetica" w:cs="Helvetica"/>
          <w:color w:val="333333"/>
          <w:kern w:val="0"/>
          <w:sz w:val="21"/>
          <w:szCs w:val="21"/>
        </w:rPr>
        <w:t>条，规定了互联网法院的管辖范围、上诉机制和诉讼平台建设要求，明确了身份认证、立案、应诉、举证、庭审、送达、签名、归档等在线诉讼规则，对于实现</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网上纠纷网上审理</w:t>
      </w:r>
      <w:r w:rsidRPr="002822EE">
        <w:rPr>
          <w:rFonts w:ascii="Helvetica" w:eastAsia="宋体" w:hAnsi="Helvetica" w:cs="Helvetica"/>
          <w:color w:val="333333"/>
          <w:kern w:val="0"/>
          <w:sz w:val="21"/>
          <w:szCs w:val="21"/>
        </w:rPr>
        <w:t>”</w:t>
      </w:r>
      <w:r w:rsidRPr="002822EE">
        <w:rPr>
          <w:rFonts w:ascii="Helvetica" w:eastAsia="宋体" w:hAnsi="Helvetica" w:cs="Helvetica"/>
          <w:color w:val="333333"/>
          <w:kern w:val="0"/>
          <w:sz w:val="21"/>
          <w:szCs w:val="21"/>
        </w:rPr>
        <w:t>，推动网络空间治理法治化，具有重要意义。《规定》主要包括四个方面内容：</w:t>
      </w:r>
    </w:p>
    <w:p w:rsidR="002822EE" w:rsidRPr="002822EE" w:rsidRDefault="002822EE" w:rsidP="002822EE">
      <w:pPr>
        <w:widowControl/>
        <w:shd w:val="clear" w:color="auto" w:fill="FFFFFF"/>
        <w:spacing w:line="300" w:lineRule="atLeast"/>
        <w:ind w:firstLineChars="0" w:firstLine="0"/>
        <w:jc w:val="left"/>
        <w:outlineLvl w:val="2"/>
        <w:rPr>
          <w:rFonts w:ascii="微软雅黑" w:eastAsia="微软雅黑" w:hAnsi="微软雅黑" w:cs="宋体"/>
          <w:color w:val="333333"/>
          <w:kern w:val="0"/>
          <w:sz w:val="27"/>
          <w:szCs w:val="27"/>
        </w:rPr>
      </w:pPr>
      <w:bookmarkStart w:id="8" w:name="2_1"/>
      <w:bookmarkStart w:id="9" w:name="sub23428455_2_1"/>
      <w:bookmarkStart w:id="10" w:name="一、明确案件管辖范围"/>
      <w:bookmarkStart w:id="11" w:name="2-1"/>
      <w:bookmarkEnd w:id="8"/>
      <w:bookmarkEnd w:id="9"/>
      <w:bookmarkEnd w:id="10"/>
      <w:bookmarkEnd w:id="11"/>
      <w:r w:rsidRPr="002822EE">
        <w:rPr>
          <w:rFonts w:ascii="微软雅黑" w:eastAsia="微软雅黑" w:hAnsi="微软雅黑" w:cs="宋体" w:hint="eastAsia"/>
          <w:color w:val="333333"/>
          <w:kern w:val="0"/>
          <w:sz w:val="27"/>
          <w:szCs w:val="27"/>
        </w:rPr>
        <w:t>一、明确案件管辖范围</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互联网法院集中管辖所在市的辖区内应当由基层人民法院受理的特定类型互联网案件，主要包括：互联网购物、服务合同纠纷；互联网金融借款、小额借款合同纠纷；互联网著作权权属和侵权纠纷；互联网域名纠纷；互联网侵权责任纠纷；互联网购物产品责任纠纷；检</w:t>
      </w:r>
      <w:r w:rsidRPr="002822EE">
        <w:rPr>
          <w:rFonts w:ascii="Helvetica" w:eastAsia="宋体" w:hAnsi="Helvetica" w:cs="Helvetica"/>
          <w:color w:val="333333"/>
          <w:kern w:val="0"/>
          <w:sz w:val="21"/>
          <w:szCs w:val="21"/>
        </w:rPr>
        <w:lastRenderedPageBreak/>
        <w:t>察机关提起的涉互联网公益诉讼案件；因对互联网进行行政管理引发的行政纠纷；上级人民法院指定管辖的其他互联网民事、行政案件。上述案件互联网特性突出，证据主要产生和储存于互联网，适宜在线审理，既方便诉讼，又有助于通过审判创制</w:t>
      </w:r>
      <w:proofErr w:type="gramStart"/>
      <w:r w:rsidRPr="002822EE">
        <w:rPr>
          <w:rFonts w:ascii="Helvetica" w:eastAsia="宋体" w:hAnsi="Helvetica" w:cs="Helvetica"/>
          <w:color w:val="333333"/>
          <w:kern w:val="0"/>
          <w:sz w:val="21"/>
          <w:szCs w:val="21"/>
        </w:rPr>
        <w:t>依法治网规则</w:t>
      </w:r>
      <w:proofErr w:type="gramEnd"/>
      <w:r w:rsidRPr="002822EE">
        <w:rPr>
          <w:rFonts w:ascii="Helvetica" w:eastAsia="宋体" w:hAnsi="Helvetica" w:cs="Helvetica"/>
          <w:color w:val="333333"/>
          <w:kern w:val="0"/>
          <w:sz w:val="21"/>
          <w:szCs w:val="21"/>
        </w:rPr>
        <w:t>。</w:t>
      </w:r>
    </w:p>
    <w:p w:rsidR="002822EE" w:rsidRPr="002822EE" w:rsidRDefault="002822EE" w:rsidP="002822EE">
      <w:pPr>
        <w:widowControl/>
        <w:shd w:val="clear" w:color="auto" w:fill="FFFFFF"/>
        <w:spacing w:line="300" w:lineRule="atLeast"/>
        <w:ind w:firstLineChars="0" w:firstLine="0"/>
        <w:jc w:val="left"/>
        <w:outlineLvl w:val="2"/>
        <w:rPr>
          <w:rFonts w:ascii="微软雅黑" w:eastAsia="微软雅黑" w:hAnsi="微软雅黑" w:cs="宋体"/>
          <w:color w:val="333333"/>
          <w:kern w:val="0"/>
          <w:sz w:val="27"/>
          <w:szCs w:val="27"/>
        </w:rPr>
      </w:pPr>
      <w:bookmarkStart w:id="12" w:name="2_2"/>
      <w:bookmarkStart w:id="13" w:name="sub23428455_2_2"/>
      <w:bookmarkStart w:id="14" w:name="二、确立在线审理机制"/>
      <w:bookmarkStart w:id="15" w:name="2-2"/>
      <w:bookmarkEnd w:id="12"/>
      <w:bookmarkEnd w:id="13"/>
      <w:bookmarkEnd w:id="14"/>
      <w:bookmarkEnd w:id="15"/>
      <w:r w:rsidRPr="002822EE">
        <w:rPr>
          <w:rFonts w:ascii="微软雅黑" w:eastAsia="微软雅黑" w:hAnsi="微软雅黑" w:cs="宋体" w:hint="eastAsia"/>
          <w:color w:val="333333"/>
          <w:kern w:val="0"/>
          <w:sz w:val="27"/>
          <w:szCs w:val="27"/>
        </w:rPr>
        <w:t>二、确立在线审理机制</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规定》充分总结杭州互联网法院在线审理经验，要求互联网法院审理案件应当以全程在线为基本原则，即案件的受理、送达、调解、证据交换、庭前准备、庭审、宣判等诉讼环节一般应当在互联网上完成。这一规定有助于推动审判方式、诉讼规则与互联网技术深度融合，最大限度为当事人提供诉讼便利、提升司法效率，适应互联网时代人民群众对司法的新需求新期待。</w:t>
      </w:r>
    </w:p>
    <w:p w:rsidR="002822EE" w:rsidRPr="002822EE" w:rsidRDefault="002822EE" w:rsidP="002822EE">
      <w:pPr>
        <w:widowControl/>
        <w:shd w:val="clear" w:color="auto" w:fill="FFFFFF"/>
        <w:spacing w:line="300" w:lineRule="atLeast"/>
        <w:ind w:firstLineChars="0" w:firstLine="0"/>
        <w:jc w:val="left"/>
        <w:outlineLvl w:val="2"/>
        <w:rPr>
          <w:rFonts w:ascii="微软雅黑" w:eastAsia="微软雅黑" w:hAnsi="微软雅黑" w:cs="宋体"/>
          <w:color w:val="333333"/>
          <w:kern w:val="0"/>
          <w:sz w:val="27"/>
          <w:szCs w:val="27"/>
        </w:rPr>
      </w:pPr>
      <w:bookmarkStart w:id="16" w:name="2_3"/>
      <w:bookmarkStart w:id="17" w:name="sub23428455_2_3"/>
      <w:bookmarkStart w:id="18" w:name="三、搭建在线诉讼平台"/>
      <w:bookmarkStart w:id="19" w:name="2-3"/>
      <w:bookmarkEnd w:id="16"/>
      <w:bookmarkEnd w:id="17"/>
      <w:bookmarkEnd w:id="18"/>
      <w:bookmarkEnd w:id="19"/>
      <w:r w:rsidRPr="002822EE">
        <w:rPr>
          <w:rFonts w:ascii="微软雅黑" w:eastAsia="微软雅黑" w:hAnsi="微软雅黑" w:cs="宋体" w:hint="eastAsia"/>
          <w:color w:val="333333"/>
          <w:kern w:val="0"/>
          <w:sz w:val="27"/>
          <w:szCs w:val="27"/>
        </w:rPr>
        <w:t>三、搭建在线诉讼平台</w:t>
      </w:r>
    </w:p>
    <w:p w:rsidR="002822EE" w:rsidRPr="002822EE" w:rsidRDefault="002822EE" w:rsidP="002822EE">
      <w:pPr>
        <w:widowControl/>
        <w:shd w:val="clear" w:color="auto" w:fill="FFFFFF"/>
        <w:spacing w:line="360" w:lineRule="atLeast"/>
        <w:ind w:firstLineChars="0" w:firstLine="48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规定》明确互联网法院建设诉讼平台，作为法院办理案件和当事人及其他诉讼参与人实施诉讼行为专用平台。依托该平台，互联网法院开放数据接口，有序接入相关电子商务平台经营者、网络服务提供商、相关国家机关的涉案数据，在充分保障系统安全、技术中立的基础上，实现身份在线核实、证据在线提取、信息在线流转，推动形成网络化、立体化、智能化的互联网审判模式。</w:t>
      </w:r>
    </w:p>
    <w:p w:rsidR="002822EE" w:rsidRPr="002822EE" w:rsidRDefault="002822EE" w:rsidP="002822EE">
      <w:pPr>
        <w:widowControl/>
        <w:shd w:val="clear" w:color="auto" w:fill="FFFFFF"/>
        <w:spacing w:line="300" w:lineRule="atLeast"/>
        <w:ind w:firstLineChars="0" w:firstLine="0"/>
        <w:jc w:val="left"/>
        <w:outlineLvl w:val="2"/>
        <w:rPr>
          <w:rFonts w:ascii="微软雅黑" w:eastAsia="微软雅黑" w:hAnsi="微软雅黑" w:cs="宋体"/>
          <w:color w:val="333333"/>
          <w:kern w:val="0"/>
          <w:sz w:val="27"/>
          <w:szCs w:val="27"/>
        </w:rPr>
      </w:pPr>
      <w:bookmarkStart w:id="20" w:name="2_4"/>
      <w:bookmarkStart w:id="21" w:name="sub23428455_2_4"/>
      <w:bookmarkStart w:id="22" w:name="四、完善在线诉讼规则"/>
      <w:bookmarkStart w:id="23" w:name="2-4"/>
      <w:bookmarkEnd w:id="20"/>
      <w:bookmarkEnd w:id="21"/>
      <w:bookmarkEnd w:id="22"/>
      <w:bookmarkEnd w:id="23"/>
      <w:r w:rsidRPr="002822EE">
        <w:rPr>
          <w:rFonts w:ascii="微软雅黑" w:eastAsia="微软雅黑" w:hAnsi="微软雅黑" w:cs="宋体" w:hint="eastAsia"/>
          <w:color w:val="333333"/>
          <w:kern w:val="0"/>
          <w:sz w:val="27"/>
          <w:szCs w:val="27"/>
        </w:rPr>
        <w:t>四、完善在线诉讼规则</w:t>
      </w:r>
    </w:p>
    <w:p w:rsidR="002822EE" w:rsidRPr="002822EE" w:rsidRDefault="002822EE" w:rsidP="002822EE">
      <w:pPr>
        <w:widowControl/>
        <w:shd w:val="clear" w:color="auto" w:fill="FFFFFF"/>
        <w:spacing w:line="360" w:lineRule="atLeast"/>
        <w:ind w:firstLineChars="0" w:firstLine="420"/>
        <w:jc w:val="left"/>
        <w:rPr>
          <w:rFonts w:ascii="Helvetica" w:eastAsia="宋体" w:hAnsi="Helvetica" w:cs="Helvetica" w:hint="eastAsia"/>
          <w:color w:val="333333"/>
          <w:kern w:val="0"/>
          <w:sz w:val="21"/>
          <w:szCs w:val="21"/>
        </w:rPr>
      </w:pPr>
      <w:r w:rsidRPr="002822EE">
        <w:rPr>
          <w:rFonts w:ascii="Helvetica" w:eastAsia="宋体" w:hAnsi="Helvetica" w:cs="Helvetica"/>
          <w:color w:val="333333"/>
          <w:kern w:val="0"/>
          <w:sz w:val="21"/>
          <w:szCs w:val="21"/>
        </w:rPr>
        <w:t>《规定》在现行民事诉讼法框架下，立足于互联网技术最新发展和电子诉讼基本特点，探索构建既符合司法规律、又紧跟时代潮流的网络诉讼规则，在在线审理方式、电子送达方式等方面有诸多重大创新，为互联网法院深入改革创新提供了制度支撑。</w:t>
      </w:r>
      <w:r w:rsidRPr="002822EE">
        <w:rPr>
          <w:rFonts w:ascii="Helvetica" w:eastAsia="宋体" w:hAnsi="Helvetica" w:cs="Helvetica"/>
          <w:color w:val="3366CC"/>
          <w:kern w:val="0"/>
          <w:sz w:val="18"/>
          <w:szCs w:val="18"/>
          <w:vertAlign w:val="superscript"/>
        </w:rPr>
        <w:t> [2]</w:t>
      </w:r>
    </w:p>
    <w:p w:rsidR="00FD1111" w:rsidRDefault="00FD1111" w:rsidP="00601476"/>
    <w:sectPr w:rsidR="00FD1111">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2EE" w:rsidRDefault="002822EE" w:rsidP="002822EE">
      <w:r>
        <w:separator/>
      </w:r>
    </w:p>
  </w:endnote>
  <w:endnote w:type="continuationSeparator" w:id="0">
    <w:p w:rsidR="002822EE" w:rsidRDefault="002822EE" w:rsidP="0028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2EE" w:rsidRDefault="002822EE" w:rsidP="002822EE">
      <w:r>
        <w:separator/>
      </w:r>
    </w:p>
  </w:footnote>
  <w:footnote w:type="continuationSeparator" w:id="0">
    <w:p w:rsidR="002822EE" w:rsidRDefault="002822EE" w:rsidP="002822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22EE" w:rsidRDefault="002822EE" w:rsidP="002822EE">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469209AE"/>
    <w:multiLevelType w:val="multilevel"/>
    <w:tmpl w:val="1464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0B5C05"/>
    <w:multiLevelType w:val="multilevel"/>
    <w:tmpl w:val="E802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D6A1E15"/>
    <w:multiLevelType w:val="multilevel"/>
    <w:tmpl w:val="8EA4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646"/>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822EE"/>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DF6646"/>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j-audio-text">
    <w:name w:val="j-audio-text"/>
    <w:basedOn w:val="a1"/>
    <w:rsid w:val="002822EE"/>
  </w:style>
  <w:style w:type="character" w:customStyle="1" w:styleId="index">
    <w:name w:val="index"/>
    <w:basedOn w:val="a1"/>
    <w:rsid w:val="002822EE"/>
  </w:style>
  <w:style w:type="character" w:customStyle="1" w:styleId="text">
    <w:name w:val="text"/>
    <w:basedOn w:val="a1"/>
    <w:rsid w:val="002822EE"/>
  </w:style>
  <w:style w:type="character" w:customStyle="1" w:styleId="j-part-audio-text">
    <w:name w:val="j-part-audio-text"/>
    <w:basedOn w:val="a1"/>
    <w:rsid w:val="002822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j-audio-text">
    <w:name w:val="j-audio-text"/>
    <w:basedOn w:val="a1"/>
    <w:rsid w:val="002822EE"/>
  </w:style>
  <w:style w:type="character" w:customStyle="1" w:styleId="index">
    <w:name w:val="index"/>
    <w:basedOn w:val="a1"/>
    <w:rsid w:val="002822EE"/>
  </w:style>
  <w:style w:type="character" w:customStyle="1" w:styleId="text">
    <w:name w:val="text"/>
    <w:basedOn w:val="a1"/>
    <w:rsid w:val="002822EE"/>
  </w:style>
  <w:style w:type="character" w:customStyle="1" w:styleId="j-part-audio-text">
    <w:name w:val="j-part-audio-text"/>
    <w:basedOn w:val="a1"/>
    <w:rsid w:val="00282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047958">
      <w:bodyDiv w:val="1"/>
      <w:marLeft w:val="0"/>
      <w:marRight w:val="0"/>
      <w:marTop w:val="0"/>
      <w:marBottom w:val="0"/>
      <w:divBdr>
        <w:top w:val="none" w:sz="0" w:space="0" w:color="auto"/>
        <w:left w:val="none" w:sz="0" w:space="0" w:color="auto"/>
        <w:bottom w:val="none" w:sz="0" w:space="0" w:color="auto"/>
        <w:right w:val="none" w:sz="0" w:space="0" w:color="auto"/>
      </w:divBdr>
      <w:divsChild>
        <w:div w:id="2127192204">
          <w:marLeft w:val="0"/>
          <w:marRight w:val="0"/>
          <w:marTop w:val="0"/>
          <w:marBottom w:val="225"/>
          <w:divBdr>
            <w:top w:val="none" w:sz="0" w:space="0" w:color="auto"/>
            <w:left w:val="none" w:sz="0" w:space="0" w:color="auto"/>
            <w:bottom w:val="none" w:sz="0" w:space="0" w:color="auto"/>
            <w:right w:val="none" w:sz="0" w:space="0" w:color="auto"/>
          </w:divBdr>
          <w:divsChild>
            <w:div w:id="1639921454">
              <w:marLeft w:val="0"/>
              <w:marRight w:val="0"/>
              <w:marTop w:val="0"/>
              <w:marBottom w:val="225"/>
              <w:divBdr>
                <w:top w:val="none" w:sz="0" w:space="0" w:color="auto"/>
                <w:left w:val="none" w:sz="0" w:space="0" w:color="auto"/>
                <w:bottom w:val="none" w:sz="0" w:space="0" w:color="auto"/>
                <w:right w:val="none" w:sz="0" w:space="0" w:color="auto"/>
              </w:divBdr>
            </w:div>
          </w:divsChild>
        </w:div>
        <w:div w:id="150607502">
          <w:marLeft w:val="0"/>
          <w:marRight w:val="0"/>
          <w:marTop w:val="300"/>
          <w:marBottom w:val="525"/>
          <w:divBdr>
            <w:top w:val="none" w:sz="0" w:space="0" w:color="auto"/>
            <w:left w:val="none" w:sz="0" w:space="0" w:color="auto"/>
            <w:bottom w:val="none" w:sz="0" w:space="0" w:color="auto"/>
            <w:right w:val="none" w:sz="0" w:space="0" w:color="auto"/>
          </w:divBdr>
        </w:div>
        <w:div w:id="1533884463">
          <w:marLeft w:val="0"/>
          <w:marRight w:val="0"/>
          <w:marTop w:val="525"/>
          <w:marBottom w:val="525"/>
          <w:divBdr>
            <w:top w:val="none" w:sz="0" w:space="0" w:color="auto"/>
            <w:left w:val="none" w:sz="0" w:space="0" w:color="auto"/>
            <w:bottom w:val="none" w:sz="0" w:space="0" w:color="auto"/>
            <w:right w:val="none" w:sz="0" w:space="0" w:color="auto"/>
          </w:divBdr>
          <w:divsChild>
            <w:div w:id="1974939533">
              <w:marLeft w:val="0"/>
              <w:marRight w:val="0"/>
              <w:marTop w:val="0"/>
              <w:marBottom w:val="0"/>
              <w:divBdr>
                <w:top w:val="single" w:sz="6" w:space="0" w:color="DDDDDD"/>
                <w:left w:val="none" w:sz="0" w:space="0" w:color="auto"/>
                <w:bottom w:val="single" w:sz="6" w:space="0" w:color="DDDDDD"/>
                <w:right w:val="none" w:sz="0" w:space="0" w:color="auto"/>
              </w:divBdr>
              <w:divsChild>
                <w:div w:id="612984208">
                  <w:marLeft w:val="0"/>
                  <w:marRight w:val="0"/>
                  <w:marTop w:val="0"/>
                  <w:marBottom w:val="0"/>
                  <w:divBdr>
                    <w:top w:val="none" w:sz="0" w:space="0" w:color="auto"/>
                    <w:left w:val="single" w:sz="6" w:space="0" w:color="EBEBEB"/>
                    <w:bottom w:val="none" w:sz="0" w:space="0" w:color="auto"/>
                    <w:right w:val="none" w:sz="0" w:space="0" w:color="auto"/>
                  </w:divBdr>
                </w:div>
              </w:divsChild>
            </w:div>
          </w:divsChild>
        </w:div>
        <w:div w:id="2114590420">
          <w:marLeft w:val="-450"/>
          <w:marRight w:val="0"/>
          <w:marTop w:val="525"/>
          <w:marBottom w:val="225"/>
          <w:divBdr>
            <w:top w:val="none" w:sz="0" w:space="0" w:color="auto"/>
            <w:left w:val="single" w:sz="48" w:space="0" w:color="4F9CEE"/>
            <w:bottom w:val="none" w:sz="0" w:space="0" w:color="auto"/>
            <w:right w:val="none" w:sz="0" w:space="0" w:color="auto"/>
          </w:divBdr>
        </w:div>
        <w:div w:id="1191190467">
          <w:marLeft w:val="0"/>
          <w:marRight w:val="0"/>
          <w:marTop w:val="0"/>
          <w:marBottom w:val="225"/>
          <w:divBdr>
            <w:top w:val="none" w:sz="0" w:space="0" w:color="auto"/>
            <w:left w:val="none" w:sz="0" w:space="0" w:color="auto"/>
            <w:bottom w:val="none" w:sz="0" w:space="0" w:color="auto"/>
            <w:right w:val="none" w:sz="0" w:space="0" w:color="auto"/>
          </w:divBdr>
        </w:div>
        <w:div w:id="396125229">
          <w:marLeft w:val="0"/>
          <w:marRight w:val="0"/>
          <w:marTop w:val="0"/>
          <w:marBottom w:val="225"/>
          <w:divBdr>
            <w:top w:val="none" w:sz="0" w:space="0" w:color="auto"/>
            <w:left w:val="none" w:sz="0" w:space="0" w:color="auto"/>
            <w:bottom w:val="none" w:sz="0" w:space="0" w:color="auto"/>
            <w:right w:val="none" w:sz="0" w:space="0" w:color="auto"/>
          </w:divBdr>
        </w:div>
        <w:div w:id="873889580">
          <w:marLeft w:val="0"/>
          <w:marRight w:val="0"/>
          <w:marTop w:val="0"/>
          <w:marBottom w:val="225"/>
          <w:divBdr>
            <w:top w:val="none" w:sz="0" w:space="0" w:color="auto"/>
            <w:left w:val="none" w:sz="0" w:space="0" w:color="auto"/>
            <w:bottom w:val="none" w:sz="0" w:space="0" w:color="auto"/>
            <w:right w:val="none" w:sz="0" w:space="0" w:color="auto"/>
          </w:divBdr>
        </w:div>
        <w:div w:id="1999074511">
          <w:marLeft w:val="0"/>
          <w:marRight w:val="0"/>
          <w:marTop w:val="0"/>
          <w:marBottom w:val="225"/>
          <w:divBdr>
            <w:top w:val="none" w:sz="0" w:space="0" w:color="auto"/>
            <w:left w:val="none" w:sz="0" w:space="0" w:color="auto"/>
            <w:bottom w:val="none" w:sz="0" w:space="0" w:color="auto"/>
            <w:right w:val="none" w:sz="0" w:space="0" w:color="auto"/>
          </w:divBdr>
        </w:div>
        <w:div w:id="1594783791">
          <w:marLeft w:val="0"/>
          <w:marRight w:val="0"/>
          <w:marTop w:val="0"/>
          <w:marBottom w:val="225"/>
          <w:divBdr>
            <w:top w:val="none" w:sz="0" w:space="0" w:color="auto"/>
            <w:left w:val="none" w:sz="0" w:space="0" w:color="auto"/>
            <w:bottom w:val="none" w:sz="0" w:space="0" w:color="auto"/>
            <w:right w:val="none" w:sz="0" w:space="0" w:color="auto"/>
          </w:divBdr>
        </w:div>
        <w:div w:id="1143156008">
          <w:marLeft w:val="0"/>
          <w:marRight w:val="0"/>
          <w:marTop w:val="0"/>
          <w:marBottom w:val="225"/>
          <w:divBdr>
            <w:top w:val="none" w:sz="0" w:space="0" w:color="auto"/>
            <w:left w:val="none" w:sz="0" w:space="0" w:color="auto"/>
            <w:bottom w:val="none" w:sz="0" w:space="0" w:color="auto"/>
            <w:right w:val="none" w:sz="0" w:space="0" w:color="auto"/>
          </w:divBdr>
        </w:div>
        <w:div w:id="2095277825">
          <w:marLeft w:val="0"/>
          <w:marRight w:val="0"/>
          <w:marTop w:val="0"/>
          <w:marBottom w:val="225"/>
          <w:divBdr>
            <w:top w:val="none" w:sz="0" w:space="0" w:color="auto"/>
            <w:left w:val="none" w:sz="0" w:space="0" w:color="auto"/>
            <w:bottom w:val="none" w:sz="0" w:space="0" w:color="auto"/>
            <w:right w:val="none" w:sz="0" w:space="0" w:color="auto"/>
          </w:divBdr>
        </w:div>
        <w:div w:id="671643551">
          <w:marLeft w:val="0"/>
          <w:marRight w:val="0"/>
          <w:marTop w:val="0"/>
          <w:marBottom w:val="225"/>
          <w:divBdr>
            <w:top w:val="none" w:sz="0" w:space="0" w:color="auto"/>
            <w:left w:val="none" w:sz="0" w:space="0" w:color="auto"/>
            <w:bottom w:val="none" w:sz="0" w:space="0" w:color="auto"/>
            <w:right w:val="none" w:sz="0" w:space="0" w:color="auto"/>
          </w:divBdr>
        </w:div>
        <w:div w:id="968584880">
          <w:marLeft w:val="0"/>
          <w:marRight w:val="0"/>
          <w:marTop w:val="0"/>
          <w:marBottom w:val="225"/>
          <w:divBdr>
            <w:top w:val="none" w:sz="0" w:space="0" w:color="auto"/>
            <w:left w:val="none" w:sz="0" w:space="0" w:color="auto"/>
            <w:bottom w:val="none" w:sz="0" w:space="0" w:color="auto"/>
            <w:right w:val="none" w:sz="0" w:space="0" w:color="auto"/>
          </w:divBdr>
        </w:div>
        <w:div w:id="115488711">
          <w:marLeft w:val="0"/>
          <w:marRight w:val="0"/>
          <w:marTop w:val="0"/>
          <w:marBottom w:val="225"/>
          <w:divBdr>
            <w:top w:val="none" w:sz="0" w:space="0" w:color="auto"/>
            <w:left w:val="none" w:sz="0" w:space="0" w:color="auto"/>
            <w:bottom w:val="none" w:sz="0" w:space="0" w:color="auto"/>
            <w:right w:val="none" w:sz="0" w:space="0" w:color="auto"/>
          </w:divBdr>
        </w:div>
        <w:div w:id="1934699803">
          <w:marLeft w:val="0"/>
          <w:marRight w:val="0"/>
          <w:marTop w:val="0"/>
          <w:marBottom w:val="225"/>
          <w:divBdr>
            <w:top w:val="none" w:sz="0" w:space="0" w:color="auto"/>
            <w:left w:val="none" w:sz="0" w:space="0" w:color="auto"/>
            <w:bottom w:val="none" w:sz="0" w:space="0" w:color="auto"/>
            <w:right w:val="none" w:sz="0" w:space="0" w:color="auto"/>
          </w:divBdr>
        </w:div>
        <w:div w:id="2070491146">
          <w:marLeft w:val="0"/>
          <w:marRight w:val="0"/>
          <w:marTop w:val="0"/>
          <w:marBottom w:val="225"/>
          <w:divBdr>
            <w:top w:val="none" w:sz="0" w:space="0" w:color="auto"/>
            <w:left w:val="none" w:sz="0" w:space="0" w:color="auto"/>
            <w:bottom w:val="none" w:sz="0" w:space="0" w:color="auto"/>
            <w:right w:val="none" w:sz="0" w:space="0" w:color="auto"/>
          </w:divBdr>
        </w:div>
        <w:div w:id="2094348482">
          <w:marLeft w:val="0"/>
          <w:marRight w:val="0"/>
          <w:marTop w:val="0"/>
          <w:marBottom w:val="225"/>
          <w:divBdr>
            <w:top w:val="none" w:sz="0" w:space="0" w:color="auto"/>
            <w:left w:val="none" w:sz="0" w:space="0" w:color="auto"/>
            <w:bottom w:val="none" w:sz="0" w:space="0" w:color="auto"/>
            <w:right w:val="none" w:sz="0" w:space="0" w:color="auto"/>
          </w:divBdr>
        </w:div>
        <w:div w:id="104231809">
          <w:marLeft w:val="0"/>
          <w:marRight w:val="0"/>
          <w:marTop w:val="0"/>
          <w:marBottom w:val="225"/>
          <w:divBdr>
            <w:top w:val="none" w:sz="0" w:space="0" w:color="auto"/>
            <w:left w:val="none" w:sz="0" w:space="0" w:color="auto"/>
            <w:bottom w:val="none" w:sz="0" w:space="0" w:color="auto"/>
            <w:right w:val="none" w:sz="0" w:space="0" w:color="auto"/>
          </w:divBdr>
        </w:div>
        <w:div w:id="1060439785">
          <w:marLeft w:val="0"/>
          <w:marRight w:val="0"/>
          <w:marTop w:val="0"/>
          <w:marBottom w:val="225"/>
          <w:divBdr>
            <w:top w:val="none" w:sz="0" w:space="0" w:color="auto"/>
            <w:left w:val="none" w:sz="0" w:space="0" w:color="auto"/>
            <w:bottom w:val="none" w:sz="0" w:space="0" w:color="auto"/>
            <w:right w:val="none" w:sz="0" w:space="0" w:color="auto"/>
          </w:divBdr>
        </w:div>
        <w:div w:id="553932898">
          <w:marLeft w:val="0"/>
          <w:marRight w:val="0"/>
          <w:marTop w:val="0"/>
          <w:marBottom w:val="225"/>
          <w:divBdr>
            <w:top w:val="none" w:sz="0" w:space="0" w:color="auto"/>
            <w:left w:val="none" w:sz="0" w:space="0" w:color="auto"/>
            <w:bottom w:val="none" w:sz="0" w:space="0" w:color="auto"/>
            <w:right w:val="none" w:sz="0" w:space="0" w:color="auto"/>
          </w:divBdr>
        </w:div>
        <w:div w:id="1084885349">
          <w:marLeft w:val="0"/>
          <w:marRight w:val="0"/>
          <w:marTop w:val="0"/>
          <w:marBottom w:val="225"/>
          <w:divBdr>
            <w:top w:val="none" w:sz="0" w:space="0" w:color="auto"/>
            <w:left w:val="none" w:sz="0" w:space="0" w:color="auto"/>
            <w:bottom w:val="none" w:sz="0" w:space="0" w:color="auto"/>
            <w:right w:val="none" w:sz="0" w:space="0" w:color="auto"/>
          </w:divBdr>
        </w:div>
        <w:div w:id="2131394084">
          <w:marLeft w:val="0"/>
          <w:marRight w:val="0"/>
          <w:marTop w:val="0"/>
          <w:marBottom w:val="225"/>
          <w:divBdr>
            <w:top w:val="none" w:sz="0" w:space="0" w:color="auto"/>
            <w:left w:val="none" w:sz="0" w:space="0" w:color="auto"/>
            <w:bottom w:val="none" w:sz="0" w:space="0" w:color="auto"/>
            <w:right w:val="none" w:sz="0" w:space="0" w:color="auto"/>
          </w:divBdr>
        </w:div>
        <w:div w:id="1711570223">
          <w:marLeft w:val="0"/>
          <w:marRight w:val="0"/>
          <w:marTop w:val="0"/>
          <w:marBottom w:val="225"/>
          <w:divBdr>
            <w:top w:val="none" w:sz="0" w:space="0" w:color="auto"/>
            <w:left w:val="none" w:sz="0" w:space="0" w:color="auto"/>
            <w:bottom w:val="none" w:sz="0" w:space="0" w:color="auto"/>
            <w:right w:val="none" w:sz="0" w:space="0" w:color="auto"/>
          </w:divBdr>
        </w:div>
        <w:div w:id="365328329">
          <w:marLeft w:val="0"/>
          <w:marRight w:val="0"/>
          <w:marTop w:val="0"/>
          <w:marBottom w:val="225"/>
          <w:divBdr>
            <w:top w:val="none" w:sz="0" w:space="0" w:color="auto"/>
            <w:left w:val="none" w:sz="0" w:space="0" w:color="auto"/>
            <w:bottom w:val="none" w:sz="0" w:space="0" w:color="auto"/>
            <w:right w:val="none" w:sz="0" w:space="0" w:color="auto"/>
          </w:divBdr>
        </w:div>
        <w:div w:id="384718144">
          <w:marLeft w:val="0"/>
          <w:marRight w:val="0"/>
          <w:marTop w:val="0"/>
          <w:marBottom w:val="225"/>
          <w:divBdr>
            <w:top w:val="none" w:sz="0" w:space="0" w:color="auto"/>
            <w:left w:val="none" w:sz="0" w:space="0" w:color="auto"/>
            <w:bottom w:val="none" w:sz="0" w:space="0" w:color="auto"/>
            <w:right w:val="none" w:sz="0" w:space="0" w:color="auto"/>
          </w:divBdr>
        </w:div>
        <w:div w:id="492648179">
          <w:marLeft w:val="0"/>
          <w:marRight w:val="0"/>
          <w:marTop w:val="0"/>
          <w:marBottom w:val="225"/>
          <w:divBdr>
            <w:top w:val="none" w:sz="0" w:space="0" w:color="auto"/>
            <w:left w:val="none" w:sz="0" w:space="0" w:color="auto"/>
            <w:bottom w:val="none" w:sz="0" w:space="0" w:color="auto"/>
            <w:right w:val="none" w:sz="0" w:space="0" w:color="auto"/>
          </w:divBdr>
        </w:div>
        <w:div w:id="588929552">
          <w:marLeft w:val="0"/>
          <w:marRight w:val="0"/>
          <w:marTop w:val="0"/>
          <w:marBottom w:val="225"/>
          <w:divBdr>
            <w:top w:val="none" w:sz="0" w:space="0" w:color="auto"/>
            <w:left w:val="none" w:sz="0" w:space="0" w:color="auto"/>
            <w:bottom w:val="none" w:sz="0" w:space="0" w:color="auto"/>
            <w:right w:val="none" w:sz="0" w:space="0" w:color="auto"/>
          </w:divBdr>
        </w:div>
        <w:div w:id="879323554">
          <w:marLeft w:val="0"/>
          <w:marRight w:val="0"/>
          <w:marTop w:val="0"/>
          <w:marBottom w:val="225"/>
          <w:divBdr>
            <w:top w:val="none" w:sz="0" w:space="0" w:color="auto"/>
            <w:left w:val="none" w:sz="0" w:space="0" w:color="auto"/>
            <w:bottom w:val="none" w:sz="0" w:space="0" w:color="auto"/>
            <w:right w:val="none" w:sz="0" w:space="0" w:color="auto"/>
          </w:divBdr>
        </w:div>
        <w:div w:id="536967289">
          <w:marLeft w:val="0"/>
          <w:marRight w:val="0"/>
          <w:marTop w:val="0"/>
          <w:marBottom w:val="225"/>
          <w:divBdr>
            <w:top w:val="none" w:sz="0" w:space="0" w:color="auto"/>
            <w:left w:val="none" w:sz="0" w:space="0" w:color="auto"/>
            <w:bottom w:val="none" w:sz="0" w:space="0" w:color="auto"/>
            <w:right w:val="none" w:sz="0" w:space="0" w:color="auto"/>
          </w:divBdr>
        </w:div>
        <w:div w:id="1879509826">
          <w:marLeft w:val="0"/>
          <w:marRight w:val="0"/>
          <w:marTop w:val="0"/>
          <w:marBottom w:val="225"/>
          <w:divBdr>
            <w:top w:val="none" w:sz="0" w:space="0" w:color="auto"/>
            <w:left w:val="none" w:sz="0" w:space="0" w:color="auto"/>
            <w:bottom w:val="none" w:sz="0" w:space="0" w:color="auto"/>
            <w:right w:val="none" w:sz="0" w:space="0" w:color="auto"/>
          </w:divBdr>
        </w:div>
        <w:div w:id="1923756797">
          <w:marLeft w:val="0"/>
          <w:marRight w:val="0"/>
          <w:marTop w:val="0"/>
          <w:marBottom w:val="225"/>
          <w:divBdr>
            <w:top w:val="none" w:sz="0" w:space="0" w:color="auto"/>
            <w:left w:val="none" w:sz="0" w:space="0" w:color="auto"/>
            <w:bottom w:val="none" w:sz="0" w:space="0" w:color="auto"/>
            <w:right w:val="none" w:sz="0" w:space="0" w:color="auto"/>
          </w:divBdr>
        </w:div>
        <w:div w:id="746390157">
          <w:marLeft w:val="0"/>
          <w:marRight w:val="0"/>
          <w:marTop w:val="0"/>
          <w:marBottom w:val="225"/>
          <w:divBdr>
            <w:top w:val="none" w:sz="0" w:space="0" w:color="auto"/>
            <w:left w:val="none" w:sz="0" w:space="0" w:color="auto"/>
            <w:bottom w:val="none" w:sz="0" w:space="0" w:color="auto"/>
            <w:right w:val="none" w:sz="0" w:space="0" w:color="auto"/>
          </w:divBdr>
        </w:div>
        <w:div w:id="1665275702">
          <w:marLeft w:val="0"/>
          <w:marRight w:val="0"/>
          <w:marTop w:val="0"/>
          <w:marBottom w:val="225"/>
          <w:divBdr>
            <w:top w:val="none" w:sz="0" w:space="0" w:color="auto"/>
            <w:left w:val="none" w:sz="0" w:space="0" w:color="auto"/>
            <w:bottom w:val="none" w:sz="0" w:space="0" w:color="auto"/>
            <w:right w:val="none" w:sz="0" w:space="0" w:color="auto"/>
          </w:divBdr>
        </w:div>
        <w:div w:id="2064744402">
          <w:marLeft w:val="0"/>
          <w:marRight w:val="0"/>
          <w:marTop w:val="0"/>
          <w:marBottom w:val="225"/>
          <w:divBdr>
            <w:top w:val="none" w:sz="0" w:space="0" w:color="auto"/>
            <w:left w:val="none" w:sz="0" w:space="0" w:color="auto"/>
            <w:bottom w:val="none" w:sz="0" w:space="0" w:color="auto"/>
            <w:right w:val="none" w:sz="0" w:space="0" w:color="auto"/>
          </w:divBdr>
        </w:div>
        <w:div w:id="1269581592">
          <w:marLeft w:val="0"/>
          <w:marRight w:val="0"/>
          <w:marTop w:val="0"/>
          <w:marBottom w:val="225"/>
          <w:divBdr>
            <w:top w:val="none" w:sz="0" w:space="0" w:color="auto"/>
            <w:left w:val="none" w:sz="0" w:space="0" w:color="auto"/>
            <w:bottom w:val="none" w:sz="0" w:space="0" w:color="auto"/>
            <w:right w:val="none" w:sz="0" w:space="0" w:color="auto"/>
          </w:divBdr>
        </w:div>
        <w:div w:id="280496051">
          <w:marLeft w:val="0"/>
          <w:marRight w:val="0"/>
          <w:marTop w:val="0"/>
          <w:marBottom w:val="225"/>
          <w:divBdr>
            <w:top w:val="none" w:sz="0" w:space="0" w:color="auto"/>
            <w:left w:val="none" w:sz="0" w:space="0" w:color="auto"/>
            <w:bottom w:val="none" w:sz="0" w:space="0" w:color="auto"/>
            <w:right w:val="none" w:sz="0" w:space="0" w:color="auto"/>
          </w:divBdr>
        </w:div>
        <w:div w:id="1772778898">
          <w:marLeft w:val="0"/>
          <w:marRight w:val="0"/>
          <w:marTop w:val="0"/>
          <w:marBottom w:val="225"/>
          <w:divBdr>
            <w:top w:val="none" w:sz="0" w:space="0" w:color="auto"/>
            <w:left w:val="none" w:sz="0" w:space="0" w:color="auto"/>
            <w:bottom w:val="none" w:sz="0" w:space="0" w:color="auto"/>
            <w:right w:val="none" w:sz="0" w:space="0" w:color="auto"/>
          </w:divBdr>
        </w:div>
        <w:div w:id="483158479">
          <w:marLeft w:val="0"/>
          <w:marRight w:val="0"/>
          <w:marTop w:val="0"/>
          <w:marBottom w:val="225"/>
          <w:divBdr>
            <w:top w:val="none" w:sz="0" w:space="0" w:color="auto"/>
            <w:left w:val="none" w:sz="0" w:space="0" w:color="auto"/>
            <w:bottom w:val="none" w:sz="0" w:space="0" w:color="auto"/>
            <w:right w:val="none" w:sz="0" w:space="0" w:color="auto"/>
          </w:divBdr>
        </w:div>
        <w:div w:id="1055542562">
          <w:marLeft w:val="0"/>
          <w:marRight w:val="0"/>
          <w:marTop w:val="0"/>
          <w:marBottom w:val="225"/>
          <w:divBdr>
            <w:top w:val="none" w:sz="0" w:space="0" w:color="auto"/>
            <w:left w:val="none" w:sz="0" w:space="0" w:color="auto"/>
            <w:bottom w:val="none" w:sz="0" w:space="0" w:color="auto"/>
            <w:right w:val="none" w:sz="0" w:space="0" w:color="auto"/>
          </w:divBdr>
        </w:div>
        <w:div w:id="1120808118">
          <w:marLeft w:val="0"/>
          <w:marRight w:val="0"/>
          <w:marTop w:val="0"/>
          <w:marBottom w:val="225"/>
          <w:divBdr>
            <w:top w:val="none" w:sz="0" w:space="0" w:color="auto"/>
            <w:left w:val="none" w:sz="0" w:space="0" w:color="auto"/>
            <w:bottom w:val="none" w:sz="0" w:space="0" w:color="auto"/>
            <w:right w:val="none" w:sz="0" w:space="0" w:color="auto"/>
          </w:divBdr>
        </w:div>
        <w:div w:id="1465348693">
          <w:marLeft w:val="0"/>
          <w:marRight w:val="0"/>
          <w:marTop w:val="0"/>
          <w:marBottom w:val="225"/>
          <w:divBdr>
            <w:top w:val="none" w:sz="0" w:space="0" w:color="auto"/>
            <w:left w:val="none" w:sz="0" w:space="0" w:color="auto"/>
            <w:bottom w:val="none" w:sz="0" w:space="0" w:color="auto"/>
            <w:right w:val="none" w:sz="0" w:space="0" w:color="auto"/>
          </w:divBdr>
        </w:div>
        <w:div w:id="1519812062">
          <w:marLeft w:val="0"/>
          <w:marRight w:val="0"/>
          <w:marTop w:val="0"/>
          <w:marBottom w:val="225"/>
          <w:divBdr>
            <w:top w:val="none" w:sz="0" w:space="0" w:color="auto"/>
            <w:left w:val="none" w:sz="0" w:space="0" w:color="auto"/>
            <w:bottom w:val="none" w:sz="0" w:space="0" w:color="auto"/>
            <w:right w:val="none" w:sz="0" w:space="0" w:color="auto"/>
          </w:divBdr>
        </w:div>
        <w:div w:id="1580867892">
          <w:marLeft w:val="0"/>
          <w:marRight w:val="0"/>
          <w:marTop w:val="0"/>
          <w:marBottom w:val="225"/>
          <w:divBdr>
            <w:top w:val="none" w:sz="0" w:space="0" w:color="auto"/>
            <w:left w:val="none" w:sz="0" w:space="0" w:color="auto"/>
            <w:bottom w:val="none" w:sz="0" w:space="0" w:color="auto"/>
            <w:right w:val="none" w:sz="0" w:space="0" w:color="auto"/>
          </w:divBdr>
        </w:div>
        <w:div w:id="1762489009">
          <w:marLeft w:val="0"/>
          <w:marRight w:val="0"/>
          <w:marTop w:val="0"/>
          <w:marBottom w:val="225"/>
          <w:divBdr>
            <w:top w:val="none" w:sz="0" w:space="0" w:color="auto"/>
            <w:left w:val="none" w:sz="0" w:space="0" w:color="auto"/>
            <w:bottom w:val="none" w:sz="0" w:space="0" w:color="auto"/>
            <w:right w:val="none" w:sz="0" w:space="0" w:color="auto"/>
          </w:divBdr>
        </w:div>
        <w:div w:id="612246730">
          <w:marLeft w:val="0"/>
          <w:marRight w:val="0"/>
          <w:marTop w:val="0"/>
          <w:marBottom w:val="225"/>
          <w:divBdr>
            <w:top w:val="none" w:sz="0" w:space="0" w:color="auto"/>
            <w:left w:val="none" w:sz="0" w:space="0" w:color="auto"/>
            <w:bottom w:val="none" w:sz="0" w:space="0" w:color="auto"/>
            <w:right w:val="none" w:sz="0" w:space="0" w:color="auto"/>
          </w:divBdr>
        </w:div>
        <w:div w:id="1524635154">
          <w:marLeft w:val="0"/>
          <w:marRight w:val="0"/>
          <w:marTop w:val="0"/>
          <w:marBottom w:val="225"/>
          <w:divBdr>
            <w:top w:val="none" w:sz="0" w:space="0" w:color="auto"/>
            <w:left w:val="none" w:sz="0" w:space="0" w:color="auto"/>
            <w:bottom w:val="none" w:sz="0" w:space="0" w:color="auto"/>
            <w:right w:val="none" w:sz="0" w:space="0" w:color="auto"/>
          </w:divBdr>
        </w:div>
        <w:div w:id="1378629398">
          <w:marLeft w:val="0"/>
          <w:marRight w:val="0"/>
          <w:marTop w:val="0"/>
          <w:marBottom w:val="225"/>
          <w:divBdr>
            <w:top w:val="none" w:sz="0" w:space="0" w:color="auto"/>
            <w:left w:val="none" w:sz="0" w:space="0" w:color="auto"/>
            <w:bottom w:val="none" w:sz="0" w:space="0" w:color="auto"/>
            <w:right w:val="none" w:sz="0" w:space="0" w:color="auto"/>
          </w:divBdr>
        </w:div>
        <w:div w:id="1853303513">
          <w:marLeft w:val="0"/>
          <w:marRight w:val="0"/>
          <w:marTop w:val="0"/>
          <w:marBottom w:val="225"/>
          <w:divBdr>
            <w:top w:val="none" w:sz="0" w:space="0" w:color="auto"/>
            <w:left w:val="none" w:sz="0" w:space="0" w:color="auto"/>
            <w:bottom w:val="none" w:sz="0" w:space="0" w:color="auto"/>
            <w:right w:val="none" w:sz="0" w:space="0" w:color="auto"/>
          </w:divBdr>
        </w:div>
        <w:div w:id="1795248780">
          <w:marLeft w:val="0"/>
          <w:marRight w:val="0"/>
          <w:marTop w:val="0"/>
          <w:marBottom w:val="225"/>
          <w:divBdr>
            <w:top w:val="none" w:sz="0" w:space="0" w:color="auto"/>
            <w:left w:val="none" w:sz="0" w:space="0" w:color="auto"/>
            <w:bottom w:val="none" w:sz="0" w:space="0" w:color="auto"/>
            <w:right w:val="none" w:sz="0" w:space="0" w:color="auto"/>
          </w:divBdr>
        </w:div>
        <w:div w:id="1710915067">
          <w:marLeft w:val="0"/>
          <w:marRight w:val="0"/>
          <w:marTop w:val="0"/>
          <w:marBottom w:val="225"/>
          <w:divBdr>
            <w:top w:val="none" w:sz="0" w:space="0" w:color="auto"/>
            <w:left w:val="none" w:sz="0" w:space="0" w:color="auto"/>
            <w:bottom w:val="none" w:sz="0" w:space="0" w:color="auto"/>
            <w:right w:val="none" w:sz="0" w:space="0" w:color="auto"/>
          </w:divBdr>
        </w:div>
        <w:div w:id="707338649">
          <w:marLeft w:val="0"/>
          <w:marRight w:val="0"/>
          <w:marTop w:val="0"/>
          <w:marBottom w:val="225"/>
          <w:divBdr>
            <w:top w:val="none" w:sz="0" w:space="0" w:color="auto"/>
            <w:left w:val="none" w:sz="0" w:space="0" w:color="auto"/>
            <w:bottom w:val="none" w:sz="0" w:space="0" w:color="auto"/>
            <w:right w:val="none" w:sz="0" w:space="0" w:color="auto"/>
          </w:divBdr>
        </w:div>
        <w:div w:id="2106682912">
          <w:marLeft w:val="0"/>
          <w:marRight w:val="0"/>
          <w:marTop w:val="0"/>
          <w:marBottom w:val="225"/>
          <w:divBdr>
            <w:top w:val="none" w:sz="0" w:space="0" w:color="auto"/>
            <w:left w:val="none" w:sz="0" w:space="0" w:color="auto"/>
            <w:bottom w:val="none" w:sz="0" w:space="0" w:color="auto"/>
            <w:right w:val="none" w:sz="0" w:space="0" w:color="auto"/>
          </w:divBdr>
        </w:div>
        <w:div w:id="1738630545">
          <w:marLeft w:val="0"/>
          <w:marRight w:val="0"/>
          <w:marTop w:val="0"/>
          <w:marBottom w:val="225"/>
          <w:divBdr>
            <w:top w:val="none" w:sz="0" w:space="0" w:color="auto"/>
            <w:left w:val="none" w:sz="0" w:space="0" w:color="auto"/>
            <w:bottom w:val="none" w:sz="0" w:space="0" w:color="auto"/>
            <w:right w:val="none" w:sz="0" w:space="0" w:color="auto"/>
          </w:divBdr>
        </w:div>
        <w:div w:id="329453511">
          <w:marLeft w:val="0"/>
          <w:marRight w:val="0"/>
          <w:marTop w:val="0"/>
          <w:marBottom w:val="225"/>
          <w:divBdr>
            <w:top w:val="none" w:sz="0" w:space="0" w:color="auto"/>
            <w:left w:val="none" w:sz="0" w:space="0" w:color="auto"/>
            <w:bottom w:val="none" w:sz="0" w:space="0" w:color="auto"/>
            <w:right w:val="none" w:sz="0" w:space="0" w:color="auto"/>
          </w:divBdr>
        </w:div>
        <w:div w:id="1687518029">
          <w:marLeft w:val="0"/>
          <w:marRight w:val="0"/>
          <w:marTop w:val="0"/>
          <w:marBottom w:val="225"/>
          <w:divBdr>
            <w:top w:val="none" w:sz="0" w:space="0" w:color="auto"/>
            <w:left w:val="none" w:sz="0" w:space="0" w:color="auto"/>
            <w:bottom w:val="none" w:sz="0" w:space="0" w:color="auto"/>
            <w:right w:val="none" w:sz="0" w:space="0" w:color="auto"/>
          </w:divBdr>
        </w:div>
        <w:div w:id="1736513724">
          <w:marLeft w:val="0"/>
          <w:marRight w:val="0"/>
          <w:marTop w:val="0"/>
          <w:marBottom w:val="225"/>
          <w:divBdr>
            <w:top w:val="none" w:sz="0" w:space="0" w:color="auto"/>
            <w:left w:val="none" w:sz="0" w:space="0" w:color="auto"/>
            <w:bottom w:val="none" w:sz="0" w:space="0" w:color="auto"/>
            <w:right w:val="none" w:sz="0" w:space="0" w:color="auto"/>
          </w:divBdr>
        </w:div>
        <w:div w:id="97068734">
          <w:marLeft w:val="0"/>
          <w:marRight w:val="0"/>
          <w:marTop w:val="0"/>
          <w:marBottom w:val="225"/>
          <w:divBdr>
            <w:top w:val="none" w:sz="0" w:space="0" w:color="auto"/>
            <w:left w:val="none" w:sz="0" w:space="0" w:color="auto"/>
            <w:bottom w:val="none" w:sz="0" w:space="0" w:color="auto"/>
            <w:right w:val="none" w:sz="0" w:space="0" w:color="auto"/>
          </w:divBdr>
        </w:div>
        <w:div w:id="1357464351">
          <w:marLeft w:val="0"/>
          <w:marRight w:val="0"/>
          <w:marTop w:val="0"/>
          <w:marBottom w:val="225"/>
          <w:divBdr>
            <w:top w:val="none" w:sz="0" w:space="0" w:color="auto"/>
            <w:left w:val="none" w:sz="0" w:space="0" w:color="auto"/>
            <w:bottom w:val="none" w:sz="0" w:space="0" w:color="auto"/>
            <w:right w:val="none" w:sz="0" w:space="0" w:color="auto"/>
          </w:divBdr>
        </w:div>
        <w:div w:id="370227985">
          <w:marLeft w:val="0"/>
          <w:marRight w:val="0"/>
          <w:marTop w:val="0"/>
          <w:marBottom w:val="225"/>
          <w:divBdr>
            <w:top w:val="none" w:sz="0" w:space="0" w:color="auto"/>
            <w:left w:val="none" w:sz="0" w:space="0" w:color="auto"/>
            <w:bottom w:val="none" w:sz="0" w:space="0" w:color="auto"/>
            <w:right w:val="none" w:sz="0" w:space="0" w:color="auto"/>
          </w:divBdr>
        </w:div>
        <w:div w:id="596645191">
          <w:marLeft w:val="0"/>
          <w:marRight w:val="0"/>
          <w:marTop w:val="0"/>
          <w:marBottom w:val="225"/>
          <w:divBdr>
            <w:top w:val="none" w:sz="0" w:space="0" w:color="auto"/>
            <w:left w:val="none" w:sz="0" w:space="0" w:color="auto"/>
            <w:bottom w:val="none" w:sz="0" w:space="0" w:color="auto"/>
            <w:right w:val="none" w:sz="0" w:space="0" w:color="auto"/>
          </w:divBdr>
        </w:div>
        <w:div w:id="1498030576">
          <w:marLeft w:val="0"/>
          <w:marRight w:val="0"/>
          <w:marTop w:val="0"/>
          <w:marBottom w:val="225"/>
          <w:divBdr>
            <w:top w:val="none" w:sz="0" w:space="0" w:color="auto"/>
            <w:left w:val="none" w:sz="0" w:space="0" w:color="auto"/>
            <w:bottom w:val="none" w:sz="0" w:space="0" w:color="auto"/>
            <w:right w:val="none" w:sz="0" w:space="0" w:color="auto"/>
          </w:divBdr>
        </w:div>
        <w:div w:id="412052645">
          <w:marLeft w:val="0"/>
          <w:marRight w:val="0"/>
          <w:marTop w:val="0"/>
          <w:marBottom w:val="225"/>
          <w:divBdr>
            <w:top w:val="none" w:sz="0" w:space="0" w:color="auto"/>
            <w:left w:val="none" w:sz="0" w:space="0" w:color="auto"/>
            <w:bottom w:val="none" w:sz="0" w:space="0" w:color="auto"/>
            <w:right w:val="none" w:sz="0" w:space="0" w:color="auto"/>
          </w:divBdr>
        </w:div>
        <w:div w:id="799498823">
          <w:marLeft w:val="0"/>
          <w:marRight w:val="0"/>
          <w:marTop w:val="0"/>
          <w:marBottom w:val="225"/>
          <w:divBdr>
            <w:top w:val="none" w:sz="0" w:space="0" w:color="auto"/>
            <w:left w:val="none" w:sz="0" w:space="0" w:color="auto"/>
            <w:bottom w:val="none" w:sz="0" w:space="0" w:color="auto"/>
            <w:right w:val="none" w:sz="0" w:space="0" w:color="auto"/>
          </w:divBdr>
        </w:div>
        <w:div w:id="1716344931">
          <w:marLeft w:val="0"/>
          <w:marRight w:val="0"/>
          <w:marTop w:val="0"/>
          <w:marBottom w:val="225"/>
          <w:divBdr>
            <w:top w:val="none" w:sz="0" w:space="0" w:color="auto"/>
            <w:left w:val="none" w:sz="0" w:space="0" w:color="auto"/>
            <w:bottom w:val="none" w:sz="0" w:space="0" w:color="auto"/>
            <w:right w:val="none" w:sz="0" w:space="0" w:color="auto"/>
          </w:divBdr>
        </w:div>
        <w:div w:id="1602907770">
          <w:marLeft w:val="0"/>
          <w:marRight w:val="0"/>
          <w:marTop w:val="0"/>
          <w:marBottom w:val="225"/>
          <w:divBdr>
            <w:top w:val="none" w:sz="0" w:space="0" w:color="auto"/>
            <w:left w:val="none" w:sz="0" w:space="0" w:color="auto"/>
            <w:bottom w:val="none" w:sz="0" w:space="0" w:color="auto"/>
            <w:right w:val="none" w:sz="0" w:space="0" w:color="auto"/>
          </w:divBdr>
        </w:div>
        <w:div w:id="1473401246">
          <w:marLeft w:val="0"/>
          <w:marRight w:val="0"/>
          <w:marTop w:val="0"/>
          <w:marBottom w:val="225"/>
          <w:divBdr>
            <w:top w:val="none" w:sz="0" w:space="0" w:color="auto"/>
            <w:left w:val="none" w:sz="0" w:space="0" w:color="auto"/>
            <w:bottom w:val="none" w:sz="0" w:space="0" w:color="auto"/>
            <w:right w:val="none" w:sz="0" w:space="0" w:color="auto"/>
          </w:divBdr>
        </w:div>
        <w:div w:id="1296184462">
          <w:marLeft w:val="0"/>
          <w:marRight w:val="0"/>
          <w:marTop w:val="0"/>
          <w:marBottom w:val="225"/>
          <w:divBdr>
            <w:top w:val="none" w:sz="0" w:space="0" w:color="auto"/>
            <w:left w:val="none" w:sz="0" w:space="0" w:color="auto"/>
            <w:bottom w:val="none" w:sz="0" w:space="0" w:color="auto"/>
            <w:right w:val="none" w:sz="0" w:space="0" w:color="auto"/>
          </w:divBdr>
        </w:div>
        <w:div w:id="1232160335">
          <w:marLeft w:val="0"/>
          <w:marRight w:val="0"/>
          <w:marTop w:val="0"/>
          <w:marBottom w:val="225"/>
          <w:divBdr>
            <w:top w:val="none" w:sz="0" w:space="0" w:color="auto"/>
            <w:left w:val="none" w:sz="0" w:space="0" w:color="auto"/>
            <w:bottom w:val="none" w:sz="0" w:space="0" w:color="auto"/>
            <w:right w:val="none" w:sz="0" w:space="0" w:color="auto"/>
          </w:divBdr>
        </w:div>
        <w:div w:id="1438678543">
          <w:marLeft w:val="0"/>
          <w:marRight w:val="0"/>
          <w:marTop w:val="0"/>
          <w:marBottom w:val="225"/>
          <w:divBdr>
            <w:top w:val="none" w:sz="0" w:space="0" w:color="auto"/>
            <w:left w:val="none" w:sz="0" w:space="0" w:color="auto"/>
            <w:bottom w:val="none" w:sz="0" w:space="0" w:color="auto"/>
            <w:right w:val="none" w:sz="0" w:space="0" w:color="auto"/>
          </w:divBdr>
        </w:div>
        <w:div w:id="593366967">
          <w:marLeft w:val="0"/>
          <w:marRight w:val="0"/>
          <w:marTop w:val="0"/>
          <w:marBottom w:val="225"/>
          <w:divBdr>
            <w:top w:val="none" w:sz="0" w:space="0" w:color="auto"/>
            <w:left w:val="none" w:sz="0" w:space="0" w:color="auto"/>
            <w:bottom w:val="none" w:sz="0" w:space="0" w:color="auto"/>
            <w:right w:val="none" w:sz="0" w:space="0" w:color="auto"/>
          </w:divBdr>
        </w:div>
        <w:div w:id="1624189569">
          <w:marLeft w:val="0"/>
          <w:marRight w:val="0"/>
          <w:marTop w:val="0"/>
          <w:marBottom w:val="225"/>
          <w:divBdr>
            <w:top w:val="none" w:sz="0" w:space="0" w:color="auto"/>
            <w:left w:val="none" w:sz="0" w:space="0" w:color="auto"/>
            <w:bottom w:val="none" w:sz="0" w:space="0" w:color="auto"/>
            <w:right w:val="none" w:sz="0" w:space="0" w:color="auto"/>
          </w:divBdr>
        </w:div>
        <w:div w:id="525945769">
          <w:marLeft w:val="0"/>
          <w:marRight w:val="0"/>
          <w:marTop w:val="0"/>
          <w:marBottom w:val="225"/>
          <w:divBdr>
            <w:top w:val="none" w:sz="0" w:space="0" w:color="auto"/>
            <w:left w:val="none" w:sz="0" w:space="0" w:color="auto"/>
            <w:bottom w:val="none" w:sz="0" w:space="0" w:color="auto"/>
            <w:right w:val="none" w:sz="0" w:space="0" w:color="auto"/>
          </w:divBdr>
        </w:div>
        <w:div w:id="824399451">
          <w:marLeft w:val="0"/>
          <w:marRight w:val="0"/>
          <w:marTop w:val="0"/>
          <w:marBottom w:val="225"/>
          <w:divBdr>
            <w:top w:val="none" w:sz="0" w:space="0" w:color="auto"/>
            <w:left w:val="none" w:sz="0" w:space="0" w:color="auto"/>
            <w:bottom w:val="none" w:sz="0" w:space="0" w:color="auto"/>
            <w:right w:val="none" w:sz="0" w:space="0" w:color="auto"/>
          </w:divBdr>
        </w:div>
        <w:div w:id="2102216673">
          <w:marLeft w:val="0"/>
          <w:marRight w:val="0"/>
          <w:marTop w:val="0"/>
          <w:marBottom w:val="225"/>
          <w:divBdr>
            <w:top w:val="none" w:sz="0" w:space="0" w:color="auto"/>
            <w:left w:val="none" w:sz="0" w:space="0" w:color="auto"/>
            <w:bottom w:val="none" w:sz="0" w:space="0" w:color="auto"/>
            <w:right w:val="none" w:sz="0" w:space="0" w:color="auto"/>
          </w:divBdr>
        </w:div>
        <w:div w:id="471675312">
          <w:marLeft w:val="0"/>
          <w:marRight w:val="0"/>
          <w:marTop w:val="0"/>
          <w:marBottom w:val="225"/>
          <w:divBdr>
            <w:top w:val="none" w:sz="0" w:space="0" w:color="auto"/>
            <w:left w:val="none" w:sz="0" w:space="0" w:color="auto"/>
            <w:bottom w:val="none" w:sz="0" w:space="0" w:color="auto"/>
            <w:right w:val="none" w:sz="0" w:space="0" w:color="auto"/>
          </w:divBdr>
        </w:div>
        <w:div w:id="1368876061">
          <w:marLeft w:val="-450"/>
          <w:marRight w:val="0"/>
          <w:marTop w:val="525"/>
          <w:marBottom w:val="225"/>
          <w:divBdr>
            <w:top w:val="none" w:sz="0" w:space="0" w:color="auto"/>
            <w:left w:val="single" w:sz="48" w:space="0" w:color="4F9CEE"/>
            <w:bottom w:val="none" w:sz="0" w:space="0" w:color="auto"/>
            <w:right w:val="none" w:sz="0" w:space="0" w:color="auto"/>
          </w:divBdr>
        </w:div>
        <w:div w:id="1331367170">
          <w:marLeft w:val="0"/>
          <w:marRight w:val="0"/>
          <w:marTop w:val="0"/>
          <w:marBottom w:val="225"/>
          <w:divBdr>
            <w:top w:val="none" w:sz="0" w:space="0" w:color="auto"/>
            <w:left w:val="none" w:sz="0" w:space="0" w:color="auto"/>
            <w:bottom w:val="none" w:sz="0" w:space="0" w:color="auto"/>
            <w:right w:val="none" w:sz="0" w:space="0" w:color="auto"/>
          </w:divBdr>
        </w:div>
        <w:div w:id="455298190">
          <w:marLeft w:val="0"/>
          <w:marRight w:val="0"/>
          <w:marTop w:val="0"/>
          <w:marBottom w:val="225"/>
          <w:divBdr>
            <w:top w:val="none" w:sz="0" w:space="0" w:color="auto"/>
            <w:left w:val="none" w:sz="0" w:space="0" w:color="auto"/>
            <w:bottom w:val="none" w:sz="0" w:space="0" w:color="auto"/>
            <w:right w:val="none" w:sz="0" w:space="0" w:color="auto"/>
          </w:divBdr>
        </w:div>
        <w:div w:id="356739314">
          <w:marLeft w:val="0"/>
          <w:marRight w:val="0"/>
          <w:marTop w:val="0"/>
          <w:marBottom w:val="225"/>
          <w:divBdr>
            <w:top w:val="none" w:sz="0" w:space="0" w:color="auto"/>
            <w:left w:val="none" w:sz="0" w:space="0" w:color="auto"/>
            <w:bottom w:val="none" w:sz="0" w:space="0" w:color="auto"/>
            <w:right w:val="none" w:sz="0" w:space="0" w:color="auto"/>
          </w:divBdr>
        </w:div>
        <w:div w:id="713774317">
          <w:marLeft w:val="0"/>
          <w:marRight w:val="0"/>
          <w:marTop w:val="300"/>
          <w:marBottom w:val="180"/>
          <w:divBdr>
            <w:top w:val="none" w:sz="0" w:space="0" w:color="auto"/>
            <w:left w:val="none" w:sz="0" w:space="0" w:color="auto"/>
            <w:bottom w:val="none" w:sz="0" w:space="0" w:color="auto"/>
            <w:right w:val="none" w:sz="0" w:space="0" w:color="auto"/>
          </w:divBdr>
        </w:div>
        <w:div w:id="434835512">
          <w:marLeft w:val="0"/>
          <w:marRight w:val="0"/>
          <w:marTop w:val="0"/>
          <w:marBottom w:val="225"/>
          <w:divBdr>
            <w:top w:val="none" w:sz="0" w:space="0" w:color="auto"/>
            <w:left w:val="none" w:sz="0" w:space="0" w:color="auto"/>
            <w:bottom w:val="none" w:sz="0" w:space="0" w:color="auto"/>
            <w:right w:val="none" w:sz="0" w:space="0" w:color="auto"/>
          </w:divBdr>
        </w:div>
        <w:div w:id="1206061173">
          <w:marLeft w:val="0"/>
          <w:marRight w:val="0"/>
          <w:marTop w:val="300"/>
          <w:marBottom w:val="180"/>
          <w:divBdr>
            <w:top w:val="none" w:sz="0" w:space="0" w:color="auto"/>
            <w:left w:val="none" w:sz="0" w:space="0" w:color="auto"/>
            <w:bottom w:val="none" w:sz="0" w:space="0" w:color="auto"/>
            <w:right w:val="none" w:sz="0" w:space="0" w:color="auto"/>
          </w:divBdr>
        </w:div>
        <w:div w:id="115804965">
          <w:marLeft w:val="0"/>
          <w:marRight w:val="0"/>
          <w:marTop w:val="0"/>
          <w:marBottom w:val="225"/>
          <w:divBdr>
            <w:top w:val="none" w:sz="0" w:space="0" w:color="auto"/>
            <w:left w:val="none" w:sz="0" w:space="0" w:color="auto"/>
            <w:bottom w:val="none" w:sz="0" w:space="0" w:color="auto"/>
            <w:right w:val="none" w:sz="0" w:space="0" w:color="auto"/>
          </w:divBdr>
        </w:div>
        <w:div w:id="401023890">
          <w:marLeft w:val="0"/>
          <w:marRight w:val="0"/>
          <w:marTop w:val="300"/>
          <w:marBottom w:val="180"/>
          <w:divBdr>
            <w:top w:val="none" w:sz="0" w:space="0" w:color="auto"/>
            <w:left w:val="none" w:sz="0" w:space="0" w:color="auto"/>
            <w:bottom w:val="none" w:sz="0" w:space="0" w:color="auto"/>
            <w:right w:val="none" w:sz="0" w:space="0" w:color="auto"/>
          </w:divBdr>
        </w:div>
        <w:div w:id="470170774">
          <w:marLeft w:val="0"/>
          <w:marRight w:val="0"/>
          <w:marTop w:val="0"/>
          <w:marBottom w:val="225"/>
          <w:divBdr>
            <w:top w:val="none" w:sz="0" w:space="0" w:color="auto"/>
            <w:left w:val="none" w:sz="0" w:space="0" w:color="auto"/>
            <w:bottom w:val="none" w:sz="0" w:space="0" w:color="auto"/>
            <w:right w:val="none" w:sz="0" w:space="0" w:color="auto"/>
          </w:divBdr>
        </w:div>
        <w:div w:id="1909531870">
          <w:marLeft w:val="0"/>
          <w:marRight w:val="0"/>
          <w:marTop w:val="300"/>
          <w:marBottom w:val="180"/>
          <w:divBdr>
            <w:top w:val="none" w:sz="0" w:space="0" w:color="auto"/>
            <w:left w:val="none" w:sz="0" w:space="0" w:color="auto"/>
            <w:bottom w:val="none" w:sz="0" w:space="0" w:color="auto"/>
            <w:right w:val="none" w:sz="0" w:space="0" w:color="auto"/>
          </w:divBdr>
        </w:div>
        <w:div w:id="1578588921">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https://baike.baidu.com/item/%E6%9C%80%E9%AB%98%E4%BA%BA%E6%B0%91%E6%B3%95%E9%99%A2/1525649" TargetMode="External"/><Relationship Id="rId18"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26"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https://baike.baidu.com/item/%E4%BA%92%E8%81%94%E7%BD%91/199186" TargetMode="External"/><Relationship Id="rId17"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20"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hyperlink" Target="javascrip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23" Type="http://schemas.openxmlformats.org/officeDocument/2006/relationships/hyperlink" Target="javascript:;" TargetMode="External"/><Relationship Id="rId28" Type="http://schemas.openxmlformats.org/officeDocument/2006/relationships/footer" Target="footer2.xml"/><Relationship Id="rId10" Type="http://schemas.openxmlformats.org/officeDocument/2006/relationships/hyperlink" Target="https://baike.baidu.com/planet/talk?lemmaId=22861137" TargetMode="External"/><Relationship Id="rId19" Type="http://schemas.openxmlformats.org/officeDocument/2006/relationships/hyperlink" Target="https://baike.baidu.com/item/%E6%9C%80%E9%AB%98%E4%BA%BA%E6%B0%91%E6%B3%95%E9%99%A2%E5%85%B3%E4%BA%8E%E4%BA%92%E8%81%94%E7%BD%91%E6%B3%95%E9%99%A2%E5%AE%A1%E7%90%86%E6%A1%88%E4%BB%B6%E8%8B%A5%E5%B9%B2%E9%97%AE%E9%A2%98%E7%9A%84%E8%A7%84%E5%AE%9A/22861137?fr=aladd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https://baike.baidu.com/item/%E6%9C%80%E9%AB%98%E4%BA%BA%E6%B0%91%E6%B3%95%E9%99%A2/1525649" TargetMode="External"/><Relationship Id="rId22" Type="http://schemas.openxmlformats.org/officeDocument/2006/relationships/hyperlink" Target="javascript:;"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2022-02-22T03:21:00Z</dcterms:created>
  <dcterms:modified xsi:type="dcterms:W3CDTF">2022-02-22T03:22:00Z</dcterms:modified>
</cp:coreProperties>
</file>