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4E4E" w:rsidRPr="00C14E4E" w:rsidRDefault="00C14E4E" w:rsidP="00C14E4E">
      <w:pPr>
        <w:widowControl/>
        <w:spacing w:after="300"/>
        <w:ind w:firstLineChars="0" w:firstLine="900"/>
        <w:jc w:val="center"/>
        <w:outlineLvl w:val="1"/>
        <w:rPr>
          <w:rFonts w:ascii="微软雅黑" w:eastAsia="微软雅黑" w:hAnsi="微软雅黑" w:cs="宋体"/>
          <w:color w:val="000000"/>
          <w:kern w:val="0"/>
          <w:sz w:val="45"/>
          <w:szCs w:val="45"/>
        </w:rPr>
      </w:pPr>
      <w:bookmarkStart w:id="0" w:name="_GoBack"/>
      <w:r w:rsidRPr="00C14E4E">
        <w:rPr>
          <w:rFonts w:ascii="微软雅黑" w:eastAsia="微软雅黑" w:hAnsi="微软雅黑" w:cs="宋体" w:hint="eastAsia"/>
          <w:color w:val="000000"/>
          <w:kern w:val="0"/>
          <w:sz w:val="45"/>
          <w:szCs w:val="45"/>
        </w:rPr>
        <w:t>最高人民法院关于民事诉讼证据的若干规定（2019修正）</w:t>
      </w:r>
    </w:p>
    <w:bookmarkEnd w:id="0"/>
    <w:p w:rsidR="00C14E4E" w:rsidRPr="00C14E4E" w:rsidRDefault="00C14E4E" w:rsidP="00C14E4E">
      <w:pPr>
        <w:widowControl/>
        <w:spacing w:line="600" w:lineRule="atLeast"/>
        <w:ind w:firstLineChars="0" w:firstLine="0"/>
        <w:jc w:val="center"/>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发布时间：2020-07-14 15:13:34 来源：最高人民法院知识产权法庭</w:t>
      </w:r>
    </w:p>
    <w:p w:rsidR="00C14E4E" w:rsidRPr="00C14E4E" w:rsidRDefault="00C14E4E" w:rsidP="00C14E4E">
      <w:pPr>
        <w:widowControl/>
        <w:ind w:firstLineChars="0" w:firstLine="0"/>
        <w:jc w:val="center"/>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b/>
          <w:bCs/>
          <w:color w:val="000000"/>
          <w:kern w:val="0"/>
          <w:sz w:val="24"/>
          <w:szCs w:val="24"/>
        </w:rPr>
        <w:t>最高人民法院关于民事诉讼证据的若干规定（2019修正）</w:t>
      </w:r>
    </w:p>
    <w:p w:rsidR="00C14E4E" w:rsidRPr="00C14E4E" w:rsidRDefault="00C14E4E" w:rsidP="00C14E4E">
      <w:pPr>
        <w:widowControl/>
        <w:ind w:firstLineChars="0" w:firstLine="0"/>
        <w:jc w:val="center"/>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b/>
          <w:bCs/>
          <w:color w:val="000000"/>
          <w:kern w:val="0"/>
          <w:sz w:val="24"/>
          <w:szCs w:val="24"/>
        </w:rPr>
        <w:t>法释〔2019〕19号</w:t>
      </w:r>
    </w:p>
    <w:p w:rsidR="00C14E4E" w:rsidRPr="00C14E4E" w:rsidRDefault="00C14E4E" w:rsidP="00C14E4E">
      <w:pPr>
        <w:widowControl/>
        <w:ind w:firstLineChars="0" w:firstLine="0"/>
        <w:jc w:val="center"/>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b/>
          <w:bCs/>
          <w:color w:val="000000"/>
          <w:kern w:val="0"/>
          <w:sz w:val="24"/>
          <w:szCs w:val="24"/>
        </w:rPr>
        <w:t>(2001年12月6日最高人民法院审判委员会第1201次会议通过　根据2019年10月14日最高人民法院审判委员会第1777次会议《关于修改〈关于民事诉讼证据的若干规定〉的决定》修正)</w:t>
      </w:r>
    </w:p>
    <w:p w:rsidR="00C14E4E" w:rsidRPr="00C14E4E" w:rsidRDefault="00C14E4E" w:rsidP="00C14E4E">
      <w:pPr>
        <w:widowControl/>
        <w:ind w:firstLineChars="0" w:firstLine="0"/>
        <w:jc w:val="center"/>
        <w:rPr>
          <w:rFonts w:ascii="微软雅黑" w:eastAsia="微软雅黑" w:hAnsi="微软雅黑" w:cs="宋体" w:hint="eastAsia"/>
          <w:color w:val="000000"/>
          <w:kern w:val="0"/>
          <w:sz w:val="24"/>
          <w:szCs w:val="24"/>
        </w:rPr>
      </w:pP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r w:rsidRPr="00C14E4E">
        <w:rPr>
          <w:rFonts w:ascii="微软雅黑" w:eastAsia="微软雅黑" w:hAnsi="微软雅黑" w:cs="宋体" w:hint="eastAsia"/>
          <w:b/>
          <w:bCs/>
          <w:color w:val="000000"/>
          <w:kern w:val="0"/>
          <w:sz w:val="24"/>
          <w:szCs w:val="24"/>
        </w:rPr>
        <w:t xml:space="preserve">　目录</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一、当事人举证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二、证据的调查收集和保全</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三、举证时限与证据交换</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四、质证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五、证据的审核认定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六、其他</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为保证人民法院正确认定案件事实，公正、及时审理民事案件，保障和便利当事人依法行使诉讼权利，根据《中华人民共和国民事诉讼法》(以下简称民事诉讼法)等有关法律的规定，结合民事审判经验和实际情况，制定本规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r w:rsidRPr="00C14E4E">
        <w:rPr>
          <w:rFonts w:ascii="微软雅黑" w:eastAsia="微软雅黑" w:hAnsi="微软雅黑" w:cs="宋体" w:hint="eastAsia"/>
          <w:b/>
          <w:bCs/>
          <w:color w:val="000000"/>
          <w:kern w:val="0"/>
          <w:sz w:val="24"/>
          <w:szCs w:val="24"/>
        </w:rPr>
        <w:t xml:space="preserve">　一、当事人举证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第一条　原告向人民法院起诉或者被告提出反诉，应当提供符合起诉条件的相应的证据。</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第二条　人民法院应当向当事人说明举证的要求及法律后果，促使当事人在合理期限内积极、全面、正确、诚实地完成举证。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当事人因客观原因不能自行收集的证据，可申请人民法院调查收集。</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第三条　在诉讼过程中，一方当事人陈述的于己不利的事实，或者对于己不利的事实明确表示承认的，另一方当事人无需举证证明。</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在证据交换、询问、调查过程中，或者在起诉状、答辩状、代理词等书面材料中，当事人明确承认于己不利的事实的，适用前款规定。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第四条　一方当事人对于另一方当事人主张的于己不利的事实既不承认也不否认，经审判人员说明并询问后，其仍然不明确表示肯定或者否定的，视为对该事实的承认。</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第五条　当事人委托诉讼代理人参加诉讼的，除授权委托书明确排除的事项外，诉讼代理人的自认视为当事人的自认。</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当事人在场对诉讼代理人的自认明确否认的，</w:t>
      </w:r>
      <w:proofErr w:type="gramStart"/>
      <w:r w:rsidRPr="00C14E4E">
        <w:rPr>
          <w:rFonts w:ascii="微软雅黑" w:eastAsia="微软雅黑" w:hAnsi="微软雅黑" w:cs="宋体" w:hint="eastAsia"/>
          <w:color w:val="000000"/>
          <w:kern w:val="0"/>
          <w:sz w:val="24"/>
          <w:szCs w:val="24"/>
        </w:rPr>
        <w:t>不</w:t>
      </w:r>
      <w:proofErr w:type="gramEnd"/>
      <w:r w:rsidRPr="00C14E4E">
        <w:rPr>
          <w:rFonts w:ascii="微软雅黑" w:eastAsia="微软雅黑" w:hAnsi="微软雅黑" w:cs="宋体" w:hint="eastAsia"/>
          <w:color w:val="000000"/>
          <w:kern w:val="0"/>
          <w:sz w:val="24"/>
          <w:szCs w:val="24"/>
        </w:rPr>
        <w:t>视为自认。</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第六条　普通共同诉讼中，共同诉讼人中一人或者数人</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的自认，对</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自认的当事人发生效力。</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必要共同诉讼中，共同诉讼人中一人或者数人</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自认而其他共同诉讼人予以否认的，不发生自认的效力。其他共同诉讼人既不承认也不否认，经审判人员说明并询问后仍然不明确表示意见的，视为全体共同诉讼人的自认。</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第七条　一方当事人对于另一方当事人主张的于己不利的事实有所限制或者附加条件予以承认的，由人民法院综合案件情况决定是否构成自认。</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第八条　《最高人民法院关于适用〈中华人民共和国民事诉讼法〉的解释》第九十六条第一款规定的事实，不适用有关自认的规定。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自认的事实与已经查明的事实不符的，人民法院不予确认。</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第九条　有下列情形之一，当事人在法庭辩论终结前撤销自认的，人民法院应当准许：</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)经对方当事人同意的;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(二)自认是在受胁迫或者重大误解情况下</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人民法院准许当事人撤销自认的，应当</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口头或者书面裁定。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第十条　下列事实，当事人无须举证证明：</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)自然规律以及定理、定律;</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(二)众所周知的事实;</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(三)根据法律规定推定的事实;</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(四)根据已知的事实和日常生活经验法则推定出的另一事实;</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(五)已为仲裁机构的生效裁决所确认的事实;</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(六)已为人民法院发生法律效力的裁判所确认的基本事实;</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(七)已为有效公证文书所证明的事实。</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前款第二项至第五项事实，当事人有相反证据足以反驳的除外;第六项、第七项事实，当事人有相反证据足以推翻的除外。</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第十一条　当事人向人民法院提供证据，应当提供原件或者原物。如需自己保存证据原件、原物或者提供原件、原物确有困难的，可以提供经人民法院核对无异的复制件或者复制品。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第十二条　以动产作为证据的，应当将原物提交人民法院。原物不宜搬移或者不宜保存的，当事人可以提供复制品、影像资料或者其他替代品。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人民法院在收到当事人提交的动产或者替代品后，应当及时通知双方当事人到人民法院或者保存现场查验。</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第十三条　当事人以不动产作为证据的，应当向人民法院提供该不动产的影像资料。</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人民法院认为有必要的，应当通知双方当事人到场进行查验。</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第十四条　电子数据包括下列信息、电子文件：</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)网页、博客、</w:t>
      </w:r>
      <w:proofErr w:type="gramStart"/>
      <w:r w:rsidRPr="00C14E4E">
        <w:rPr>
          <w:rFonts w:ascii="微软雅黑" w:eastAsia="微软雅黑" w:hAnsi="微软雅黑" w:cs="宋体" w:hint="eastAsia"/>
          <w:color w:val="000000"/>
          <w:kern w:val="0"/>
          <w:sz w:val="24"/>
          <w:szCs w:val="24"/>
        </w:rPr>
        <w:t>微博客</w:t>
      </w:r>
      <w:proofErr w:type="gramEnd"/>
      <w:r w:rsidRPr="00C14E4E">
        <w:rPr>
          <w:rFonts w:ascii="微软雅黑" w:eastAsia="微软雅黑" w:hAnsi="微软雅黑" w:cs="宋体" w:hint="eastAsia"/>
          <w:color w:val="000000"/>
          <w:kern w:val="0"/>
          <w:sz w:val="24"/>
          <w:szCs w:val="24"/>
        </w:rPr>
        <w:t>等网络平台发布的信息;</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(二)手机短信、电子邮件、即时通信、通讯群组等网络应用服务的通信信息;</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(三)用户注册信息、身份认证信息、电子交易记录、通信记录、登录日志等信息;</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(四)文档、图片、音频、视频、数字证书、计算机程序等电子文件;</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(五)其他以数字化形式存储、处理、传输的能够证明案件事实的信息。</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第十五条　当事人以视听资料作为证据的，应当提供存储该视听资料的原始载体。</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当事人以电子数据作为证据的，应当提供原件。电子数据的制作者制作的与原件一致的副本，或者直接来源于电子数据的打印件或其他可以显示、识别的输出介质，视为电子数据的原件。</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第十六条　当事人提供的公文书证系在中华人民共和国领域外形成的，该证据应当经所在国公证机关证明，或者履行中华人民共和国与该所在国订立的有关条约中规定的证明手续。</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中华人民共和国领域外形成的涉及身份关系的证据，应当经所在国公证机关证明并经中华人民共和国驻该国使领馆认证，或者履行中华人民共和国与该所在国订立的有关条约中规定的证明手续。</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当事人向人民法院提供的证据是在香港、澳门、台湾地区形成的，应当履行相关的证明手续。</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第十七条　当事人向人民法院提供外文书证或者外文说明资料，应当附有中文译本。</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第十八条　双方当事人无争议的事实符合《最高人民法院关于适用〈中华人民共和国民事诉讼法〉的解释》第九十六条第一款规定情形的，人民法院可以责令当事人提供有关证据。</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第十九条　当事人应当对其提交的证据材料逐一分类编号，对证据材料的来源、证明对象和内容作简要说明，签名盖章，注明提交日期，并依照对方当事人人数提出副本。</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人民法院收到当事人提交的证据材料，应当出具收据，注明证据的名称、份数和页数以及收到的时间，由经办人员签名或者盖章。</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b/>
          <w:bCs/>
          <w:color w:val="000000"/>
          <w:kern w:val="0"/>
          <w:sz w:val="24"/>
          <w:szCs w:val="24"/>
        </w:rPr>
        <w:t xml:space="preserve">　　二、证据的调查收集和保全</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第二十条　当事人及其诉讼代理人申请人民法院调查收集证据，应当在举证期限届满前提交书面申请。</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申请书应当载明被调查人的姓名或者单位名称、住所地等基本情况、所要调查收集的证据名称或者内容、需要由人民法院调查收集证据的原因及其要证明的事实以及明确的线索。</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第二十一条　人民法院调查收集的书证，可以是原件，也可以是经核对无误的副本或者复制件。是副本或者复制件的，应当在调查笔录中说明来源和取证情况。</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第二十二条　人民法院调查收集的物证应当是原物。被调查人提供原物确有困难的，可以提供复制品或者影像资料。提供复制品或者影像资料的，应当在调查笔录中说明取证情况。</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第二十三条　人民法院调查收集视听资料、电子数据，应当要求被调查人提供原始载体。</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提供原始载体确有困难的，可以提供复制件。提供复制件的，人民法院应当在调查笔录中说明其来源和制作经过。</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人民法院对视听资料、电子数据采取证据保全措施的，适用前款规定。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第二十四条　人民法院调查收集可能需要鉴定的证据，应当遵守相关技术规范，确保证据不被污染。</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第二十五条　当事人或者利害关系人根据民事诉讼法第八十一条的规定申请证据保全的，申请书应当载明需要保全的证据的基本情况、申请保全的理由以及采取何种保全措施等内容。</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当事人根据民事诉讼法第八十一条第一款的规定申请证据保全的，应当在举证期限届满前向人民法院提出。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法律、司法解释对诉前证据保全有规定的，依照其规定办理。</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第二十六条　当事人或者利害关系人申请采取查封、扣押等限制保全标的物使用、流通等保全措施，或者保全可能对证据持有人造成损失的，人民法院应当责令申请人提供相应的担保。</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担保方式或者数额由人民法院根据保全措施对证据持有人的影响、保全标的物的价值、当事人或者利害关系人争议的诉讼标的金额等因素综合确定。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第二十七条　人民法院进行证据保全，可以要求当事人或者诉讼代理人到场。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根据当事人的申请和具体情况，人民法院可以采取查封、扣押、录音、录像、复制、鉴定、勘验等方法进行证据保全，并制作笔录。</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在符合证据保全目的的情况下，人民法院应当选择对证据持有人利益影响最小的保全措施。</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第二十八条　申请证据保全错误造成财产损失，当事人请求申请人承担赔偿责任的，人民法院应</w:t>
      </w:r>
      <w:proofErr w:type="gramStart"/>
      <w:r w:rsidRPr="00C14E4E">
        <w:rPr>
          <w:rFonts w:ascii="微软雅黑" w:eastAsia="微软雅黑" w:hAnsi="微软雅黑" w:cs="宋体" w:hint="eastAsia"/>
          <w:color w:val="000000"/>
          <w:kern w:val="0"/>
          <w:sz w:val="24"/>
          <w:szCs w:val="24"/>
        </w:rPr>
        <w:t>予支</w:t>
      </w:r>
      <w:proofErr w:type="gramEnd"/>
      <w:r w:rsidRPr="00C14E4E">
        <w:rPr>
          <w:rFonts w:ascii="微软雅黑" w:eastAsia="微软雅黑" w:hAnsi="微软雅黑" w:cs="宋体" w:hint="eastAsia"/>
          <w:color w:val="000000"/>
          <w:kern w:val="0"/>
          <w:sz w:val="24"/>
          <w:szCs w:val="24"/>
        </w:rPr>
        <w:t>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第二十九条　人民法院采取诉前证据保全措施后，当事人向其他有管辖权的人民法院提起诉讼的，采取保全措施的人民法院应当根据当事人的申请，将保全的证据及时移交受理案件的人民法院。</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第三十条　人民法院在审理案件过程中认为</w:t>
      </w:r>
      <w:proofErr w:type="gramStart"/>
      <w:r w:rsidRPr="00C14E4E">
        <w:rPr>
          <w:rFonts w:ascii="微软雅黑" w:eastAsia="微软雅黑" w:hAnsi="微软雅黑" w:cs="宋体" w:hint="eastAsia"/>
          <w:color w:val="000000"/>
          <w:kern w:val="0"/>
          <w:sz w:val="24"/>
          <w:szCs w:val="24"/>
        </w:rPr>
        <w:t>待证事实</w:t>
      </w:r>
      <w:proofErr w:type="gramEnd"/>
      <w:r w:rsidRPr="00C14E4E">
        <w:rPr>
          <w:rFonts w:ascii="微软雅黑" w:eastAsia="微软雅黑" w:hAnsi="微软雅黑" w:cs="宋体" w:hint="eastAsia"/>
          <w:color w:val="000000"/>
          <w:kern w:val="0"/>
          <w:sz w:val="24"/>
          <w:szCs w:val="24"/>
        </w:rPr>
        <w:t>需要通过鉴定意见证明的，应当向当事人释明，并指定提出鉴定申请的期间。</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符合《最高人民法院关于适用〈中华人民共和国民事诉讼法〉的解释》第九十六条第一款规定情形的，人民法院应当依职权委托鉴定。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第三十一条　当事人申请鉴定，应当在人民法院指定期间内提出，并预交鉴定费用。逾期不提出申请或者不预交鉴定费用的，视为放弃申请。</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对需要鉴定的</w:t>
      </w:r>
      <w:proofErr w:type="gramStart"/>
      <w:r w:rsidRPr="00C14E4E">
        <w:rPr>
          <w:rFonts w:ascii="微软雅黑" w:eastAsia="微软雅黑" w:hAnsi="微软雅黑" w:cs="宋体" w:hint="eastAsia"/>
          <w:color w:val="000000"/>
          <w:kern w:val="0"/>
          <w:sz w:val="24"/>
          <w:szCs w:val="24"/>
        </w:rPr>
        <w:t>待证事实</w:t>
      </w:r>
      <w:proofErr w:type="gramEnd"/>
      <w:r w:rsidRPr="00C14E4E">
        <w:rPr>
          <w:rFonts w:ascii="微软雅黑" w:eastAsia="微软雅黑" w:hAnsi="微软雅黑" w:cs="宋体" w:hint="eastAsia"/>
          <w:color w:val="000000"/>
          <w:kern w:val="0"/>
          <w:sz w:val="24"/>
          <w:szCs w:val="24"/>
        </w:rPr>
        <w:t>负有举证责任的当事人，在人民法院指定期间内无正当理由不提出鉴定申请或者不预交鉴定费用，或者拒不提供相关材料，致使</w:t>
      </w:r>
      <w:proofErr w:type="gramStart"/>
      <w:r w:rsidRPr="00C14E4E">
        <w:rPr>
          <w:rFonts w:ascii="微软雅黑" w:eastAsia="微软雅黑" w:hAnsi="微软雅黑" w:cs="宋体" w:hint="eastAsia"/>
          <w:color w:val="000000"/>
          <w:kern w:val="0"/>
          <w:sz w:val="24"/>
          <w:szCs w:val="24"/>
        </w:rPr>
        <w:t>待证事实</w:t>
      </w:r>
      <w:proofErr w:type="gramEnd"/>
      <w:r w:rsidRPr="00C14E4E">
        <w:rPr>
          <w:rFonts w:ascii="微软雅黑" w:eastAsia="微软雅黑" w:hAnsi="微软雅黑" w:cs="宋体" w:hint="eastAsia"/>
          <w:color w:val="000000"/>
          <w:kern w:val="0"/>
          <w:sz w:val="24"/>
          <w:szCs w:val="24"/>
        </w:rPr>
        <w:t>无法查明的，应当承担举证不能的法律后果。</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第三十二条　人民法院准许鉴定申请的，应当组织双方当事人协商确定具备相应资格的鉴定人。当事人协商不成的，由人民法院指定。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人民法院依职权委托鉴定的，可以在询问当事人的意见后，指定具备相应资格的鉴定人。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人民法院在确定鉴定人后应当出具委托书，委托书中应当载明鉴定事项、鉴定范围、鉴定目的和鉴定期限。</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第三十三条　鉴定开始之前，人民法院应当要求鉴定人签署承诺书。承诺书中应当载明鉴定人保证客观、公正、诚实地进行鉴定，保证出庭作证，如作虚假鉴定应当承担法律责任等内容。</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鉴定人故意作虚假鉴定的，人民法院应当责令其退还鉴定费用，并根据情节，依照民事诉讼法第一百一十一条的规定进行处罚。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第三十四条　人民法院应当组织当事人对鉴定材料进行质证。未经质证的材料，不得作为鉴定的根据。</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经人民法院准许，鉴定人可以调取证据、勘验物证和现场、询问当事人或者证人。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第三十五条　鉴定人应当在人民法院确定的期限内完成鉴定，并提交鉴定书。</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鉴定人无正当理由未按期提交鉴定书的，当事人可以申请人民法院另行委托鉴定人进行鉴定。人民法院准许的，原鉴定人已经收取的鉴定费用应当退还;拒不退还的，依照本规定第八十一条第二款的规定处理。</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第三十六条　人民法院对鉴定人出具的鉴定书，应当审查是否具有下列内容：</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)委托法院的名称;</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(二)委托鉴定的内容、要求;</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(三)鉴定材料;</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(四)鉴定所依据的原理、方法;</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(五)对鉴定过程的说明;</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(六)鉴定意见;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(七)承诺书。</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鉴定书应当由鉴定人签名或者盖章，并附鉴定人的相应资格证明。委托机构鉴定的，鉴定书应当由鉴定机构盖章，并由从事鉴定的人员签名。</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第三十七条　人民法院收到鉴定书后，应当及时将副本送交当事人。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当事人对鉴定书的内容有异议的，应当在人民法院指定期间内以书面方式提出。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对于当事人的异议，人民法院应当要求鉴定人</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解释、说明或者补充。人民法院认为有必要的，可以要求鉴定人对当事人未提出异议的内容进行解释、说明或者补充。</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第三十八条　当事人在收到鉴定人的书面答复后仍有异议的，人民法院应当根据《诉讼费用交纳办法》第十一条的规定，通知有异议的当事人预交鉴定人出庭费用，并通知鉴定人出庭。有异议的当事人不预交鉴定人出庭费用的，视为放弃异议。</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双方当事人对鉴定意见均有异议的，分摊预交鉴定人出庭费用。</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第三十九条　鉴定人出庭费用按照证人出庭作证费用的标准计算，由败诉的当事人负担。因鉴定意见不明确或者有瑕疵需要鉴定人出庭的，出庭费用由其自行负担。</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人民法院委托鉴定时已经确定鉴定人出庭费用包含在鉴定费用中的，不再通知当事人预交。</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第四十条　当事人申请重新鉴定，存在下列情形之一的，人民法院应当准许：</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)鉴定人不具备相应资格的;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(二)鉴定程序严重违法的;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(三)鉴定意见明显依据不足的;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(四)鉴定意见不能作为证据使用的其他情形。</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存在前款第一项至第三项情形的，鉴定人已经收取的鉴定费用应当退还。拒不退还的，依照本规定第八十一条第二款的规定处理。</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对鉴定意见的瑕疵，可以通过补正、补充鉴定或者补充质证、重新质证等方法解决的，人民法院不予准许重新鉴定的申请。</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重新鉴定的，原鉴定意见不得作为认定案件事实的根据。</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第四十一条　对于一方当事人就专门性问题自行委托有关机构或者人员出具的意见，另一方当事人有证据或者理由足以反驳并申请鉴定的，人民法院应予准许。</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第四十二条　鉴定意见被采信后，鉴定人无正当理由撤销鉴定意见的，人民法院应当责令其退还鉴定费用，并可以根据情节，依照民事诉讼法第一百一十一条的规定对鉴定人进行处罚。当事人主张鉴定人负担由此增加的合理费用的，人民法院应</w:t>
      </w:r>
      <w:proofErr w:type="gramStart"/>
      <w:r w:rsidRPr="00C14E4E">
        <w:rPr>
          <w:rFonts w:ascii="微软雅黑" w:eastAsia="微软雅黑" w:hAnsi="微软雅黑" w:cs="宋体" w:hint="eastAsia"/>
          <w:color w:val="000000"/>
          <w:kern w:val="0"/>
          <w:sz w:val="24"/>
          <w:szCs w:val="24"/>
        </w:rPr>
        <w:t>予支</w:t>
      </w:r>
      <w:proofErr w:type="gramEnd"/>
      <w:r w:rsidRPr="00C14E4E">
        <w:rPr>
          <w:rFonts w:ascii="微软雅黑" w:eastAsia="微软雅黑" w:hAnsi="微软雅黑" w:cs="宋体" w:hint="eastAsia"/>
          <w:color w:val="000000"/>
          <w:kern w:val="0"/>
          <w:sz w:val="24"/>
          <w:szCs w:val="24"/>
        </w:rPr>
        <w:t>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人民法院采信鉴定意见后准许鉴定人撤销的，应当责令其退还鉴定费用。</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第四十三条　人民法院应当在勘验前将勘验的时间和地点通知当事人。当事人不参加的，不影响勘验进行。</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当事人可以就勘验事项向人民法院进行解释和说明，可以请求人民法院注意勘验中的重要事项。</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勘验物证或者现场，应当制作笔录，记录勘验的时间、地点、勘验人、在场人、勘验的经过、结果，由勘验人、在场人签名或者盖章。对于绘制的现场图应当注明绘制的时间、方位、测绘人姓名、身份等内容。</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第四十四条　摘录有关单位制作的与案件事实相关的文件、材料，应当注明出处，并加盖制作单位或者保管单位的印章，摘录人和其他调查人员应当在摘录件上签名或者盖章。</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摘录文件、材料应当保持内容相应的完整性。</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第四十五条　当事人根据《最高人民法院关于适用〈中华人民共和国民事诉讼法〉的解释》第一百一十二条的规定申请人民法院责令对方当事人提交书证的，申请书应当载明所申请提交的书证名称或者内容、需要以该书证证明的事实及事实的重要性、对方当事人控制该书证的根据以及应当提交该书证的理由。</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对方当事人否认控制书证的，人民法院应当根据法律规定、习惯等因素，结合案件的事实、证据，对于书证是否在对方当事人控制之下的事实</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综合判断。</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第四十六条　人民法院对当事人提交书证的申请进行审查时，应当听取对方当事人的意见，必要时可以要求双方当事人提供证据、进行辩论。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当事人申请提交的书证不明确、书证对于</w:t>
      </w:r>
      <w:proofErr w:type="gramStart"/>
      <w:r w:rsidRPr="00C14E4E">
        <w:rPr>
          <w:rFonts w:ascii="微软雅黑" w:eastAsia="微软雅黑" w:hAnsi="微软雅黑" w:cs="宋体" w:hint="eastAsia"/>
          <w:color w:val="000000"/>
          <w:kern w:val="0"/>
          <w:sz w:val="24"/>
          <w:szCs w:val="24"/>
        </w:rPr>
        <w:t>待证事实</w:t>
      </w:r>
      <w:proofErr w:type="gramEnd"/>
      <w:r w:rsidRPr="00C14E4E">
        <w:rPr>
          <w:rFonts w:ascii="微软雅黑" w:eastAsia="微软雅黑" w:hAnsi="微软雅黑" w:cs="宋体" w:hint="eastAsia"/>
          <w:color w:val="000000"/>
          <w:kern w:val="0"/>
          <w:sz w:val="24"/>
          <w:szCs w:val="24"/>
        </w:rPr>
        <w:t>的证明无必要、</w:t>
      </w:r>
      <w:proofErr w:type="gramStart"/>
      <w:r w:rsidRPr="00C14E4E">
        <w:rPr>
          <w:rFonts w:ascii="微软雅黑" w:eastAsia="微软雅黑" w:hAnsi="微软雅黑" w:cs="宋体" w:hint="eastAsia"/>
          <w:color w:val="000000"/>
          <w:kern w:val="0"/>
          <w:sz w:val="24"/>
          <w:szCs w:val="24"/>
        </w:rPr>
        <w:t>待证事实</w:t>
      </w:r>
      <w:proofErr w:type="gramEnd"/>
      <w:r w:rsidRPr="00C14E4E">
        <w:rPr>
          <w:rFonts w:ascii="微软雅黑" w:eastAsia="微软雅黑" w:hAnsi="微软雅黑" w:cs="宋体" w:hint="eastAsia"/>
          <w:color w:val="000000"/>
          <w:kern w:val="0"/>
          <w:sz w:val="24"/>
          <w:szCs w:val="24"/>
        </w:rPr>
        <w:t>对于裁判结果无实质性影响、</w:t>
      </w:r>
      <w:proofErr w:type="gramStart"/>
      <w:r w:rsidRPr="00C14E4E">
        <w:rPr>
          <w:rFonts w:ascii="微软雅黑" w:eastAsia="微软雅黑" w:hAnsi="微软雅黑" w:cs="宋体" w:hint="eastAsia"/>
          <w:color w:val="000000"/>
          <w:kern w:val="0"/>
          <w:sz w:val="24"/>
          <w:szCs w:val="24"/>
        </w:rPr>
        <w:t>书证未</w:t>
      </w:r>
      <w:proofErr w:type="gramEnd"/>
      <w:r w:rsidRPr="00C14E4E">
        <w:rPr>
          <w:rFonts w:ascii="微软雅黑" w:eastAsia="微软雅黑" w:hAnsi="微软雅黑" w:cs="宋体" w:hint="eastAsia"/>
          <w:color w:val="000000"/>
          <w:kern w:val="0"/>
          <w:sz w:val="24"/>
          <w:szCs w:val="24"/>
        </w:rPr>
        <w:t>在对方当事人控制之下或者不符合本规定第四十七条情形的，人民法院不予准许。</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当事人申请理由成立的，人民法院应当</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裁定，责令对方当事人提交书证;理由不成立的，通知申请人。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第四十七条　下列情形，控制书证的当事人应当提交书证：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)控制书证的当事人在诉讼中曾经引用过的书证;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(二)为对方当事人的利益制作的书证;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(三)对方当事人依照法律规定有权查阅、获取的书证;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(四)账簿、记账原始凭证;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(五)人民法院认为应当提交书证的其他情形。</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前款所列书证，涉及国家秘密、商业秘密、当事人或第三人的隐私，或者存在法律规定应当保密的情形的，提交后不得公开质证。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第四十八条　控制书证的当事人无正当理由拒不提交书证的，人民法院可以认定对方当事人所主张的书证内容为真实。</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控制书证的当事人存在《最高人民法院关于适用〈中华人民共和国民事诉讼法〉的解释》第一百一十三条规定情形的，人民法院可以认定对方当事人主张以该书证证明的事实为真实。</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b/>
          <w:bCs/>
          <w:color w:val="000000"/>
          <w:kern w:val="0"/>
          <w:sz w:val="24"/>
          <w:szCs w:val="24"/>
        </w:rPr>
        <w:t xml:space="preserve">　　三、举证时限与证据交换</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第四十九条　被告应当在答辩期届满前提出书面答辩，阐明其对原告诉讼请求及所依据的事实和理由的意见。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第五十条　人民法院应当在审理前的准备阶段向当事人送达举证通知书。</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举证通知书应当载明举证责任的分配原则和要求、可以向人民法院申请调查收集证据的情形、人民法院根据案件情况指定的举证期限以及逾期提供证据的法律后果等内容。</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第五十一条　举证期限可以由当事人协商，并经人民法院准许。</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人民法院指定举证期限的，适用第一审普通程序审理的案件不得少于十五日，当事人提供新的证据的第二审案件不得少于十日。适用简易程序审理的案件不得超过十五日，小额诉讼案件的举证期限一般不得超过七日。</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举证期限届满后，当事人提供反驳证据或者对已经提供的证据的来源、形式等方面的瑕疵进行补正的，人民法院可以酌情再次确定举证期限，该期限不受前款规定的期间限制。</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第五十二条　当事人在举证期限内提供证据存在客观障碍，属于民事诉讼法第六十五条第二款规定的“当事人在该期限内提供证据确有困难”的情形。</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前款情形，人民法院应当根据当事人的举证能力、不能在举证期限内提供证据的原因等因素综合判断。必要时，可以听取对方当事人的意见。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第五十三条　诉讼过程中，当事人主张的法律关系性质或者民事行为效力与人民法院根据案件事实</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的认定不一致的，人民法院应当将法律关系性质或者民事行为效力作为焦点问题进行审理。但法律关系性质对裁判理由及结果没有影响，或者有关问题已经当事人充分辩论的除外。</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存在前款情形，当事人根据法庭审理情况变更诉讼请求的，人民法院应当准许并可以根据案件的具体情况重新指定举证期限。</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第五十四条　当事人申请延长举证期限的，应当在举证期限届满前向人民法院提出书面申请。</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申请理由成立的，人民法院应当准许，适当延长举证期限，并通知其他当事人。延长的举证期限适用于其他当事人。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申请理由不成立的，人民法院不予准许，并通知申请人。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第五十五条　存在下列情形的，举证期限按照如下方式确定：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)当事人依照民事诉讼法第一百二十七条规定提出管辖权异议的，举证期限中止，自驳回管辖权异议的裁定生效之日起恢复计算;</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追加当事人、有独立请求权的第三人参加诉讼或者无独立请求权的第三人经人民法院通知参加诉讼的，人民法院应当依照本规定第五十一条的规定为新参加诉讼的当事人确定举证期限，该举证期限适用于其他当事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(三)发回重审的案件，第一审人民法院可以结合案件具体情况和发回重审的原因，酌情确定举证期限;</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(四)当事人增加、变更诉讼请求或者提出反诉的，人民法院应当根据案件具体情况重新确定举证期限;</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(五)公告送达的，举证期限自公告期届满之次日起计算。</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第五十六条　人民法院依照民事诉讼法第一百三十三条第四项的规定，通过组织证据交换进行审理前准备的，证据交换之日举证期限届满。</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证据交换的时间可以由当事人协商一致并经人民法院认可，也可以由人民法院指定。当事人申请延期举证经人民法院准许的，证据交换</w:t>
      </w:r>
      <w:proofErr w:type="gramStart"/>
      <w:r w:rsidRPr="00C14E4E">
        <w:rPr>
          <w:rFonts w:ascii="微软雅黑" w:eastAsia="微软雅黑" w:hAnsi="微软雅黑" w:cs="宋体" w:hint="eastAsia"/>
          <w:color w:val="000000"/>
          <w:kern w:val="0"/>
          <w:sz w:val="24"/>
          <w:szCs w:val="24"/>
        </w:rPr>
        <w:t>日相应</w:t>
      </w:r>
      <w:proofErr w:type="gramEnd"/>
      <w:r w:rsidRPr="00C14E4E">
        <w:rPr>
          <w:rFonts w:ascii="微软雅黑" w:eastAsia="微软雅黑" w:hAnsi="微软雅黑" w:cs="宋体" w:hint="eastAsia"/>
          <w:color w:val="000000"/>
          <w:kern w:val="0"/>
          <w:sz w:val="24"/>
          <w:szCs w:val="24"/>
        </w:rPr>
        <w:t>顺延。</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第五十七条　证据交换应当在审判人员的主持下进行。</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在证据交换的过程中，审判人员对当事人无异议的事实、证据应当记录在卷;对有异议的证据，按照需要证明的事实分类记录在卷，并记载异议的理由。通过证据交换，确定双方当事人争议的主要问题。</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第五十八条　当事人收到对方的证据后有反驳证据需要提交的，人民法院应当再次组织证据交换。</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第五十九条　人民法院对逾期提供证据的当事人处以罚款的，可以结合当事人逾期提供证据的主观过错程度、导致诉讼迟延的情况、诉讼标的金额等因素，确定罚款数额。</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b/>
          <w:bCs/>
          <w:color w:val="000000"/>
          <w:kern w:val="0"/>
          <w:sz w:val="24"/>
          <w:szCs w:val="24"/>
        </w:rPr>
        <w:t xml:space="preserve">　　四、质证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第六十条　当事人在审理前的准备阶段或者人民法院调查、询问过程中发表过质证意见的证据，视为质证过的证据。</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当事人要求以书面方式发表质证意见，人民法院在听取对方当事人意见后认为有必要的，可以准许。人民法院应当及时将书面质证意见送交对方当事人。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第六十一条　对书证、物证、视听资料进行质证时，当事人应当出示证据的原件或者原物。但有下列情形之一的除外：</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)出示原件或者原物确有困难并经人民法院准许出示复制件或者复制品的;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(二)原件或者原物已不存在，但有证据证明复制件、复制品与原件或者原物一致的。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第六十二条　质证一般按下列顺序进行：</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)原告出示证据，被告、第三人与原告进行质证;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(二)被告出示证据，原告、第三人与被告进行质证;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(三)第三人出示证据，原告、被告与第三人进行质证。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人民法院根据当事人申请调查收集的证据，审判人员对调查收集证据的情况进行说明后，由提出申请的当事人与对方当事人、第三人进行质证。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人民法院依职权调查收集的证据，由审判人员对调查收集证据的情况进行说明后，听取当事人的意见。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第六十三条　当事人应当就案件事实作真实、完整的陈述。</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当事人的陈述与此前陈述不一致的，人民法院应当责令其说明理由，并结合当事人的诉讼能力、证据和案件具体情况进行审查认定。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当事人故意作虚假陈述妨碍人民法院审理的，人民法院应当根据情节，依照民事诉讼法第一百一十一条的规定进行处罚。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第六十四条　人民法院认为有必要的，可以要求当事人本人到场，就案件的有关事实接受询问。</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人民法院要求当事人到场接受询问的，应当通知当事人询问的时间、地点、拒不到场的后果等内容。</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第六十五条　人民法院应当在询问前责令当事人签署保证书并宣读保证书的内容。</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保证书应当载明保证据实陈述，绝无隐瞒、歪曲、增减，如有虚假陈述应当接受处罚等内容。当事人应当在保证书上签名、捺印。</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当事人有正当理由不能宣读保证书的，由书记员宣读并进行说明。</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第六十六条　当事人无正当理由拒不到场、拒不签署或宣读保证书或者拒不接受询问的，人民法院应当综合案件情况，判断</w:t>
      </w:r>
      <w:proofErr w:type="gramStart"/>
      <w:r w:rsidRPr="00C14E4E">
        <w:rPr>
          <w:rFonts w:ascii="微软雅黑" w:eastAsia="微软雅黑" w:hAnsi="微软雅黑" w:cs="宋体" w:hint="eastAsia"/>
          <w:color w:val="000000"/>
          <w:kern w:val="0"/>
          <w:sz w:val="24"/>
          <w:szCs w:val="24"/>
        </w:rPr>
        <w:t>待证事实</w:t>
      </w:r>
      <w:proofErr w:type="gramEnd"/>
      <w:r w:rsidRPr="00C14E4E">
        <w:rPr>
          <w:rFonts w:ascii="微软雅黑" w:eastAsia="微软雅黑" w:hAnsi="微软雅黑" w:cs="宋体" w:hint="eastAsia"/>
          <w:color w:val="000000"/>
          <w:kern w:val="0"/>
          <w:sz w:val="24"/>
          <w:szCs w:val="24"/>
        </w:rPr>
        <w:t>的真伪。</w:t>
      </w:r>
      <w:proofErr w:type="gramStart"/>
      <w:r w:rsidRPr="00C14E4E">
        <w:rPr>
          <w:rFonts w:ascii="微软雅黑" w:eastAsia="微软雅黑" w:hAnsi="微软雅黑" w:cs="宋体" w:hint="eastAsia"/>
          <w:color w:val="000000"/>
          <w:kern w:val="0"/>
          <w:sz w:val="24"/>
          <w:szCs w:val="24"/>
        </w:rPr>
        <w:t>待证事实</w:t>
      </w:r>
      <w:proofErr w:type="gramEnd"/>
      <w:r w:rsidRPr="00C14E4E">
        <w:rPr>
          <w:rFonts w:ascii="微软雅黑" w:eastAsia="微软雅黑" w:hAnsi="微软雅黑" w:cs="宋体" w:hint="eastAsia"/>
          <w:color w:val="000000"/>
          <w:kern w:val="0"/>
          <w:sz w:val="24"/>
          <w:szCs w:val="24"/>
        </w:rPr>
        <w:t>无其他证据证明的，人民法院应当</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不利于该当事人的认定。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第六十七条　不能正确表达意思的人，不能作为证人。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待证事实</w:t>
      </w:r>
      <w:proofErr w:type="gramEnd"/>
      <w:r w:rsidRPr="00C14E4E">
        <w:rPr>
          <w:rFonts w:ascii="微软雅黑" w:eastAsia="微软雅黑" w:hAnsi="微软雅黑" w:cs="宋体" w:hint="eastAsia"/>
          <w:color w:val="000000"/>
          <w:kern w:val="0"/>
          <w:sz w:val="24"/>
          <w:szCs w:val="24"/>
        </w:rPr>
        <w:t>与其年龄、智力状况或者精神健康状况相适应的无民事行为能力人和限制民事行为能力人，可以作为证人。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第六十八条　人民法院应当要求证人出庭作证，接受审判人员和当事人的询问。证人在审理前的准备阶段或者人民法院调查、询问等双方当事人在场时陈述证言的，视为出庭作证。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双方当事人同意证人以其他方式作证并经人民法院准许的，证人可以不出庭作证。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无正当理由未出庭的证人以书面等方式提供的证言，不得作为认定案件事实的根据。</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第六十九条　当事人申请证人出庭作证的，应当在举证期限届满前向人民法院提交申请书。</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申请书应当载明证人的姓名、职业、住所、联系方式，作证的主要内容，作证内容与</w:t>
      </w:r>
      <w:proofErr w:type="gramStart"/>
      <w:r w:rsidRPr="00C14E4E">
        <w:rPr>
          <w:rFonts w:ascii="微软雅黑" w:eastAsia="微软雅黑" w:hAnsi="微软雅黑" w:cs="宋体" w:hint="eastAsia"/>
          <w:color w:val="000000"/>
          <w:kern w:val="0"/>
          <w:sz w:val="24"/>
          <w:szCs w:val="24"/>
        </w:rPr>
        <w:t>待证事实</w:t>
      </w:r>
      <w:proofErr w:type="gramEnd"/>
      <w:r w:rsidRPr="00C14E4E">
        <w:rPr>
          <w:rFonts w:ascii="微软雅黑" w:eastAsia="微软雅黑" w:hAnsi="微软雅黑" w:cs="宋体" w:hint="eastAsia"/>
          <w:color w:val="000000"/>
          <w:kern w:val="0"/>
          <w:sz w:val="24"/>
          <w:szCs w:val="24"/>
        </w:rPr>
        <w:t>的关联性，以及证人出庭作证的必要性。</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符合《最高人民法院关于适用〈中华人民共和国民事诉讼法〉的解释》第九十六条第一款规定情形的，人民法院应当依职权通知证人出庭作证。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第七十条　人民法院准许证人出庭作证申请的，应当向证人送达通知书并告知双方当事人。通知书中应当载明证人作证的时间、地点，作证的事项、要求以及作伪证的法律后果等内容。</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当事人申请证人出庭作证的事项与</w:t>
      </w:r>
      <w:proofErr w:type="gramStart"/>
      <w:r w:rsidRPr="00C14E4E">
        <w:rPr>
          <w:rFonts w:ascii="微软雅黑" w:eastAsia="微软雅黑" w:hAnsi="微软雅黑" w:cs="宋体" w:hint="eastAsia"/>
          <w:color w:val="000000"/>
          <w:kern w:val="0"/>
          <w:sz w:val="24"/>
          <w:szCs w:val="24"/>
        </w:rPr>
        <w:t>待证事实</w:t>
      </w:r>
      <w:proofErr w:type="gramEnd"/>
      <w:r w:rsidRPr="00C14E4E">
        <w:rPr>
          <w:rFonts w:ascii="微软雅黑" w:eastAsia="微软雅黑" w:hAnsi="微软雅黑" w:cs="宋体" w:hint="eastAsia"/>
          <w:color w:val="000000"/>
          <w:kern w:val="0"/>
          <w:sz w:val="24"/>
          <w:szCs w:val="24"/>
        </w:rPr>
        <w:t>无关，或者没有通知证人出庭作证必要的，人民法院不予准许当事人的申请。</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第七十一条　人民法院应当要求证人在作证之前签署保证书，并在法庭上宣读保证书的内容。但无民事行为能力人和限制民事行为能力人作为证人的除外。</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证人确有正当理由不能宣读保证书的，由书记员代为宣读并进行说明。</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证人拒绝签署或者宣读保证书的，不得作证，并自行承担相关费用。</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证人保证书的内容适用当事人保证书的规定。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第七十二条　证人应当客观陈述其亲身感知的事实，作证时不得使用猜测、推断或者评论性语言。</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证人作证前不得旁听法庭审理，作证时不得以宣读事先准备的书面材料的方式陈述证言。</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证人言辞表达有障碍的，可以通过其他表达方式作证。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第七十三条　证人应当就其作证的事项进行连续陈述。</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当事人及其法定代理人、诉讼代理人或者旁听人员干扰证人陈述的，人民法院应当及时制止，必要时可以依照民事诉讼法第一百一十条的规定进行处罚。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第七十四条　审判人员可以对证人进行询问。当事人及其诉讼代理人经审判人员许可后可以询问证人。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询问证人时其他证人不得在场。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人民法院认为有必要的，可以要求证人之间进行对质。</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第七十五条　证人出庭作证后，可以向人民法院申请支付证人出庭作证费用。证人有困难需要预先支取出庭作证费用的，人民法院可以根据证人的申请在出庭作证前支付。</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第七十六条　证人确有困难不能出庭作证，申请以书面证言、视听传输技术或者视听资料等方式作证的，应当向人民法院提交申请书。申请书中应当载明不能出庭的具体原因。</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符合民事诉讼法第七十三条规定情形的，人民法院应当准许。</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第七十七条　证人经人民法院准许，以书面证言方式作证的，应当签署保证书;以视听传输技术或者视听资料方式作证的，应当签署保证书并宣读保证书的内容。</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第七十八条　当事人及其诉讼代理人对证人的询问与</w:t>
      </w:r>
      <w:proofErr w:type="gramStart"/>
      <w:r w:rsidRPr="00C14E4E">
        <w:rPr>
          <w:rFonts w:ascii="微软雅黑" w:eastAsia="微软雅黑" w:hAnsi="微软雅黑" w:cs="宋体" w:hint="eastAsia"/>
          <w:color w:val="000000"/>
          <w:kern w:val="0"/>
          <w:sz w:val="24"/>
          <w:szCs w:val="24"/>
        </w:rPr>
        <w:t>待证事实</w:t>
      </w:r>
      <w:proofErr w:type="gramEnd"/>
      <w:r w:rsidRPr="00C14E4E">
        <w:rPr>
          <w:rFonts w:ascii="微软雅黑" w:eastAsia="微软雅黑" w:hAnsi="微软雅黑" w:cs="宋体" w:hint="eastAsia"/>
          <w:color w:val="000000"/>
          <w:kern w:val="0"/>
          <w:sz w:val="24"/>
          <w:szCs w:val="24"/>
        </w:rPr>
        <w:t>无关，或者存在威胁、侮辱证人或不适当引导等情形的，审判人员应当及时制止。必要时可以依照民事诉讼法第一百一十条、第一百一十一条的规定进行处罚。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证人故意作虚假陈述，诉讼参与人或者其他人以暴力、威胁、贿买等方法妨碍证人作证，或者在证人作证后以侮辱、诽谤、诬陷、恐吓、殴打等方式对证人打击报复的，人民法院应当根据情节，依照民事诉讼法第一百一十一条的规定，对行为人进行处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第七十九条　鉴定人依照民事诉讼法第七十八条的规定出庭作证的，人民法院应当在开庭审理三日前将出庭的时间、地点及要求通知鉴定人。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委托机构鉴定的，应当由从事鉴定的人员代表机构出庭。</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第八十条　鉴定人应当就鉴定事项如实答复当事人的异议和审判人员的询问。当庭答复确有困难的，经人民法院准许，可以在庭审结束后书面答复。</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人民法院应当及时将书面答复送交当事人，并听取当事人的意见。必要时，可以再次组织质证。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第八十一条　鉴定人拒不出庭作证的，鉴定意见不得作为认定案件事实的根据。人民法院应当建议有关主管部门或者组织对拒不出庭作证的鉴定人予以处罚。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当事人要求退还鉴定费用的，人民法院应当在三日内</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裁定，责令鉴定人退还;拒不退还的，由人民法院依法执行。</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当事人因鉴定人拒不出庭作证申请重新鉴定的，人民法院应当准许。</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第八十二条　经法庭许可，当事人可以询问鉴定人、勘验人。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询问鉴定人、勘验人不得使用威胁、侮辱等不适当的言语和方式。</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第八十三条　当事人依照民事诉讼法第七十九条和《最高人民法院关于适用〈中华人民共和国民事诉讼法〉的解释》第一百二十二条的规定，申请有专门知识的人出庭的，申请书中应当载明有专门知识的人的基本情况和申请的目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人民法院准许当事人申请的，应当通知双方当事人。</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第八十四条　审判人员可以对有专门知识的人进行询问。经法庭准许，当事人可以对有专门知识的人进行询问，当事人各自申请的有专门知识的人可以就案件中的有关问题进行对质。</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有专门知识的人不得参与对鉴定意见质证或者就专业问题发表意见之外的法庭审理活动。</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b/>
          <w:bCs/>
          <w:color w:val="000000"/>
          <w:kern w:val="0"/>
          <w:sz w:val="24"/>
          <w:szCs w:val="24"/>
        </w:rPr>
        <w:t xml:space="preserve">　　五、证据的审核认定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第八十五条　人民法院应当以证据能够证明的案件事实为根据依法</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裁判。</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审判人员应当依照法定程序，全面、客观地审核证据，依据法律的规定，遵循法官职业道德，运用逻辑推理和日常生活经验，对证据有无证明力和证明力大小独立进行判断，并公开判断的理由和结果。</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第八十六条　当事人对于欺诈、胁迫、恶意串通事实的证明，以及对于口头遗嘱或赠与事实的证明，人民法院确信</w:t>
      </w:r>
      <w:proofErr w:type="gramStart"/>
      <w:r w:rsidRPr="00C14E4E">
        <w:rPr>
          <w:rFonts w:ascii="微软雅黑" w:eastAsia="微软雅黑" w:hAnsi="微软雅黑" w:cs="宋体" w:hint="eastAsia"/>
          <w:color w:val="000000"/>
          <w:kern w:val="0"/>
          <w:sz w:val="24"/>
          <w:szCs w:val="24"/>
        </w:rPr>
        <w:t>该待证事实</w:t>
      </w:r>
      <w:proofErr w:type="gramEnd"/>
      <w:r w:rsidRPr="00C14E4E">
        <w:rPr>
          <w:rFonts w:ascii="微软雅黑" w:eastAsia="微软雅黑" w:hAnsi="微软雅黑" w:cs="宋体" w:hint="eastAsia"/>
          <w:color w:val="000000"/>
          <w:kern w:val="0"/>
          <w:sz w:val="24"/>
          <w:szCs w:val="24"/>
        </w:rPr>
        <w:t>存在的可能性能够排除合理怀疑的，应当认定该事实存在。</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与诉讼保全、回避等程序事项有关的事实，人民法院结合当事人的说明及相关证据，认为有关事实存在的可能性较大的，可以认定该事实存在。</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第八十七条　审判人员对单一证据可以从下列方面进行审核认定：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)证据是否为原件、原物，复制件、复制品与原件、原物是否相符;</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(二)证据与本案事实是否相关;</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(三)证据的形式、来源是否符合法律规定;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(四)证据的内容是否真实;</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(五)证人或者提供证据的人与当事人有无利害关系。</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第八十八条　审判人员对案件的全部证据，应当从各证据与案件事实的关联程度、各证据之间的联系等方面进行综合审查判断。</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第八十九条　当事人在诉讼过程中认可的证据，人民法院应当予以确认。但法律、司法解释另有规定的除外。</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当事人对认可的证据反悔的，参照《最高人民法院关于适用〈中华人民共和国民事诉讼法〉的解释》第二百二十九条的规定处理。</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第九十条　下列证据不能单独作为认定案件事实的根据：</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)当事人的陈述;</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(二)无民事行为能力人或者限制民事行为能力人所作的与其年龄、智力状况或者精神健康状况不相当的证言;</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(三)与一方当事人或者其代理人有利害关系的证人陈述的证言;</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(四)存有疑点的视听资料、电子数据;</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(五)无法与原件、原物核对的复制件、复制品。</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第九十一条　公文书证的制作者根据文书原件制作的载有部分或者全部内容的副本，与正本具有相同的证明力。</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在国家机关存档的文件，其复制件、副本、节录本经档案部门或者制作原本的机关证明其内容与原本一致的，该复制件、副本、节录本具有与原本相同的证明力。</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第九十二条　</w:t>
      </w:r>
      <w:proofErr w:type="gramStart"/>
      <w:r w:rsidRPr="00C14E4E">
        <w:rPr>
          <w:rFonts w:ascii="微软雅黑" w:eastAsia="微软雅黑" w:hAnsi="微软雅黑" w:cs="宋体" w:hint="eastAsia"/>
          <w:color w:val="000000"/>
          <w:kern w:val="0"/>
          <w:sz w:val="24"/>
          <w:szCs w:val="24"/>
        </w:rPr>
        <w:t>私文书证</w:t>
      </w:r>
      <w:proofErr w:type="gramEnd"/>
      <w:r w:rsidRPr="00C14E4E">
        <w:rPr>
          <w:rFonts w:ascii="微软雅黑" w:eastAsia="微软雅黑" w:hAnsi="微软雅黑" w:cs="宋体" w:hint="eastAsia"/>
          <w:color w:val="000000"/>
          <w:kern w:val="0"/>
          <w:sz w:val="24"/>
          <w:szCs w:val="24"/>
        </w:rPr>
        <w:t>的真实性，由主张以</w:t>
      </w:r>
      <w:proofErr w:type="gramStart"/>
      <w:r w:rsidRPr="00C14E4E">
        <w:rPr>
          <w:rFonts w:ascii="微软雅黑" w:eastAsia="微软雅黑" w:hAnsi="微软雅黑" w:cs="宋体" w:hint="eastAsia"/>
          <w:color w:val="000000"/>
          <w:kern w:val="0"/>
          <w:sz w:val="24"/>
          <w:szCs w:val="24"/>
        </w:rPr>
        <w:t>私文书证</w:t>
      </w:r>
      <w:proofErr w:type="gramEnd"/>
      <w:r w:rsidRPr="00C14E4E">
        <w:rPr>
          <w:rFonts w:ascii="微软雅黑" w:eastAsia="微软雅黑" w:hAnsi="微软雅黑" w:cs="宋体" w:hint="eastAsia"/>
          <w:color w:val="000000"/>
          <w:kern w:val="0"/>
          <w:sz w:val="24"/>
          <w:szCs w:val="24"/>
        </w:rPr>
        <w:t>证明案件事实的当事人承担举证责任。</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私文书证</w:t>
      </w:r>
      <w:proofErr w:type="gramEnd"/>
      <w:r w:rsidRPr="00C14E4E">
        <w:rPr>
          <w:rFonts w:ascii="微软雅黑" w:eastAsia="微软雅黑" w:hAnsi="微软雅黑" w:cs="宋体" w:hint="eastAsia"/>
          <w:color w:val="000000"/>
          <w:kern w:val="0"/>
          <w:sz w:val="24"/>
          <w:szCs w:val="24"/>
        </w:rPr>
        <w:t>由制作者或者其代理人签名、盖章或捺印的，推定为真实。</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私文书证</w:t>
      </w:r>
      <w:proofErr w:type="gramEnd"/>
      <w:r w:rsidRPr="00C14E4E">
        <w:rPr>
          <w:rFonts w:ascii="微软雅黑" w:eastAsia="微软雅黑" w:hAnsi="微软雅黑" w:cs="宋体" w:hint="eastAsia"/>
          <w:color w:val="000000"/>
          <w:kern w:val="0"/>
          <w:sz w:val="24"/>
          <w:szCs w:val="24"/>
        </w:rPr>
        <w:t>上有删除、涂改、增添或者其他形式瑕疵的，人民法院应当综合案件的具体情况判断其证明力。</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第九十三条　人民法院对于电子数据的真实性，应当结合下列因素综合判断：</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)电子数据的生成、存储、传输所依赖的计算机系统的硬件、软件环境是否完整、可靠;</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(二)电子数据的生成、存储、传输所依赖的计算机系统的硬件、软件环境是否处于正常运行状态，或者不处于正常运行状态时对电子数据的生成、存储、传输是否有影响;</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(三)电子数据的生成、存储、传输所依赖的计算机系统的硬件、软件环境是否具备有效的防止出错的监测、核查手段;</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(四)电子数据是否被完整地保存、传输、提取，保存、传输、提取的方法是否可靠;</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(五)电子数据是否在正常的往来活动中形成和存储;</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(六)保存、传输、提取电子数据的主体是否适当;</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(七)影响电子数据完整性和可靠性的其他因素。</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人民法院认为有必要的，可以通过鉴定或者勘验等方法，审查判断电子数据的真实性。</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第九十四条　电子数据存在下列情形的，人民法院可以确认其真实性，但有足以反驳的相反证据的除外：</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proofErr w:type="gramStart"/>
      <w:r w:rsidRPr="00C14E4E">
        <w:rPr>
          <w:rFonts w:ascii="微软雅黑" w:eastAsia="微软雅黑" w:hAnsi="微软雅黑" w:cs="宋体" w:hint="eastAsia"/>
          <w:color w:val="000000"/>
          <w:kern w:val="0"/>
          <w:sz w:val="24"/>
          <w:szCs w:val="24"/>
        </w:rPr>
        <w:t>一</w:t>
      </w:r>
      <w:proofErr w:type="gramEnd"/>
      <w:r w:rsidRPr="00C14E4E">
        <w:rPr>
          <w:rFonts w:ascii="微软雅黑" w:eastAsia="微软雅黑" w:hAnsi="微软雅黑" w:cs="宋体" w:hint="eastAsia"/>
          <w:color w:val="000000"/>
          <w:kern w:val="0"/>
          <w:sz w:val="24"/>
          <w:szCs w:val="24"/>
        </w:rPr>
        <w:t>)由当事人提交或者保管的于己不利的电子数据;</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(二)由记录和保存电子数据的中立第三方平台提供或者确认的;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(三)在正常业务活动中形成的;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(四)以档案管理方式保管的;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(五)以当事人约定的方式保存、传输、提取的。</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电子数据的内容经公证机关公证的，人民法院应当确认其真实性，但有相反证据足以推翻的除外。</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第九十五条　一方当事人控制证据无正当理由拒不提交，</w:t>
      </w:r>
      <w:proofErr w:type="gramStart"/>
      <w:r w:rsidRPr="00C14E4E">
        <w:rPr>
          <w:rFonts w:ascii="微软雅黑" w:eastAsia="微软雅黑" w:hAnsi="微软雅黑" w:cs="宋体" w:hint="eastAsia"/>
          <w:color w:val="000000"/>
          <w:kern w:val="0"/>
          <w:sz w:val="24"/>
          <w:szCs w:val="24"/>
        </w:rPr>
        <w:t>对待证事实</w:t>
      </w:r>
      <w:proofErr w:type="gramEnd"/>
      <w:r w:rsidRPr="00C14E4E">
        <w:rPr>
          <w:rFonts w:ascii="微软雅黑" w:eastAsia="微软雅黑" w:hAnsi="微软雅黑" w:cs="宋体" w:hint="eastAsia"/>
          <w:color w:val="000000"/>
          <w:kern w:val="0"/>
          <w:sz w:val="24"/>
          <w:szCs w:val="24"/>
        </w:rPr>
        <w:t>负有举证责任的当事人主张该证据的内容不利于控制人的，人民法院可以认定该主张成立。</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第九十六条　人民法院认定证人证言，可以通过对证人的智力状况、品德、知识、经验、法律意识和专业技能等的综合分析</w:t>
      </w:r>
      <w:proofErr w:type="gramStart"/>
      <w:r w:rsidRPr="00C14E4E">
        <w:rPr>
          <w:rFonts w:ascii="微软雅黑" w:eastAsia="微软雅黑" w:hAnsi="微软雅黑" w:cs="宋体" w:hint="eastAsia"/>
          <w:color w:val="000000"/>
          <w:kern w:val="0"/>
          <w:sz w:val="24"/>
          <w:szCs w:val="24"/>
        </w:rPr>
        <w:t>作出</w:t>
      </w:r>
      <w:proofErr w:type="gramEnd"/>
      <w:r w:rsidRPr="00C14E4E">
        <w:rPr>
          <w:rFonts w:ascii="微软雅黑" w:eastAsia="微软雅黑" w:hAnsi="微软雅黑" w:cs="宋体" w:hint="eastAsia"/>
          <w:color w:val="000000"/>
          <w:kern w:val="0"/>
          <w:sz w:val="24"/>
          <w:szCs w:val="24"/>
        </w:rPr>
        <w:t>判断。</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第九十七条　人民法院应当在裁判文书中阐明证据是否采纳的理由。</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对当事人无争议的证据，是否采纳的理由可以不在裁判文书中表述。</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w:t>
      </w:r>
      <w:r w:rsidRPr="00C14E4E">
        <w:rPr>
          <w:rFonts w:ascii="微软雅黑" w:eastAsia="微软雅黑" w:hAnsi="微软雅黑" w:cs="宋体" w:hint="eastAsia"/>
          <w:b/>
          <w:bCs/>
          <w:color w:val="000000"/>
          <w:kern w:val="0"/>
          <w:sz w:val="24"/>
          <w:szCs w:val="24"/>
        </w:rPr>
        <w:t xml:space="preserve">　六、其他</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第九十八条　对证人、鉴定人、勘验人的合法权益依法予以保护。</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lastRenderedPageBreak/>
        <w:t xml:space="preserve">　　当事人或者其他诉讼参与人伪造、毁灭证据，提供虚假证据，阻止证人作证，指使、贿买、胁迫他人作伪证，或者对证人、鉴定人、勘验人打击报复的，依照民事诉讼法第一百一十条、第一百一十一条的规定进行处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第九十九条　本规定对证据保全没有规定的，参照适用法律、司法解释关于财产保全的规定。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除法律、司法解释另有规定外，对当事人、鉴定人、有专门知识的人的询问参照适用本规定中关于询问证人的规定;关于书证的规定适用于视听资料、电子数据;存储在电子计算机等电子介质中的视听资料，适用电子数据的规定。</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第一百条　本规定自2020年5月1日起施行。</w:t>
      </w:r>
    </w:p>
    <w:p w:rsidR="00C14E4E" w:rsidRPr="00C14E4E" w:rsidRDefault="00C14E4E" w:rsidP="00C14E4E">
      <w:pPr>
        <w:widowControl/>
        <w:ind w:firstLineChars="0" w:firstLine="0"/>
        <w:jc w:val="left"/>
        <w:rPr>
          <w:rFonts w:ascii="微软雅黑" w:eastAsia="微软雅黑" w:hAnsi="微软雅黑" w:cs="宋体" w:hint="eastAsia"/>
          <w:color w:val="000000"/>
          <w:kern w:val="0"/>
          <w:sz w:val="24"/>
          <w:szCs w:val="24"/>
        </w:rPr>
      </w:pPr>
      <w:r w:rsidRPr="00C14E4E">
        <w:rPr>
          <w:rFonts w:ascii="微软雅黑" w:eastAsia="微软雅黑" w:hAnsi="微软雅黑" w:cs="宋体" w:hint="eastAsia"/>
          <w:color w:val="000000"/>
          <w:kern w:val="0"/>
          <w:sz w:val="24"/>
          <w:szCs w:val="24"/>
        </w:rPr>
        <w:t xml:space="preserve">　　本规定公布施行后，最高人民法院以前发布的司法解释与本规定不一致的，不再适用。</w:t>
      </w:r>
    </w:p>
    <w:p w:rsidR="00FD1111" w:rsidRPr="00C14E4E" w:rsidRDefault="00FD1111" w:rsidP="00601476"/>
    <w:sectPr w:rsidR="00FD1111" w:rsidRPr="00C14E4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4E4E" w:rsidRDefault="00C14E4E" w:rsidP="00C14E4E">
      <w:r>
        <w:separator/>
      </w:r>
    </w:p>
  </w:endnote>
  <w:endnote w:type="continuationSeparator" w:id="0">
    <w:p w:rsidR="00C14E4E" w:rsidRDefault="00C14E4E" w:rsidP="00C14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E4E" w:rsidRDefault="00C14E4E" w:rsidP="00C14E4E">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E4E" w:rsidRDefault="00C14E4E" w:rsidP="00C14E4E">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E4E" w:rsidRDefault="00C14E4E" w:rsidP="00C14E4E">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4E4E" w:rsidRDefault="00C14E4E" w:rsidP="00C14E4E">
      <w:r>
        <w:separator/>
      </w:r>
    </w:p>
  </w:footnote>
  <w:footnote w:type="continuationSeparator" w:id="0">
    <w:p w:rsidR="00C14E4E" w:rsidRDefault="00C14E4E" w:rsidP="00C14E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E4E" w:rsidRDefault="00C14E4E" w:rsidP="00C14E4E">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E4E" w:rsidRDefault="00C14E4E" w:rsidP="00C14E4E">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E4E" w:rsidRDefault="00C14E4E" w:rsidP="00C14E4E">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80B"/>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4E4E"/>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80B"/>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paragraph" w:styleId="af4">
    <w:name w:val="Normal (Web)"/>
    <w:basedOn w:val="a0"/>
    <w:uiPriority w:val="99"/>
    <w:semiHidden/>
    <w:unhideWhenUsed/>
    <w:rsid w:val="00C14E4E"/>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paragraph" w:styleId="af4">
    <w:name w:val="Normal (Web)"/>
    <w:basedOn w:val="a0"/>
    <w:uiPriority w:val="99"/>
    <w:semiHidden/>
    <w:unhideWhenUsed/>
    <w:rsid w:val="00C14E4E"/>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4082344">
      <w:bodyDiv w:val="1"/>
      <w:marLeft w:val="0"/>
      <w:marRight w:val="0"/>
      <w:marTop w:val="0"/>
      <w:marBottom w:val="0"/>
      <w:divBdr>
        <w:top w:val="none" w:sz="0" w:space="0" w:color="auto"/>
        <w:left w:val="none" w:sz="0" w:space="0" w:color="auto"/>
        <w:bottom w:val="none" w:sz="0" w:space="0" w:color="auto"/>
        <w:right w:val="none" w:sz="0" w:space="0" w:color="auto"/>
      </w:divBdr>
      <w:divsChild>
        <w:div w:id="711807950">
          <w:marLeft w:val="0"/>
          <w:marRight w:val="0"/>
          <w:marTop w:val="0"/>
          <w:marBottom w:val="600"/>
          <w:divBdr>
            <w:top w:val="none" w:sz="0" w:space="0" w:color="auto"/>
            <w:left w:val="none" w:sz="0" w:space="0" w:color="auto"/>
            <w:bottom w:val="single" w:sz="6" w:space="0" w:color="DDDDDD"/>
            <w:right w:val="none" w:sz="0" w:space="0" w:color="auto"/>
          </w:divBdr>
        </w:div>
        <w:div w:id="719745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1993</Words>
  <Characters>11363</Characters>
  <Application>Microsoft Office Word</Application>
  <DocSecurity>0</DocSecurity>
  <Lines>94</Lines>
  <Paragraphs>26</Paragraphs>
  <ScaleCrop>false</ScaleCrop>
  <Company/>
  <LinksUpToDate>false</LinksUpToDate>
  <CharactersWithSpaces>13330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2022-03-08T12:10:00Z</dcterms:created>
  <dcterms:modified xsi:type="dcterms:W3CDTF">2022-03-08T12:10:00Z</dcterms:modified>
</cp:coreProperties>
</file>