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39A0A" w14:textId="77777777" w:rsidR="001C0E9D" w:rsidRPr="001C0E9D" w:rsidRDefault="001C0E9D" w:rsidP="001C0E9D">
      <w:pPr>
        <w:widowControl/>
        <w:spacing w:before="100" w:beforeAutospacing="1" w:after="100" w:afterAutospacing="1"/>
        <w:jc w:val="left"/>
        <w:outlineLvl w:val="0"/>
        <w:rPr>
          <w:rFonts w:ascii="宋体" w:eastAsia="宋体" w:hAnsi="宋体" w:cs="宋体"/>
          <w:b/>
          <w:bCs/>
          <w:kern w:val="36"/>
          <w:sz w:val="48"/>
          <w:szCs w:val="48"/>
        </w:rPr>
      </w:pPr>
      <w:r w:rsidRPr="001C0E9D">
        <w:rPr>
          <w:rFonts w:ascii="宋体" w:eastAsia="宋体" w:hAnsi="宋体" w:cs="宋体"/>
          <w:b/>
          <w:bCs/>
          <w:kern w:val="36"/>
          <w:sz w:val="48"/>
          <w:szCs w:val="48"/>
        </w:rPr>
        <w:t>公安机关电子数据鉴定规则</w:t>
      </w:r>
    </w:p>
    <w:p w14:paraId="39D96027" w14:textId="77777777" w:rsidR="001C0E9D" w:rsidRPr="001C0E9D" w:rsidRDefault="001C0E9D" w:rsidP="001C0E9D">
      <w:pPr>
        <w:widowControl/>
        <w:jc w:val="left"/>
        <w:rPr>
          <w:rFonts w:ascii="宋体" w:eastAsia="宋体" w:hAnsi="宋体" w:cs="宋体"/>
          <w:kern w:val="0"/>
          <w:sz w:val="24"/>
          <w:szCs w:val="24"/>
        </w:rPr>
      </w:pPr>
      <w:r w:rsidRPr="001C0E9D">
        <w:rPr>
          <w:rFonts w:ascii="宋体" w:eastAsia="宋体" w:hAnsi="宋体" w:cs="宋体"/>
          <w:kern w:val="0"/>
          <w:sz w:val="24"/>
          <w:szCs w:val="24"/>
        </w:rPr>
        <w:t>2010年05月31日 来源：四川刑事律师网 浏览次数：142 【字体：</w:t>
      </w:r>
      <w:hyperlink r:id="rId6" w:tgtFrame="_self" w:history="1">
        <w:r w:rsidRPr="001C0E9D">
          <w:rPr>
            <w:rFonts w:ascii="宋体" w:eastAsia="宋体" w:hAnsi="宋体" w:cs="宋体"/>
            <w:color w:val="0000FF"/>
            <w:kern w:val="0"/>
            <w:sz w:val="24"/>
            <w:szCs w:val="24"/>
            <w:u w:val="single"/>
          </w:rPr>
          <w:t>↑大</w:t>
        </w:r>
      </w:hyperlink>
      <w:r w:rsidRPr="001C0E9D">
        <w:rPr>
          <w:rFonts w:ascii="宋体" w:eastAsia="宋体" w:hAnsi="宋体" w:cs="宋体"/>
          <w:kern w:val="0"/>
          <w:sz w:val="24"/>
          <w:szCs w:val="24"/>
        </w:rPr>
        <w:t xml:space="preserve"> </w:t>
      </w:r>
      <w:hyperlink r:id="rId7" w:tgtFrame="_self" w:history="1">
        <w:r w:rsidRPr="001C0E9D">
          <w:rPr>
            <w:rFonts w:ascii="宋体" w:eastAsia="宋体" w:hAnsi="宋体" w:cs="宋体"/>
            <w:color w:val="0000FF"/>
            <w:kern w:val="0"/>
            <w:sz w:val="24"/>
            <w:szCs w:val="24"/>
            <w:u w:val="single"/>
          </w:rPr>
          <w:t>↓小</w:t>
        </w:r>
      </w:hyperlink>
      <w:r w:rsidRPr="001C0E9D">
        <w:rPr>
          <w:rFonts w:ascii="宋体" w:eastAsia="宋体" w:hAnsi="宋体" w:cs="宋体"/>
          <w:kern w:val="0"/>
          <w:sz w:val="24"/>
          <w:szCs w:val="24"/>
        </w:rPr>
        <w:t xml:space="preserve">】 背景色：　　　　　　　 </w:t>
      </w:r>
    </w:p>
    <w:p w14:paraId="634A8EEF" w14:textId="77777777" w:rsidR="001C0E9D" w:rsidRPr="001C0E9D" w:rsidRDefault="001C0E9D" w:rsidP="001C0E9D">
      <w:pPr>
        <w:widowControl/>
        <w:spacing w:before="100" w:beforeAutospacing="1" w:after="100" w:afterAutospacing="1"/>
        <w:jc w:val="center"/>
        <w:rPr>
          <w:rFonts w:ascii="宋体" w:eastAsia="宋体" w:hAnsi="宋体" w:cs="宋体"/>
          <w:kern w:val="0"/>
          <w:sz w:val="24"/>
          <w:szCs w:val="24"/>
        </w:rPr>
      </w:pPr>
      <w:r w:rsidRPr="001C0E9D">
        <w:rPr>
          <w:rFonts w:ascii="宋体" w:eastAsia="宋体" w:hAnsi="宋体" w:cs="宋体"/>
          <w:kern w:val="0"/>
          <w:sz w:val="24"/>
          <w:szCs w:val="24"/>
        </w:rPr>
        <w:t>公安机关电子数据鉴定规则</w:t>
      </w:r>
    </w:p>
    <w:p w14:paraId="3E5A4DB4" w14:textId="77777777" w:rsidR="001C0E9D" w:rsidRPr="001C0E9D" w:rsidRDefault="001C0E9D" w:rsidP="001C0E9D">
      <w:pPr>
        <w:widowControl/>
        <w:spacing w:before="100" w:beforeAutospacing="1" w:after="100" w:afterAutospacing="1"/>
        <w:jc w:val="center"/>
        <w:rPr>
          <w:rFonts w:ascii="宋体" w:eastAsia="宋体" w:hAnsi="宋体" w:cs="宋体"/>
          <w:kern w:val="0"/>
          <w:sz w:val="24"/>
          <w:szCs w:val="24"/>
        </w:rPr>
      </w:pPr>
      <w:r w:rsidRPr="001C0E9D">
        <w:rPr>
          <w:rFonts w:ascii="宋体" w:eastAsia="宋体" w:hAnsi="宋体" w:cs="宋体"/>
          <w:kern w:val="0"/>
          <w:sz w:val="24"/>
          <w:szCs w:val="24"/>
        </w:rPr>
        <w:t>公信安[2005]281号</w:t>
      </w:r>
    </w:p>
    <w:p w14:paraId="74B1347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第一章 总 则</w:t>
      </w:r>
    </w:p>
    <w:p w14:paraId="2EA126F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第一条 为了规范公安机关电子数据鉴定工作，保证鉴定结论的真实性和合法性，依据《中华人民共和国刑事诉讼法》、《中华人民共和国民事诉讼法》、《中华人民共和国行政诉讼法》、《公安机关办理刑事案件程序规定》、《公安机关办理行政案件程序规定》的有关规定，制定本规则。</w:t>
      </w:r>
    </w:p>
    <w:p w14:paraId="2781E27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第二条 本规则所称的电子数据，是指以数字化形式存储、处理、传输的数据。本规则所称的电子数据鉴定，是指公安机关电子数据鉴定机构的鉴定人按照技术规程，运用专业知识、仪器设备和技术方法，对受理委托鉴定的检材进行检查、验证、鉴别、判定，并出具鉴定结论的过程。</w:t>
      </w:r>
    </w:p>
    <w:p w14:paraId="76742A7E"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第三条 公安机关电子数据鉴定机构和鉴定人应当遵守法律、法规和行业标准的有关规定，遵循科学、客观、公正独立的原则，保证鉴定工作的科学性和严肃性。</w:t>
      </w:r>
    </w:p>
    <w:p w14:paraId="4C1077CF"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第二章 鉴定机构</w:t>
      </w:r>
    </w:p>
    <w:p w14:paraId="254B758B"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第四条 公安部对全国公安机关电子数据鉴定机构实行鉴定资质许可管理制度。</w:t>
      </w:r>
    </w:p>
    <w:p w14:paraId="39D0613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第五条 省级以上公安机关公共信息网络安全监察部门和有条件的地市级公安机关公共信息网络安全监察部门可以设立电子数据鉴定机构。</w:t>
      </w:r>
    </w:p>
    <w:p w14:paraId="20898E7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第六条 省级以上公安机关公共信息网络安全监察部门和有条件的地市级公安机关公共信息网络安全监察部门需要设立电子数据鉴定机构的，应当经公安机关公共信息网络安全监察部门逐级审核后向公安部申请电子数据鉴定资质。 公安部公共信息网络安全监察局在接到省级公安机关和有条件的地市级公安机关公共信息网络安全监察部门电子数据鉴定资质申请后，应当在一个月内对其资质条件进行审核，经审核合格后由公安部向其颁发《公安机关电子数据鉴定资质证书》。公安机关电子数据鉴定资质每三年审核一次。公安机关电子数据鉴定机构的资质标准和管理办法，由公安部统一制定。</w:t>
      </w:r>
    </w:p>
    <w:p w14:paraId="7F7E281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第七条 公安机关电子数据鉴定机构应当具备以下条件：</w:t>
      </w:r>
    </w:p>
    <w:p w14:paraId="518C5CA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（一）有明确的业务范围；</w:t>
      </w:r>
    </w:p>
    <w:p w14:paraId="04797ED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（二）有在业务范围内开展电子数据鉴定所必需的硬件设备和基础设施；</w:t>
      </w:r>
    </w:p>
    <w:p w14:paraId="665FE3F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（三）有与独立开展电子数据鉴定业务相适应的专业人员。</w:t>
      </w:r>
    </w:p>
    <w:p w14:paraId="7143994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第八条 上级公安机关电子数据鉴定机构负责对下级公安机关电子数据鉴定机构的业务工作进行监督、指导和复核。</w:t>
      </w:r>
    </w:p>
    <w:p w14:paraId="71CCC2C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第三章 鉴定人</w:t>
      </w:r>
    </w:p>
    <w:p w14:paraId="01049CE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第九条 公安部对电子数据鉴定人实行鉴定人资格管理制度。</w:t>
      </w:r>
    </w:p>
    <w:p w14:paraId="7ADFD9A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第十条 从事电子数据鉴定的人员，应当经地市级以上公安机关公共信息网络安全监察部门推荐，通过公安部组织的有关考试、考核，并取得公安部颁发的《公安机关电子数据鉴定人资格证书》。</w:t>
      </w:r>
    </w:p>
    <w:p w14:paraId="2768A0B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鉴定人持有《公安机关电子数据鉴定人资格证书》，并被公安机关电子数据鉴定机构聘任方可从事电子数据鉴定工作。</w:t>
      </w:r>
    </w:p>
    <w:p w14:paraId="7974106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公安机关电子数据鉴定人资格每三年审核一次。公安机关电子数据鉴定人资格标准和管理办法，由公安部统一制定。</w:t>
      </w:r>
    </w:p>
    <w:p w14:paraId="2603A99E"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第十一条 公安机关电子数据鉴定人应当具备下列资格条件：</w:t>
      </w:r>
    </w:p>
    <w:p w14:paraId="0526C79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（一）地市级以上公安机关公共信息网络安全监察部门在编或者聘请的专业技术人员；</w:t>
      </w:r>
    </w:p>
    <w:p w14:paraId="32BF9E7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（二）具有从事电子数据鉴定所需的专门知识和工作经验；</w:t>
      </w:r>
    </w:p>
    <w:p w14:paraId="3A1C2D9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（三）具有高等院校大学本科以上学历；</w:t>
      </w:r>
    </w:p>
    <w:p w14:paraId="4B936C2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（四）经公安部电子数据鉴定专业培训并考试合格。</w:t>
      </w:r>
    </w:p>
    <w:p w14:paraId="686C107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第十二条 公安机关公共信息网络安全监察部门的在编民警作为电子数据鉴定人的，可以参照刑事科学技术和技术侦察队伍专业技术职位任职制度评定技术职称。</w:t>
      </w:r>
    </w:p>
    <w:p w14:paraId="10A1EAD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第十三条 公安机关电子数据鉴定机构聘请公安机关以外的专业技术人员作为鉴定人的，在电子数据鉴定工作中应当与公安机关电子数据鉴定机构签订保密协议。</w:t>
      </w:r>
    </w:p>
    <w:p w14:paraId="3815C2E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第十四条 公安机关电子数据鉴定人享有以下权利：</w:t>
      </w:r>
    </w:p>
    <w:p w14:paraId="4E362B6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（一）在其专业范围内可以充分表达鉴定意见，不受任何单位或者个人的非法干涉；</w:t>
      </w:r>
    </w:p>
    <w:p w14:paraId="7E1E606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（二）了解案情，查看案件或者事件现场，进行现场实验；</w:t>
      </w:r>
    </w:p>
    <w:p w14:paraId="3EA3E46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（三）要求鉴定委托单位提供必需的检材以及与鉴定有关的补充材料；</w:t>
      </w:r>
    </w:p>
    <w:p w14:paraId="774578CF"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（四）确有正当理由的，可以向公安机关电子数据鉴定机构或者鉴定主持单位提出中止鉴定的请求；</w:t>
      </w:r>
    </w:p>
    <w:p w14:paraId="79DE8B7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（五）对提供虚假情况的，可以拒绝或者中止鉴定；</w:t>
      </w:r>
    </w:p>
    <w:p w14:paraId="2A710E7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（六）发现违反鉴定程序或者检材虚假或者鉴定结论错误的，可以向公安机关电子数据鉴定机构提出撤销该鉴定结论的请求；</w:t>
      </w:r>
    </w:p>
    <w:p w14:paraId="4E018BA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（七）鉴定人对鉴定结论有不同意见的，可以保留自己的鉴定意见；</w:t>
      </w:r>
    </w:p>
    <w:p w14:paraId="411FDEC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（八）法律、法规赋予的其他权利。</w:t>
      </w:r>
    </w:p>
    <w:p w14:paraId="1BAC410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第十五条 公安机关电子数据鉴定人应当履行以下义务：</w:t>
      </w:r>
    </w:p>
    <w:p w14:paraId="4EAE53F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（一）遵守国家法律、法规、行业标准和检验鉴定规程有关规定；</w:t>
      </w:r>
    </w:p>
    <w:p w14:paraId="27E3B1EF"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（二）做好鉴定的原始记录；</w:t>
      </w:r>
    </w:p>
    <w:p w14:paraId="2B4FF6C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（三）负责妥善保管送检物品，不得挪用、丢失、损坏送检物品，不得故意增加、删除、篡改送检物品中保存的电子数据；</w:t>
      </w:r>
    </w:p>
    <w:p w14:paraId="0130B61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（四）严格保守执业秘密；</w:t>
      </w:r>
    </w:p>
    <w:p w14:paraId="04F1566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（五）在</w:t>
      </w:r>
      <w:proofErr w:type="gramStart"/>
      <w:r w:rsidRPr="001C0E9D">
        <w:rPr>
          <w:rFonts w:ascii="宋体" w:eastAsia="宋体" w:hAnsi="宋体" w:cs="宋体"/>
          <w:kern w:val="0"/>
          <w:sz w:val="24"/>
          <w:szCs w:val="24"/>
        </w:rPr>
        <w:t>作出</w:t>
      </w:r>
      <w:proofErr w:type="gramEnd"/>
      <w:r w:rsidRPr="001C0E9D">
        <w:rPr>
          <w:rFonts w:ascii="宋体" w:eastAsia="宋体" w:hAnsi="宋体" w:cs="宋体"/>
          <w:kern w:val="0"/>
          <w:sz w:val="24"/>
          <w:szCs w:val="24"/>
        </w:rPr>
        <w:t>回避决定前或者回避复议期间，继续进行检验鉴定工作；</w:t>
      </w:r>
    </w:p>
    <w:p w14:paraId="3DF41F5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（六）根据有关规定出庭作证；</w:t>
      </w:r>
    </w:p>
    <w:p w14:paraId="33EA67E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（七）法律、法规要求履行的其他义务。</w:t>
      </w:r>
    </w:p>
    <w:p w14:paraId="32A64CF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第十六条 公安机关电子数据鉴定人有下列行为之一的，应当取消其电子数据鉴定资格，三年内不得再次申请电子数据鉴定资格，违反国家有关法律、法规规定的，应当依法追究其法律责任：</w:t>
      </w:r>
    </w:p>
    <w:p w14:paraId="0904E45C"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（一）故意作虚假鉴定的；</w:t>
      </w:r>
    </w:p>
    <w:p w14:paraId="31D11D2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（二）泄漏与鉴定有关的国家秘密、商业秘密或者个人隐私的；</w:t>
      </w:r>
    </w:p>
    <w:p w14:paraId="69417C1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（三）故意泄漏案情，干扰</w:t>
      </w:r>
      <w:proofErr w:type="gramStart"/>
      <w:r w:rsidRPr="001C0E9D">
        <w:rPr>
          <w:rFonts w:ascii="宋体" w:eastAsia="宋体" w:hAnsi="宋体" w:cs="宋体"/>
          <w:kern w:val="0"/>
          <w:sz w:val="24"/>
          <w:szCs w:val="24"/>
        </w:rPr>
        <w:t>侦查机</w:t>
      </w:r>
      <w:proofErr w:type="gramEnd"/>
      <w:r w:rsidRPr="001C0E9D">
        <w:rPr>
          <w:rFonts w:ascii="宋体" w:eastAsia="宋体" w:hAnsi="宋体" w:cs="宋体"/>
          <w:kern w:val="0"/>
          <w:sz w:val="24"/>
          <w:szCs w:val="24"/>
        </w:rPr>
        <w:t>关办案的；</w:t>
      </w:r>
    </w:p>
    <w:p w14:paraId="605778A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（四）故意增加、删除、篡改送检物品中保存的电子数据的；</w:t>
      </w:r>
    </w:p>
    <w:p w14:paraId="39645E9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（五）故意泄漏计算机犯罪侦查取证技术，造成严重后果的；</w:t>
      </w:r>
    </w:p>
    <w:p w14:paraId="0155B82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（六）故意干扰电子数据鉴定工作，严重影响鉴定结论客观、公正的其他行为。</w:t>
      </w:r>
    </w:p>
    <w:p w14:paraId="48F2647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第四章 回 避</w:t>
      </w:r>
    </w:p>
    <w:p w14:paraId="36A16AD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第十七条 鉴定人遇有下列情形之一的，应当自行回避，当事人及其法定代理人也有权要求鉴定人回避：</w:t>
      </w:r>
    </w:p>
    <w:p w14:paraId="3F62486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（一）是本案当事人或者当事人的近亲属的；</w:t>
      </w:r>
    </w:p>
    <w:p w14:paraId="34296FC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（二）本人或者其近亲属和本案有利害关系的；</w:t>
      </w:r>
    </w:p>
    <w:p w14:paraId="1C16BF7F"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（三）担任过本案证人、辩护人、诉讼代理人的；</w:t>
      </w:r>
    </w:p>
    <w:p w14:paraId="069F6F7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（四）被指派为本案侦查人员的；</w:t>
      </w:r>
    </w:p>
    <w:p w14:paraId="215D749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（五）对本人出具的鉴定结论进行重新鉴定的；</w:t>
      </w:r>
    </w:p>
    <w:p w14:paraId="7CC56F4F"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（六）其他可能影响鉴定公正的。</w:t>
      </w:r>
    </w:p>
    <w:p w14:paraId="2D9FD84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第十八条 鉴定人自行提出回避申请的，应当说明回避理由，由所在电子数据鉴定机构负责人决定是否回避。</w:t>
      </w:r>
    </w:p>
    <w:p w14:paraId="78B9295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第十九条 当事人及其法定代理人要求鉴定人回避，应当提出书面申请，由鉴定人所在电子数据鉴定机构报请同级公安机关负责人决定是否回避。</w:t>
      </w:r>
    </w:p>
    <w:p w14:paraId="4917E9D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第二十条 鉴定人具有应当回避的情形之一，本人没有自行回避，当事人及其法定代理人也没有申请鉴定人回避的，由地市级以上公安机关电子数据鉴定机构负责人提出回避意见，报请同级公安机关负责人决定。</w:t>
      </w:r>
    </w:p>
    <w:p w14:paraId="19FE9C8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第二十一条 决定鉴定人回避，电子数据鉴定机构应当及时通知鉴定委托单位和提出鉴定回避请求的当事人及其法定代理人，并及时记录在案。</w:t>
      </w:r>
    </w:p>
    <w:p w14:paraId="2DFBCB2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第二十二条 公安机关做出驳回申请鉴定人回避的决定，应当及时告知当事人及其法定代理人，如其不服决定，可以在收到《驳回申请回避决定书》后五日内向原决定机关申请复议一次。当事人及其法定代理人对驳回申请鉴定人回避的决定不服申请复议的，决定机关应当在三日以内做出复议决定并书面通知申请人。</w:t>
      </w:r>
    </w:p>
    <w:p w14:paraId="33F64DC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第五章 鉴定的委托</w:t>
      </w:r>
    </w:p>
    <w:p w14:paraId="5552D37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第二十三条 鉴定委托单位送检时应当向电子数据鉴定机构提交下列材料：</w:t>
      </w:r>
    </w:p>
    <w:p w14:paraId="727C441E"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（一）《电子数据鉴定委托登记表》；</w:t>
      </w:r>
    </w:p>
    <w:p w14:paraId="645F1CF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（二）证明送检人身份的有效证件；</w:t>
      </w:r>
    </w:p>
    <w:p w14:paraId="576264B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（三）委托鉴定的检材；</w:t>
      </w:r>
    </w:p>
    <w:p w14:paraId="7482FFB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（四）鉴定人要求提供的与鉴定有关的其他材料。</w:t>
      </w:r>
    </w:p>
    <w:p w14:paraId="5FA440F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第二十四条 《电子数据鉴定委托登记表》应当包括下列内容：</w:t>
      </w:r>
    </w:p>
    <w:p w14:paraId="59DA3F1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（一）委托单位、送检人和委托时间；</w:t>
      </w:r>
    </w:p>
    <w:p w14:paraId="2DB2DDE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（二）案件或者事件的简要情况；</w:t>
      </w:r>
    </w:p>
    <w:p w14:paraId="3811FB9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（三）《委托鉴定检材清单》。描述送检</w:t>
      </w:r>
      <w:proofErr w:type="gramStart"/>
      <w:r w:rsidRPr="001C0E9D">
        <w:rPr>
          <w:rFonts w:ascii="宋体" w:eastAsia="宋体" w:hAnsi="宋体" w:cs="宋体"/>
          <w:kern w:val="0"/>
          <w:sz w:val="24"/>
          <w:szCs w:val="24"/>
        </w:rPr>
        <w:t>检</w:t>
      </w:r>
      <w:proofErr w:type="gramEnd"/>
      <w:r w:rsidRPr="001C0E9D">
        <w:rPr>
          <w:rFonts w:ascii="宋体" w:eastAsia="宋体" w:hAnsi="宋体" w:cs="宋体"/>
          <w:kern w:val="0"/>
          <w:sz w:val="24"/>
          <w:szCs w:val="24"/>
        </w:rPr>
        <w:t>材的名称、数量、特征，</w:t>
      </w:r>
      <w:proofErr w:type="gramStart"/>
      <w:r w:rsidRPr="001C0E9D">
        <w:rPr>
          <w:rFonts w:ascii="宋体" w:eastAsia="宋体" w:hAnsi="宋体" w:cs="宋体"/>
          <w:kern w:val="0"/>
          <w:sz w:val="24"/>
          <w:szCs w:val="24"/>
        </w:rPr>
        <w:t>该检材</w:t>
      </w:r>
      <w:proofErr w:type="gramEnd"/>
      <w:r w:rsidRPr="001C0E9D">
        <w:rPr>
          <w:rFonts w:ascii="宋体" w:eastAsia="宋体" w:hAnsi="宋体" w:cs="宋体"/>
          <w:kern w:val="0"/>
          <w:sz w:val="24"/>
          <w:szCs w:val="24"/>
        </w:rPr>
        <w:t>的来源、封存固定记录等其它说明信息；</w:t>
      </w:r>
    </w:p>
    <w:p w14:paraId="402012C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（四）鉴定目的和要求。</w:t>
      </w:r>
    </w:p>
    <w:p w14:paraId="27832B3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提出复核鉴定或者重新鉴定的，应当附带原鉴定书。</w:t>
      </w:r>
    </w:p>
    <w:p w14:paraId="7BFCEF8C"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第二十五条 委托鉴定的存储媒介应当是复制原始存储媒介得到的备份存储媒介。</w:t>
      </w:r>
    </w:p>
    <w:p w14:paraId="68E7CB3B"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因特殊原因，委托鉴定的检材是原始存储媒介或原始电子设备的，委托单位应当提供相应的《固定电子证据清单》和《封存电子证据清单》。</w:t>
      </w:r>
    </w:p>
    <w:p w14:paraId="1F77CF7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委托单位未对原始存储媒介或原始电子设备进行封存或固定的，应当在《委托鉴定检材清单》中注明。</w:t>
      </w:r>
    </w:p>
    <w:p w14:paraId="0BC6058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第二十六条 鉴定委托单位已使用</w:t>
      </w:r>
      <w:proofErr w:type="gramStart"/>
      <w:r w:rsidRPr="001C0E9D">
        <w:rPr>
          <w:rFonts w:ascii="宋体" w:eastAsia="宋体" w:hAnsi="宋体" w:cs="宋体"/>
          <w:kern w:val="0"/>
          <w:sz w:val="24"/>
          <w:szCs w:val="24"/>
        </w:rPr>
        <w:t>过委托</w:t>
      </w:r>
      <w:proofErr w:type="gramEnd"/>
      <w:r w:rsidRPr="001C0E9D">
        <w:rPr>
          <w:rFonts w:ascii="宋体" w:eastAsia="宋体" w:hAnsi="宋体" w:cs="宋体"/>
          <w:kern w:val="0"/>
          <w:sz w:val="24"/>
          <w:szCs w:val="24"/>
        </w:rPr>
        <w:t>鉴定的原始存储媒介和电子设备的，应当介绍使用的情况，并提交相应的《原始证据使用记录》。</w:t>
      </w:r>
    </w:p>
    <w:p w14:paraId="651CED7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第二十七条 鉴定委托单位不得暗示或者强迫鉴定人</w:t>
      </w:r>
      <w:proofErr w:type="gramStart"/>
      <w:r w:rsidRPr="001C0E9D">
        <w:rPr>
          <w:rFonts w:ascii="宋体" w:eastAsia="宋体" w:hAnsi="宋体" w:cs="宋体"/>
          <w:kern w:val="0"/>
          <w:sz w:val="24"/>
          <w:szCs w:val="24"/>
        </w:rPr>
        <w:t>作出</w:t>
      </w:r>
      <w:proofErr w:type="gramEnd"/>
      <w:r w:rsidRPr="001C0E9D">
        <w:rPr>
          <w:rFonts w:ascii="宋体" w:eastAsia="宋体" w:hAnsi="宋体" w:cs="宋体"/>
          <w:kern w:val="0"/>
          <w:sz w:val="24"/>
          <w:szCs w:val="24"/>
        </w:rPr>
        <w:t>某种鉴定结论；应当保证其向电子数据鉴定机构提交的检材来源清楚、真实可靠、提取合法。</w:t>
      </w:r>
    </w:p>
    <w:p w14:paraId="37E3B8D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第六章 鉴定的受理</w:t>
      </w:r>
    </w:p>
    <w:p w14:paraId="79205C6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第二十八条 公安机关电子数据鉴定机构可以受理公安机关、人民法院、人民检察院、司法行政机关、国家安全机关、其他行政执法机关、军队保卫部门、纪检监察部门，以及仲裁机构委托的电子数据鉴定。必要时，经公安机关电子数据鉴定机构主要负责人批准，可以受理律师事务所委托的电子数据鉴定。</w:t>
      </w:r>
    </w:p>
    <w:p w14:paraId="28DD8F0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第二十九条 公安机关电子数据鉴定机构接到鉴定委托时，应当审查以下内容：</w:t>
      </w:r>
    </w:p>
    <w:p w14:paraId="3B2CCBD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（一）委托主体和有关手续是否符合要求；</w:t>
      </w:r>
    </w:p>
    <w:p w14:paraId="0F58A30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（二）送检材料有无鉴定条件；</w:t>
      </w:r>
    </w:p>
    <w:p w14:paraId="7CE0F0D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（三）核对送检材料的名称、数量；</w:t>
      </w:r>
    </w:p>
    <w:p w14:paraId="3D744E8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（四）《固定电子证据清单》中的完整性校验值是否正确；</w:t>
      </w:r>
    </w:p>
    <w:p w14:paraId="317C35F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（五）《封存电子证据清单》记载的内容与送检的原始电子设备或原始存储媒介的封存状况是否一致。</w:t>
      </w:r>
    </w:p>
    <w:p w14:paraId="00D63D9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第三十条 公安机关电子数据鉴定机构经过审查，分别</w:t>
      </w:r>
      <w:proofErr w:type="gramStart"/>
      <w:r w:rsidRPr="001C0E9D">
        <w:rPr>
          <w:rFonts w:ascii="宋体" w:eastAsia="宋体" w:hAnsi="宋体" w:cs="宋体"/>
          <w:kern w:val="0"/>
          <w:sz w:val="24"/>
          <w:szCs w:val="24"/>
        </w:rPr>
        <w:t>作出</w:t>
      </w:r>
      <w:proofErr w:type="gramEnd"/>
      <w:r w:rsidRPr="001C0E9D">
        <w:rPr>
          <w:rFonts w:ascii="宋体" w:eastAsia="宋体" w:hAnsi="宋体" w:cs="宋体"/>
          <w:kern w:val="0"/>
          <w:sz w:val="24"/>
          <w:szCs w:val="24"/>
        </w:rPr>
        <w:t>接受委托、修改鉴定要求、补送材料或者不予受理的决定。公安机关电子数据鉴定机构是否受理鉴定，应当在收到鉴定委托之日起2个工作日内向鉴定委托单位</w:t>
      </w:r>
      <w:proofErr w:type="gramStart"/>
      <w:r w:rsidRPr="001C0E9D">
        <w:rPr>
          <w:rFonts w:ascii="宋体" w:eastAsia="宋体" w:hAnsi="宋体" w:cs="宋体"/>
          <w:kern w:val="0"/>
          <w:sz w:val="24"/>
          <w:szCs w:val="24"/>
        </w:rPr>
        <w:t>作出</w:t>
      </w:r>
      <w:proofErr w:type="gramEnd"/>
      <w:r w:rsidRPr="001C0E9D">
        <w:rPr>
          <w:rFonts w:ascii="宋体" w:eastAsia="宋体" w:hAnsi="宋体" w:cs="宋体"/>
          <w:kern w:val="0"/>
          <w:sz w:val="24"/>
          <w:szCs w:val="24"/>
        </w:rPr>
        <w:t>答复，并告之可能</w:t>
      </w:r>
      <w:proofErr w:type="gramStart"/>
      <w:r w:rsidRPr="001C0E9D">
        <w:rPr>
          <w:rFonts w:ascii="宋体" w:eastAsia="宋体" w:hAnsi="宋体" w:cs="宋体"/>
          <w:kern w:val="0"/>
          <w:sz w:val="24"/>
          <w:szCs w:val="24"/>
        </w:rPr>
        <w:t>作出</w:t>
      </w:r>
      <w:proofErr w:type="gramEnd"/>
      <w:r w:rsidRPr="001C0E9D">
        <w:rPr>
          <w:rFonts w:ascii="宋体" w:eastAsia="宋体" w:hAnsi="宋体" w:cs="宋体"/>
          <w:kern w:val="0"/>
          <w:sz w:val="24"/>
          <w:szCs w:val="24"/>
        </w:rPr>
        <w:t>鉴定结论的时间。</w:t>
      </w:r>
    </w:p>
    <w:p w14:paraId="2D8C111E"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第三十一条 具有下列情形之一的，公安机关电子数据鉴定机构对鉴定委托不予受理：</w:t>
      </w:r>
    </w:p>
    <w:p w14:paraId="5DEFB6A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（一）违反国家法律、法规的；</w:t>
      </w:r>
    </w:p>
    <w:p w14:paraId="73D45E4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（二）不具备鉴定委托主体资格的；</w:t>
      </w:r>
    </w:p>
    <w:p w14:paraId="388AF3F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（三）违反鉴定委托程序要求的；</w:t>
      </w:r>
    </w:p>
    <w:p w14:paraId="4C57219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（四）超出鉴定范围的；</w:t>
      </w:r>
    </w:p>
    <w:p w14:paraId="7FC6B49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（五）检材和物品与案件或者事件无关的；</w:t>
      </w:r>
    </w:p>
    <w:p w14:paraId="787371A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（六）不具备检验鉴定条件的；</w:t>
      </w:r>
    </w:p>
    <w:p w14:paraId="2E11C12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（七）已经委托其他物证鉴定机构正在进行鉴定的；</w:t>
      </w:r>
    </w:p>
    <w:p w14:paraId="7A80F62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（八）其他不应受理或者无法受理的情形。</w:t>
      </w:r>
    </w:p>
    <w:p w14:paraId="00C49CE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第三十二条 公安机关电子数据鉴定机构接受鉴定委托的，应当填写《电子数据鉴定受理登记表》，并向鉴定委托单位提供该《受理电子数据鉴定登记表》的复印件。</w:t>
      </w:r>
    </w:p>
    <w:p w14:paraId="7CB8E2B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第三十三条 《电子数据鉴定受理登记表》应当包括下列内容：</w:t>
      </w:r>
    </w:p>
    <w:p w14:paraId="0B2C89C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（一）受理编号；</w:t>
      </w:r>
    </w:p>
    <w:p w14:paraId="2BC427B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（二）委托单位、送检人和委托时间；</w:t>
      </w:r>
    </w:p>
    <w:p w14:paraId="2D89971C"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（三）鉴定目的和要求；</w:t>
      </w:r>
    </w:p>
    <w:p w14:paraId="7383F28C"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（四）《受理鉴定检材清单》。描述受理鉴定的检材名称、数量、特征，检材的完整性和封存状况校验结果；</w:t>
      </w:r>
    </w:p>
    <w:p w14:paraId="2B42D01E"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（五）受理单位、受理人、受理时间。送检方提供的《固定电子证据清单》、《封存电子证据清单》和《原始证据使用记录》，应当作为登记表的附件。</w:t>
      </w:r>
    </w:p>
    <w:p w14:paraId="7AABB8F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第三十四条 如果鉴定过程可能修改原始存储媒介和电子设备中存储的数据，公安机关电子数据鉴定机构应当事先征得鉴定委托单位的同意，并在《电子数据鉴定受理登记表》中注明。</w:t>
      </w:r>
    </w:p>
    <w:p w14:paraId="2C02595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第七章 鉴定的种类</w:t>
      </w:r>
    </w:p>
    <w:p w14:paraId="77C20D4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第三十五条 电子数据鉴定分为首次鉴定、补充鉴定、重新鉴定。</w:t>
      </w:r>
    </w:p>
    <w:p w14:paraId="4CA66D6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第三十六条 为查明、证明案件或者事件的事实状态和解决专门问题，凡符合本规则第二十五条规定的，可以提出首次鉴定的申请。</w:t>
      </w:r>
    </w:p>
    <w:p w14:paraId="6D595B0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第三十七条 案件或者事件当事人、本案侦查人员发现下列情形之一，可以提出补充鉴定的申请：</w:t>
      </w:r>
    </w:p>
    <w:p w14:paraId="46FCF1A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（一）鉴定内容有明显遗漏的；</w:t>
      </w:r>
    </w:p>
    <w:p w14:paraId="46D2AF7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（二）发现新的有鉴定意义的证据的；</w:t>
      </w:r>
    </w:p>
    <w:p w14:paraId="4D03EC7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（三）鉴定结论不完善可能导致案件或者事件不公正处理的；</w:t>
      </w:r>
    </w:p>
    <w:p w14:paraId="5650BED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（四）对已鉴定电子数据有新的鉴定要求的。</w:t>
      </w:r>
    </w:p>
    <w:p w14:paraId="4D4041E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补充鉴定应当由地市级以上公安机关公共信息网络安全监察部门负责人批准后进行。补充鉴定可以由原鉴定人或者其他鉴定人进行。</w:t>
      </w:r>
    </w:p>
    <w:p w14:paraId="30F4C82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第三十八条 案件或者事件当事人、本案侦查人员发现下列情形之一，可以提出重新鉴定的申请：</w:t>
      </w:r>
    </w:p>
    <w:p w14:paraId="1C7AD29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（一）电子数据鉴定机构、鉴定人不具备鉴定资质、资格的；</w:t>
      </w:r>
    </w:p>
    <w:p w14:paraId="650F4E8F"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（二）鉴定人依法应当回避而未回避的；</w:t>
      </w:r>
    </w:p>
    <w:p w14:paraId="6918AE2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（三）在鉴定过程中对送检的电子数据进行修改，并可能影响鉴定结论客观、公正的；</w:t>
      </w:r>
    </w:p>
    <w:p w14:paraId="2C5E0ED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（四）鉴定结论与事实不符或者同其他证据有明显矛盾的；</w:t>
      </w:r>
    </w:p>
    <w:p w14:paraId="3C3202A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（五）鉴定结论不准确的。</w:t>
      </w:r>
    </w:p>
    <w:p w14:paraId="3192D1B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重新鉴定应当由地市级以上公安机关公共信息网络安全监察部门负责人批准后进行。需要进行重新鉴定的，电子数据鉴定机构应当另行指派或者聘请鉴定人员。</w:t>
      </w:r>
    </w:p>
    <w:p w14:paraId="1C3125A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第八章 鉴定程序</w:t>
      </w:r>
    </w:p>
    <w:p w14:paraId="7C0C75DB"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第三十九条 电子数据鉴定应当由两名以上鉴定人员参加。必要时，可以指派或者聘请具有专门知识的人协助鉴定。</w:t>
      </w:r>
    </w:p>
    <w:p w14:paraId="28A7EF7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第四十条 电子数据鉴定机构应当在十四个工作日内完成鉴定，出具鉴定文书；法律法规另有规定或者情况特殊的，经鉴定机构负责人批准可以适当延长时间，但应当及时向鉴定委托单位说明原因。</w:t>
      </w:r>
    </w:p>
    <w:p w14:paraId="5B2F711F"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第四十一条 公安机关电子数据鉴定机构应当采取技术措施保证分析过程中对原始存储媒介和电子设备中的数据不作修改。如因特殊原因，分析过程可能修改原始存储媒介和电子设备中的数据，公安机关电子数据鉴定机构应当制作《原始证据使用记录》。</w:t>
      </w:r>
    </w:p>
    <w:p w14:paraId="7B2E425C"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第四十二条 《原始证据使用记录》应当准确、真实地记录以下内容：</w:t>
      </w:r>
    </w:p>
    <w:p w14:paraId="06D364B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（一）证物名称、编号；</w:t>
      </w:r>
    </w:p>
    <w:p w14:paraId="67291C9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（二）使用起止时间；</w:t>
      </w:r>
    </w:p>
    <w:p w14:paraId="7020E82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（三）使用的原因和目的；</w:t>
      </w:r>
    </w:p>
    <w:p w14:paraId="2B9D1D3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（四）实施的操作、操作的时间以及操作可能对原始数据造成的影响。</w:t>
      </w:r>
    </w:p>
    <w:p w14:paraId="4AB7DA1C"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《原始证据使用记录》应当由两名鉴定人员签名。</w:t>
      </w:r>
    </w:p>
    <w:p w14:paraId="075807FA"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第四十三条 电子数据鉴定机构在检验鉴定中发现有下列情形之一的，可以中止鉴定：</w:t>
      </w:r>
    </w:p>
    <w:p w14:paraId="695D103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（一）出现自身无法解决的技术难题；</w:t>
      </w:r>
    </w:p>
    <w:p w14:paraId="6088DF9D"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（二）必须补充的鉴定资料无法补充的；</w:t>
      </w:r>
    </w:p>
    <w:p w14:paraId="1893E4F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（三）鉴定委托单位要求中止鉴定的；</w:t>
      </w:r>
    </w:p>
    <w:p w14:paraId="7D431FE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（四）因不可抗力致使鉴定无法继续进行的。</w:t>
      </w:r>
    </w:p>
    <w:p w14:paraId="0764D56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中止鉴定原因一旦消除，电子数据鉴定机构应当继续进行鉴定；确实无法鉴定的，电子数据鉴定机构应当将有关鉴定资料及时退还鉴定委托单位，并说明理由。</w:t>
      </w:r>
    </w:p>
    <w:p w14:paraId="58B5460B"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第四十四条 鉴定结束后，公安机关电子数据鉴定机构应将鉴定报告连同送检物品一并退还送检单位。有研究价值，需要留做资料的，应征得送检单位同意，并商定留用的时限和应当承担的保管、销毁责任。</w:t>
      </w:r>
    </w:p>
    <w:p w14:paraId="4C7ACED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对原已封存的原始存储媒介和电子设备，在退还时应当重新封存，并填写《封存电子证据清单》。</w:t>
      </w:r>
    </w:p>
    <w:p w14:paraId="0C2BF61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第四十五条 鉴定完毕后，应当将鉴定过程中制作的《封存电子证据清单》、《原始证据使用记录》的复印件统一装订形成《原始证据使用、封存记录》，加盖骑缝章，并交送检方存档备查。</w:t>
      </w:r>
    </w:p>
    <w:p w14:paraId="4BA2BD4C"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第九章 鉴定文书</w:t>
      </w:r>
    </w:p>
    <w:p w14:paraId="1912A6E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第四十六条 鉴定完毕后，鉴定人应当制作《电子数据鉴定书》。</w:t>
      </w:r>
    </w:p>
    <w:p w14:paraId="3DBE641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《电子数据鉴定书》一式三份，一份</w:t>
      </w:r>
      <w:proofErr w:type="gramStart"/>
      <w:r w:rsidRPr="001C0E9D">
        <w:rPr>
          <w:rFonts w:ascii="宋体" w:eastAsia="宋体" w:hAnsi="宋体" w:cs="宋体"/>
          <w:kern w:val="0"/>
          <w:sz w:val="24"/>
          <w:szCs w:val="24"/>
        </w:rPr>
        <w:t>交委托</w:t>
      </w:r>
      <w:proofErr w:type="gramEnd"/>
      <w:r w:rsidRPr="001C0E9D">
        <w:rPr>
          <w:rFonts w:ascii="宋体" w:eastAsia="宋体" w:hAnsi="宋体" w:cs="宋体"/>
          <w:kern w:val="0"/>
          <w:sz w:val="24"/>
          <w:szCs w:val="24"/>
        </w:rPr>
        <w:t>鉴定单位，另两份存档。</w:t>
      </w:r>
    </w:p>
    <w:p w14:paraId="7C122F7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第四十七条 电子数据鉴定能够</w:t>
      </w:r>
      <w:proofErr w:type="gramStart"/>
      <w:r w:rsidRPr="001C0E9D">
        <w:rPr>
          <w:rFonts w:ascii="宋体" w:eastAsia="宋体" w:hAnsi="宋体" w:cs="宋体"/>
          <w:kern w:val="0"/>
          <w:sz w:val="24"/>
          <w:szCs w:val="24"/>
        </w:rPr>
        <w:t>作出</w:t>
      </w:r>
      <w:proofErr w:type="gramEnd"/>
      <w:r w:rsidRPr="001C0E9D">
        <w:rPr>
          <w:rFonts w:ascii="宋体" w:eastAsia="宋体" w:hAnsi="宋体" w:cs="宋体"/>
          <w:kern w:val="0"/>
          <w:sz w:val="24"/>
          <w:szCs w:val="24"/>
        </w:rPr>
        <w:t>明确结论的，《电子数据鉴定书》应当写明鉴定结论；因鉴定条件不足或者其他原因无法</w:t>
      </w:r>
      <w:proofErr w:type="gramStart"/>
      <w:r w:rsidRPr="001C0E9D">
        <w:rPr>
          <w:rFonts w:ascii="宋体" w:eastAsia="宋体" w:hAnsi="宋体" w:cs="宋体"/>
          <w:kern w:val="0"/>
          <w:sz w:val="24"/>
          <w:szCs w:val="24"/>
        </w:rPr>
        <w:t>作出</w:t>
      </w:r>
      <w:proofErr w:type="gramEnd"/>
      <w:r w:rsidRPr="001C0E9D">
        <w:rPr>
          <w:rFonts w:ascii="宋体" w:eastAsia="宋体" w:hAnsi="宋体" w:cs="宋体"/>
          <w:kern w:val="0"/>
          <w:sz w:val="24"/>
          <w:szCs w:val="24"/>
        </w:rPr>
        <w:t>明确结论的，《电子数据鉴定书》可出具鉴定意见。</w:t>
      </w:r>
    </w:p>
    <w:p w14:paraId="6A3D48E3"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第四十八条 《电子数据鉴定书》应当包含以下内容：</w:t>
      </w:r>
    </w:p>
    <w:p w14:paraId="55F8CF3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（一）委托单位、委托人、送检时间；</w:t>
      </w:r>
    </w:p>
    <w:p w14:paraId="366740B6"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（二）案由、鉴定要求；</w:t>
      </w:r>
    </w:p>
    <w:p w14:paraId="1CA2035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（三）论证报告；</w:t>
      </w:r>
    </w:p>
    <w:p w14:paraId="235A2E48"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（四）鉴定结论或鉴定意见；</w:t>
      </w:r>
    </w:p>
    <w:p w14:paraId="197AE2F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（五）《受理鉴定检材清单》；</w:t>
      </w:r>
    </w:p>
    <w:p w14:paraId="1A520A9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（六）《提取电子证据清单》。</w:t>
      </w:r>
    </w:p>
    <w:p w14:paraId="57F07C4E"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（七）鉴定过程中生成的照片、文档、图表等其它材料。</w:t>
      </w:r>
    </w:p>
    <w:p w14:paraId="32B1AFB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第四十九条 论证报告应当解释形成鉴定结论、鉴定意见的依据。对于无需论证的鉴定结论、鉴定意见可以省略论证报告。</w:t>
      </w:r>
    </w:p>
    <w:p w14:paraId="6B0B3FD7"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第五十条 在鉴定结论、鉴定意见和论证报告中引用到的电子数据，应当以电子数据的形式提交作为鉴定报告的附件，并制作《提取电子证据清单》记录该电子数据的来源、提取方法及其含义。</w:t>
      </w:r>
    </w:p>
    <w:p w14:paraId="0A2DA309"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如果电子数据数量巨大，无法作为附件提交的，可以在《提取电子证据清单》中可以只注明该电子数据在原存储媒介中的存储位置。</w:t>
      </w:r>
    </w:p>
    <w:p w14:paraId="50B66DE1"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第五十一条 能够转换成书面材料并可以直观理解的电子数据应当转换为书面材料，作为鉴定报告的文本附件。</w:t>
      </w:r>
    </w:p>
    <w:p w14:paraId="4442AD35"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第五十二条 鉴定过程中拍摄的照片应当编号并制作《照片记录表》。</w:t>
      </w:r>
    </w:p>
    <w:p w14:paraId="6B773980"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第五十三条 《电子数据鉴定书》至少应由两名鉴定人签名，并加盖鉴定专用章。《电子数据鉴定书》为两页以上的，应当在鉴定报告正面右侧中部加盖骑缝章。</w:t>
      </w:r>
    </w:p>
    <w:p w14:paraId="281590E2"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接到人民法院的出庭通知后，由签名盖章的鉴定人负责出庭作证。</w:t>
      </w:r>
    </w:p>
    <w:p w14:paraId="3B3600E4"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第十章 附 则</w:t>
      </w:r>
    </w:p>
    <w:p w14:paraId="51D6FEAE" w14:textId="77777777" w:rsidR="00977543"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lastRenderedPageBreak/>
        <w:t>第五十四条 本规则颁布之前已经从事电子数据鉴定的公安机关和专业技术人员，应当依照本规则的有关规定，报公安部核准并申请公安机关电子数据鉴定机构资质和电子数据鉴定人资格。</w:t>
      </w:r>
    </w:p>
    <w:p w14:paraId="2963B4EE" w14:textId="21CD08CA" w:rsidR="001C0E9D" w:rsidRPr="001C0E9D" w:rsidRDefault="001C0E9D" w:rsidP="001C0E9D">
      <w:pPr>
        <w:widowControl/>
        <w:spacing w:before="100" w:beforeAutospacing="1" w:after="100" w:afterAutospacing="1"/>
        <w:jc w:val="left"/>
        <w:rPr>
          <w:rFonts w:ascii="宋体" w:eastAsia="宋体" w:hAnsi="宋体" w:cs="宋体"/>
          <w:kern w:val="0"/>
          <w:sz w:val="24"/>
          <w:szCs w:val="24"/>
        </w:rPr>
      </w:pPr>
      <w:r w:rsidRPr="001C0E9D">
        <w:rPr>
          <w:rFonts w:ascii="宋体" w:eastAsia="宋体" w:hAnsi="宋体" w:cs="宋体"/>
          <w:kern w:val="0"/>
          <w:sz w:val="24"/>
          <w:szCs w:val="24"/>
        </w:rPr>
        <w:t>第五十五条 本规则自颁布之日起施行。</w:t>
      </w:r>
    </w:p>
    <w:p w14:paraId="7120CD53" w14:textId="77777777" w:rsidR="00CA28B9" w:rsidRDefault="00CA28B9"/>
    <w:sectPr w:rsidR="00CA28B9" w:rsidSect="00CA28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BD36C" w14:textId="77777777" w:rsidR="00EF3D10" w:rsidRDefault="00EF3D10" w:rsidP="001C0E9D">
      <w:r>
        <w:separator/>
      </w:r>
    </w:p>
  </w:endnote>
  <w:endnote w:type="continuationSeparator" w:id="0">
    <w:p w14:paraId="74D8742E" w14:textId="77777777" w:rsidR="00EF3D10" w:rsidRDefault="00EF3D10" w:rsidP="001C0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35AD9" w14:textId="77777777" w:rsidR="00EF3D10" w:rsidRDefault="00EF3D10" w:rsidP="001C0E9D">
      <w:r>
        <w:separator/>
      </w:r>
    </w:p>
  </w:footnote>
  <w:footnote w:type="continuationSeparator" w:id="0">
    <w:p w14:paraId="43B8A550" w14:textId="77777777" w:rsidR="00EF3D10" w:rsidRDefault="00EF3D10" w:rsidP="001C0E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C0E9D"/>
    <w:rsid w:val="00000BC3"/>
    <w:rsid w:val="00001561"/>
    <w:rsid w:val="0000217E"/>
    <w:rsid w:val="00003AF5"/>
    <w:rsid w:val="00004634"/>
    <w:rsid w:val="00013C1E"/>
    <w:rsid w:val="000154EC"/>
    <w:rsid w:val="00021CA4"/>
    <w:rsid w:val="00022021"/>
    <w:rsid w:val="00022270"/>
    <w:rsid w:val="00023F2B"/>
    <w:rsid w:val="00025CB5"/>
    <w:rsid w:val="00025E72"/>
    <w:rsid w:val="00031E40"/>
    <w:rsid w:val="00032504"/>
    <w:rsid w:val="000336B5"/>
    <w:rsid w:val="000418BA"/>
    <w:rsid w:val="00041D70"/>
    <w:rsid w:val="000428E1"/>
    <w:rsid w:val="0004326F"/>
    <w:rsid w:val="00044C9E"/>
    <w:rsid w:val="000455E7"/>
    <w:rsid w:val="00051998"/>
    <w:rsid w:val="000540DA"/>
    <w:rsid w:val="00054C41"/>
    <w:rsid w:val="00057B91"/>
    <w:rsid w:val="000609B8"/>
    <w:rsid w:val="00065711"/>
    <w:rsid w:val="00065CFD"/>
    <w:rsid w:val="00066A7E"/>
    <w:rsid w:val="000679D4"/>
    <w:rsid w:val="00070053"/>
    <w:rsid w:val="00071499"/>
    <w:rsid w:val="000739C5"/>
    <w:rsid w:val="00074A59"/>
    <w:rsid w:val="0007558B"/>
    <w:rsid w:val="00080371"/>
    <w:rsid w:val="00080455"/>
    <w:rsid w:val="000804F2"/>
    <w:rsid w:val="00080CF6"/>
    <w:rsid w:val="00081ACD"/>
    <w:rsid w:val="0008306A"/>
    <w:rsid w:val="00085E8F"/>
    <w:rsid w:val="00087473"/>
    <w:rsid w:val="00091DA6"/>
    <w:rsid w:val="00093F14"/>
    <w:rsid w:val="000945DA"/>
    <w:rsid w:val="00096815"/>
    <w:rsid w:val="00097DDE"/>
    <w:rsid w:val="000A513C"/>
    <w:rsid w:val="000A64E8"/>
    <w:rsid w:val="000A7B1F"/>
    <w:rsid w:val="000B0B61"/>
    <w:rsid w:val="000B379E"/>
    <w:rsid w:val="000B4747"/>
    <w:rsid w:val="000B5F72"/>
    <w:rsid w:val="000B62BE"/>
    <w:rsid w:val="000C380E"/>
    <w:rsid w:val="000C5C76"/>
    <w:rsid w:val="000D1811"/>
    <w:rsid w:val="000D1E6A"/>
    <w:rsid w:val="000D60B2"/>
    <w:rsid w:val="000E2303"/>
    <w:rsid w:val="000E240E"/>
    <w:rsid w:val="000E29AF"/>
    <w:rsid w:val="000E4243"/>
    <w:rsid w:val="000E4C3A"/>
    <w:rsid w:val="000E6F18"/>
    <w:rsid w:val="000F1E99"/>
    <w:rsid w:val="000F7939"/>
    <w:rsid w:val="000F7DC1"/>
    <w:rsid w:val="00105C45"/>
    <w:rsid w:val="0011432C"/>
    <w:rsid w:val="00122D5E"/>
    <w:rsid w:val="00123816"/>
    <w:rsid w:val="00124B8A"/>
    <w:rsid w:val="00124EEB"/>
    <w:rsid w:val="0012642B"/>
    <w:rsid w:val="00130FD8"/>
    <w:rsid w:val="00133BBA"/>
    <w:rsid w:val="0014136A"/>
    <w:rsid w:val="0014237A"/>
    <w:rsid w:val="00143566"/>
    <w:rsid w:val="00145E08"/>
    <w:rsid w:val="00150BB0"/>
    <w:rsid w:val="001519C9"/>
    <w:rsid w:val="00153EF0"/>
    <w:rsid w:val="0015624E"/>
    <w:rsid w:val="00156A0C"/>
    <w:rsid w:val="00156E06"/>
    <w:rsid w:val="00157662"/>
    <w:rsid w:val="001576F1"/>
    <w:rsid w:val="001577D3"/>
    <w:rsid w:val="001645E7"/>
    <w:rsid w:val="00167081"/>
    <w:rsid w:val="00171090"/>
    <w:rsid w:val="0017208C"/>
    <w:rsid w:val="001759DC"/>
    <w:rsid w:val="00177E63"/>
    <w:rsid w:val="001809D8"/>
    <w:rsid w:val="00181213"/>
    <w:rsid w:val="001815A1"/>
    <w:rsid w:val="00183246"/>
    <w:rsid w:val="001837A5"/>
    <w:rsid w:val="00183B84"/>
    <w:rsid w:val="00184E36"/>
    <w:rsid w:val="00184F4B"/>
    <w:rsid w:val="00190801"/>
    <w:rsid w:val="00194D2B"/>
    <w:rsid w:val="00196260"/>
    <w:rsid w:val="001A296B"/>
    <w:rsid w:val="001A3E65"/>
    <w:rsid w:val="001A4D69"/>
    <w:rsid w:val="001B0001"/>
    <w:rsid w:val="001B1F79"/>
    <w:rsid w:val="001B255D"/>
    <w:rsid w:val="001B5C70"/>
    <w:rsid w:val="001C0251"/>
    <w:rsid w:val="001C0E9D"/>
    <w:rsid w:val="001C3326"/>
    <w:rsid w:val="001C56E0"/>
    <w:rsid w:val="001C66AE"/>
    <w:rsid w:val="001D1DCE"/>
    <w:rsid w:val="001D4FF2"/>
    <w:rsid w:val="001D5CA1"/>
    <w:rsid w:val="001D6767"/>
    <w:rsid w:val="001E01C3"/>
    <w:rsid w:val="001F2B7C"/>
    <w:rsid w:val="001F3559"/>
    <w:rsid w:val="001F3A65"/>
    <w:rsid w:val="001F54CC"/>
    <w:rsid w:val="001F5A3F"/>
    <w:rsid w:val="001F7DF4"/>
    <w:rsid w:val="001F7E57"/>
    <w:rsid w:val="0020219C"/>
    <w:rsid w:val="00204CD5"/>
    <w:rsid w:val="002060D0"/>
    <w:rsid w:val="00210112"/>
    <w:rsid w:val="002104A3"/>
    <w:rsid w:val="00226755"/>
    <w:rsid w:val="00235307"/>
    <w:rsid w:val="00237EE6"/>
    <w:rsid w:val="00240C95"/>
    <w:rsid w:val="00241C0D"/>
    <w:rsid w:val="0024421E"/>
    <w:rsid w:val="0024648B"/>
    <w:rsid w:val="002612CE"/>
    <w:rsid w:val="00262FB1"/>
    <w:rsid w:val="002660EC"/>
    <w:rsid w:val="00271700"/>
    <w:rsid w:val="00271A93"/>
    <w:rsid w:val="00273428"/>
    <w:rsid w:val="002753D5"/>
    <w:rsid w:val="002772A7"/>
    <w:rsid w:val="00283F94"/>
    <w:rsid w:val="00284503"/>
    <w:rsid w:val="00286D5A"/>
    <w:rsid w:val="00286F75"/>
    <w:rsid w:val="002926D9"/>
    <w:rsid w:val="0029388D"/>
    <w:rsid w:val="0029436A"/>
    <w:rsid w:val="002969F5"/>
    <w:rsid w:val="002A040C"/>
    <w:rsid w:val="002A0A4D"/>
    <w:rsid w:val="002A2CD3"/>
    <w:rsid w:val="002A3997"/>
    <w:rsid w:val="002A500E"/>
    <w:rsid w:val="002A7967"/>
    <w:rsid w:val="002B013E"/>
    <w:rsid w:val="002B0976"/>
    <w:rsid w:val="002B419F"/>
    <w:rsid w:val="002C1359"/>
    <w:rsid w:val="002C33D4"/>
    <w:rsid w:val="002C4BA2"/>
    <w:rsid w:val="002C6D01"/>
    <w:rsid w:val="002C7FDA"/>
    <w:rsid w:val="002D2421"/>
    <w:rsid w:val="002D3D4F"/>
    <w:rsid w:val="002D5174"/>
    <w:rsid w:val="002D7156"/>
    <w:rsid w:val="002E1F57"/>
    <w:rsid w:val="002E21CA"/>
    <w:rsid w:val="002E2D9A"/>
    <w:rsid w:val="002E36ED"/>
    <w:rsid w:val="002E43A1"/>
    <w:rsid w:val="002E7588"/>
    <w:rsid w:val="002F2CDC"/>
    <w:rsid w:val="002F442B"/>
    <w:rsid w:val="002F6458"/>
    <w:rsid w:val="003067C3"/>
    <w:rsid w:val="0031041B"/>
    <w:rsid w:val="00311166"/>
    <w:rsid w:val="00313069"/>
    <w:rsid w:val="003137F7"/>
    <w:rsid w:val="00314DB6"/>
    <w:rsid w:val="00320342"/>
    <w:rsid w:val="00320EC8"/>
    <w:rsid w:val="003218FE"/>
    <w:rsid w:val="0032405D"/>
    <w:rsid w:val="0032737A"/>
    <w:rsid w:val="003337B3"/>
    <w:rsid w:val="003338ED"/>
    <w:rsid w:val="0033480B"/>
    <w:rsid w:val="003361A1"/>
    <w:rsid w:val="00337A2D"/>
    <w:rsid w:val="00340B49"/>
    <w:rsid w:val="00342277"/>
    <w:rsid w:val="00342A54"/>
    <w:rsid w:val="00342DE2"/>
    <w:rsid w:val="003446C2"/>
    <w:rsid w:val="00345004"/>
    <w:rsid w:val="0035054E"/>
    <w:rsid w:val="003520C9"/>
    <w:rsid w:val="00357575"/>
    <w:rsid w:val="00360724"/>
    <w:rsid w:val="00364BFC"/>
    <w:rsid w:val="0036649F"/>
    <w:rsid w:val="00370DC0"/>
    <w:rsid w:val="0038053B"/>
    <w:rsid w:val="00383973"/>
    <w:rsid w:val="003847E8"/>
    <w:rsid w:val="00386E3D"/>
    <w:rsid w:val="003900BB"/>
    <w:rsid w:val="0039667F"/>
    <w:rsid w:val="00397C2F"/>
    <w:rsid w:val="00397ED1"/>
    <w:rsid w:val="003A4996"/>
    <w:rsid w:val="003A6C25"/>
    <w:rsid w:val="003B02A8"/>
    <w:rsid w:val="003B10F4"/>
    <w:rsid w:val="003B1FC4"/>
    <w:rsid w:val="003B306D"/>
    <w:rsid w:val="003B5B46"/>
    <w:rsid w:val="003C0347"/>
    <w:rsid w:val="003C5BDD"/>
    <w:rsid w:val="003D250B"/>
    <w:rsid w:val="003D48EA"/>
    <w:rsid w:val="003D779E"/>
    <w:rsid w:val="003E465D"/>
    <w:rsid w:val="003F3519"/>
    <w:rsid w:val="004008E7"/>
    <w:rsid w:val="00400D51"/>
    <w:rsid w:val="00402D4F"/>
    <w:rsid w:val="00404AFE"/>
    <w:rsid w:val="004168C3"/>
    <w:rsid w:val="004260F9"/>
    <w:rsid w:val="0042636B"/>
    <w:rsid w:val="0042721D"/>
    <w:rsid w:val="00427414"/>
    <w:rsid w:val="0042757A"/>
    <w:rsid w:val="00431A80"/>
    <w:rsid w:val="004326AA"/>
    <w:rsid w:val="00434202"/>
    <w:rsid w:val="00434EDC"/>
    <w:rsid w:val="00435A58"/>
    <w:rsid w:val="00435B4F"/>
    <w:rsid w:val="004364D2"/>
    <w:rsid w:val="004402D4"/>
    <w:rsid w:val="00441562"/>
    <w:rsid w:val="00450B2A"/>
    <w:rsid w:val="00453235"/>
    <w:rsid w:val="004604D3"/>
    <w:rsid w:val="004608B0"/>
    <w:rsid w:val="00464B78"/>
    <w:rsid w:val="00472A92"/>
    <w:rsid w:val="0047355B"/>
    <w:rsid w:val="00473EF3"/>
    <w:rsid w:val="00481FBD"/>
    <w:rsid w:val="0048424C"/>
    <w:rsid w:val="004852B4"/>
    <w:rsid w:val="004915E9"/>
    <w:rsid w:val="00491904"/>
    <w:rsid w:val="004919DB"/>
    <w:rsid w:val="00493BE9"/>
    <w:rsid w:val="00494012"/>
    <w:rsid w:val="004A2E46"/>
    <w:rsid w:val="004A5EC5"/>
    <w:rsid w:val="004A6893"/>
    <w:rsid w:val="004A6CD5"/>
    <w:rsid w:val="004A6E43"/>
    <w:rsid w:val="004B11B5"/>
    <w:rsid w:val="004B1B74"/>
    <w:rsid w:val="004B1C2A"/>
    <w:rsid w:val="004B7BEA"/>
    <w:rsid w:val="004C03E9"/>
    <w:rsid w:val="004C6BCF"/>
    <w:rsid w:val="004D4D19"/>
    <w:rsid w:val="004E0ED5"/>
    <w:rsid w:val="004E6A73"/>
    <w:rsid w:val="004E7CC0"/>
    <w:rsid w:val="004F3C69"/>
    <w:rsid w:val="00500122"/>
    <w:rsid w:val="005050B3"/>
    <w:rsid w:val="00510513"/>
    <w:rsid w:val="0051096D"/>
    <w:rsid w:val="0051149C"/>
    <w:rsid w:val="00511D3B"/>
    <w:rsid w:val="005130C8"/>
    <w:rsid w:val="00513AF1"/>
    <w:rsid w:val="005158CB"/>
    <w:rsid w:val="00517F92"/>
    <w:rsid w:val="0052343A"/>
    <w:rsid w:val="00525135"/>
    <w:rsid w:val="00526E97"/>
    <w:rsid w:val="00527A0E"/>
    <w:rsid w:val="00532B15"/>
    <w:rsid w:val="00533988"/>
    <w:rsid w:val="00535246"/>
    <w:rsid w:val="00537630"/>
    <w:rsid w:val="00543109"/>
    <w:rsid w:val="005431D3"/>
    <w:rsid w:val="005539D3"/>
    <w:rsid w:val="00557E0E"/>
    <w:rsid w:val="00560918"/>
    <w:rsid w:val="00563B96"/>
    <w:rsid w:val="00566EF2"/>
    <w:rsid w:val="0056764E"/>
    <w:rsid w:val="0057015F"/>
    <w:rsid w:val="0057482E"/>
    <w:rsid w:val="00575329"/>
    <w:rsid w:val="005754A3"/>
    <w:rsid w:val="00575F54"/>
    <w:rsid w:val="005766CA"/>
    <w:rsid w:val="00577134"/>
    <w:rsid w:val="00580623"/>
    <w:rsid w:val="0058381D"/>
    <w:rsid w:val="00584341"/>
    <w:rsid w:val="0058454F"/>
    <w:rsid w:val="0058476E"/>
    <w:rsid w:val="00590566"/>
    <w:rsid w:val="00590B62"/>
    <w:rsid w:val="005914AD"/>
    <w:rsid w:val="00593261"/>
    <w:rsid w:val="00595061"/>
    <w:rsid w:val="00597C3F"/>
    <w:rsid w:val="005A1AAB"/>
    <w:rsid w:val="005A41CC"/>
    <w:rsid w:val="005A65A6"/>
    <w:rsid w:val="005A70A9"/>
    <w:rsid w:val="005B3611"/>
    <w:rsid w:val="005B4DA8"/>
    <w:rsid w:val="005B509E"/>
    <w:rsid w:val="005B6CBA"/>
    <w:rsid w:val="005C1296"/>
    <w:rsid w:val="005C168B"/>
    <w:rsid w:val="005D49B9"/>
    <w:rsid w:val="005D6FD7"/>
    <w:rsid w:val="005E0E30"/>
    <w:rsid w:val="005E11CD"/>
    <w:rsid w:val="005E3FC0"/>
    <w:rsid w:val="005E5AB8"/>
    <w:rsid w:val="005E5E61"/>
    <w:rsid w:val="005E6256"/>
    <w:rsid w:val="005E7EE3"/>
    <w:rsid w:val="005E7FEF"/>
    <w:rsid w:val="005F2185"/>
    <w:rsid w:val="005F6C5E"/>
    <w:rsid w:val="00601128"/>
    <w:rsid w:val="00603DEE"/>
    <w:rsid w:val="00605F77"/>
    <w:rsid w:val="006163B9"/>
    <w:rsid w:val="006166A3"/>
    <w:rsid w:val="00616DEB"/>
    <w:rsid w:val="00623938"/>
    <w:rsid w:val="0063023A"/>
    <w:rsid w:val="00630809"/>
    <w:rsid w:val="00632550"/>
    <w:rsid w:val="00634AE7"/>
    <w:rsid w:val="00634F92"/>
    <w:rsid w:val="0064594F"/>
    <w:rsid w:val="00646859"/>
    <w:rsid w:val="0064738B"/>
    <w:rsid w:val="00651776"/>
    <w:rsid w:val="00653157"/>
    <w:rsid w:val="00653FDF"/>
    <w:rsid w:val="006551DA"/>
    <w:rsid w:val="00655B3C"/>
    <w:rsid w:val="0065644F"/>
    <w:rsid w:val="006605E9"/>
    <w:rsid w:val="0066401E"/>
    <w:rsid w:val="00665C23"/>
    <w:rsid w:val="006662FF"/>
    <w:rsid w:val="00666C45"/>
    <w:rsid w:val="00667BE7"/>
    <w:rsid w:val="00670F1E"/>
    <w:rsid w:val="00671552"/>
    <w:rsid w:val="00671F51"/>
    <w:rsid w:val="00673C56"/>
    <w:rsid w:val="006744DA"/>
    <w:rsid w:val="0068038F"/>
    <w:rsid w:val="00681203"/>
    <w:rsid w:val="00681468"/>
    <w:rsid w:val="00681EFA"/>
    <w:rsid w:val="006826F1"/>
    <w:rsid w:val="006860E5"/>
    <w:rsid w:val="00686E7F"/>
    <w:rsid w:val="00692290"/>
    <w:rsid w:val="006A108D"/>
    <w:rsid w:val="006A4665"/>
    <w:rsid w:val="006A5936"/>
    <w:rsid w:val="006C017D"/>
    <w:rsid w:val="006C0D82"/>
    <w:rsid w:val="006C4F5E"/>
    <w:rsid w:val="006C6651"/>
    <w:rsid w:val="006C6729"/>
    <w:rsid w:val="006D426D"/>
    <w:rsid w:val="006E000D"/>
    <w:rsid w:val="006E0DEE"/>
    <w:rsid w:val="006E1B19"/>
    <w:rsid w:val="006F1363"/>
    <w:rsid w:val="006F3DC4"/>
    <w:rsid w:val="006F40FC"/>
    <w:rsid w:val="00701ABA"/>
    <w:rsid w:val="007041B5"/>
    <w:rsid w:val="0070583C"/>
    <w:rsid w:val="00706F61"/>
    <w:rsid w:val="007103B3"/>
    <w:rsid w:val="00711414"/>
    <w:rsid w:val="00714100"/>
    <w:rsid w:val="007168A0"/>
    <w:rsid w:val="00720131"/>
    <w:rsid w:val="007209D2"/>
    <w:rsid w:val="00720F03"/>
    <w:rsid w:val="00725F37"/>
    <w:rsid w:val="00726CD6"/>
    <w:rsid w:val="0072747F"/>
    <w:rsid w:val="00730187"/>
    <w:rsid w:val="00733AB6"/>
    <w:rsid w:val="00733E3A"/>
    <w:rsid w:val="007353A0"/>
    <w:rsid w:val="007377FC"/>
    <w:rsid w:val="00746F1A"/>
    <w:rsid w:val="00747257"/>
    <w:rsid w:val="007505E3"/>
    <w:rsid w:val="00750CB8"/>
    <w:rsid w:val="007511E9"/>
    <w:rsid w:val="00752121"/>
    <w:rsid w:val="00752164"/>
    <w:rsid w:val="007547B2"/>
    <w:rsid w:val="00760E70"/>
    <w:rsid w:val="00765C2A"/>
    <w:rsid w:val="00770131"/>
    <w:rsid w:val="00776265"/>
    <w:rsid w:val="00777DF3"/>
    <w:rsid w:val="00782C25"/>
    <w:rsid w:val="00782C8E"/>
    <w:rsid w:val="00784246"/>
    <w:rsid w:val="007847BE"/>
    <w:rsid w:val="007860B3"/>
    <w:rsid w:val="00790B7C"/>
    <w:rsid w:val="00791D17"/>
    <w:rsid w:val="007920BD"/>
    <w:rsid w:val="007929AA"/>
    <w:rsid w:val="00793D62"/>
    <w:rsid w:val="00795387"/>
    <w:rsid w:val="00797482"/>
    <w:rsid w:val="007A069D"/>
    <w:rsid w:val="007A3475"/>
    <w:rsid w:val="007A4B3C"/>
    <w:rsid w:val="007B0524"/>
    <w:rsid w:val="007B1D11"/>
    <w:rsid w:val="007B2C57"/>
    <w:rsid w:val="007B3410"/>
    <w:rsid w:val="007B4EE4"/>
    <w:rsid w:val="007C4F34"/>
    <w:rsid w:val="007C5D49"/>
    <w:rsid w:val="007D1232"/>
    <w:rsid w:val="007D182A"/>
    <w:rsid w:val="007D1970"/>
    <w:rsid w:val="007D2F0A"/>
    <w:rsid w:val="007D351E"/>
    <w:rsid w:val="007D385A"/>
    <w:rsid w:val="007D48BC"/>
    <w:rsid w:val="007D4A98"/>
    <w:rsid w:val="007E6A01"/>
    <w:rsid w:val="007E6E70"/>
    <w:rsid w:val="007E7738"/>
    <w:rsid w:val="007E7DE4"/>
    <w:rsid w:val="007F5E26"/>
    <w:rsid w:val="007F67F1"/>
    <w:rsid w:val="007F7D35"/>
    <w:rsid w:val="00801C54"/>
    <w:rsid w:val="008062DA"/>
    <w:rsid w:val="00811E65"/>
    <w:rsid w:val="008138D4"/>
    <w:rsid w:val="00815714"/>
    <w:rsid w:val="00815F33"/>
    <w:rsid w:val="008247B9"/>
    <w:rsid w:val="0082599B"/>
    <w:rsid w:val="00827CA6"/>
    <w:rsid w:val="00832DA3"/>
    <w:rsid w:val="00833A9C"/>
    <w:rsid w:val="0083614B"/>
    <w:rsid w:val="00837F2D"/>
    <w:rsid w:val="00841398"/>
    <w:rsid w:val="0084443B"/>
    <w:rsid w:val="00846ABE"/>
    <w:rsid w:val="00847E1A"/>
    <w:rsid w:val="008538F8"/>
    <w:rsid w:val="008546C5"/>
    <w:rsid w:val="00855BE0"/>
    <w:rsid w:val="00856183"/>
    <w:rsid w:val="0085788E"/>
    <w:rsid w:val="00860098"/>
    <w:rsid w:val="00861C18"/>
    <w:rsid w:val="008621C1"/>
    <w:rsid w:val="00863930"/>
    <w:rsid w:val="00870315"/>
    <w:rsid w:val="0087178A"/>
    <w:rsid w:val="008724D5"/>
    <w:rsid w:val="00873675"/>
    <w:rsid w:val="00875C6C"/>
    <w:rsid w:val="00876986"/>
    <w:rsid w:val="00876BCB"/>
    <w:rsid w:val="00882757"/>
    <w:rsid w:val="00883328"/>
    <w:rsid w:val="00884FEB"/>
    <w:rsid w:val="008875D0"/>
    <w:rsid w:val="008878D7"/>
    <w:rsid w:val="0089638A"/>
    <w:rsid w:val="008A26F6"/>
    <w:rsid w:val="008A58C3"/>
    <w:rsid w:val="008B510C"/>
    <w:rsid w:val="008B54EE"/>
    <w:rsid w:val="008B6C95"/>
    <w:rsid w:val="008C01A3"/>
    <w:rsid w:val="008C1CC6"/>
    <w:rsid w:val="008C720C"/>
    <w:rsid w:val="008D0E15"/>
    <w:rsid w:val="008D12A1"/>
    <w:rsid w:val="008D15E6"/>
    <w:rsid w:val="008D6E0B"/>
    <w:rsid w:val="008D757E"/>
    <w:rsid w:val="008E0249"/>
    <w:rsid w:val="008E5C73"/>
    <w:rsid w:val="008E7375"/>
    <w:rsid w:val="008F18B3"/>
    <w:rsid w:val="008F2561"/>
    <w:rsid w:val="008F324F"/>
    <w:rsid w:val="008F383E"/>
    <w:rsid w:val="008F5035"/>
    <w:rsid w:val="00902A4C"/>
    <w:rsid w:val="00903C83"/>
    <w:rsid w:val="00910A4F"/>
    <w:rsid w:val="0091437F"/>
    <w:rsid w:val="00916CD6"/>
    <w:rsid w:val="00920BFB"/>
    <w:rsid w:val="00921586"/>
    <w:rsid w:val="0092383D"/>
    <w:rsid w:val="00931750"/>
    <w:rsid w:val="00931F52"/>
    <w:rsid w:val="00933023"/>
    <w:rsid w:val="00933F8E"/>
    <w:rsid w:val="00936D20"/>
    <w:rsid w:val="00937352"/>
    <w:rsid w:val="00937B16"/>
    <w:rsid w:val="00941A78"/>
    <w:rsid w:val="00945145"/>
    <w:rsid w:val="00946CC7"/>
    <w:rsid w:val="0095094E"/>
    <w:rsid w:val="00954CC1"/>
    <w:rsid w:val="0097368D"/>
    <w:rsid w:val="00973C28"/>
    <w:rsid w:val="00975ECD"/>
    <w:rsid w:val="00977543"/>
    <w:rsid w:val="00980199"/>
    <w:rsid w:val="009811E9"/>
    <w:rsid w:val="00981B7A"/>
    <w:rsid w:val="00982003"/>
    <w:rsid w:val="00986A4F"/>
    <w:rsid w:val="009870B8"/>
    <w:rsid w:val="00990FC4"/>
    <w:rsid w:val="00992DDC"/>
    <w:rsid w:val="0099373F"/>
    <w:rsid w:val="00993B59"/>
    <w:rsid w:val="009969B5"/>
    <w:rsid w:val="009A1161"/>
    <w:rsid w:val="009A1CE4"/>
    <w:rsid w:val="009B02ED"/>
    <w:rsid w:val="009B1CD5"/>
    <w:rsid w:val="009B3CAB"/>
    <w:rsid w:val="009B4165"/>
    <w:rsid w:val="009C112F"/>
    <w:rsid w:val="009C2DC4"/>
    <w:rsid w:val="009C3803"/>
    <w:rsid w:val="009C3F09"/>
    <w:rsid w:val="009C561B"/>
    <w:rsid w:val="009C7B03"/>
    <w:rsid w:val="009D03AC"/>
    <w:rsid w:val="009D0CC6"/>
    <w:rsid w:val="009D0E28"/>
    <w:rsid w:val="009D1580"/>
    <w:rsid w:val="009D7BE2"/>
    <w:rsid w:val="009E1EE4"/>
    <w:rsid w:val="009E2FB7"/>
    <w:rsid w:val="009E6E4D"/>
    <w:rsid w:val="009E7101"/>
    <w:rsid w:val="009E75A7"/>
    <w:rsid w:val="009F0536"/>
    <w:rsid w:val="009F149A"/>
    <w:rsid w:val="009F14AC"/>
    <w:rsid w:val="009F2550"/>
    <w:rsid w:val="009F26C7"/>
    <w:rsid w:val="009F2D44"/>
    <w:rsid w:val="009F2FAB"/>
    <w:rsid w:val="009F3635"/>
    <w:rsid w:val="009F55E6"/>
    <w:rsid w:val="009F76C3"/>
    <w:rsid w:val="00A04D04"/>
    <w:rsid w:val="00A0535C"/>
    <w:rsid w:val="00A12801"/>
    <w:rsid w:val="00A12F1B"/>
    <w:rsid w:val="00A135EA"/>
    <w:rsid w:val="00A1507E"/>
    <w:rsid w:val="00A167DA"/>
    <w:rsid w:val="00A16857"/>
    <w:rsid w:val="00A16F32"/>
    <w:rsid w:val="00A17349"/>
    <w:rsid w:val="00A17DEA"/>
    <w:rsid w:val="00A20B1A"/>
    <w:rsid w:val="00A21155"/>
    <w:rsid w:val="00A2342C"/>
    <w:rsid w:val="00A23860"/>
    <w:rsid w:val="00A23D91"/>
    <w:rsid w:val="00A241AC"/>
    <w:rsid w:val="00A2526C"/>
    <w:rsid w:val="00A262B6"/>
    <w:rsid w:val="00A26CA4"/>
    <w:rsid w:val="00A3165F"/>
    <w:rsid w:val="00A34215"/>
    <w:rsid w:val="00A3568C"/>
    <w:rsid w:val="00A36C70"/>
    <w:rsid w:val="00A41FDE"/>
    <w:rsid w:val="00A432F3"/>
    <w:rsid w:val="00A44E8C"/>
    <w:rsid w:val="00A47D5D"/>
    <w:rsid w:val="00A532A7"/>
    <w:rsid w:val="00A534EC"/>
    <w:rsid w:val="00A5499B"/>
    <w:rsid w:val="00A57B17"/>
    <w:rsid w:val="00A6212A"/>
    <w:rsid w:val="00A63389"/>
    <w:rsid w:val="00A64C28"/>
    <w:rsid w:val="00A66D0A"/>
    <w:rsid w:val="00A6779E"/>
    <w:rsid w:val="00A74CD4"/>
    <w:rsid w:val="00A80712"/>
    <w:rsid w:val="00A85CF2"/>
    <w:rsid w:val="00A85E9A"/>
    <w:rsid w:val="00A86EC7"/>
    <w:rsid w:val="00A926A8"/>
    <w:rsid w:val="00A92EF4"/>
    <w:rsid w:val="00A93A27"/>
    <w:rsid w:val="00A97D4A"/>
    <w:rsid w:val="00AA0E86"/>
    <w:rsid w:val="00AA2E46"/>
    <w:rsid w:val="00AA2F0A"/>
    <w:rsid w:val="00AA38A4"/>
    <w:rsid w:val="00AA450F"/>
    <w:rsid w:val="00AA554E"/>
    <w:rsid w:val="00AA6F09"/>
    <w:rsid w:val="00AB1B25"/>
    <w:rsid w:val="00AB3CD3"/>
    <w:rsid w:val="00AB50B3"/>
    <w:rsid w:val="00AB5B99"/>
    <w:rsid w:val="00AD11CD"/>
    <w:rsid w:val="00AD3472"/>
    <w:rsid w:val="00AD5E8B"/>
    <w:rsid w:val="00AE2C2C"/>
    <w:rsid w:val="00AE3D6B"/>
    <w:rsid w:val="00AE3E61"/>
    <w:rsid w:val="00AE46D2"/>
    <w:rsid w:val="00AE590B"/>
    <w:rsid w:val="00AE6E05"/>
    <w:rsid w:val="00AF19F3"/>
    <w:rsid w:val="00AF1E02"/>
    <w:rsid w:val="00AF1F7E"/>
    <w:rsid w:val="00AF669F"/>
    <w:rsid w:val="00AF7AE4"/>
    <w:rsid w:val="00B0113E"/>
    <w:rsid w:val="00B01722"/>
    <w:rsid w:val="00B01B72"/>
    <w:rsid w:val="00B01E9B"/>
    <w:rsid w:val="00B06917"/>
    <w:rsid w:val="00B0707B"/>
    <w:rsid w:val="00B07FFE"/>
    <w:rsid w:val="00B11FF2"/>
    <w:rsid w:val="00B13615"/>
    <w:rsid w:val="00B16BD0"/>
    <w:rsid w:val="00B20D87"/>
    <w:rsid w:val="00B20DB2"/>
    <w:rsid w:val="00B20F57"/>
    <w:rsid w:val="00B2746F"/>
    <w:rsid w:val="00B3148A"/>
    <w:rsid w:val="00B32961"/>
    <w:rsid w:val="00B32B89"/>
    <w:rsid w:val="00B33A87"/>
    <w:rsid w:val="00B4043E"/>
    <w:rsid w:val="00B4294F"/>
    <w:rsid w:val="00B42F73"/>
    <w:rsid w:val="00B51CB8"/>
    <w:rsid w:val="00B51FCA"/>
    <w:rsid w:val="00B5603B"/>
    <w:rsid w:val="00B63C2B"/>
    <w:rsid w:val="00B65860"/>
    <w:rsid w:val="00B668C7"/>
    <w:rsid w:val="00B70D30"/>
    <w:rsid w:val="00B72C63"/>
    <w:rsid w:val="00B76529"/>
    <w:rsid w:val="00B80C78"/>
    <w:rsid w:val="00B830BB"/>
    <w:rsid w:val="00B85330"/>
    <w:rsid w:val="00B8769E"/>
    <w:rsid w:val="00B92F7D"/>
    <w:rsid w:val="00B95E4C"/>
    <w:rsid w:val="00B97692"/>
    <w:rsid w:val="00BA5003"/>
    <w:rsid w:val="00BB2FA7"/>
    <w:rsid w:val="00BB3B5C"/>
    <w:rsid w:val="00BB531F"/>
    <w:rsid w:val="00BB7F30"/>
    <w:rsid w:val="00BC3A4C"/>
    <w:rsid w:val="00BC40D9"/>
    <w:rsid w:val="00BC4E53"/>
    <w:rsid w:val="00BC5899"/>
    <w:rsid w:val="00BC62D5"/>
    <w:rsid w:val="00BC63DE"/>
    <w:rsid w:val="00BC68FF"/>
    <w:rsid w:val="00BC6E29"/>
    <w:rsid w:val="00BD158A"/>
    <w:rsid w:val="00BD5A04"/>
    <w:rsid w:val="00BD71C1"/>
    <w:rsid w:val="00BD7412"/>
    <w:rsid w:val="00BE077F"/>
    <w:rsid w:val="00BE3895"/>
    <w:rsid w:val="00BE52C6"/>
    <w:rsid w:val="00BF1E60"/>
    <w:rsid w:val="00BF36AA"/>
    <w:rsid w:val="00BF3D1D"/>
    <w:rsid w:val="00BF4CE3"/>
    <w:rsid w:val="00BF6649"/>
    <w:rsid w:val="00BF6CB6"/>
    <w:rsid w:val="00BF6FE7"/>
    <w:rsid w:val="00C05AAC"/>
    <w:rsid w:val="00C07769"/>
    <w:rsid w:val="00C1357A"/>
    <w:rsid w:val="00C14A56"/>
    <w:rsid w:val="00C16081"/>
    <w:rsid w:val="00C22AFF"/>
    <w:rsid w:val="00C31EDC"/>
    <w:rsid w:val="00C420AA"/>
    <w:rsid w:val="00C42A6E"/>
    <w:rsid w:val="00C42FC7"/>
    <w:rsid w:val="00C515C2"/>
    <w:rsid w:val="00C534E6"/>
    <w:rsid w:val="00C548C5"/>
    <w:rsid w:val="00C54AB6"/>
    <w:rsid w:val="00C551C3"/>
    <w:rsid w:val="00C57215"/>
    <w:rsid w:val="00C60A6D"/>
    <w:rsid w:val="00C615D8"/>
    <w:rsid w:val="00C6351C"/>
    <w:rsid w:val="00C63962"/>
    <w:rsid w:val="00C72420"/>
    <w:rsid w:val="00C7258C"/>
    <w:rsid w:val="00C76A7C"/>
    <w:rsid w:val="00C804B6"/>
    <w:rsid w:val="00C82F63"/>
    <w:rsid w:val="00C84C32"/>
    <w:rsid w:val="00C866D2"/>
    <w:rsid w:val="00C86989"/>
    <w:rsid w:val="00C97674"/>
    <w:rsid w:val="00CA28B9"/>
    <w:rsid w:val="00CA3EFB"/>
    <w:rsid w:val="00CB100B"/>
    <w:rsid w:val="00CB26B1"/>
    <w:rsid w:val="00CB35AB"/>
    <w:rsid w:val="00CB4F6F"/>
    <w:rsid w:val="00CB53AB"/>
    <w:rsid w:val="00CB7CA5"/>
    <w:rsid w:val="00CC1259"/>
    <w:rsid w:val="00CC17FC"/>
    <w:rsid w:val="00CC4448"/>
    <w:rsid w:val="00CD1668"/>
    <w:rsid w:val="00CD2A6A"/>
    <w:rsid w:val="00CD6FB0"/>
    <w:rsid w:val="00CE083E"/>
    <w:rsid w:val="00CE1515"/>
    <w:rsid w:val="00CE35F5"/>
    <w:rsid w:val="00CF03E1"/>
    <w:rsid w:val="00CF2494"/>
    <w:rsid w:val="00CF604E"/>
    <w:rsid w:val="00CF7247"/>
    <w:rsid w:val="00D017F3"/>
    <w:rsid w:val="00D01B20"/>
    <w:rsid w:val="00D0201E"/>
    <w:rsid w:val="00D02E78"/>
    <w:rsid w:val="00D05AAD"/>
    <w:rsid w:val="00D06622"/>
    <w:rsid w:val="00D073B5"/>
    <w:rsid w:val="00D11E23"/>
    <w:rsid w:val="00D16E90"/>
    <w:rsid w:val="00D174AF"/>
    <w:rsid w:val="00D211F4"/>
    <w:rsid w:val="00D2519B"/>
    <w:rsid w:val="00D2528F"/>
    <w:rsid w:val="00D2799A"/>
    <w:rsid w:val="00D31F12"/>
    <w:rsid w:val="00D36335"/>
    <w:rsid w:val="00D4148E"/>
    <w:rsid w:val="00D429D7"/>
    <w:rsid w:val="00D42E8E"/>
    <w:rsid w:val="00D5153A"/>
    <w:rsid w:val="00D520E8"/>
    <w:rsid w:val="00D563D0"/>
    <w:rsid w:val="00D602CD"/>
    <w:rsid w:val="00D64BAC"/>
    <w:rsid w:val="00D6649A"/>
    <w:rsid w:val="00D7019D"/>
    <w:rsid w:val="00D70BC0"/>
    <w:rsid w:val="00D74799"/>
    <w:rsid w:val="00D755F7"/>
    <w:rsid w:val="00D77CF7"/>
    <w:rsid w:val="00D80EE4"/>
    <w:rsid w:val="00D81006"/>
    <w:rsid w:val="00D835B6"/>
    <w:rsid w:val="00D83C2D"/>
    <w:rsid w:val="00D867D9"/>
    <w:rsid w:val="00D86883"/>
    <w:rsid w:val="00D90BAC"/>
    <w:rsid w:val="00D92206"/>
    <w:rsid w:val="00D963BD"/>
    <w:rsid w:val="00D97D70"/>
    <w:rsid w:val="00DA3244"/>
    <w:rsid w:val="00DA427E"/>
    <w:rsid w:val="00DA5AA7"/>
    <w:rsid w:val="00DC4CEA"/>
    <w:rsid w:val="00DC53BE"/>
    <w:rsid w:val="00DC64A5"/>
    <w:rsid w:val="00DC7CCC"/>
    <w:rsid w:val="00DD2928"/>
    <w:rsid w:val="00DD39EE"/>
    <w:rsid w:val="00DD77A9"/>
    <w:rsid w:val="00DE0AA6"/>
    <w:rsid w:val="00DE0C48"/>
    <w:rsid w:val="00DE11CD"/>
    <w:rsid w:val="00DE1D91"/>
    <w:rsid w:val="00DE6F93"/>
    <w:rsid w:val="00DE7D7B"/>
    <w:rsid w:val="00DF083D"/>
    <w:rsid w:val="00DF142C"/>
    <w:rsid w:val="00DF264E"/>
    <w:rsid w:val="00DF6F59"/>
    <w:rsid w:val="00E05158"/>
    <w:rsid w:val="00E06367"/>
    <w:rsid w:val="00E12150"/>
    <w:rsid w:val="00E165F6"/>
    <w:rsid w:val="00E168EA"/>
    <w:rsid w:val="00E2656B"/>
    <w:rsid w:val="00E271C2"/>
    <w:rsid w:val="00E30A1E"/>
    <w:rsid w:val="00E35AD0"/>
    <w:rsid w:val="00E35B4D"/>
    <w:rsid w:val="00E43EAB"/>
    <w:rsid w:val="00E4475A"/>
    <w:rsid w:val="00E451E7"/>
    <w:rsid w:val="00E458F9"/>
    <w:rsid w:val="00E47710"/>
    <w:rsid w:val="00E5196E"/>
    <w:rsid w:val="00E55BAE"/>
    <w:rsid w:val="00E55C51"/>
    <w:rsid w:val="00E5708B"/>
    <w:rsid w:val="00E60564"/>
    <w:rsid w:val="00E63171"/>
    <w:rsid w:val="00E700C2"/>
    <w:rsid w:val="00E7322C"/>
    <w:rsid w:val="00E74502"/>
    <w:rsid w:val="00E74C5F"/>
    <w:rsid w:val="00E85AC4"/>
    <w:rsid w:val="00E85EE7"/>
    <w:rsid w:val="00EA3D3C"/>
    <w:rsid w:val="00EA4708"/>
    <w:rsid w:val="00EA64B3"/>
    <w:rsid w:val="00EB26FD"/>
    <w:rsid w:val="00EB34CF"/>
    <w:rsid w:val="00EB4498"/>
    <w:rsid w:val="00EB4F5A"/>
    <w:rsid w:val="00EB6E1D"/>
    <w:rsid w:val="00EC3EFB"/>
    <w:rsid w:val="00EC540D"/>
    <w:rsid w:val="00ED0BC0"/>
    <w:rsid w:val="00ED2AA5"/>
    <w:rsid w:val="00ED2C6F"/>
    <w:rsid w:val="00ED3187"/>
    <w:rsid w:val="00ED3D15"/>
    <w:rsid w:val="00ED4DF1"/>
    <w:rsid w:val="00ED6407"/>
    <w:rsid w:val="00EE137C"/>
    <w:rsid w:val="00EE6BB8"/>
    <w:rsid w:val="00EE71E6"/>
    <w:rsid w:val="00EF0C6E"/>
    <w:rsid w:val="00EF1718"/>
    <w:rsid w:val="00EF38CC"/>
    <w:rsid w:val="00EF397D"/>
    <w:rsid w:val="00EF3D10"/>
    <w:rsid w:val="00F0008D"/>
    <w:rsid w:val="00F0137F"/>
    <w:rsid w:val="00F03CBE"/>
    <w:rsid w:val="00F0488D"/>
    <w:rsid w:val="00F06BF2"/>
    <w:rsid w:val="00F0792E"/>
    <w:rsid w:val="00F13A36"/>
    <w:rsid w:val="00F144E7"/>
    <w:rsid w:val="00F271FD"/>
    <w:rsid w:val="00F27854"/>
    <w:rsid w:val="00F31022"/>
    <w:rsid w:val="00F3658B"/>
    <w:rsid w:val="00F378B6"/>
    <w:rsid w:val="00F4159A"/>
    <w:rsid w:val="00F4481B"/>
    <w:rsid w:val="00F4547E"/>
    <w:rsid w:val="00F45D8F"/>
    <w:rsid w:val="00F52B68"/>
    <w:rsid w:val="00F6054A"/>
    <w:rsid w:val="00F64006"/>
    <w:rsid w:val="00F67826"/>
    <w:rsid w:val="00F75AEA"/>
    <w:rsid w:val="00F81693"/>
    <w:rsid w:val="00F82A15"/>
    <w:rsid w:val="00F83750"/>
    <w:rsid w:val="00F83F3C"/>
    <w:rsid w:val="00F84C1E"/>
    <w:rsid w:val="00F91F45"/>
    <w:rsid w:val="00FA15BA"/>
    <w:rsid w:val="00FA4BBB"/>
    <w:rsid w:val="00FA7301"/>
    <w:rsid w:val="00FA78FA"/>
    <w:rsid w:val="00FB19FF"/>
    <w:rsid w:val="00FB70C7"/>
    <w:rsid w:val="00FB75B1"/>
    <w:rsid w:val="00FC10CA"/>
    <w:rsid w:val="00FC1A87"/>
    <w:rsid w:val="00FD0C9C"/>
    <w:rsid w:val="00FD28BB"/>
    <w:rsid w:val="00FD365F"/>
    <w:rsid w:val="00FD70F1"/>
    <w:rsid w:val="00FD7F94"/>
    <w:rsid w:val="00FE2807"/>
    <w:rsid w:val="00FE3381"/>
    <w:rsid w:val="00FE4E56"/>
    <w:rsid w:val="00FE4EC5"/>
    <w:rsid w:val="00FE7D54"/>
    <w:rsid w:val="00FF1474"/>
    <w:rsid w:val="00FF2081"/>
    <w:rsid w:val="00FF2E70"/>
    <w:rsid w:val="00FF7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FB3CA"/>
  <w15:docId w15:val="{CEE66026-BB84-4336-A6F7-07CA2A9FE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28B9"/>
    <w:pPr>
      <w:widowControl w:val="0"/>
      <w:jc w:val="both"/>
    </w:pPr>
  </w:style>
  <w:style w:type="paragraph" w:styleId="1">
    <w:name w:val="heading 1"/>
    <w:basedOn w:val="a"/>
    <w:link w:val="10"/>
    <w:uiPriority w:val="9"/>
    <w:qFormat/>
    <w:rsid w:val="001C0E9D"/>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0E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C0E9D"/>
    <w:rPr>
      <w:sz w:val="18"/>
      <w:szCs w:val="18"/>
    </w:rPr>
  </w:style>
  <w:style w:type="paragraph" w:styleId="a5">
    <w:name w:val="footer"/>
    <w:basedOn w:val="a"/>
    <w:link w:val="a6"/>
    <w:uiPriority w:val="99"/>
    <w:unhideWhenUsed/>
    <w:rsid w:val="001C0E9D"/>
    <w:pPr>
      <w:tabs>
        <w:tab w:val="center" w:pos="4153"/>
        <w:tab w:val="right" w:pos="8306"/>
      </w:tabs>
      <w:snapToGrid w:val="0"/>
      <w:jc w:val="left"/>
    </w:pPr>
    <w:rPr>
      <w:sz w:val="18"/>
      <w:szCs w:val="18"/>
    </w:rPr>
  </w:style>
  <w:style w:type="character" w:customStyle="1" w:styleId="a6">
    <w:name w:val="页脚 字符"/>
    <w:basedOn w:val="a0"/>
    <w:link w:val="a5"/>
    <w:uiPriority w:val="99"/>
    <w:rsid w:val="001C0E9D"/>
    <w:rPr>
      <w:sz w:val="18"/>
      <w:szCs w:val="18"/>
    </w:rPr>
  </w:style>
  <w:style w:type="character" w:customStyle="1" w:styleId="10">
    <w:name w:val="标题 1 字符"/>
    <w:basedOn w:val="a0"/>
    <w:link w:val="1"/>
    <w:uiPriority w:val="9"/>
    <w:rsid w:val="001C0E9D"/>
    <w:rPr>
      <w:rFonts w:ascii="宋体" w:eastAsia="宋体" w:hAnsi="宋体" w:cs="宋体"/>
      <w:b/>
      <w:bCs/>
      <w:kern w:val="36"/>
      <w:sz w:val="48"/>
      <w:szCs w:val="48"/>
    </w:rPr>
  </w:style>
  <w:style w:type="character" w:styleId="a7">
    <w:name w:val="Hyperlink"/>
    <w:basedOn w:val="a0"/>
    <w:uiPriority w:val="99"/>
    <w:semiHidden/>
    <w:unhideWhenUsed/>
    <w:rsid w:val="001C0E9D"/>
    <w:rPr>
      <w:color w:val="0000FF"/>
      <w:u w:val="single"/>
    </w:rPr>
  </w:style>
  <w:style w:type="character" w:customStyle="1" w:styleId="newsbgcolor">
    <w:name w:val="news_bgcolor"/>
    <w:basedOn w:val="a0"/>
    <w:rsid w:val="001C0E9D"/>
  </w:style>
  <w:style w:type="character" w:customStyle="1" w:styleId="newsbgcolor02">
    <w:name w:val="news_bgcolor02"/>
    <w:basedOn w:val="a0"/>
    <w:rsid w:val="001C0E9D"/>
  </w:style>
  <w:style w:type="character" w:customStyle="1" w:styleId="newsbgcolor03">
    <w:name w:val="news_bgcolor03"/>
    <w:basedOn w:val="a0"/>
    <w:rsid w:val="001C0E9D"/>
  </w:style>
  <w:style w:type="character" w:customStyle="1" w:styleId="newsbgcolor04">
    <w:name w:val="news_bgcolor04"/>
    <w:basedOn w:val="a0"/>
    <w:rsid w:val="001C0E9D"/>
  </w:style>
  <w:style w:type="paragraph" w:styleId="a8">
    <w:name w:val="Normal (Web)"/>
    <w:basedOn w:val="a"/>
    <w:uiPriority w:val="99"/>
    <w:semiHidden/>
    <w:unhideWhenUsed/>
    <w:rsid w:val="001C0E9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104432">
      <w:bodyDiv w:val="1"/>
      <w:marLeft w:val="0"/>
      <w:marRight w:val="0"/>
      <w:marTop w:val="0"/>
      <w:marBottom w:val="0"/>
      <w:divBdr>
        <w:top w:val="none" w:sz="0" w:space="0" w:color="auto"/>
        <w:left w:val="none" w:sz="0" w:space="0" w:color="auto"/>
        <w:bottom w:val="none" w:sz="0" w:space="0" w:color="auto"/>
        <w:right w:val="none" w:sz="0" w:space="0" w:color="auto"/>
      </w:divBdr>
      <w:divsChild>
        <w:div w:id="997458233">
          <w:marLeft w:val="0"/>
          <w:marRight w:val="0"/>
          <w:marTop w:val="0"/>
          <w:marBottom w:val="0"/>
          <w:divBdr>
            <w:top w:val="none" w:sz="0" w:space="0" w:color="auto"/>
            <w:left w:val="none" w:sz="0" w:space="0" w:color="auto"/>
            <w:bottom w:val="none" w:sz="0" w:space="0" w:color="auto"/>
            <w:right w:val="none" w:sz="0" w:space="0" w:color="auto"/>
          </w:divBdr>
          <w:divsChild>
            <w:div w:id="913319830">
              <w:marLeft w:val="0"/>
              <w:marRight w:val="0"/>
              <w:marTop w:val="0"/>
              <w:marBottom w:val="0"/>
              <w:divBdr>
                <w:top w:val="none" w:sz="0" w:space="0" w:color="auto"/>
                <w:left w:val="none" w:sz="0" w:space="0" w:color="auto"/>
                <w:bottom w:val="none" w:sz="0" w:space="0" w:color="auto"/>
                <w:right w:val="none" w:sz="0" w:space="0" w:color="auto"/>
              </w:divBdr>
              <w:divsChild>
                <w:div w:id="322510548">
                  <w:marLeft w:val="0"/>
                  <w:marRight w:val="0"/>
                  <w:marTop w:val="0"/>
                  <w:marBottom w:val="0"/>
                  <w:divBdr>
                    <w:top w:val="none" w:sz="0" w:space="0" w:color="auto"/>
                    <w:left w:val="none" w:sz="0" w:space="0" w:color="auto"/>
                    <w:bottom w:val="none" w:sz="0" w:space="0" w:color="auto"/>
                    <w:right w:val="none" w:sz="0" w:space="0" w:color="auto"/>
                  </w:divBdr>
                  <w:divsChild>
                    <w:div w:id="766926722">
                      <w:marLeft w:val="0"/>
                      <w:marRight w:val="0"/>
                      <w:marTop w:val="0"/>
                      <w:marBottom w:val="0"/>
                      <w:divBdr>
                        <w:top w:val="none" w:sz="0" w:space="0" w:color="auto"/>
                        <w:left w:val="none" w:sz="0" w:space="0" w:color="auto"/>
                        <w:bottom w:val="none" w:sz="0" w:space="0" w:color="auto"/>
                        <w:right w:val="none" w:sz="0" w:space="0" w:color="auto"/>
                      </w:divBdr>
                      <w:divsChild>
                        <w:div w:id="1189636395">
                          <w:marLeft w:val="0"/>
                          <w:marRight w:val="0"/>
                          <w:marTop w:val="0"/>
                          <w:marBottom w:val="0"/>
                          <w:divBdr>
                            <w:top w:val="none" w:sz="0" w:space="0" w:color="auto"/>
                            <w:left w:val="none" w:sz="0" w:space="0" w:color="auto"/>
                            <w:bottom w:val="none" w:sz="0" w:space="0" w:color="auto"/>
                            <w:right w:val="none" w:sz="0" w:space="0" w:color="auto"/>
                          </w:divBdr>
                          <w:divsChild>
                            <w:div w:id="1161701223">
                              <w:marLeft w:val="0"/>
                              <w:marRight w:val="0"/>
                              <w:marTop w:val="0"/>
                              <w:marBottom w:val="0"/>
                              <w:divBdr>
                                <w:top w:val="none" w:sz="0" w:space="0" w:color="auto"/>
                                <w:left w:val="none" w:sz="0" w:space="0" w:color="auto"/>
                                <w:bottom w:val="none" w:sz="0" w:space="0" w:color="auto"/>
                                <w:right w:val="none" w:sz="0" w:space="0" w:color="auto"/>
                              </w:divBdr>
                            </w:div>
                            <w:div w:id="5235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javascript:fontZoom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fontZoomB();"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administrator_cyt_dd</dc:creator>
  <cp:lastModifiedBy>shijian dai</cp:lastModifiedBy>
  <cp:revision>3</cp:revision>
  <dcterms:created xsi:type="dcterms:W3CDTF">2010-11-14T03:19:00Z</dcterms:created>
  <dcterms:modified xsi:type="dcterms:W3CDTF">2023-08-25T09:29:00Z</dcterms:modified>
</cp:coreProperties>
</file>