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9BAE5" w14:textId="77777777" w:rsidR="00CC2EA0" w:rsidRDefault="00CC2EA0" w:rsidP="00CC2EA0">
      <w:pPr>
        <w:pStyle w:val="a3"/>
        <w:jc w:val="center"/>
        <w:rPr>
          <w:rFonts w:hint="eastAsia"/>
          <w:b/>
          <w:bCs/>
          <w:spacing w:val="-30"/>
          <w:sz w:val="44"/>
        </w:rPr>
      </w:pPr>
      <w:r>
        <w:rPr>
          <w:rFonts w:hint="eastAsia"/>
          <w:b/>
          <w:bCs/>
          <w:spacing w:val="-30"/>
          <w:sz w:val="44"/>
        </w:rPr>
        <w:t>《中华人民共和国刑事诉讼法》修正前后对照表</w:t>
      </w:r>
    </w:p>
    <w:p w14:paraId="54E3DADA" w14:textId="77777777" w:rsidR="00CC2EA0" w:rsidRDefault="00CC2EA0" w:rsidP="00CC2EA0">
      <w:pPr>
        <w:pStyle w:val="a3"/>
      </w:pPr>
      <w:r>
        <w:rPr>
          <w:rFonts w:hint="eastAsia"/>
        </w:rPr>
        <w:t xml:space="preserve">　　</w:t>
      </w:r>
    </w:p>
    <w:tbl>
      <w:tblPr>
        <w:tblW w:w="9240" w:type="dxa"/>
        <w:jc w:val="center"/>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4607"/>
        <w:gridCol w:w="4633"/>
      </w:tblGrid>
      <w:tr w:rsidR="00CC2EA0" w:rsidRPr="000F4AE0" w14:paraId="26D1475A" w14:textId="77777777">
        <w:trPr>
          <w:tblCellSpacing w:w="15" w:type="dxa"/>
          <w:jc w:val="center"/>
        </w:trPr>
        <w:tc>
          <w:tcPr>
            <w:tcW w:w="4562" w:type="dxa"/>
            <w:tcMar>
              <w:top w:w="15" w:type="dxa"/>
              <w:left w:w="15" w:type="dxa"/>
              <w:bottom w:w="15" w:type="dxa"/>
              <w:right w:w="15" w:type="dxa"/>
            </w:tcMar>
            <w:vAlign w:val="center"/>
          </w:tcPr>
          <w:p w14:paraId="444FBA2E" w14:textId="77777777" w:rsidR="00CC2EA0" w:rsidRPr="000F4AE0" w:rsidRDefault="00CC2EA0"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修正前</w:t>
            </w:r>
          </w:p>
        </w:tc>
        <w:tc>
          <w:tcPr>
            <w:tcW w:w="4588" w:type="dxa"/>
            <w:tcMar>
              <w:top w:w="15" w:type="dxa"/>
              <w:left w:w="15" w:type="dxa"/>
              <w:bottom w:w="15" w:type="dxa"/>
              <w:right w:w="15" w:type="dxa"/>
            </w:tcMar>
            <w:vAlign w:val="center"/>
          </w:tcPr>
          <w:p w14:paraId="41A66083" w14:textId="77777777" w:rsidR="00CC2EA0" w:rsidRPr="000F4AE0" w:rsidRDefault="00CC2EA0"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修正后</w:t>
            </w:r>
          </w:p>
        </w:tc>
      </w:tr>
      <w:tr w:rsidR="00CC2EA0" w:rsidRPr="000F4AE0" w14:paraId="3777FE68" w14:textId="77777777">
        <w:trPr>
          <w:tblCellSpacing w:w="15" w:type="dxa"/>
          <w:jc w:val="center"/>
        </w:trPr>
        <w:tc>
          <w:tcPr>
            <w:tcW w:w="4562" w:type="dxa"/>
            <w:tcMar>
              <w:top w:w="15" w:type="dxa"/>
              <w:left w:w="15" w:type="dxa"/>
              <w:bottom w:w="15" w:type="dxa"/>
              <w:right w:w="15" w:type="dxa"/>
            </w:tcMar>
            <w:vAlign w:val="center"/>
          </w:tcPr>
          <w:p w14:paraId="45AAFF4B" w14:textId="77777777" w:rsidR="00CC2EA0" w:rsidRPr="000F4AE0" w:rsidRDefault="00CC2EA0"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第一编</w:t>
            </w:r>
            <w:r w:rsidR="006535C4" w:rsidRPr="000F4AE0">
              <w:rPr>
                <w:rFonts w:ascii="黑体" w:eastAsia="黑体" w:cs="宋体"/>
                <w:sz w:val="28"/>
                <w:szCs w:val="28"/>
              </w:rPr>
              <w:t xml:space="preserve">  </w:t>
            </w:r>
            <w:r w:rsidRPr="000F4AE0">
              <w:rPr>
                <w:rFonts w:ascii="黑体" w:eastAsia="黑体" w:cs="宋体"/>
                <w:sz w:val="28"/>
                <w:szCs w:val="28"/>
              </w:rPr>
              <w:t>总</w:t>
            </w:r>
            <w:r w:rsidR="006535C4" w:rsidRPr="000F4AE0">
              <w:rPr>
                <w:rFonts w:ascii="黑体" w:eastAsia="黑体" w:cs="宋体"/>
                <w:sz w:val="28"/>
                <w:szCs w:val="28"/>
              </w:rPr>
              <w:t xml:space="preserve">    </w:t>
            </w:r>
            <w:r w:rsidRPr="000F4AE0">
              <w:rPr>
                <w:rFonts w:ascii="黑体" w:eastAsia="黑体" w:cs="宋体"/>
                <w:sz w:val="28"/>
                <w:szCs w:val="28"/>
              </w:rPr>
              <w:t>则</w:t>
            </w:r>
          </w:p>
        </w:tc>
        <w:tc>
          <w:tcPr>
            <w:tcW w:w="4588" w:type="dxa"/>
            <w:tcMar>
              <w:top w:w="15" w:type="dxa"/>
              <w:left w:w="15" w:type="dxa"/>
              <w:bottom w:w="15" w:type="dxa"/>
              <w:right w:w="15" w:type="dxa"/>
            </w:tcMar>
            <w:vAlign w:val="center"/>
          </w:tcPr>
          <w:p w14:paraId="4C10B18B" w14:textId="77777777" w:rsidR="00CC2EA0" w:rsidRPr="000F4AE0" w:rsidRDefault="00CC2EA0"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第一编</w:t>
            </w:r>
            <w:r w:rsidR="006535C4" w:rsidRPr="000F4AE0">
              <w:rPr>
                <w:rFonts w:ascii="黑体" w:eastAsia="黑体" w:cs="宋体"/>
                <w:sz w:val="28"/>
                <w:szCs w:val="28"/>
              </w:rPr>
              <w:t xml:space="preserve">  </w:t>
            </w:r>
            <w:r w:rsidRPr="000F4AE0">
              <w:rPr>
                <w:rFonts w:ascii="黑体" w:eastAsia="黑体" w:cs="宋体"/>
                <w:sz w:val="28"/>
                <w:szCs w:val="28"/>
              </w:rPr>
              <w:t>总</w:t>
            </w:r>
            <w:r w:rsidR="006535C4" w:rsidRPr="000F4AE0">
              <w:rPr>
                <w:rFonts w:ascii="黑体" w:eastAsia="黑体" w:cs="宋体"/>
                <w:sz w:val="28"/>
                <w:szCs w:val="28"/>
              </w:rPr>
              <w:t xml:space="preserve">    </w:t>
            </w:r>
            <w:r w:rsidRPr="000F4AE0">
              <w:rPr>
                <w:rFonts w:ascii="黑体" w:eastAsia="黑体" w:cs="宋体"/>
                <w:sz w:val="28"/>
                <w:szCs w:val="28"/>
              </w:rPr>
              <w:t>则</w:t>
            </w:r>
          </w:p>
        </w:tc>
      </w:tr>
      <w:tr w:rsidR="00CC2EA0" w:rsidRPr="000F4AE0" w14:paraId="5EFB2C97" w14:textId="77777777">
        <w:trPr>
          <w:tblCellSpacing w:w="15" w:type="dxa"/>
          <w:jc w:val="center"/>
        </w:trPr>
        <w:tc>
          <w:tcPr>
            <w:tcW w:w="4562" w:type="dxa"/>
            <w:tcMar>
              <w:top w:w="15" w:type="dxa"/>
              <w:left w:w="15" w:type="dxa"/>
              <w:bottom w:w="15" w:type="dxa"/>
              <w:right w:w="15" w:type="dxa"/>
            </w:tcMar>
            <w:vAlign w:val="center"/>
          </w:tcPr>
          <w:p w14:paraId="1167BE9D" w14:textId="77777777" w:rsidR="00CC2EA0" w:rsidRPr="000F4AE0" w:rsidRDefault="00CC2EA0"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第一章</w:t>
            </w:r>
            <w:r w:rsidR="006535C4" w:rsidRPr="000F4AE0">
              <w:rPr>
                <w:rFonts w:ascii="黑体" w:eastAsia="黑体" w:cs="宋体"/>
                <w:sz w:val="28"/>
                <w:szCs w:val="28"/>
              </w:rPr>
              <w:t xml:space="preserve">  </w:t>
            </w:r>
            <w:r w:rsidRPr="000F4AE0">
              <w:rPr>
                <w:rFonts w:ascii="黑体" w:eastAsia="黑体" w:cs="宋体"/>
                <w:sz w:val="28"/>
                <w:szCs w:val="28"/>
              </w:rPr>
              <w:t>任务和基本原则</w:t>
            </w:r>
          </w:p>
        </w:tc>
        <w:tc>
          <w:tcPr>
            <w:tcW w:w="4588" w:type="dxa"/>
            <w:tcMar>
              <w:top w:w="15" w:type="dxa"/>
              <w:left w:w="15" w:type="dxa"/>
              <w:bottom w:w="15" w:type="dxa"/>
              <w:right w:w="15" w:type="dxa"/>
            </w:tcMar>
            <w:vAlign w:val="center"/>
          </w:tcPr>
          <w:p w14:paraId="540856EA" w14:textId="77777777" w:rsidR="00CC2EA0" w:rsidRPr="000F4AE0" w:rsidRDefault="00CC2EA0"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第一章</w:t>
            </w:r>
            <w:r w:rsidR="006535C4" w:rsidRPr="000F4AE0">
              <w:rPr>
                <w:rFonts w:ascii="黑体" w:eastAsia="黑体" w:cs="宋体"/>
                <w:sz w:val="28"/>
                <w:szCs w:val="28"/>
              </w:rPr>
              <w:t xml:space="preserve">  </w:t>
            </w:r>
            <w:r w:rsidRPr="000F4AE0">
              <w:rPr>
                <w:rFonts w:ascii="黑体" w:eastAsia="黑体" w:cs="宋体"/>
                <w:sz w:val="28"/>
                <w:szCs w:val="28"/>
              </w:rPr>
              <w:t>任务和基本原则</w:t>
            </w:r>
          </w:p>
        </w:tc>
      </w:tr>
      <w:tr w:rsidR="00CC2EA0" w:rsidRPr="000F4AE0" w14:paraId="64C139FA" w14:textId="77777777">
        <w:trPr>
          <w:tblCellSpacing w:w="15" w:type="dxa"/>
          <w:jc w:val="center"/>
        </w:trPr>
        <w:tc>
          <w:tcPr>
            <w:tcW w:w="4562" w:type="dxa"/>
            <w:tcMar>
              <w:top w:w="15" w:type="dxa"/>
              <w:left w:w="15" w:type="dxa"/>
              <w:bottom w:w="15" w:type="dxa"/>
              <w:right w:w="15" w:type="dxa"/>
            </w:tcMar>
            <w:vAlign w:val="center"/>
          </w:tcPr>
          <w:p w14:paraId="64EA9809" w14:textId="77777777" w:rsidR="00CC2EA0" w:rsidRPr="000F4AE0" w:rsidRDefault="00CC2EA0"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第一条</w:t>
            </w:r>
            <w:r w:rsidR="00496763" w:rsidRPr="000F4AE0">
              <w:rPr>
                <w:rFonts w:ascii="仿宋_GB2312" w:eastAsia="仿宋_GB2312" w:hint="eastAsia"/>
                <w:sz w:val="28"/>
                <w:szCs w:val="28"/>
              </w:rPr>
              <w:t xml:space="preserve">  </w:t>
            </w:r>
            <w:r w:rsidRPr="000F4AE0">
              <w:rPr>
                <w:rFonts w:ascii="仿宋_GB2312" w:eastAsia="仿宋_GB2312" w:hint="eastAsia"/>
                <w:sz w:val="28"/>
                <w:szCs w:val="28"/>
              </w:rPr>
              <w:t>为了保证刑法的正确实施，惩罚犯罪，保护人民，保障国家安全和社会公共安全，维护社会主义社会秩序，根据宪法，制定本法。</w:t>
            </w:r>
          </w:p>
        </w:tc>
        <w:tc>
          <w:tcPr>
            <w:tcW w:w="4588" w:type="dxa"/>
            <w:tcMar>
              <w:top w:w="15" w:type="dxa"/>
              <w:left w:w="15" w:type="dxa"/>
              <w:bottom w:w="15" w:type="dxa"/>
              <w:right w:w="15" w:type="dxa"/>
            </w:tcMar>
            <w:vAlign w:val="center"/>
          </w:tcPr>
          <w:p w14:paraId="16D782CA" w14:textId="77777777" w:rsidR="00CC2EA0" w:rsidRPr="000F4AE0" w:rsidRDefault="00CC2EA0"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第一条</w:t>
            </w:r>
            <w:r w:rsidR="00496763" w:rsidRPr="000F4AE0">
              <w:rPr>
                <w:rFonts w:ascii="仿宋_GB2312" w:eastAsia="仿宋_GB2312" w:hint="eastAsia"/>
                <w:sz w:val="28"/>
                <w:szCs w:val="28"/>
              </w:rPr>
              <w:t xml:space="preserve">  </w:t>
            </w:r>
            <w:r w:rsidRPr="000F4AE0">
              <w:rPr>
                <w:rFonts w:ascii="仿宋_GB2312" w:eastAsia="仿宋_GB2312" w:hint="eastAsia"/>
                <w:sz w:val="28"/>
                <w:szCs w:val="28"/>
              </w:rPr>
              <w:t>为了保证刑法的正确实施，惩罚犯罪，保护人民，保障国家安全和社会公共安全，维护社会主义社会秩序，根据宪法，制定本法。</w:t>
            </w:r>
          </w:p>
        </w:tc>
      </w:tr>
      <w:tr w:rsidR="00CC2EA0" w:rsidRPr="000F4AE0" w14:paraId="3254DD29" w14:textId="77777777">
        <w:trPr>
          <w:tblCellSpacing w:w="15" w:type="dxa"/>
          <w:jc w:val="center"/>
        </w:trPr>
        <w:tc>
          <w:tcPr>
            <w:tcW w:w="4562" w:type="dxa"/>
            <w:tcMar>
              <w:top w:w="15" w:type="dxa"/>
              <w:left w:w="15" w:type="dxa"/>
              <w:bottom w:w="15" w:type="dxa"/>
              <w:right w:w="15" w:type="dxa"/>
            </w:tcMar>
            <w:vAlign w:val="center"/>
          </w:tcPr>
          <w:p w14:paraId="63DA074E" w14:textId="77777777" w:rsidR="00CC2EA0" w:rsidRPr="000F4AE0" w:rsidRDefault="00CC2EA0"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第二条</w:t>
            </w:r>
            <w:r w:rsidR="00496763" w:rsidRPr="000F4AE0">
              <w:rPr>
                <w:rFonts w:ascii="仿宋_GB2312" w:eastAsia="仿宋_GB2312" w:hint="eastAsia"/>
                <w:sz w:val="28"/>
                <w:szCs w:val="28"/>
              </w:rPr>
              <w:t xml:space="preserve">  </w:t>
            </w:r>
            <w:r w:rsidRPr="000F4AE0">
              <w:rPr>
                <w:rFonts w:ascii="仿宋_GB2312" w:eastAsia="仿宋_GB2312" w:hint="eastAsia"/>
                <w:sz w:val="28"/>
                <w:szCs w:val="28"/>
              </w:rPr>
              <w:t>中华人民共和国刑事诉讼法的任务，是保证准确、及时地查明犯罪事实，正确应用法律，惩罚犯罪分子，保障无罪的人不受刑事追究，教育公民自觉遵守法律，积极同犯罪行为作斗争，以维护社会主义法制，保护公民的人身权利、财产权利、民主权利和其他权利，保障社会主义建设事业的顺利进行。</w:t>
            </w:r>
          </w:p>
        </w:tc>
        <w:tc>
          <w:tcPr>
            <w:tcW w:w="4588" w:type="dxa"/>
            <w:tcMar>
              <w:top w:w="15" w:type="dxa"/>
              <w:left w:w="15" w:type="dxa"/>
              <w:bottom w:w="15" w:type="dxa"/>
              <w:right w:w="15" w:type="dxa"/>
            </w:tcMar>
            <w:vAlign w:val="center"/>
          </w:tcPr>
          <w:p w14:paraId="3E573339" w14:textId="77777777" w:rsidR="00CC2EA0" w:rsidRPr="000F4AE0" w:rsidRDefault="00CC2EA0"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第二条</w:t>
            </w:r>
            <w:r w:rsidR="00496763" w:rsidRPr="000F4AE0">
              <w:rPr>
                <w:rFonts w:ascii="仿宋_GB2312" w:eastAsia="仿宋_GB2312" w:hint="eastAsia"/>
                <w:sz w:val="28"/>
                <w:szCs w:val="28"/>
              </w:rPr>
              <w:t xml:space="preserve">  </w:t>
            </w:r>
            <w:r w:rsidRPr="000F4AE0">
              <w:rPr>
                <w:rFonts w:ascii="仿宋_GB2312" w:eastAsia="仿宋_GB2312" w:hint="eastAsia"/>
                <w:sz w:val="28"/>
                <w:szCs w:val="28"/>
              </w:rPr>
              <w:t>中华人民共和国刑事诉讼法的任务，是保证准确、及时地查明犯罪事实，正确应用法律，惩罚犯罪分子，保障无罪</w:t>
            </w:r>
            <w:r w:rsidR="0019674D" w:rsidRPr="000F4AE0">
              <w:rPr>
                <w:rFonts w:ascii="仿宋_GB2312" w:eastAsia="仿宋_GB2312" w:hint="eastAsia"/>
                <w:sz w:val="28"/>
                <w:szCs w:val="28"/>
              </w:rPr>
              <w:t>的人不受刑事追究，教育公民自觉遵守法律，积极同犯罪行为作斗争，</w:t>
            </w:r>
            <w:r w:rsidRPr="000F4AE0">
              <w:rPr>
                <w:rFonts w:ascii="仿宋_GB2312" w:eastAsia="仿宋_GB2312" w:hint="eastAsia"/>
                <w:sz w:val="28"/>
                <w:szCs w:val="28"/>
              </w:rPr>
              <w:t>维护社会主义法制，</w:t>
            </w:r>
            <w:r w:rsidR="00014FC4" w:rsidRPr="000F4AE0">
              <w:rPr>
                <w:rFonts w:ascii="黑体" w:eastAsia="黑体" w:hint="eastAsia"/>
                <w:sz w:val="28"/>
                <w:szCs w:val="28"/>
              </w:rPr>
              <w:t>尊重和保障人权，</w:t>
            </w:r>
            <w:r w:rsidRPr="000F4AE0">
              <w:rPr>
                <w:rFonts w:ascii="仿宋_GB2312" w:eastAsia="仿宋_GB2312" w:hint="eastAsia"/>
                <w:sz w:val="28"/>
                <w:szCs w:val="28"/>
              </w:rPr>
              <w:t>保护公民的人身权利、财产权利、民主权利和其他权利，保障社会主义建设事业的顺利进行。</w:t>
            </w:r>
          </w:p>
        </w:tc>
      </w:tr>
      <w:tr w:rsidR="00CC2EA0" w:rsidRPr="000F4AE0" w14:paraId="19B11179" w14:textId="77777777">
        <w:trPr>
          <w:tblCellSpacing w:w="15" w:type="dxa"/>
          <w:jc w:val="center"/>
        </w:trPr>
        <w:tc>
          <w:tcPr>
            <w:tcW w:w="4562" w:type="dxa"/>
            <w:tcMar>
              <w:top w:w="15" w:type="dxa"/>
              <w:left w:w="15" w:type="dxa"/>
              <w:bottom w:w="15" w:type="dxa"/>
              <w:right w:w="15" w:type="dxa"/>
            </w:tcMar>
            <w:vAlign w:val="center"/>
          </w:tcPr>
          <w:p w14:paraId="7CB5445C" w14:textId="77777777" w:rsidR="00CC2EA0" w:rsidRPr="000F4AE0" w:rsidRDefault="00CC2EA0"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第三条</w:t>
            </w:r>
            <w:r w:rsidR="00496763" w:rsidRPr="000F4AE0">
              <w:rPr>
                <w:rFonts w:ascii="仿宋_GB2312" w:eastAsia="仿宋_GB2312" w:hint="eastAsia"/>
                <w:sz w:val="28"/>
                <w:szCs w:val="28"/>
              </w:rPr>
              <w:t xml:space="preserve">  </w:t>
            </w:r>
            <w:r w:rsidRPr="000F4AE0">
              <w:rPr>
                <w:rFonts w:ascii="仿宋_GB2312" w:eastAsia="仿宋_GB2312" w:hint="eastAsia"/>
                <w:sz w:val="28"/>
                <w:szCs w:val="28"/>
              </w:rPr>
              <w:t>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p>
          <w:p w14:paraId="510C6ECA" w14:textId="77777777" w:rsidR="00496763" w:rsidRPr="000F4AE0" w:rsidRDefault="00496763"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人民法院、人民检察院和公安机关进行刑事诉讼，必须严格遵守本法和其他法律的有关规定。</w:t>
            </w:r>
          </w:p>
        </w:tc>
        <w:tc>
          <w:tcPr>
            <w:tcW w:w="4588" w:type="dxa"/>
            <w:tcMar>
              <w:top w:w="15" w:type="dxa"/>
              <w:left w:w="15" w:type="dxa"/>
              <w:bottom w:w="15" w:type="dxa"/>
              <w:right w:w="15" w:type="dxa"/>
            </w:tcMar>
            <w:vAlign w:val="center"/>
          </w:tcPr>
          <w:p w14:paraId="65030E7A" w14:textId="77777777" w:rsidR="00CC2EA0" w:rsidRPr="000F4AE0" w:rsidRDefault="00CC2EA0"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第三条</w:t>
            </w:r>
            <w:r w:rsidR="00496763" w:rsidRPr="000F4AE0">
              <w:rPr>
                <w:rFonts w:ascii="仿宋_GB2312" w:eastAsia="仿宋_GB2312" w:hint="eastAsia"/>
                <w:sz w:val="28"/>
                <w:szCs w:val="28"/>
              </w:rPr>
              <w:t xml:space="preserve">  </w:t>
            </w:r>
            <w:r w:rsidRPr="000F4AE0">
              <w:rPr>
                <w:rFonts w:ascii="仿宋_GB2312" w:eastAsia="仿宋_GB2312" w:hint="eastAsia"/>
                <w:sz w:val="28"/>
                <w:szCs w:val="28"/>
              </w:rPr>
              <w:t>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w:t>
            </w:r>
          </w:p>
          <w:p w14:paraId="414F4905" w14:textId="77777777" w:rsidR="00496763" w:rsidRPr="000F4AE0" w:rsidRDefault="00496763"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人民法院、人民检察院和公安机关进行刑事诉讼，必须严格遵守本法和其他法律的有关规定。</w:t>
            </w:r>
          </w:p>
        </w:tc>
      </w:tr>
      <w:tr w:rsidR="006A1862" w:rsidRPr="000F4AE0" w14:paraId="1696F133" w14:textId="77777777">
        <w:trPr>
          <w:tblCellSpacing w:w="15" w:type="dxa"/>
          <w:jc w:val="center"/>
        </w:trPr>
        <w:tc>
          <w:tcPr>
            <w:tcW w:w="4562" w:type="dxa"/>
            <w:tcMar>
              <w:top w:w="15" w:type="dxa"/>
              <w:left w:w="15" w:type="dxa"/>
              <w:bottom w:w="15" w:type="dxa"/>
              <w:right w:w="15" w:type="dxa"/>
            </w:tcMar>
            <w:vAlign w:val="center"/>
          </w:tcPr>
          <w:p w14:paraId="38F7FB77"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第四条  </w:t>
            </w:r>
            <w:r w:rsidRPr="000F4AE0">
              <w:rPr>
                <w:rFonts w:ascii="仿宋_GB2312" w:eastAsia="仿宋_GB2312" w:hint="eastAsia"/>
                <w:sz w:val="28"/>
                <w:szCs w:val="28"/>
              </w:rPr>
              <w:t>国家安全机关依照法律规定，办理危害国家安全的刑事案件，</w:t>
            </w:r>
            <w:r w:rsidRPr="000F4AE0">
              <w:rPr>
                <w:rFonts w:ascii="仿宋_GB2312" w:eastAsia="仿宋_GB2312" w:hint="eastAsia"/>
                <w:sz w:val="28"/>
                <w:szCs w:val="28"/>
              </w:rPr>
              <w:lastRenderedPageBreak/>
              <w:t>行使与公安机关相同的职权。</w:t>
            </w:r>
          </w:p>
        </w:tc>
        <w:tc>
          <w:tcPr>
            <w:tcW w:w="4588" w:type="dxa"/>
            <w:tcMar>
              <w:top w:w="15" w:type="dxa"/>
              <w:left w:w="15" w:type="dxa"/>
              <w:bottom w:w="15" w:type="dxa"/>
              <w:right w:w="15" w:type="dxa"/>
            </w:tcMar>
            <w:vAlign w:val="center"/>
          </w:tcPr>
          <w:p w14:paraId="1C76DA07"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lastRenderedPageBreak/>
              <w:t>第四条</w:t>
            </w:r>
            <w:r w:rsidRPr="000F4AE0">
              <w:rPr>
                <w:rFonts w:ascii="仿宋_GB2312" w:eastAsia="仿宋_GB2312" w:hint="eastAsia"/>
                <w:sz w:val="28"/>
                <w:szCs w:val="28"/>
              </w:rPr>
              <w:t xml:space="preserve">  国家安全机关依照法律规定，办理危害国家安全的刑事案件，</w:t>
            </w:r>
            <w:r w:rsidRPr="000F4AE0">
              <w:rPr>
                <w:rFonts w:ascii="仿宋_GB2312" w:eastAsia="仿宋_GB2312" w:hint="eastAsia"/>
                <w:sz w:val="28"/>
                <w:szCs w:val="28"/>
              </w:rPr>
              <w:lastRenderedPageBreak/>
              <w:t>行使与公安机关相同的职权。</w:t>
            </w:r>
          </w:p>
        </w:tc>
      </w:tr>
      <w:tr w:rsidR="006A1862" w:rsidRPr="000F4AE0" w14:paraId="460B6B78" w14:textId="77777777">
        <w:trPr>
          <w:tblCellSpacing w:w="15" w:type="dxa"/>
          <w:jc w:val="center"/>
        </w:trPr>
        <w:tc>
          <w:tcPr>
            <w:tcW w:w="4562" w:type="dxa"/>
            <w:tcMar>
              <w:top w:w="15" w:type="dxa"/>
              <w:left w:w="15" w:type="dxa"/>
              <w:bottom w:w="15" w:type="dxa"/>
              <w:right w:w="15" w:type="dxa"/>
            </w:tcMar>
            <w:vAlign w:val="center"/>
          </w:tcPr>
          <w:p w14:paraId="37AFDCE9"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lastRenderedPageBreak/>
              <w:t>第五条</w:t>
            </w:r>
            <w:r w:rsidR="00831B63" w:rsidRPr="000F4AE0">
              <w:rPr>
                <w:rFonts w:ascii="仿宋_GB2312" w:eastAsia="仿宋_GB2312" w:hint="eastAsia"/>
                <w:sz w:val="28"/>
                <w:szCs w:val="28"/>
              </w:rPr>
              <w:t xml:space="preserve">  </w:t>
            </w:r>
            <w:r w:rsidRPr="000F4AE0">
              <w:rPr>
                <w:rFonts w:ascii="仿宋_GB2312" w:eastAsia="仿宋_GB2312" w:hint="eastAsia"/>
                <w:sz w:val="28"/>
                <w:szCs w:val="28"/>
              </w:rPr>
              <w:t>人民法院依照法律规定独立行使审判权，人民检察院依照法律规定独立行使检察权，不受行政机关、社会团体和个人的干涉。</w:t>
            </w:r>
          </w:p>
        </w:tc>
        <w:tc>
          <w:tcPr>
            <w:tcW w:w="4588" w:type="dxa"/>
            <w:tcMar>
              <w:top w:w="15" w:type="dxa"/>
              <w:left w:w="15" w:type="dxa"/>
              <w:bottom w:w="15" w:type="dxa"/>
              <w:right w:w="15" w:type="dxa"/>
            </w:tcMar>
            <w:vAlign w:val="center"/>
          </w:tcPr>
          <w:p w14:paraId="70BAB700"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第五条</w:t>
            </w:r>
            <w:r w:rsidR="00831B63" w:rsidRPr="000F4AE0">
              <w:rPr>
                <w:rFonts w:ascii="仿宋_GB2312" w:eastAsia="仿宋_GB2312" w:hint="eastAsia"/>
                <w:sz w:val="28"/>
                <w:szCs w:val="28"/>
              </w:rPr>
              <w:t xml:space="preserve">  </w:t>
            </w:r>
            <w:r w:rsidRPr="000F4AE0">
              <w:rPr>
                <w:rFonts w:ascii="仿宋_GB2312" w:eastAsia="仿宋_GB2312" w:hint="eastAsia"/>
                <w:sz w:val="28"/>
                <w:szCs w:val="28"/>
              </w:rPr>
              <w:t>人民法院依照法律规定独立行使审判权，人民检察院依照法律规定独立行使检察权，不受行政机关、社会团体和个人的干涉。</w:t>
            </w:r>
          </w:p>
        </w:tc>
      </w:tr>
      <w:tr w:rsidR="006A1862" w:rsidRPr="000F4AE0" w14:paraId="622FE2EC" w14:textId="77777777">
        <w:trPr>
          <w:tblCellSpacing w:w="15" w:type="dxa"/>
          <w:jc w:val="center"/>
        </w:trPr>
        <w:tc>
          <w:tcPr>
            <w:tcW w:w="4562" w:type="dxa"/>
            <w:tcMar>
              <w:top w:w="15" w:type="dxa"/>
              <w:left w:w="15" w:type="dxa"/>
              <w:bottom w:w="15" w:type="dxa"/>
              <w:right w:w="15" w:type="dxa"/>
            </w:tcMar>
            <w:vAlign w:val="center"/>
          </w:tcPr>
          <w:p w14:paraId="3F26A6CC"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第六条</w:t>
            </w:r>
            <w:r w:rsidR="000E3445" w:rsidRPr="000F4AE0">
              <w:rPr>
                <w:rFonts w:ascii="黑体" w:eastAsia="黑体" w:hint="eastAsia"/>
                <w:sz w:val="28"/>
                <w:szCs w:val="28"/>
              </w:rPr>
              <w:t xml:space="preserve">  </w:t>
            </w:r>
            <w:r w:rsidRPr="000F4AE0">
              <w:rPr>
                <w:rFonts w:ascii="仿宋_GB2312" w:eastAsia="仿宋_GB2312" w:hint="eastAsia"/>
                <w:sz w:val="28"/>
                <w:szCs w:val="28"/>
              </w:rPr>
              <w:t>人民法院、人民检察院和公安机关进行刑事诉讼，必须依靠群众，必须以事实为根据，以法律为准绳。对于一切公民，在适用法律上一律平等，在法律面前，不允许有任何特权。</w:t>
            </w:r>
          </w:p>
        </w:tc>
        <w:tc>
          <w:tcPr>
            <w:tcW w:w="4588" w:type="dxa"/>
            <w:tcMar>
              <w:top w:w="15" w:type="dxa"/>
              <w:left w:w="15" w:type="dxa"/>
              <w:bottom w:w="15" w:type="dxa"/>
              <w:right w:w="15" w:type="dxa"/>
            </w:tcMar>
            <w:vAlign w:val="center"/>
          </w:tcPr>
          <w:p w14:paraId="48D9AF88"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第六条</w:t>
            </w:r>
            <w:r w:rsidR="000E3445" w:rsidRPr="000F4AE0">
              <w:rPr>
                <w:rFonts w:ascii="黑体" w:eastAsia="黑体" w:hint="eastAsia"/>
                <w:sz w:val="28"/>
                <w:szCs w:val="28"/>
              </w:rPr>
              <w:t xml:space="preserve">  </w:t>
            </w:r>
            <w:r w:rsidRPr="000F4AE0">
              <w:rPr>
                <w:rFonts w:ascii="仿宋_GB2312" w:eastAsia="仿宋_GB2312" w:hint="eastAsia"/>
                <w:sz w:val="28"/>
                <w:szCs w:val="28"/>
              </w:rPr>
              <w:t>人民法院、人民检察院和公安机关进行刑事诉讼，必须依靠群众，必须以事实为根据，以法律为准绳。对于一切公民，在适用法律上一律平等，在法律面前，不允许有任何特权。</w:t>
            </w:r>
          </w:p>
        </w:tc>
      </w:tr>
      <w:tr w:rsidR="006A1862" w:rsidRPr="000F4AE0" w14:paraId="1A70F2CC" w14:textId="77777777">
        <w:trPr>
          <w:tblCellSpacing w:w="15" w:type="dxa"/>
          <w:jc w:val="center"/>
        </w:trPr>
        <w:tc>
          <w:tcPr>
            <w:tcW w:w="4562" w:type="dxa"/>
            <w:tcMar>
              <w:top w:w="15" w:type="dxa"/>
              <w:left w:w="15" w:type="dxa"/>
              <w:bottom w:w="15" w:type="dxa"/>
              <w:right w:w="15" w:type="dxa"/>
            </w:tcMar>
            <w:vAlign w:val="center"/>
          </w:tcPr>
          <w:p w14:paraId="622174DD"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第七条</w:t>
            </w:r>
            <w:r w:rsidR="000E3445" w:rsidRPr="000F4AE0">
              <w:rPr>
                <w:rFonts w:ascii="黑体" w:eastAsia="黑体" w:hint="eastAsia"/>
                <w:sz w:val="28"/>
                <w:szCs w:val="28"/>
              </w:rPr>
              <w:t xml:space="preserve">  </w:t>
            </w:r>
            <w:r w:rsidRPr="000F4AE0">
              <w:rPr>
                <w:rFonts w:ascii="仿宋_GB2312" w:eastAsia="仿宋_GB2312" w:hint="eastAsia"/>
                <w:sz w:val="28"/>
                <w:szCs w:val="28"/>
              </w:rPr>
              <w:t>人民法院、人民检察院和公安机关进行刑事诉讼，应当分工负责，互相配合，互相制约，以保证准确有效地执行法律。</w:t>
            </w:r>
          </w:p>
        </w:tc>
        <w:tc>
          <w:tcPr>
            <w:tcW w:w="4588" w:type="dxa"/>
            <w:tcMar>
              <w:top w:w="15" w:type="dxa"/>
              <w:left w:w="15" w:type="dxa"/>
              <w:bottom w:w="15" w:type="dxa"/>
              <w:right w:w="15" w:type="dxa"/>
            </w:tcMar>
            <w:vAlign w:val="center"/>
          </w:tcPr>
          <w:p w14:paraId="388D292A"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第七条</w:t>
            </w:r>
            <w:r w:rsidR="000E3445" w:rsidRPr="000F4AE0">
              <w:rPr>
                <w:rFonts w:ascii="黑体" w:eastAsia="黑体" w:hint="eastAsia"/>
                <w:sz w:val="28"/>
                <w:szCs w:val="28"/>
              </w:rPr>
              <w:t xml:space="preserve">  </w:t>
            </w:r>
            <w:r w:rsidRPr="000F4AE0">
              <w:rPr>
                <w:rFonts w:ascii="仿宋_GB2312" w:eastAsia="仿宋_GB2312" w:hint="eastAsia"/>
                <w:sz w:val="28"/>
                <w:szCs w:val="28"/>
              </w:rPr>
              <w:t>人民法院、人民检察院和公安机关进行刑事诉讼，应当分工负责，互相配合，互相制约，以保证准确有效地执行法律。</w:t>
            </w:r>
          </w:p>
        </w:tc>
      </w:tr>
      <w:tr w:rsidR="006A1862" w:rsidRPr="000F4AE0" w14:paraId="272B872E" w14:textId="77777777">
        <w:trPr>
          <w:tblCellSpacing w:w="15" w:type="dxa"/>
          <w:jc w:val="center"/>
        </w:trPr>
        <w:tc>
          <w:tcPr>
            <w:tcW w:w="4562" w:type="dxa"/>
            <w:tcMar>
              <w:top w:w="15" w:type="dxa"/>
              <w:left w:w="15" w:type="dxa"/>
              <w:bottom w:w="15" w:type="dxa"/>
              <w:right w:w="15" w:type="dxa"/>
            </w:tcMar>
            <w:vAlign w:val="center"/>
          </w:tcPr>
          <w:p w14:paraId="7A1F3AF9"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第八条</w:t>
            </w:r>
            <w:r w:rsidR="000E3445" w:rsidRPr="000F4AE0">
              <w:rPr>
                <w:rFonts w:ascii="黑体" w:eastAsia="黑体" w:hint="eastAsia"/>
                <w:sz w:val="28"/>
                <w:szCs w:val="28"/>
              </w:rPr>
              <w:t xml:space="preserve">  </w:t>
            </w:r>
            <w:r w:rsidRPr="000F4AE0">
              <w:rPr>
                <w:rFonts w:ascii="仿宋_GB2312" w:eastAsia="仿宋_GB2312" w:hint="eastAsia"/>
                <w:sz w:val="28"/>
                <w:szCs w:val="28"/>
              </w:rPr>
              <w:t>人民检察院依法对刑事诉讼实行法律监督。</w:t>
            </w:r>
          </w:p>
        </w:tc>
        <w:tc>
          <w:tcPr>
            <w:tcW w:w="4588" w:type="dxa"/>
            <w:tcMar>
              <w:top w:w="15" w:type="dxa"/>
              <w:left w:w="15" w:type="dxa"/>
              <w:bottom w:w="15" w:type="dxa"/>
              <w:right w:w="15" w:type="dxa"/>
            </w:tcMar>
            <w:vAlign w:val="center"/>
          </w:tcPr>
          <w:p w14:paraId="1B264B82" w14:textId="77777777" w:rsidR="006A1862" w:rsidRPr="000F4AE0" w:rsidRDefault="006A186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第八条</w:t>
            </w:r>
            <w:r w:rsidR="000E3445" w:rsidRPr="000F4AE0">
              <w:rPr>
                <w:rFonts w:ascii="黑体" w:eastAsia="黑体" w:hint="eastAsia"/>
                <w:sz w:val="28"/>
                <w:szCs w:val="28"/>
              </w:rPr>
              <w:t xml:space="preserve">  </w:t>
            </w:r>
            <w:r w:rsidRPr="000F4AE0">
              <w:rPr>
                <w:rFonts w:ascii="仿宋_GB2312" w:eastAsia="仿宋_GB2312" w:hint="eastAsia"/>
                <w:sz w:val="28"/>
                <w:szCs w:val="28"/>
              </w:rPr>
              <w:t>人民检察院依法对刑事诉讼实行法律监督。</w:t>
            </w:r>
          </w:p>
        </w:tc>
      </w:tr>
      <w:tr w:rsidR="006A1862" w:rsidRPr="000F4AE0" w14:paraId="714990D5" w14:textId="77777777">
        <w:trPr>
          <w:tblCellSpacing w:w="15" w:type="dxa"/>
          <w:jc w:val="center"/>
        </w:trPr>
        <w:tc>
          <w:tcPr>
            <w:tcW w:w="4562" w:type="dxa"/>
            <w:tcMar>
              <w:top w:w="15" w:type="dxa"/>
              <w:left w:w="15" w:type="dxa"/>
              <w:bottom w:w="15" w:type="dxa"/>
              <w:right w:w="15" w:type="dxa"/>
            </w:tcMar>
            <w:vAlign w:val="center"/>
          </w:tcPr>
          <w:p w14:paraId="4BEDB817" w14:textId="77777777" w:rsidR="006A1862" w:rsidRPr="000F4AE0" w:rsidRDefault="006A1862"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第九条</w:t>
            </w:r>
            <w:r w:rsidR="000E3445" w:rsidRPr="000F4AE0">
              <w:rPr>
                <w:rFonts w:ascii="黑体" w:eastAsia="黑体" w:hint="eastAsia"/>
                <w:sz w:val="28"/>
                <w:szCs w:val="28"/>
              </w:rPr>
              <w:t xml:space="preserve">  </w:t>
            </w:r>
            <w:r w:rsidRPr="000F4AE0">
              <w:rPr>
                <w:rFonts w:ascii="仿宋_GB2312" w:eastAsia="仿宋_GB2312" w:hint="eastAsia"/>
                <w:sz w:val="28"/>
                <w:szCs w:val="28"/>
              </w:rPr>
              <w:t>各民族公民都有用本民族语言文字进行诉讼的权利。人民法院、人民检察院和公安机关对于不通晓当地通用的语言文字的诉讼参与人，应当为他们翻译。</w:t>
            </w:r>
          </w:p>
          <w:p w14:paraId="79BC3606"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在少数民族聚居或者多民族杂居的地区，应当用当地通用的语言进行审讯，用当地通用的文字发布判决书、布告和其他文件。</w:t>
            </w:r>
          </w:p>
        </w:tc>
        <w:tc>
          <w:tcPr>
            <w:tcW w:w="4588" w:type="dxa"/>
            <w:tcMar>
              <w:top w:w="15" w:type="dxa"/>
              <w:left w:w="15" w:type="dxa"/>
              <w:bottom w:w="15" w:type="dxa"/>
              <w:right w:w="15" w:type="dxa"/>
            </w:tcMar>
            <w:vAlign w:val="center"/>
          </w:tcPr>
          <w:p w14:paraId="4471850E" w14:textId="77777777" w:rsidR="006A1862" w:rsidRPr="000F4AE0" w:rsidRDefault="006A1862"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第九条</w:t>
            </w:r>
            <w:r w:rsidR="000E3445" w:rsidRPr="000F4AE0">
              <w:rPr>
                <w:rFonts w:ascii="黑体" w:eastAsia="黑体" w:hint="eastAsia"/>
                <w:sz w:val="28"/>
                <w:szCs w:val="28"/>
              </w:rPr>
              <w:t xml:space="preserve">  </w:t>
            </w:r>
            <w:r w:rsidRPr="000F4AE0">
              <w:rPr>
                <w:rFonts w:ascii="仿宋_GB2312" w:eastAsia="仿宋_GB2312" w:hint="eastAsia"/>
                <w:sz w:val="28"/>
                <w:szCs w:val="28"/>
              </w:rPr>
              <w:t>各民族公民都有用本民族语言文字进行诉讼的权利。人民法院、人民检察院和公安机关对于不通晓当地通用的语言文字的诉讼参与人，应当为他们翻译。</w:t>
            </w:r>
          </w:p>
          <w:p w14:paraId="520A541C"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在少数民族聚居或者多民族杂居的地区，应当用当地通用的语言进行审讯，用当地通用的文字发布判决书、布告和其他文件。</w:t>
            </w:r>
          </w:p>
        </w:tc>
      </w:tr>
      <w:tr w:rsidR="000E3445" w:rsidRPr="000F4AE0" w14:paraId="7FE2B5C2" w14:textId="77777777">
        <w:trPr>
          <w:tblCellSpacing w:w="15" w:type="dxa"/>
          <w:jc w:val="center"/>
        </w:trPr>
        <w:tc>
          <w:tcPr>
            <w:tcW w:w="4562" w:type="dxa"/>
            <w:tcMar>
              <w:top w:w="15" w:type="dxa"/>
              <w:left w:w="15" w:type="dxa"/>
              <w:bottom w:w="15" w:type="dxa"/>
              <w:right w:w="15" w:type="dxa"/>
            </w:tcMar>
            <w:vAlign w:val="center"/>
          </w:tcPr>
          <w:p w14:paraId="2E463357"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第十条  </w:t>
            </w:r>
            <w:r w:rsidRPr="000F4AE0">
              <w:rPr>
                <w:rFonts w:ascii="仿宋_GB2312" w:eastAsia="仿宋_GB2312" w:hint="eastAsia"/>
                <w:sz w:val="28"/>
                <w:szCs w:val="28"/>
              </w:rPr>
              <w:t>人民法院审判案件，实行两审终审制。</w:t>
            </w:r>
          </w:p>
        </w:tc>
        <w:tc>
          <w:tcPr>
            <w:tcW w:w="4588" w:type="dxa"/>
            <w:tcMar>
              <w:top w:w="15" w:type="dxa"/>
              <w:left w:w="15" w:type="dxa"/>
              <w:bottom w:w="15" w:type="dxa"/>
              <w:right w:w="15" w:type="dxa"/>
            </w:tcMar>
            <w:vAlign w:val="center"/>
          </w:tcPr>
          <w:p w14:paraId="562C631A"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第十条  </w:t>
            </w:r>
            <w:r w:rsidRPr="000F4AE0">
              <w:rPr>
                <w:rFonts w:ascii="仿宋_GB2312" w:eastAsia="仿宋_GB2312" w:hint="eastAsia"/>
                <w:sz w:val="28"/>
                <w:szCs w:val="28"/>
              </w:rPr>
              <w:t>人民法院审判案件，实行两审终审制。</w:t>
            </w:r>
          </w:p>
        </w:tc>
      </w:tr>
      <w:tr w:rsidR="000E3445" w:rsidRPr="000F4AE0" w14:paraId="071B817B" w14:textId="77777777">
        <w:trPr>
          <w:tblCellSpacing w:w="15" w:type="dxa"/>
          <w:jc w:val="center"/>
        </w:trPr>
        <w:tc>
          <w:tcPr>
            <w:tcW w:w="4562" w:type="dxa"/>
            <w:tcMar>
              <w:top w:w="15" w:type="dxa"/>
              <w:left w:w="15" w:type="dxa"/>
              <w:bottom w:w="15" w:type="dxa"/>
              <w:right w:w="15" w:type="dxa"/>
            </w:tcMar>
            <w:vAlign w:val="center"/>
          </w:tcPr>
          <w:p w14:paraId="3763C119"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第十一条  </w:t>
            </w:r>
            <w:r w:rsidRPr="000F4AE0">
              <w:rPr>
                <w:rFonts w:ascii="仿宋_GB2312" w:eastAsia="仿宋_GB2312" w:hint="eastAsia"/>
                <w:sz w:val="28"/>
                <w:szCs w:val="28"/>
              </w:rPr>
              <w:t>人民法院审判案件，除本法另有规定的以外，一律公开进行。被告人有权获得辩护，人民法院有义务保证被告人获得辩护。</w:t>
            </w:r>
          </w:p>
        </w:tc>
        <w:tc>
          <w:tcPr>
            <w:tcW w:w="4588" w:type="dxa"/>
            <w:tcMar>
              <w:top w:w="15" w:type="dxa"/>
              <w:left w:w="15" w:type="dxa"/>
              <w:bottom w:w="15" w:type="dxa"/>
              <w:right w:w="15" w:type="dxa"/>
            </w:tcMar>
            <w:vAlign w:val="center"/>
          </w:tcPr>
          <w:p w14:paraId="08F3AC09"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第十一条  </w:t>
            </w:r>
            <w:r w:rsidRPr="000F4AE0">
              <w:rPr>
                <w:rFonts w:ascii="仿宋_GB2312" w:eastAsia="仿宋_GB2312" w:hint="eastAsia"/>
                <w:sz w:val="28"/>
                <w:szCs w:val="28"/>
              </w:rPr>
              <w:t>人民法院审判案件，除本法另有规定的以外，一律公开进行。被告人有权获得辩护，人民法院有义务保证被告人获得辩护。</w:t>
            </w:r>
          </w:p>
        </w:tc>
      </w:tr>
      <w:tr w:rsidR="000E3445" w:rsidRPr="000F4AE0" w14:paraId="660EBBA9" w14:textId="77777777">
        <w:trPr>
          <w:tblCellSpacing w:w="15" w:type="dxa"/>
          <w:jc w:val="center"/>
        </w:trPr>
        <w:tc>
          <w:tcPr>
            <w:tcW w:w="4562" w:type="dxa"/>
            <w:tcMar>
              <w:top w:w="15" w:type="dxa"/>
              <w:left w:w="15" w:type="dxa"/>
              <w:bottom w:w="15" w:type="dxa"/>
              <w:right w:w="15" w:type="dxa"/>
            </w:tcMar>
            <w:vAlign w:val="center"/>
          </w:tcPr>
          <w:p w14:paraId="4543059A"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第十二条  </w:t>
            </w:r>
            <w:r w:rsidRPr="000F4AE0">
              <w:rPr>
                <w:rFonts w:ascii="仿宋_GB2312" w:eastAsia="仿宋_GB2312" w:hint="eastAsia"/>
                <w:sz w:val="28"/>
                <w:szCs w:val="28"/>
              </w:rPr>
              <w:t>未经人民法院依法判决，对任何人都不得确定有罪。</w:t>
            </w:r>
          </w:p>
        </w:tc>
        <w:tc>
          <w:tcPr>
            <w:tcW w:w="4588" w:type="dxa"/>
            <w:tcMar>
              <w:top w:w="15" w:type="dxa"/>
              <w:left w:w="15" w:type="dxa"/>
              <w:bottom w:w="15" w:type="dxa"/>
              <w:right w:w="15" w:type="dxa"/>
            </w:tcMar>
            <w:vAlign w:val="center"/>
          </w:tcPr>
          <w:p w14:paraId="373ACE72"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第十二条  </w:t>
            </w:r>
            <w:r w:rsidRPr="000F4AE0">
              <w:rPr>
                <w:rFonts w:ascii="仿宋_GB2312" w:eastAsia="仿宋_GB2312" w:hint="eastAsia"/>
                <w:sz w:val="28"/>
                <w:szCs w:val="28"/>
              </w:rPr>
              <w:t>未经人民法院依法判决，对任何人都不得确定有罪。</w:t>
            </w:r>
          </w:p>
        </w:tc>
      </w:tr>
      <w:tr w:rsidR="000E3445" w:rsidRPr="000F4AE0" w14:paraId="58FCC3EA" w14:textId="77777777">
        <w:trPr>
          <w:tblCellSpacing w:w="15" w:type="dxa"/>
          <w:jc w:val="center"/>
        </w:trPr>
        <w:tc>
          <w:tcPr>
            <w:tcW w:w="4562" w:type="dxa"/>
            <w:tcMar>
              <w:top w:w="15" w:type="dxa"/>
              <w:left w:w="15" w:type="dxa"/>
              <w:bottom w:w="15" w:type="dxa"/>
              <w:right w:w="15" w:type="dxa"/>
            </w:tcMar>
            <w:vAlign w:val="center"/>
          </w:tcPr>
          <w:p w14:paraId="5E4230D6"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第十三条  </w:t>
            </w:r>
            <w:r w:rsidRPr="000F4AE0">
              <w:rPr>
                <w:rFonts w:ascii="仿宋_GB2312" w:eastAsia="仿宋_GB2312" w:hint="eastAsia"/>
                <w:sz w:val="28"/>
                <w:szCs w:val="28"/>
              </w:rPr>
              <w:t>人民法院审判案件，依照本法实行人民陪审员陪审的制度。</w:t>
            </w:r>
          </w:p>
        </w:tc>
        <w:tc>
          <w:tcPr>
            <w:tcW w:w="4588" w:type="dxa"/>
            <w:tcMar>
              <w:top w:w="15" w:type="dxa"/>
              <w:left w:w="15" w:type="dxa"/>
              <w:bottom w:w="15" w:type="dxa"/>
              <w:right w:w="15" w:type="dxa"/>
            </w:tcMar>
            <w:vAlign w:val="center"/>
          </w:tcPr>
          <w:p w14:paraId="2C5877E8"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第十三条  </w:t>
            </w:r>
            <w:r w:rsidRPr="000F4AE0">
              <w:rPr>
                <w:rFonts w:ascii="仿宋_GB2312" w:eastAsia="仿宋_GB2312" w:hint="eastAsia"/>
                <w:sz w:val="28"/>
                <w:szCs w:val="28"/>
              </w:rPr>
              <w:t>人民法院审判案件，依照本法实行人民陪审员陪审的制度。</w:t>
            </w:r>
          </w:p>
        </w:tc>
      </w:tr>
      <w:tr w:rsidR="000E3445" w:rsidRPr="000F4AE0" w14:paraId="471C1373" w14:textId="77777777">
        <w:trPr>
          <w:tblCellSpacing w:w="15" w:type="dxa"/>
          <w:jc w:val="center"/>
        </w:trPr>
        <w:tc>
          <w:tcPr>
            <w:tcW w:w="4562" w:type="dxa"/>
            <w:tcMar>
              <w:top w:w="15" w:type="dxa"/>
              <w:left w:w="15" w:type="dxa"/>
              <w:bottom w:w="15" w:type="dxa"/>
              <w:right w:w="15" w:type="dxa"/>
            </w:tcMar>
            <w:vAlign w:val="center"/>
          </w:tcPr>
          <w:p w14:paraId="73F4D088" w14:textId="77777777" w:rsidR="000E3445"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第十四条  </w:t>
            </w:r>
            <w:r w:rsidRPr="000F4AE0">
              <w:rPr>
                <w:rFonts w:ascii="仿宋_GB2312" w:eastAsia="仿宋_GB2312" w:hint="eastAsia"/>
                <w:sz w:val="28"/>
                <w:szCs w:val="28"/>
              </w:rPr>
              <w:t>人民法院、人民检察院和公安机关应当保障诉讼参与人依法享有的诉讼权利。</w:t>
            </w:r>
          </w:p>
          <w:p w14:paraId="11F0DA29" w14:textId="77777777" w:rsidR="000E3445"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对于不满十八岁的未成年人犯罪的案件，在讯问和审判时，可以通知犯罪嫌疑人、被告人的法定代理人到场。</w:t>
            </w:r>
          </w:p>
          <w:p w14:paraId="5FEE07F9" w14:textId="77777777" w:rsidR="000E3445"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诉讼参与人对于审判人员、检察人员和侦查人员侵犯公民诉讼权利和人身侮辱的行为，有权提出控告。</w:t>
            </w:r>
          </w:p>
          <w:p w14:paraId="49B4B452" w14:textId="77777777" w:rsidR="000E3445" w:rsidRPr="000F4AE0" w:rsidRDefault="000E3445" w:rsidP="000F4AE0">
            <w:pPr>
              <w:spacing w:line="440" w:lineRule="exact"/>
              <w:ind w:firstLineChars="200" w:firstLine="560"/>
              <w:rPr>
                <w:rFonts w:ascii="楷体_GB2312" w:eastAsia="楷体_GB2312" w:hAnsi="宋体" w:cs="宋体" w:hint="eastAsia"/>
                <w:sz w:val="28"/>
                <w:szCs w:val="28"/>
              </w:rPr>
            </w:pPr>
            <w:r w:rsidRPr="000F4AE0">
              <w:rPr>
                <w:rFonts w:ascii="楷体_GB2312" w:eastAsia="楷体_GB2312" w:hint="eastAsia"/>
                <w:sz w:val="28"/>
                <w:szCs w:val="28"/>
              </w:rPr>
              <w:t>（第二款移至新条文第二百七十条）</w:t>
            </w:r>
          </w:p>
        </w:tc>
        <w:tc>
          <w:tcPr>
            <w:tcW w:w="4588" w:type="dxa"/>
            <w:tcMar>
              <w:top w:w="15" w:type="dxa"/>
              <w:left w:w="15" w:type="dxa"/>
              <w:bottom w:w="15" w:type="dxa"/>
              <w:right w:w="15" w:type="dxa"/>
            </w:tcMar>
            <w:vAlign w:val="center"/>
          </w:tcPr>
          <w:p w14:paraId="347697F7" w14:textId="77777777" w:rsidR="000E3445"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第十四条  </w:t>
            </w:r>
            <w:r w:rsidRPr="000F4AE0">
              <w:rPr>
                <w:rFonts w:ascii="仿宋_GB2312" w:eastAsia="仿宋_GB2312" w:hint="eastAsia"/>
                <w:sz w:val="28"/>
                <w:szCs w:val="28"/>
              </w:rPr>
              <w:t>人民法院、人民检察院和公安机关应当保障</w:t>
            </w:r>
            <w:r w:rsidRPr="000F4AE0">
              <w:rPr>
                <w:rFonts w:ascii="黑体" w:eastAsia="黑体" w:hint="eastAsia"/>
                <w:sz w:val="28"/>
                <w:szCs w:val="28"/>
              </w:rPr>
              <w:t>犯罪嫌疑人、被告人和其他</w:t>
            </w:r>
            <w:r w:rsidRPr="000F4AE0">
              <w:rPr>
                <w:rFonts w:ascii="仿宋_GB2312" w:eastAsia="仿宋_GB2312" w:hint="eastAsia"/>
                <w:sz w:val="28"/>
                <w:szCs w:val="28"/>
              </w:rPr>
              <w:t>诉讼参与人依法享有的</w:t>
            </w:r>
            <w:r w:rsidRPr="000F4AE0">
              <w:rPr>
                <w:rFonts w:ascii="黑体" w:eastAsia="黑体" w:hint="eastAsia"/>
                <w:sz w:val="28"/>
                <w:szCs w:val="28"/>
              </w:rPr>
              <w:t>辩护权和其他</w:t>
            </w:r>
            <w:r w:rsidRPr="000F4AE0">
              <w:rPr>
                <w:rFonts w:ascii="仿宋_GB2312" w:eastAsia="仿宋_GB2312" w:hint="eastAsia"/>
                <w:sz w:val="28"/>
                <w:szCs w:val="28"/>
              </w:rPr>
              <w:t>诉讼权利。</w:t>
            </w:r>
          </w:p>
          <w:p w14:paraId="44B0A0F8"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诉讼参与人对于审判人员、检察人员和侦查人员侵犯公民诉讼权利和人身侮辱的行为，有权提出控告。</w:t>
            </w:r>
          </w:p>
        </w:tc>
      </w:tr>
      <w:tr w:rsidR="000E3445" w:rsidRPr="000F4AE0" w14:paraId="051D9E6D" w14:textId="77777777">
        <w:trPr>
          <w:tblCellSpacing w:w="15" w:type="dxa"/>
          <w:jc w:val="center"/>
        </w:trPr>
        <w:tc>
          <w:tcPr>
            <w:tcW w:w="4562" w:type="dxa"/>
            <w:tcMar>
              <w:top w:w="15" w:type="dxa"/>
              <w:left w:w="15" w:type="dxa"/>
              <w:bottom w:w="15" w:type="dxa"/>
              <w:right w:w="15" w:type="dxa"/>
            </w:tcMar>
            <w:vAlign w:val="center"/>
          </w:tcPr>
          <w:p w14:paraId="1B22F5F3"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第十五条</w:t>
            </w:r>
            <w:r w:rsidR="00452781" w:rsidRPr="000F4AE0">
              <w:rPr>
                <w:rFonts w:ascii="黑体" w:eastAsia="黑体" w:hint="eastAsia"/>
                <w:sz w:val="28"/>
                <w:szCs w:val="28"/>
              </w:rPr>
              <w:t xml:space="preserve">  </w:t>
            </w:r>
            <w:r w:rsidRPr="000F4AE0">
              <w:rPr>
                <w:rFonts w:ascii="仿宋_GB2312" w:eastAsia="仿宋_GB2312" w:hint="eastAsia"/>
                <w:sz w:val="28"/>
                <w:szCs w:val="28"/>
              </w:rPr>
              <w:t>有下列情形之一的，不追究刑事责任，已经追究的，应当撤销案件，或者不起诉，或者终止审理，或者宣告无罪：</w:t>
            </w:r>
          </w:p>
          <w:p w14:paraId="27423695"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（一）情节显著轻微、危害不大，不认为是犯罪的；</w:t>
            </w:r>
          </w:p>
          <w:p w14:paraId="3234BAA9"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（二）犯罪已过追诉时效期限的；</w:t>
            </w:r>
          </w:p>
          <w:p w14:paraId="2BE9B8A4"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（三）经特赦令免除刑罚的；</w:t>
            </w:r>
          </w:p>
          <w:p w14:paraId="405D3DDA"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（四）依照刑法告诉才处理的犯罪，没有告诉或者撤回告诉的；</w:t>
            </w:r>
          </w:p>
          <w:p w14:paraId="541A989B"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（五）犯罪嫌疑人、被告人死亡的；</w:t>
            </w:r>
          </w:p>
          <w:p w14:paraId="1B5D45EE"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（六）其他法律规定免予追究刑事责任的。</w:t>
            </w:r>
          </w:p>
        </w:tc>
        <w:tc>
          <w:tcPr>
            <w:tcW w:w="4588" w:type="dxa"/>
            <w:tcMar>
              <w:top w:w="15" w:type="dxa"/>
              <w:left w:w="15" w:type="dxa"/>
              <w:bottom w:w="15" w:type="dxa"/>
              <w:right w:w="15" w:type="dxa"/>
            </w:tcMar>
            <w:vAlign w:val="center"/>
          </w:tcPr>
          <w:p w14:paraId="64508A35"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第十五条</w:t>
            </w:r>
            <w:r w:rsidR="00452781" w:rsidRPr="000F4AE0">
              <w:rPr>
                <w:rFonts w:ascii="黑体" w:eastAsia="黑体" w:hint="eastAsia"/>
                <w:sz w:val="28"/>
                <w:szCs w:val="28"/>
              </w:rPr>
              <w:t xml:space="preserve">  </w:t>
            </w:r>
            <w:r w:rsidRPr="000F4AE0">
              <w:rPr>
                <w:rFonts w:ascii="仿宋_GB2312" w:eastAsia="仿宋_GB2312" w:hint="eastAsia"/>
                <w:sz w:val="28"/>
                <w:szCs w:val="28"/>
              </w:rPr>
              <w:t>有下列情形之一的，不追究刑事责任，已经追究的，应当撤销案件，或者不起诉，或者终止审理，或者宣告无罪：</w:t>
            </w:r>
          </w:p>
          <w:p w14:paraId="00D30FCA"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（一）情节显著轻微、危害不大，不认为是犯罪的；</w:t>
            </w:r>
          </w:p>
          <w:p w14:paraId="3C116783"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（二）犯罪已过追诉时效期限的；</w:t>
            </w:r>
          </w:p>
          <w:p w14:paraId="02BCF01A"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（三）经特赦令免除刑罚的；</w:t>
            </w:r>
          </w:p>
          <w:p w14:paraId="2553B66A"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（四）依照刑法告诉才处理的犯罪，没有告诉或者撤回告诉的；</w:t>
            </w:r>
          </w:p>
          <w:p w14:paraId="1789D75B" w14:textId="77777777" w:rsidR="00452781"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（五）犯罪嫌疑人、被告人死亡的；</w:t>
            </w:r>
          </w:p>
          <w:p w14:paraId="1E17762F"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（六）其他法律规定免予追究刑事责任的。</w:t>
            </w:r>
          </w:p>
        </w:tc>
      </w:tr>
      <w:tr w:rsidR="000E3445" w:rsidRPr="000F4AE0" w14:paraId="1F8FF834" w14:textId="77777777">
        <w:trPr>
          <w:tblCellSpacing w:w="15" w:type="dxa"/>
          <w:jc w:val="center"/>
        </w:trPr>
        <w:tc>
          <w:tcPr>
            <w:tcW w:w="4562" w:type="dxa"/>
            <w:tcMar>
              <w:top w:w="15" w:type="dxa"/>
              <w:left w:w="15" w:type="dxa"/>
              <w:bottom w:w="15" w:type="dxa"/>
              <w:right w:w="15" w:type="dxa"/>
            </w:tcMar>
            <w:vAlign w:val="center"/>
          </w:tcPr>
          <w:p w14:paraId="5C537BA9"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第十六条</w:t>
            </w:r>
            <w:r w:rsidR="006535C4" w:rsidRPr="000F4AE0">
              <w:rPr>
                <w:rFonts w:ascii="黑体" w:eastAsia="黑体" w:hint="eastAsia"/>
                <w:sz w:val="28"/>
                <w:szCs w:val="28"/>
              </w:rPr>
              <w:t xml:space="preserve">  </w:t>
            </w:r>
            <w:r w:rsidRPr="000F4AE0">
              <w:rPr>
                <w:rFonts w:ascii="仿宋_GB2312" w:eastAsia="仿宋_GB2312" w:hint="eastAsia"/>
                <w:sz w:val="28"/>
                <w:szCs w:val="28"/>
              </w:rPr>
              <w:t>对于外国人犯罪应当追究刑事责任的，适用本法的规定。</w:t>
            </w:r>
          </w:p>
          <w:p w14:paraId="09BBE7DA"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对于享有外交特权和豁免权的外国人犯罪应当追究刑事责任的，通过外交途径解决。</w:t>
            </w:r>
          </w:p>
        </w:tc>
        <w:tc>
          <w:tcPr>
            <w:tcW w:w="4588" w:type="dxa"/>
            <w:tcMar>
              <w:top w:w="15" w:type="dxa"/>
              <w:left w:w="15" w:type="dxa"/>
              <w:bottom w:w="15" w:type="dxa"/>
              <w:right w:w="15" w:type="dxa"/>
            </w:tcMar>
            <w:vAlign w:val="center"/>
          </w:tcPr>
          <w:p w14:paraId="08BA476D"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第十六条</w:t>
            </w:r>
            <w:r w:rsidR="006535C4" w:rsidRPr="000F4AE0">
              <w:rPr>
                <w:rFonts w:ascii="黑体" w:eastAsia="黑体" w:hint="eastAsia"/>
                <w:sz w:val="28"/>
                <w:szCs w:val="28"/>
              </w:rPr>
              <w:t xml:space="preserve">  </w:t>
            </w:r>
            <w:r w:rsidRPr="000F4AE0">
              <w:rPr>
                <w:rFonts w:ascii="仿宋_GB2312" w:eastAsia="仿宋_GB2312" w:hint="eastAsia"/>
                <w:sz w:val="28"/>
                <w:szCs w:val="28"/>
              </w:rPr>
              <w:t>对于外国人犯罪应当追究刑事责任的，适用本法的规定。</w:t>
            </w:r>
          </w:p>
          <w:p w14:paraId="6D52E109"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对于享有外交特权和豁免权的外国人犯罪应当追究刑事责任的，通过外交途径解决。</w:t>
            </w:r>
          </w:p>
        </w:tc>
      </w:tr>
      <w:tr w:rsidR="000E3445" w:rsidRPr="000F4AE0" w14:paraId="711F0C15" w14:textId="77777777">
        <w:trPr>
          <w:tblCellSpacing w:w="15" w:type="dxa"/>
          <w:jc w:val="center"/>
        </w:trPr>
        <w:tc>
          <w:tcPr>
            <w:tcW w:w="4562" w:type="dxa"/>
            <w:tcMar>
              <w:top w:w="15" w:type="dxa"/>
              <w:left w:w="15" w:type="dxa"/>
              <w:bottom w:w="15" w:type="dxa"/>
              <w:right w:w="15" w:type="dxa"/>
            </w:tcMar>
            <w:vAlign w:val="center"/>
          </w:tcPr>
          <w:p w14:paraId="7131A5F3"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第十七条</w:t>
            </w:r>
            <w:r w:rsidR="006535C4" w:rsidRPr="000F4AE0">
              <w:rPr>
                <w:rFonts w:ascii="黑体" w:eastAsia="黑体" w:hint="eastAsia"/>
                <w:sz w:val="28"/>
                <w:szCs w:val="28"/>
              </w:rPr>
              <w:t xml:space="preserve">  </w:t>
            </w:r>
            <w:r w:rsidRPr="000F4AE0">
              <w:rPr>
                <w:rFonts w:ascii="仿宋_GB2312" w:eastAsia="仿宋_GB2312" w:hint="eastAsia"/>
                <w:sz w:val="28"/>
                <w:szCs w:val="28"/>
              </w:rPr>
              <w:t>根据中华人民共和国缔结或者参加的国际条约，或者按照互惠原则，我国司法机关和外国司法机关可以相互请求刑事司法协助。</w:t>
            </w:r>
          </w:p>
        </w:tc>
        <w:tc>
          <w:tcPr>
            <w:tcW w:w="4588" w:type="dxa"/>
            <w:tcMar>
              <w:top w:w="15" w:type="dxa"/>
              <w:left w:w="15" w:type="dxa"/>
              <w:bottom w:w="15" w:type="dxa"/>
              <w:right w:w="15" w:type="dxa"/>
            </w:tcMar>
            <w:vAlign w:val="center"/>
          </w:tcPr>
          <w:p w14:paraId="18B84AEC"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第十七条</w:t>
            </w:r>
            <w:r w:rsidR="006535C4" w:rsidRPr="000F4AE0">
              <w:rPr>
                <w:rFonts w:ascii="黑体" w:eastAsia="黑体" w:hint="eastAsia"/>
                <w:sz w:val="28"/>
                <w:szCs w:val="28"/>
              </w:rPr>
              <w:t xml:space="preserve">  </w:t>
            </w:r>
            <w:r w:rsidRPr="000F4AE0">
              <w:rPr>
                <w:rFonts w:ascii="仿宋_GB2312" w:eastAsia="仿宋_GB2312" w:hint="eastAsia"/>
                <w:sz w:val="28"/>
                <w:szCs w:val="28"/>
              </w:rPr>
              <w:t>根据中华人民共和国缔结或者参加的国际条约，或者按照互惠原则，我国司法机关和外国司法机关可以相互请求刑事司法协助。</w:t>
            </w:r>
          </w:p>
        </w:tc>
      </w:tr>
      <w:tr w:rsidR="000E3445" w:rsidRPr="000F4AE0" w14:paraId="7E49EEB6" w14:textId="77777777">
        <w:trPr>
          <w:tblCellSpacing w:w="15" w:type="dxa"/>
          <w:jc w:val="center"/>
        </w:trPr>
        <w:tc>
          <w:tcPr>
            <w:tcW w:w="4562" w:type="dxa"/>
            <w:tcMar>
              <w:top w:w="15" w:type="dxa"/>
              <w:left w:w="15" w:type="dxa"/>
              <w:bottom w:w="15" w:type="dxa"/>
              <w:right w:w="15" w:type="dxa"/>
            </w:tcMar>
            <w:vAlign w:val="center"/>
          </w:tcPr>
          <w:p w14:paraId="4F1F855A" w14:textId="77777777" w:rsidR="000E3445" w:rsidRPr="000F4AE0" w:rsidRDefault="000E3445"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第二章</w:t>
            </w:r>
            <w:r w:rsidR="006535C4" w:rsidRPr="000F4AE0">
              <w:rPr>
                <w:rFonts w:ascii="黑体" w:eastAsia="黑体" w:cs="宋体"/>
                <w:sz w:val="28"/>
                <w:szCs w:val="28"/>
              </w:rPr>
              <w:t xml:space="preserve">  </w:t>
            </w:r>
            <w:r w:rsidRPr="000F4AE0">
              <w:rPr>
                <w:rFonts w:ascii="黑体" w:eastAsia="黑体" w:cs="宋体"/>
                <w:sz w:val="28"/>
                <w:szCs w:val="28"/>
              </w:rPr>
              <w:t>管辖</w:t>
            </w:r>
          </w:p>
        </w:tc>
        <w:tc>
          <w:tcPr>
            <w:tcW w:w="4588" w:type="dxa"/>
            <w:tcMar>
              <w:top w:w="15" w:type="dxa"/>
              <w:left w:w="15" w:type="dxa"/>
              <w:bottom w:w="15" w:type="dxa"/>
              <w:right w:w="15" w:type="dxa"/>
            </w:tcMar>
            <w:vAlign w:val="center"/>
          </w:tcPr>
          <w:p w14:paraId="074BB420" w14:textId="77777777" w:rsidR="000E3445" w:rsidRPr="000F4AE0" w:rsidRDefault="000E344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cs="宋体"/>
                <w:sz w:val="28"/>
                <w:szCs w:val="28"/>
              </w:rPr>
              <w:t>第二章</w:t>
            </w:r>
            <w:r w:rsidR="006535C4" w:rsidRPr="000F4AE0">
              <w:rPr>
                <w:rFonts w:ascii="黑体" w:eastAsia="黑体" w:cs="宋体"/>
                <w:sz w:val="28"/>
                <w:szCs w:val="28"/>
              </w:rPr>
              <w:t xml:space="preserve">  </w:t>
            </w:r>
            <w:r w:rsidRPr="000F4AE0">
              <w:rPr>
                <w:rFonts w:ascii="黑体" w:eastAsia="黑体" w:cs="宋体"/>
                <w:sz w:val="28"/>
                <w:szCs w:val="28"/>
              </w:rPr>
              <w:t>管辖</w:t>
            </w:r>
          </w:p>
        </w:tc>
      </w:tr>
      <w:tr w:rsidR="000E3445" w:rsidRPr="000F4AE0" w14:paraId="7B99A1E4" w14:textId="77777777">
        <w:trPr>
          <w:tblCellSpacing w:w="15" w:type="dxa"/>
          <w:jc w:val="center"/>
        </w:trPr>
        <w:tc>
          <w:tcPr>
            <w:tcW w:w="4562" w:type="dxa"/>
            <w:tcMar>
              <w:top w:w="15" w:type="dxa"/>
              <w:left w:w="15" w:type="dxa"/>
              <w:bottom w:w="15" w:type="dxa"/>
              <w:right w:w="15" w:type="dxa"/>
            </w:tcMar>
            <w:vAlign w:val="center"/>
          </w:tcPr>
          <w:p w14:paraId="7557BA12"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第十八条</w:t>
            </w:r>
            <w:r w:rsidR="00990C52" w:rsidRPr="000F4AE0">
              <w:rPr>
                <w:rFonts w:ascii="黑体" w:eastAsia="黑体" w:hint="eastAsia"/>
                <w:sz w:val="28"/>
                <w:szCs w:val="28"/>
              </w:rPr>
              <w:t xml:space="preserve">  </w:t>
            </w:r>
            <w:r w:rsidRPr="000F4AE0">
              <w:rPr>
                <w:rFonts w:ascii="仿宋_GB2312" w:eastAsia="仿宋_GB2312" w:hint="eastAsia"/>
                <w:sz w:val="28"/>
                <w:szCs w:val="28"/>
              </w:rPr>
              <w:t>刑事案件的侦查由公安机关进行，法律另有规定的除外。</w:t>
            </w:r>
          </w:p>
          <w:p w14:paraId="418A2B6A"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贪污贿赂犯罪，国家工作人员的渎职犯罪，国家机关工作人员利用职权实施的非法拘禁、刑讯逼供、报复陷害、非法搜查的侵犯公民人身权利的犯罪以及侵犯公民民主权利的犯罪，由人民检察院立案侦查。对于国家机关工作人员利用职权实施的其他重大的犯罪案件，需要由人民检察院直接受理的时候，经省级以上人民检察院决定，可以由人民检察院立案侦查。</w:t>
            </w:r>
          </w:p>
          <w:p w14:paraId="6CB06A7B"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自诉案件，由人民法院直接受理。</w:t>
            </w:r>
          </w:p>
        </w:tc>
        <w:tc>
          <w:tcPr>
            <w:tcW w:w="4588" w:type="dxa"/>
            <w:tcMar>
              <w:top w:w="15" w:type="dxa"/>
              <w:left w:w="15" w:type="dxa"/>
              <w:bottom w:w="15" w:type="dxa"/>
              <w:right w:w="15" w:type="dxa"/>
            </w:tcMar>
            <w:vAlign w:val="center"/>
          </w:tcPr>
          <w:p w14:paraId="46F1DCE1"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第十八条</w:t>
            </w:r>
            <w:r w:rsidR="00990C52" w:rsidRPr="000F4AE0">
              <w:rPr>
                <w:rFonts w:ascii="黑体" w:eastAsia="黑体" w:hint="eastAsia"/>
                <w:sz w:val="28"/>
                <w:szCs w:val="28"/>
              </w:rPr>
              <w:t xml:space="preserve">  </w:t>
            </w:r>
            <w:r w:rsidRPr="000F4AE0">
              <w:rPr>
                <w:rFonts w:ascii="仿宋_GB2312" w:eastAsia="仿宋_GB2312" w:hint="eastAsia"/>
                <w:sz w:val="28"/>
                <w:szCs w:val="28"/>
              </w:rPr>
              <w:t>刑事案件的侦查由公安机关进行，法律另有规定的除外。</w:t>
            </w:r>
          </w:p>
          <w:p w14:paraId="47B388AB"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贪污贿赂犯罪，国家工作人员的渎职犯罪，国家机关工作人员利用职权实施的非法拘禁、刑讯逼供、报复陷害、非法搜查的侵犯公民人身权利的犯罪以及侵犯公民民主权利的犯罪，由人民检察院立案侦查。对于国家机关工作人员利用职权实施的其他重大的犯罪案件，需要由人民检察院直接受理的时候，经省级以上人民检察院决定，可以由人民检察院立案侦查。</w:t>
            </w:r>
          </w:p>
          <w:p w14:paraId="4D8ED54C"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自诉案件，由人民法院直接受理。</w:t>
            </w:r>
          </w:p>
        </w:tc>
      </w:tr>
      <w:tr w:rsidR="000E3445" w:rsidRPr="000F4AE0" w14:paraId="5876952C" w14:textId="77777777">
        <w:trPr>
          <w:tblCellSpacing w:w="15" w:type="dxa"/>
          <w:jc w:val="center"/>
        </w:trPr>
        <w:tc>
          <w:tcPr>
            <w:tcW w:w="4562" w:type="dxa"/>
            <w:tcMar>
              <w:top w:w="15" w:type="dxa"/>
              <w:left w:w="15" w:type="dxa"/>
              <w:bottom w:w="15" w:type="dxa"/>
              <w:right w:w="15" w:type="dxa"/>
            </w:tcMar>
            <w:vAlign w:val="center"/>
          </w:tcPr>
          <w:p w14:paraId="4FE4AD80"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第十九条</w:t>
            </w:r>
            <w:r w:rsidR="00990C52" w:rsidRPr="000F4AE0">
              <w:rPr>
                <w:rFonts w:ascii="黑体" w:eastAsia="黑体" w:hint="eastAsia"/>
                <w:sz w:val="28"/>
                <w:szCs w:val="28"/>
              </w:rPr>
              <w:t xml:space="preserve">  </w:t>
            </w:r>
            <w:r w:rsidRPr="000F4AE0">
              <w:rPr>
                <w:rFonts w:ascii="仿宋_GB2312" w:eastAsia="仿宋_GB2312" w:hint="eastAsia"/>
                <w:sz w:val="28"/>
                <w:szCs w:val="28"/>
              </w:rPr>
              <w:t>基层人民法院管辖第一审普通刑事案件，但是依照本法由上级人民法院管辖的除外。</w:t>
            </w:r>
          </w:p>
        </w:tc>
        <w:tc>
          <w:tcPr>
            <w:tcW w:w="4588" w:type="dxa"/>
            <w:tcMar>
              <w:top w:w="15" w:type="dxa"/>
              <w:left w:w="15" w:type="dxa"/>
              <w:bottom w:w="15" w:type="dxa"/>
              <w:right w:w="15" w:type="dxa"/>
            </w:tcMar>
            <w:vAlign w:val="center"/>
          </w:tcPr>
          <w:p w14:paraId="12E0E324"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第十九条</w:t>
            </w:r>
            <w:r w:rsidR="00990C52" w:rsidRPr="000F4AE0">
              <w:rPr>
                <w:rFonts w:ascii="黑体" w:eastAsia="黑体" w:hint="eastAsia"/>
                <w:sz w:val="28"/>
                <w:szCs w:val="28"/>
              </w:rPr>
              <w:t xml:space="preserve">  </w:t>
            </w:r>
            <w:r w:rsidRPr="000F4AE0">
              <w:rPr>
                <w:rFonts w:ascii="仿宋_GB2312" w:eastAsia="仿宋_GB2312" w:hint="eastAsia"/>
                <w:sz w:val="28"/>
                <w:szCs w:val="28"/>
              </w:rPr>
              <w:t>基层人民法院管辖第一审普通刑事案件，但是依照本法由上级人民法院管辖的除外。</w:t>
            </w:r>
          </w:p>
        </w:tc>
      </w:tr>
      <w:tr w:rsidR="000E3445" w:rsidRPr="000F4AE0" w14:paraId="4BD45DF7" w14:textId="77777777">
        <w:trPr>
          <w:tblCellSpacing w:w="15" w:type="dxa"/>
          <w:jc w:val="center"/>
        </w:trPr>
        <w:tc>
          <w:tcPr>
            <w:tcW w:w="4562" w:type="dxa"/>
            <w:tcMar>
              <w:top w:w="15" w:type="dxa"/>
              <w:left w:w="15" w:type="dxa"/>
              <w:bottom w:w="15" w:type="dxa"/>
              <w:right w:w="15" w:type="dxa"/>
            </w:tcMar>
            <w:vAlign w:val="center"/>
          </w:tcPr>
          <w:p w14:paraId="5845A28F" w14:textId="77777777" w:rsidR="00990C52"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第二十条</w:t>
            </w:r>
            <w:r w:rsidR="00990C52" w:rsidRPr="000F4AE0">
              <w:rPr>
                <w:rFonts w:ascii="黑体" w:eastAsia="黑体" w:hint="eastAsia"/>
                <w:sz w:val="28"/>
                <w:szCs w:val="28"/>
              </w:rPr>
              <w:t xml:space="preserve">  </w:t>
            </w:r>
            <w:r w:rsidRPr="000F4AE0">
              <w:rPr>
                <w:rFonts w:ascii="仿宋_GB2312" w:eastAsia="仿宋_GB2312" w:hint="eastAsia"/>
                <w:sz w:val="28"/>
                <w:szCs w:val="28"/>
              </w:rPr>
              <w:t>中级人民法院管辖下列第一审刑事案件：</w:t>
            </w:r>
          </w:p>
          <w:p w14:paraId="027A1F2B" w14:textId="77777777" w:rsidR="00990C52"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（一）反革命案件、危害国家安全案件；</w:t>
            </w:r>
          </w:p>
          <w:p w14:paraId="220A7895" w14:textId="77777777" w:rsidR="00990C52"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（二）可能判处无期徒刑、死刑的普通刑事案件；</w:t>
            </w:r>
          </w:p>
          <w:p w14:paraId="06C0BC4F"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（三）外国人犯罪的刑事案件。</w:t>
            </w:r>
          </w:p>
        </w:tc>
        <w:tc>
          <w:tcPr>
            <w:tcW w:w="4588" w:type="dxa"/>
            <w:tcMar>
              <w:top w:w="15" w:type="dxa"/>
              <w:left w:w="15" w:type="dxa"/>
              <w:bottom w:w="15" w:type="dxa"/>
              <w:right w:w="15" w:type="dxa"/>
            </w:tcMar>
            <w:vAlign w:val="center"/>
          </w:tcPr>
          <w:p w14:paraId="2B04D474" w14:textId="77777777" w:rsidR="00990C52"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第二十条</w:t>
            </w:r>
            <w:r w:rsidR="00990C52" w:rsidRPr="000F4AE0">
              <w:rPr>
                <w:rFonts w:ascii="黑体" w:eastAsia="黑体" w:hint="eastAsia"/>
                <w:sz w:val="28"/>
                <w:szCs w:val="28"/>
              </w:rPr>
              <w:t xml:space="preserve">  </w:t>
            </w:r>
            <w:r w:rsidRPr="000F4AE0">
              <w:rPr>
                <w:rFonts w:ascii="仿宋_GB2312" w:eastAsia="仿宋_GB2312" w:hint="eastAsia"/>
                <w:sz w:val="28"/>
                <w:szCs w:val="28"/>
              </w:rPr>
              <w:t>中级人民法院管辖下列第一审刑事案件：</w:t>
            </w:r>
          </w:p>
          <w:p w14:paraId="735730FE" w14:textId="77777777" w:rsidR="00990C52"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（一）危害国家安全</w:t>
            </w:r>
            <w:r w:rsidRPr="000F4AE0">
              <w:rPr>
                <w:rFonts w:ascii="黑体" w:eastAsia="黑体" w:hint="eastAsia"/>
                <w:sz w:val="28"/>
                <w:szCs w:val="28"/>
              </w:rPr>
              <w:t>、恐怖活动</w:t>
            </w:r>
            <w:r w:rsidRPr="000F4AE0">
              <w:rPr>
                <w:rFonts w:ascii="仿宋_GB2312" w:eastAsia="仿宋_GB2312" w:hint="eastAsia"/>
                <w:sz w:val="28"/>
                <w:szCs w:val="28"/>
              </w:rPr>
              <w:t>案件；</w:t>
            </w:r>
          </w:p>
          <w:p w14:paraId="72FF6BB8"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（二）可能判处无期徒刑、死刑的案件。</w:t>
            </w:r>
          </w:p>
        </w:tc>
      </w:tr>
      <w:tr w:rsidR="000E3445" w:rsidRPr="000F4AE0" w14:paraId="54B34962" w14:textId="77777777">
        <w:trPr>
          <w:tblCellSpacing w:w="15" w:type="dxa"/>
          <w:jc w:val="center"/>
        </w:trPr>
        <w:tc>
          <w:tcPr>
            <w:tcW w:w="4562" w:type="dxa"/>
            <w:tcMar>
              <w:top w:w="15" w:type="dxa"/>
              <w:left w:w="15" w:type="dxa"/>
              <w:bottom w:w="15" w:type="dxa"/>
              <w:right w:w="15" w:type="dxa"/>
            </w:tcMar>
            <w:vAlign w:val="center"/>
          </w:tcPr>
          <w:p w14:paraId="2D25AAC4"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第二十一条</w:t>
            </w:r>
            <w:r w:rsidR="00990C52" w:rsidRPr="000F4AE0">
              <w:rPr>
                <w:rFonts w:ascii="黑体" w:eastAsia="黑体" w:hint="eastAsia"/>
                <w:sz w:val="28"/>
                <w:szCs w:val="28"/>
              </w:rPr>
              <w:t xml:space="preserve">  </w:t>
            </w:r>
            <w:r w:rsidRPr="000F4AE0">
              <w:rPr>
                <w:rFonts w:ascii="仿宋_GB2312" w:eastAsia="仿宋_GB2312" w:hint="eastAsia"/>
                <w:sz w:val="28"/>
                <w:szCs w:val="28"/>
              </w:rPr>
              <w:t>高级人民法院管辖的第一审刑事案件，是全省（自治区、直辖市）性的重大刑事案件。</w:t>
            </w:r>
          </w:p>
        </w:tc>
        <w:tc>
          <w:tcPr>
            <w:tcW w:w="4588" w:type="dxa"/>
            <w:tcMar>
              <w:top w:w="15" w:type="dxa"/>
              <w:left w:w="15" w:type="dxa"/>
              <w:bottom w:w="15" w:type="dxa"/>
              <w:right w:w="15" w:type="dxa"/>
            </w:tcMar>
            <w:vAlign w:val="center"/>
          </w:tcPr>
          <w:p w14:paraId="1914F979"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第二十一条</w:t>
            </w:r>
            <w:r w:rsidR="00990C52" w:rsidRPr="000F4AE0">
              <w:rPr>
                <w:rFonts w:ascii="黑体" w:eastAsia="黑体" w:hint="eastAsia"/>
                <w:sz w:val="28"/>
                <w:szCs w:val="28"/>
              </w:rPr>
              <w:t xml:space="preserve">  </w:t>
            </w:r>
            <w:r w:rsidRPr="000F4AE0">
              <w:rPr>
                <w:rFonts w:ascii="仿宋_GB2312" w:eastAsia="仿宋_GB2312" w:hint="eastAsia"/>
                <w:sz w:val="28"/>
                <w:szCs w:val="28"/>
              </w:rPr>
              <w:t>高级人民法院管辖的第一审刑事案件，是全省（自治区、直辖市）性的重大刑事案件。</w:t>
            </w:r>
          </w:p>
        </w:tc>
      </w:tr>
      <w:tr w:rsidR="000E3445" w:rsidRPr="000F4AE0" w14:paraId="6F250500" w14:textId="77777777">
        <w:trPr>
          <w:tblCellSpacing w:w="15" w:type="dxa"/>
          <w:jc w:val="center"/>
        </w:trPr>
        <w:tc>
          <w:tcPr>
            <w:tcW w:w="4562" w:type="dxa"/>
            <w:tcMar>
              <w:top w:w="15" w:type="dxa"/>
              <w:left w:w="15" w:type="dxa"/>
              <w:bottom w:w="15" w:type="dxa"/>
              <w:right w:w="15" w:type="dxa"/>
            </w:tcMar>
            <w:vAlign w:val="center"/>
          </w:tcPr>
          <w:p w14:paraId="7D1317CE"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第二十二条</w:t>
            </w:r>
            <w:r w:rsidR="00990C52" w:rsidRPr="000F4AE0">
              <w:rPr>
                <w:rFonts w:ascii="黑体" w:eastAsia="黑体" w:hint="eastAsia"/>
                <w:sz w:val="28"/>
                <w:szCs w:val="28"/>
              </w:rPr>
              <w:t xml:space="preserve">  </w:t>
            </w:r>
            <w:r w:rsidRPr="000F4AE0">
              <w:rPr>
                <w:rFonts w:ascii="仿宋_GB2312" w:eastAsia="仿宋_GB2312" w:hint="eastAsia"/>
                <w:sz w:val="28"/>
                <w:szCs w:val="28"/>
              </w:rPr>
              <w:t>最高人民法院管辖的第一审刑事案件，是全国性的重大刑事案件。</w:t>
            </w:r>
          </w:p>
        </w:tc>
        <w:tc>
          <w:tcPr>
            <w:tcW w:w="4588" w:type="dxa"/>
            <w:tcMar>
              <w:top w:w="15" w:type="dxa"/>
              <w:left w:w="15" w:type="dxa"/>
              <w:bottom w:w="15" w:type="dxa"/>
              <w:right w:w="15" w:type="dxa"/>
            </w:tcMar>
            <w:vAlign w:val="center"/>
          </w:tcPr>
          <w:p w14:paraId="6085268E"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第二十二条</w:t>
            </w:r>
            <w:r w:rsidR="00990C52" w:rsidRPr="000F4AE0">
              <w:rPr>
                <w:rFonts w:ascii="黑体" w:eastAsia="黑体" w:hint="eastAsia"/>
                <w:sz w:val="28"/>
                <w:szCs w:val="28"/>
              </w:rPr>
              <w:t xml:space="preserve">  </w:t>
            </w:r>
            <w:r w:rsidRPr="000F4AE0">
              <w:rPr>
                <w:rFonts w:ascii="仿宋_GB2312" w:eastAsia="仿宋_GB2312" w:hint="eastAsia"/>
                <w:sz w:val="28"/>
                <w:szCs w:val="28"/>
              </w:rPr>
              <w:t>最高人民法院管辖的第一审刑事案件，是全国性的重大刑事案件。</w:t>
            </w:r>
          </w:p>
        </w:tc>
      </w:tr>
      <w:tr w:rsidR="000E3445" w:rsidRPr="000F4AE0" w14:paraId="05AA0AF2" w14:textId="77777777">
        <w:trPr>
          <w:tblCellSpacing w:w="15" w:type="dxa"/>
          <w:jc w:val="center"/>
        </w:trPr>
        <w:tc>
          <w:tcPr>
            <w:tcW w:w="4562" w:type="dxa"/>
            <w:tcMar>
              <w:top w:w="15" w:type="dxa"/>
              <w:left w:w="15" w:type="dxa"/>
              <w:bottom w:w="15" w:type="dxa"/>
              <w:right w:w="15" w:type="dxa"/>
            </w:tcMar>
            <w:vAlign w:val="center"/>
          </w:tcPr>
          <w:p w14:paraId="7A3DD505"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第二十三条</w:t>
            </w:r>
            <w:r w:rsidR="00990C52" w:rsidRPr="000F4AE0">
              <w:rPr>
                <w:rFonts w:ascii="黑体" w:eastAsia="黑体" w:hint="eastAsia"/>
                <w:sz w:val="28"/>
                <w:szCs w:val="28"/>
              </w:rPr>
              <w:t xml:space="preserve">  </w:t>
            </w:r>
            <w:r w:rsidRPr="000F4AE0">
              <w:rPr>
                <w:rFonts w:ascii="仿宋_GB2312" w:eastAsia="仿宋_GB2312" w:hint="eastAsia"/>
                <w:sz w:val="28"/>
                <w:szCs w:val="28"/>
              </w:rPr>
              <w:t>上级人民法院在必要的时候，可以审判下级人民法院管辖的第一审刑事案件；下级人民法院认为案情重大、复杂需要由上级人民法院审判的第一审刑事案件，可以请求移送上一级人民法院审判。</w:t>
            </w:r>
          </w:p>
        </w:tc>
        <w:tc>
          <w:tcPr>
            <w:tcW w:w="4588" w:type="dxa"/>
            <w:tcMar>
              <w:top w:w="15" w:type="dxa"/>
              <w:left w:w="15" w:type="dxa"/>
              <w:bottom w:w="15" w:type="dxa"/>
              <w:right w:w="15" w:type="dxa"/>
            </w:tcMar>
            <w:vAlign w:val="center"/>
          </w:tcPr>
          <w:p w14:paraId="3122231E"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第二十三条</w:t>
            </w:r>
            <w:r w:rsidR="00990C52" w:rsidRPr="000F4AE0">
              <w:rPr>
                <w:rFonts w:ascii="黑体" w:eastAsia="黑体" w:hint="eastAsia"/>
                <w:sz w:val="28"/>
                <w:szCs w:val="28"/>
              </w:rPr>
              <w:t xml:space="preserve">  </w:t>
            </w:r>
            <w:r w:rsidRPr="000F4AE0">
              <w:rPr>
                <w:rFonts w:ascii="仿宋_GB2312" w:eastAsia="仿宋_GB2312" w:hint="eastAsia"/>
                <w:sz w:val="28"/>
                <w:szCs w:val="28"/>
              </w:rPr>
              <w:t>上级人民法院在必要的时候，可以审判下级人民法院管辖的第一审刑事案件；下级人民法院认为案情重大、复杂需要由上级人民法院审判的第一审刑事案件，可以请求移送上一级人民法院审判。</w:t>
            </w:r>
          </w:p>
        </w:tc>
      </w:tr>
      <w:tr w:rsidR="000E3445" w:rsidRPr="000F4AE0" w14:paraId="507E2550" w14:textId="77777777">
        <w:trPr>
          <w:tblCellSpacing w:w="15" w:type="dxa"/>
          <w:jc w:val="center"/>
        </w:trPr>
        <w:tc>
          <w:tcPr>
            <w:tcW w:w="4562" w:type="dxa"/>
            <w:tcMar>
              <w:top w:w="15" w:type="dxa"/>
              <w:left w:w="15" w:type="dxa"/>
              <w:bottom w:w="15" w:type="dxa"/>
              <w:right w:w="15" w:type="dxa"/>
            </w:tcMar>
            <w:vAlign w:val="center"/>
          </w:tcPr>
          <w:p w14:paraId="67729F9B"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第二十四条</w:t>
            </w:r>
            <w:r w:rsidR="00990C52" w:rsidRPr="000F4AE0">
              <w:rPr>
                <w:rFonts w:ascii="黑体" w:eastAsia="黑体" w:hint="eastAsia"/>
                <w:sz w:val="28"/>
                <w:szCs w:val="28"/>
              </w:rPr>
              <w:t xml:space="preserve">  </w:t>
            </w:r>
            <w:r w:rsidRPr="000F4AE0">
              <w:rPr>
                <w:rFonts w:ascii="仿宋_GB2312" w:eastAsia="仿宋_GB2312" w:hint="eastAsia"/>
                <w:sz w:val="28"/>
                <w:szCs w:val="28"/>
              </w:rPr>
              <w:t>刑事案件由犯罪地的人民法院管辖。如果由被告人居住地的人民法院审判更为适宜的，可以由被告人居住地的人民法院管辖。</w:t>
            </w:r>
          </w:p>
        </w:tc>
        <w:tc>
          <w:tcPr>
            <w:tcW w:w="4588" w:type="dxa"/>
            <w:tcMar>
              <w:top w:w="15" w:type="dxa"/>
              <w:left w:w="15" w:type="dxa"/>
              <w:bottom w:w="15" w:type="dxa"/>
              <w:right w:w="15" w:type="dxa"/>
            </w:tcMar>
            <w:vAlign w:val="center"/>
          </w:tcPr>
          <w:p w14:paraId="3361F844"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第二十四条</w:t>
            </w:r>
            <w:r w:rsidR="00990C52" w:rsidRPr="000F4AE0">
              <w:rPr>
                <w:rFonts w:ascii="黑体" w:eastAsia="黑体" w:hint="eastAsia"/>
                <w:sz w:val="28"/>
                <w:szCs w:val="28"/>
              </w:rPr>
              <w:t xml:space="preserve">  </w:t>
            </w:r>
            <w:r w:rsidRPr="000F4AE0">
              <w:rPr>
                <w:rFonts w:ascii="仿宋_GB2312" w:eastAsia="仿宋_GB2312" w:hint="eastAsia"/>
                <w:sz w:val="28"/>
                <w:szCs w:val="28"/>
              </w:rPr>
              <w:t>刑事案件由犯罪地的人民法院管辖。如果由被告人居住地的人民法院审判更为适宜的，可以由被告人居住地的人民法院管辖。</w:t>
            </w:r>
          </w:p>
        </w:tc>
      </w:tr>
      <w:tr w:rsidR="000E3445" w:rsidRPr="000F4AE0" w14:paraId="6A3917D1" w14:textId="77777777">
        <w:trPr>
          <w:tblCellSpacing w:w="15" w:type="dxa"/>
          <w:jc w:val="center"/>
        </w:trPr>
        <w:tc>
          <w:tcPr>
            <w:tcW w:w="4562" w:type="dxa"/>
            <w:tcMar>
              <w:top w:w="15" w:type="dxa"/>
              <w:left w:w="15" w:type="dxa"/>
              <w:bottom w:w="15" w:type="dxa"/>
              <w:right w:w="15" w:type="dxa"/>
            </w:tcMar>
            <w:vAlign w:val="center"/>
          </w:tcPr>
          <w:p w14:paraId="126A5B63"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第二十五条</w:t>
            </w:r>
            <w:r w:rsidR="00990C52" w:rsidRPr="000F4AE0">
              <w:rPr>
                <w:rFonts w:ascii="黑体" w:eastAsia="黑体" w:hint="eastAsia"/>
                <w:sz w:val="28"/>
                <w:szCs w:val="28"/>
              </w:rPr>
              <w:t xml:space="preserve">  </w:t>
            </w:r>
            <w:r w:rsidRPr="000F4AE0">
              <w:rPr>
                <w:rFonts w:ascii="仿宋_GB2312" w:eastAsia="仿宋_GB2312" w:hint="eastAsia"/>
                <w:sz w:val="28"/>
                <w:szCs w:val="28"/>
              </w:rPr>
              <w:t>几个同级人民法院都有权管辖的案件，由最初受理的人民法院审判。在必要的时候，可以移送主要犯罪地的人民法院审判。</w:t>
            </w:r>
          </w:p>
        </w:tc>
        <w:tc>
          <w:tcPr>
            <w:tcW w:w="4588" w:type="dxa"/>
            <w:tcMar>
              <w:top w:w="15" w:type="dxa"/>
              <w:left w:w="15" w:type="dxa"/>
              <w:bottom w:w="15" w:type="dxa"/>
              <w:right w:w="15" w:type="dxa"/>
            </w:tcMar>
            <w:vAlign w:val="center"/>
          </w:tcPr>
          <w:p w14:paraId="154098F8"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第二十五条</w:t>
            </w:r>
            <w:r w:rsidR="00990C52" w:rsidRPr="000F4AE0">
              <w:rPr>
                <w:rFonts w:ascii="黑体" w:eastAsia="黑体" w:hint="eastAsia"/>
                <w:sz w:val="28"/>
                <w:szCs w:val="28"/>
              </w:rPr>
              <w:t xml:space="preserve">  </w:t>
            </w:r>
            <w:r w:rsidRPr="000F4AE0">
              <w:rPr>
                <w:rFonts w:ascii="仿宋_GB2312" w:eastAsia="仿宋_GB2312" w:hint="eastAsia"/>
                <w:sz w:val="28"/>
                <w:szCs w:val="28"/>
              </w:rPr>
              <w:t>几个同级人民法院都有权管辖的案件，由最初受理的人民法院审判。在必要的时候，可以移送主要犯罪地的人民法院审判。</w:t>
            </w:r>
          </w:p>
        </w:tc>
      </w:tr>
      <w:tr w:rsidR="000E3445" w:rsidRPr="000F4AE0" w14:paraId="046C1D8A" w14:textId="77777777">
        <w:trPr>
          <w:tblCellSpacing w:w="15" w:type="dxa"/>
          <w:jc w:val="center"/>
        </w:trPr>
        <w:tc>
          <w:tcPr>
            <w:tcW w:w="4562" w:type="dxa"/>
            <w:tcMar>
              <w:top w:w="15" w:type="dxa"/>
              <w:left w:w="15" w:type="dxa"/>
              <w:bottom w:w="15" w:type="dxa"/>
              <w:right w:w="15" w:type="dxa"/>
            </w:tcMar>
            <w:vAlign w:val="center"/>
          </w:tcPr>
          <w:p w14:paraId="2B538FD5"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第二十六条</w:t>
            </w:r>
            <w:r w:rsidR="00990C52" w:rsidRPr="000F4AE0">
              <w:rPr>
                <w:rFonts w:ascii="黑体" w:eastAsia="黑体" w:hint="eastAsia"/>
                <w:sz w:val="28"/>
                <w:szCs w:val="28"/>
              </w:rPr>
              <w:t xml:space="preserve">  </w:t>
            </w:r>
            <w:r w:rsidRPr="000F4AE0">
              <w:rPr>
                <w:rFonts w:ascii="仿宋_GB2312" w:eastAsia="仿宋_GB2312" w:hint="eastAsia"/>
                <w:sz w:val="28"/>
                <w:szCs w:val="28"/>
              </w:rPr>
              <w:t>上级人民法院可以指定下级人民法院审判管辖不明的案件，也可以指定下级人民法院将案件移送其他人民法院审判。</w:t>
            </w:r>
          </w:p>
        </w:tc>
        <w:tc>
          <w:tcPr>
            <w:tcW w:w="4588" w:type="dxa"/>
            <w:tcMar>
              <w:top w:w="15" w:type="dxa"/>
              <w:left w:w="15" w:type="dxa"/>
              <w:bottom w:w="15" w:type="dxa"/>
              <w:right w:w="15" w:type="dxa"/>
            </w:tcMar>
            <w:vAlign w:val="center"/>
          </w:tcPr>
          <w:p w14:paraId="3FC1AF3A"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第二十六条</w:t>
            </w:r>
            <w:r w:rsidR="00990C52" w:rsidRPr="000F4AE0">
              <w:rPr>
                <w:rFonts w:ascii="黑体" w:eastAsia="黑体" w:hint="eastAsia"/>
                <w:sz w:val="28"/>
                <w:szCs w:val="28"/>
              </w:rPr>
              <w:t xml:space="preserve">  </w:t>
            </w:r>
            <w:r w:rsidRPr="000F4AE0">
              <w:rPr>
                <w:rFonts w:ascii="仿宋_GB2312" w:eastAsia="仿宋_GB2312" w:hint="eastAsia"/>
                <w:sz w:val="28"/>
                <w:szCs w:val="28"/>
              </w:rPr>
              <w:t>上级人民法院可以指定下级人民法院审判管辖不明的案件，也可以指定下级人民法院将案件移送其他人民法院审判。</w:t>
            </w:r>
          </w:p>
        </w:tc>
      </w:tr>
      <w:tr w:rsidR="000E3445" w:rsidRPr="000F4AE0" w14:paraId="66354823" w14:textId="77777777">
        <w:trPr>
          <w:tblCellSpacing w:w="15" w:type="dxa"/>
          <w:jc w:val="center"/>
        </w:trPr>
        <w:tc>
          <w:tcPr>
            <w:tcW w:w="4562" w:type="dxa"/>
            <w:tcMar>
              <w:top w:w="15" w:type="dxa"/>
              <w:left w:w="15" w:type="dxa"/>
              <w:bottom w:w="15" w:type="dxa"/>
              <w:right w:w="15" w:type="dxa"/>
            </w:tcMar>
            <w:vAlign w:val="center"/>
          </w:tcPr>
          <w:p w14:paraId="42B5E5F7"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第二十七条</w:t>
            </w:r>
            <w:r w:rsidR="00990C52" w:rsidRPr="000F4AE0">
              <w:rPr>
                <w:rFonts w:ascii="黑体" w:eastAsia="黑体" w:hint="eastAsia"/>
                <w:sz w:val="28"/>
                <w:szCs w:val="28"/>
              </w:rPr>
              <w:t xml:space="preserve">  </w:t>
            </w:r>
            <w:r w:rsidRPr="000F4AE0">
              <w:rPr>
                <w:rFonts w:ascii="仿宋_GB2312" w:eastAsia="仿宋_GB2312" w:hint="eastAsia"/>
                <w:sz w:val="28"/>
                <w:szCs w:val="28"/>
              </w:rPr>
              <w:t>专门人民法院案件的管辖另行规定。</w:t>
            </w:r>
          </w:p>
        </w:tc>
        <w:tc>
          <w:tcPr>
            <w:tcW w:w="4588" w:type="dxa"/>
            <w:tcMar>
              <w:top w:w="15" w:type="dxa"/>
              <w:left w:w="15" w:type="dxa"/>
              <w:bottom w:w="15" w:type="dxa"/>
              <w:right w:w="15" w:type="dxa"/>
            </w:tcMar>
            <w:vAlign w:val="center"/>
          </w:tcPr>
          <w:p w14:paraId="5743FC5C"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第二十七条</w:t>
            </w:r>
            <w:r w:rsidR="00990C52" w:rsidRPr="000F4AE0">
              <w:rPr>
                <w:rFonts w:ascii="黑体" w:eastAsia="黑体" w:hint="eastAsia"/>
                <w:sz w:val="28"/>
                <w:szCs w:val="28"/>
              </w:rPr>
              <w:t xml:space="preserve">  </w:t>
            </w:r>
            <w:r w:rsidRPr="000F4AE0">
              <w:rPr>
                <w:rFonts w:ascii="仿宋_GB2312" w:eastAsia="仿宋_GB2312" w:hint="eastAsia"/>
                <w:sz w:val="28"/>
                <w:szCs w:val="28"/>
              </w:rPr>
              <w:t>专门人民法院案件的管辖另行规定。</w:t>
            </w:r>
          </w:p>
        </w:tc>
      </w:tr>
      <w:tr w:rsidR="000E3445" w:rsidRPr="000F4AE0" w14:paraId="4154833A" w14:textId="77777777">
        <w:trPr>
          <w:tblCellSpacing w:w="15" w:type="dxa"/>
          <w:jc w:val="center"/>
        </w:trPr>
        <w:tc>
          <w:tcPr>
            <w:tcW w:w="4562" w:type="dxa"/>
            <w:tcMar>
              <w:top w:w="15" w:type="dxa"/>
              <w:left w:w="15" w:type="dxa"/>
              <w:bottom w:w="15" w:type="dxa"/>
              <w:right w:w="15" w:type="dxa"/>
            </w:tcMar>
            <w:vAlign w:val="center"/>
          </w:tcPr>
          <w:p w14:paraId="251D4414" w14:textId="77777777" w:rsidR="000E3445" w:rsidRPr="000F4AE0" w:rsidRDefault="000E344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hAnsi="Times New Roman"/>
                <w:kern w:val="2"/>
                <w:sz w:val="28"/>
                <w:szCs w:val="28"/>
              </w:rPr>
              <w:t>第三章</w:t>
            </w:r>
            <w:r w:rsidR="00990C52" w:rsidRPr="000F4AE0">
              <w:rPr>
                <w:rFonts w:ascii="黑体" w:eastAsia="黑体" w:hAnsi="Times New Roman"/>
                <w:kern w:val="2"/>
                <w:sz w:val="28"/>
                <w:szCs w:val="28"/>
              </w:rPr>
              <w:t xml:space="preserve">  </w:t>
            </w:r>
            <w:r w:rsidRPr="000F4AE0">
              <w:rPr>
                <w:rFonts w:ascii="黑体" w:eastAsia="黑体" w:hAnsi="Times New Roman"/>
                <w:kern w:val="2"/>
                <w:sz w:val="28"/>
                <w:szCs w:val="28"/>
              </w:rPr>
              <w:t>回避</w:t>
            </w:r>
          </w:p>
        </w:tc>
        <w:tc>
          <w:tcPr>
            <w:tcW w:w="4588" w:type="dxa"/>
            <w:tcMar>
              <w:top w:w="15" w:type="dxa"/>
              <w:left w:w="15" w:type="dxa"/>
              <w:bottom w:w="15" w:type="dxa"/>
              <w:right w:w="15" w:type="dxa"/>
            </w:tcMar>
            <w:vAlign w:val="center"/>
          </w:tcPr>
          <w:p w14:paraId="6EC9732D" w14:textId="77777777" w:rsidR="000E3445" w:rsidRPr="000F4AE0" w:rsidRDefault="000E344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hAnsi="Times New Roman"/>
                <w:kern w:val="2"/>
                <w:sz w:val="28"/>
                <w:szCs w:val="28"/>
              </w:rPr>
              <w:t>第三章</w:t>
            </w:r>
            <w:r w:rsidR="00990C52" w:rsidRPr="000F4AE0">
              <w:rPr>
                <w:rFonts w:ascii="黑体" w:eastAsia="黑体" w:hAnsi="Times New Roman"/>
                <w:kern w:val="2"/>
                <w:sz w:val="28"/>
                <w:szCs w:val="28"/>
              </w:rPr>
              <w:t xml:space="preserve">  </w:t>
            </w:r>
            <w:r w:rsidRPr="000F4AE0">
              <w:rPr>
                <w:rFonts w:ascii="黑体" w:eastAsia="黑体" w:hAnsi="Times New Roman"/>
                <w:kern w:val="2"/>
                <w:sz w:val="28"/>
                <w:szCs w:val="28"/>
              </w:rPr>
              <w:t>回避</w:t>
            </w:r>
          </w:p>
        </w:tc>
      </w:tr>
      <w:tr w:rsidR="000E3445" w:rsidRPr="000F4AE0" w14:paraId="39782EE5" w14:textId="77777777">
        <w:trPr>
          <w:tblCellSpacing w:w="15" w:type="dxa"/>
          <w:jc w:val="center"/>
        </w:trPr>
        <w:tc>
          <w:tcPr>
            <w:tcW w:w="4562" w:type="dxa"/>
            <w:tcMar>
              <w:top w:w="15" w:type="dxa"/>
              <w:left w:w="15" w:type="dxa"/>
              <w:bottom w:w="15" w:type="dxa"/>
              <w:right w:w="15" w:type="dxa"/>
            </w:tcMar>
            <w:vAlign w:val="center"/>
          </w:tcPr>
          <w:p w14:paraId="623B27E7"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第二十八条</w:t>
            </w:r>
            <w:r w:rsidR="00A05034" w:rsidRPr="000F4AE0">
              <w:rPr>
                <w:rFonts w:ascii="黑体" w:eastAsia="黑体" w:hint="eastAsia"/>
                <w:sz w:val="28"/>
                <w:szCs w:val="28"/>
              </w:rPr>
              <w:t xml:space="preserve">  </w:t>
            </w:r>
            <w:r w:rsidRPr="000F4AE0">
              <w:rPr>
                <w:rFonts w:ascii="仿宋_GB2312" w:eastAsia="仿宋_GB2312" w:hint="eastAsia"/>
                <w:sz w:val="28"/>
                <w:szCs w:val="28"/>
              </w:rPr>
              <w:t>审判人员、检察人员、侦查人员有下列情形之一的，应当自行回避，当事人及其法定代理人也有权要求他们回避：</w:t>
            </w:r>
          </w:p>
          <w:p w14:paraId="1276AEF9"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（一）是本案的当事人或者是当事人的近亲属的；</w:t>
            </w:r>
          </w:p>
          <w:p w14:paraId="6E234911"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（二）本人或者他的近亲属和本案有利害关系的；</w:t>
            </w:r>
          </w:p>
          <w:p w14:paraId="5AB6FD5F"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（三）担任过本案的证人、鉴定人、辩护人、诉讼代理人的；</w:t>
            </w:r>
          </w:p>
          <w:p w14:paraId="39230A71"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（四）与本案当事人有其他关系，可能影响公正处理案件的。</w:t>
            </w:r>
          </w:p>
        </w:tc>
        <w:tc>
          <w:tcPr>
            <w:tcW w:w="4588" w:type="dxa"/>
            <w:tcMar>
              <w:top w:w="15" w:type="dxa"/>
              <w:left w:w="15" w:type="dxa"/>
              <w:bottom w:w="15" w:type="dxa"/>
              <w:right w:w="15" w:type="dxa"/>
            </w:tcMar>
            <w:vAlign w:val="center"/>
          </w:tcPr>
          <w:p w14:paraId="10545E3B"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第二十八条</w:t>
            </w:r>
            <w:r w:rsidR="00A05034" w:rsidRPr="000F4AE0">
              <w:rPr>
                <w:rFonts w:ascii="黑体" w:eastAsia="黑体" w:hint="eastAsia"/>
                <w:sz w:val="28"/>
                <w:szCs w:val="28"/>
              </w:rPr>
              <w:t xml:space="preserve">  </w:t>
            </w:r>
            <w:r w:rsidRPr="000F4AE0">
              <w:rPr>
                <w:rFonts w:ascii="仿宋_GB2312" w:eastAsia="仿宋_GB2312" w:hint="eastAsia"/>
                <w:sz w:val="28"/>
                <w:szCs w:val="28"/>
              </w:rPr>
              <w:t>审判人员、检察人员、侦查人员有下列情形之一的，应当自行回避，当事人及其法定代理人也有权要求他们回避：</w:t>
            </w:r>
          </w:p>
          <w:p w14:paraId="0FAFB45C"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（一）是本案的当事人或者是当事人的近亲属的；</w:t>
            </w:r>
          </w:p>
          <w:p w14:paraId="62A6E65E"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（二）本人或者他的近亲属和本案有利害关系的；</w:t>
            </w:r>
          </w:p>
          <w:p w14:paraId="37E07FC9" w14:textId="77777777" w:rsidR="00A05034"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（三）担任过本案的证人、鉴定人、辩护人、诉讼代理人的；</w:t>
            </w:r>
          </w:p>
          <w:p w14:paraId="3A93217B"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（四）与本案当事人有其他关系，可能影响公正处理案件的。</w:t>
            </w:r>
          </w:p>
        </w:tc>
      </w:tr>
      <w:tr w:rsidR="000E3445" w:rsidRPr="000F4AE0" w14:paraId="4333CC50" w14:textId="77777777">
        <w:trPr>
          <w:tblCellSpacing w:w="15" w:type="dxa"/>
          <w:jc w:val="center"/>
        </w:trPr>
        <w:tc>
          <w:tcPr>
            <w:tcW w:w="4562" w:type="dxa"/>
            <w:tcMar>
              <w:top w:w="15" w:type="dxa"/>
              <w:left w:w="15" w:type="dxa"/>
              <w:bottom w:w="15" w:type="dxa"/>
              <w:right w:w="15" w:type="dxa"/>
            </w:tcMar>
            <w:vAlign w:val="center"/>
          </w:tcPr>
          <w:p w14:paraId="52ABDE68"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第二十九条</w:t>
            </w:r>
            <w:r w:rsidR="00574C39" w:rsidRPr="000F4AE0">
              <w:rPr>
                <w:rFonts w:ascii="黑体" w:eastAsia="黑体" w:hint="eastAsia"/>
                <w:sz w:val="28"/>
                <w:szCs w:val="28"/>
              </w:rPr>
              <w:t xml:space="preserve">  </w:t>
            </w:r>
            <w:r w:rsidRPr="000F4AE0">
              <w:rPr>
                <w:rFonts w:ascii="仿宋_GB2312" w:eastAsia="仿宋_GB2312" w:hint="eastAsia"/>
                <w:sz w:val="28"/>
                <w:szCs w:val="28"/>
              </w:rPr>
              <w:t>审判人员、检察人员、侦查人员不得接受当事人及其委托的人的请客送礼，不得违反规定会见当事人及其委托的人。</w:t>
            </w:r>
          </w:p>
          <w:p w14:paraId="2680261B"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审判人员、检察人员、侦查人员违反前款规定的，应当依法追究法律责任。当事人及其法定代理人有权要求他们回避。</w:t>
            </w:r>
          </w:p>
        </w:tc>
        <w:tc>
          <w:tcPr>
            <w:tcW w:w="4588" w:type="dxa"/>
            <w:tcMar>
              <w:top w:w="15" w:type="dxa"/>
              <w:left w:w="15" w:type="dxa"/>
              <w:bottom w:w="15" w:type="dxa"/>
              <w:right w:w="15" w:type="dxa"/>
            </w:tcMar>
            <w:vAlign w:val="center"/>
          </w:tcPr>
          <w:p w14:paraId="1D42A9FC" w14:textId="77777777" w:rsidR="0059584D"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第二十九条</w:t>
            </w:r>
            <w:r w:rsidR="00574C39" w:rsidRPr="000F4AE0">
              <w:rPr>
                <w:rFonts w:ascii="黑体" w:eastAsia="黑体" w:hint="eastAsia"/>
                <w:sz w:val="28"/>
                <w:szCs w:val="28"/>
              </w:rPr>
              <w:t xml:space="preserve">  </w:t>
            </w:r>
            <w:r w:rsidRPr="000F4AE0">
              <w:rPr>
                <w:rFonts w:ascii="仿宋_GB2312" w:eastAsia="仿宋_GB2312" w:hint="eastAsia"/>
                <w:sz w:val="28"/>
                <w:szCs w:val="28"/>
              </w:rPr>
              <w:t>审判人员、检察人员、侦查人员不得接受当事人及其委托的人的请客送礼，不得违反规定会见当事人及其委托的人。</w:t>
            </w:r>
          </w:p>
          <w:p w14:paraId="217FE9A9"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审判人员、检察人员、侦查人员违反前款规定的，应当依法追究法律责任。当事人及其法定代理人有权要求他们回避。</w:t>
            </w:r>
          </w:p>
        </w:tc>
      </w:tr>
      <w:tr w:rsidR="000E3445" w:rsidRPr="000F4AE0" w14:paraId="6B3A938D" w14:textId="77777777">
        <w:trPr>
          <w:tblCellSpacing w:w="15" w:type="dxa"/>
          <w:jc w:val="center"/>
        </w:trPr>
        <w:tc>
          <w:tcPr>
            <w:tcW w:w="4562" w:type="dxa"/>
            <w:tcMar>
              <w:top w:w="15" w:type="dxa"/>
              <w:left w:w="15" w:type="dxa"/>
              <w:bottom w:w="15" w:type="dxa"/>
              <w:right w:w="15" w:type="dxa"/>
            </w:tcMar>
            <w:vAlign w:val="center"/>
          </w:tcPr>
          <w:p w14:paraId="353203B0" w14:textId="77777777" w:rsidR="00860F27"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第三十条</w:t>
            </w:r>
            <w:r w:rsidR="00574C39" w:rsidRPr="000F4AE0">
              <w:rPr>
                <w:rFonts w:ascii="黑体" w:eastAsia="黑体" w:hint="eastAsia"/>
                <w:sz w:val="28"/>
                <w:szCs w:val="28"/>
              </w:rPr>
              <w:t xml:space="preserve">  </w:t>
            </w:r>
            <w:r w:rsidRPr="000F4AE0">
              <w:rPr>
                <w:rFonts w:ascii="仿宋_GB2312" w:eastAsia="仿宋_GB2312" w:hint="eastAsia"/>
                <w:sz w:val="28"/>
                <w:szCs w:val="28"/>
              </w:rPr>
              <w:t>审判人员、检察人员、侦查人员的回避，应当分别由院长、检察长、公安机关负责人决定；院长的回避，由本院审判委员会决定；检察长和公安机关负责人的回避，由同级人民检察院检察委员会决定。</w:t>
            </w:r>
          </w:p>
          <w:p w14:paraId="5AC43C9F" w14:textId="77777777" w:rsidR="00860F27"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对侦查人员的回避作出决定前，侦查人员不能停止对案件的侦查。</w:t>
            </w:r>
          </w:p>
          <w:p w14:paraId="355676C1"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对驳回申请回避的决定，当事人及其法定代理人可以申请复议一次。</w:t>
            </w:r>
          </w:p>
        </w:tc>
        <w:tc>
          <w:tcPr>
            <w:tcW w:w="4588" w:type="dxa"/>
            <w:tcMar>
              <w:top w:w="15" w:type="dxa"/>
              <w:left w:w="15" w:type="dxa"/>
              <w:bottom w:w="15" w:type="dxa"/>
              <w:right w:w="15" w:type="dxa"/>
            </w:tcMar>
            <w:vAlign w:val="center"/>
          </w:tcPr>
          <w:p w14:paraId="51169F88" w14:textId="77777777" w:rsidR="00860F27"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第三十条</w:t>
            </w:r>
            <w:r w:rsidRPr="000F4AE0">
              <w:rPr>
                <w:rFonts w:ascii="仿宋_GB2312" w:eastAsia="仿宋_GB2312" w:hint="eastAsia"/>
                <w:sz w:val="28"/>
                <w:szCs w:val="28"/>
              </w:rPr>
              <w:t xml:space="preserve"> </w:t>
            </w:r>
            <w:r w:rsidR="00574C39" w:rsidRPr="000F4AE0">
              <w:rPr>
                <w:rFonts w:ascii="仿宋_GB2312" w:eastAsia="仿宋_GB2312" w:hint="eastAsia"/>
                <w:sz w:val="28"/>
                <w:szCs w:val="28"/>
              </w:rPr>
              <w:t xml:space="preserve"> </w:t>
            </w:r>
            <w:r w:rsidRPr="000F4AE0">
              <w:rPr>
                <w:rFonts w:ascii="仿宋_GB2312" w:eastAsia="仿宋_GB2312" w:hint="eastAsia"/>
                <w:sz w:val="28"/>
                <w:szCs w:val="28"/>
              </w:rPr>
              <w:t>审判人员、检察人员、侦查人员的回避，应当分别由院长、检察长、公安机关负责人决定；院长的回避，由本院审判委员会决定；检察长和公安机关负责人的回避，由同级人民检察院检察委员会决定。</w:t>
            </w:r>
          </w:p>
          <w:p w14:paraId="6BF300F1" w14:textId="77777777" w:rsidR="00860F27" w:rsidRPr="000F4AE0" w:rsidRDefault="000E344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对侦查人员的回避作出决定前，侦查人员不能停止对案件的侦查。</w:t>
            </w:r>
          </w:p>
          <w:p w14:paraId="647803E7"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对驳回申请回避的决定，当事人及其法定代理人可以申请复议一次。</w:t>
            </w:r>
          </w:p>
        </w:tc>
      </w:tr>
      <w:tr w:rsidR="000E3445" w:rsidRPr="000F4AE0" w14:paraId="2895947B" w14:textId="77777777">
        <w:trPr>
          <w:trHeight w:val="1883"/>
          <w:tblCellSpacing w:w="15" w:type="dxa"/>
          <w:jc w:val="center"/>
        </w:trPr>
        <w:tc>
          <w:tcPr>
            <w:tcW w:w="4562" w:type="dxa"/>
            <w:tcMar>
              <w:top w:w="15" w:type="dxa"/>
              <w:left w:w="15" w:type="dxa"/>
              <w:bottom w:w="15" w:type="dxa"/>
              <w:right w:w="15" w:type="dxa"/>
            </w:tcMar>
            <w:vAlign w:val="center"/>
          </w:tcPr>
          <w:p w14:paraId="413B71DF"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第三十一条</w:t>
            </w:r>
            <w:r w:rsidR="00574C39" w:rsidRPr="000F4AE0">
              <w:rPr>
                <w:rFonts w:ascii="黑体" w:eastAsia="黑体" w:hint="eastAsia"/>
                <w:sz w:val="28"/>
                <w:szCs w:val="28"/>
              </w:rPr>
              <w:t xml:space="preserve">  </w:t>
            </w:r>
            <w:r w:rsidRPr="000F4AE0">
              <w:rPr>
                <w:rFonts w:ascii="仿宋_GB2312" w:eastAsia="仿宋_GB2312" w:hint="eastAsia"/>
                <w:sz w:val="28"/>
                <w:szCs w:val="28"/>
              </w:rPr>
              <w:t>本法第二十八条、第二十九条、第三十条的规定也适用于书记员、翻译人员和鉴定人。</w:t>
            </w:r>
          </w:p>
        </w:tc>
        <w:tc>
          <w:tcPr>
            <w:tcW w:w="4588" w:type="dxa"/>
            <w:tcMar>
              <w:top w:w="15" w:type="dxa"/>
              <w:left w:w="15" w:type="dxa"/>
              <w:bottom w:w="15" w:type="dxa"/>
              <w:right w:w="15" w:type="dxa"/>
            </w:tcMar>
            <w:vAlign w:val="center"/>
          </w:tcPr>
          <w:p w14:paraId="208C5659" w14:textId="77777777" w:rsidR="000E3445" w:rsidRPr="000F4AE0" w:rsidRDefault="000E344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第三十一条</w:t>
            </w:r>
            <w:r w:rsidRPr="000F4AE0">
              <w:rPr>
                <w:rFonts w:ascii="仿宋_GB2312" w:eastAsia="仿宋_GB2312" w:hint="eastAsia"/>
                <w:sz w:val="28"/>
                <w:szCs w:val="28"/>
              </w:rPr>
              <w:t xml:space="preserve"> </w:t>
            </w:r>
            <w:r w:rsidR="00574C39" w:rsidRPr="000F4AE0">
              <w:rPr>
                <w:rFonts w:ascii="仿宋_GB2312" w:eastAsia="仿宋_GB2312" w:hint="eastAsia"/>
                <w:sz w:val="28"/>
                <w:szCs w:val="28"/>
              </w:rPr>
              <w:t xml:space="preserve"> </w:t>
            </w:r>
            <w:r w:rsidRPr="000F4AE0">
              <w:rPr>
                <w:rFonts w:ascii="黑体" w:eastAsia="黑体" w:hint="eastAsia"/>
                <w:sz w:val="28"/>
                <w:szCs w:val="28"/>
              </w:rPr>
              <w:t>本章关于回避</w:t>
            </w:r>
            <w:r w:rsidRPr="000F4AE0">
              <w:rPr>
                <w:rFonts w:ascii="仿宋_GB2312" w:eastAsia="仿宋_GB2312" w:hint="eastAsia"/>
                <w:sz w:val="28"/>
                <w:szCs w:val="28"/>
              </w:rPr>
              <w:t>的规定适用于书记员、翻译人员和鉴定人。</w:t>
            </w:r>
          </w:p>
          <w:p w14:paraId="42D9621C" w14:textId="77777777" w:rsidR="000E3445" w:rsidRPr="000F4AE0" w:rsidRDefault="000E344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辩护人、诉讼代理人可以依照本章的规定要求回避、申请复议。</w:t>
            </w:r>
          </w:p>
        </w:tc>
      </w:tr>
      <w:tr w:rsidR="00C35DE4" w:rsidRPr="000F4AE0" w14:paraId="7F838235" w14:textId="77777777">
        <w:trPr>
          <w:trHeight w:val="851"/>
          <w:tblCellSpacing w:w="15" w:type="dxa"/>
          <w:jc w:val="center"/>
        </w:trPr>
        <w:tc>
          <w:tcPr>
            <w:tcW w:w="4562" w:type="dxa"/>
            <w:tcMar>
              <w:top w:w="15" w:type="dxa"/>
              <w:left w:w="15" w:type="dxa"/>
              <w:bottom w:w="15" w:type="dxa"/>
              <w:right w:w="15" w:type="dxa"/>
            </w:tcMar>
            <w:vAlign w:val="center"/>
          </w:tcPr>
          <w:p w14:paraId="0D6DF107" w14:textId="77777777" w:rsidR="00C35DE4" w:rsidRPr="000F4AE0" w:rsidRDefault="00C35DE4" w:rsidP="000F4AE0">
            <w:pPr>
              <w:spacing w:line="440" w:lineRule="exact"/>
              <w:ind w:firstLineChars="200" w:firstLine="560"/>
              <w:jc w:val="center"/>
              <w:rPr>
                <w:rFonts w:ascii="黑体" w:eastAsia="黑体" w:hint="eastAsia"/>
                <w:sz w:val="28"/>
                <w:szCs w:val="28"/>
              </w:rPr>
            </w:pPr>
            <w:r w:rsidRPr="000F4AE0">
              <w:rPr>
                <w:rFonts w:ascii="黑体" w:eastAsia="黑体"/>
                <w:sz w:val="28"/>
                <w:szCs w:val="28"/>
              </w:rPr>
              <w:t>第四章</w:t>
            </w:r>
            <w:r w:rsidRPr="000F4AE0">
              <w:rPr>
                <w:rFonts w:ascii="黑体" w:eastAsia="黑体" w:hint="eastAsia"/>
                <w:sz w:val="28"/>
                <w:szCs w:val="28"/>
              </w:rPr>
              <w:t xml:space="preserve">  </w:t>
            </w:r>
            <w:r w:rsidRPr="000F4AE0">
              <w:rPr>
                <w:rFonts w:ascii="黑体" w:eastAsia="黑体"/>
                <w:sz w:val="28"/>
                <w:szCs w:val="28"/>
              </w:rPr>
              <w:t>辩护与代理</w:t>
            </w:r>
          </w:p>
        </w:tc>
        <w:tc>
          <w:tcPr>
            <w:tcW w:w="4588" w:type="dxa"/>
            <w:tcMar>
              <w:top w:w="15" w:type="dxa"/>
              <w:left w:w="15" w:type="dxa"/>
              <w:bottom w:w="15" w:type="dxa"/>
              <w:right w:w="15" w:type="dxa"/>
            </w:tcMar>
            <w:vAlign w:val="center"/>
          </w:tcPr>
          <w:p w14:paraId="4DC451D0" w14:textId="77777777" w:rsidR="00C35DE4" w:rsidRPr="000F4AE0" w:rsidRDefault="00C35DE4" w:rsidP="000F4AE0">
            <w:pPr>
              <w:spacing w:line="440" w:lineRule="exact"/>
              <w:ind w:firstLineChars="200" w:firstLine="560"/>
              <w:jc w:val="center"/>
              <w:rPr>
                <w:rFonts w:ascii="黑体" w:eastAsia="黑体" w:hint="eastAsia"/>
                <w:sz w:val="28"/>
                <w:szCs w:val="28"/>
              </w:rPr>
            </w:pPr>
            <w:r w:rsidRPr="000F4AE0">
              <w:rPr>
                <w:rFonts w:ascii="黑体" w:eastAsia="黑体"/>
                <w:sz w:val="28"/>
                <w:szCs w:val="28"/>
              </w:rPr>
              <w:t>第四章</w:t>
            </w:r>
            <w:r w:rsidRPr="000F4AE0">
              <w:rPr>
                <w:rFonts w:ascii="黑体" w:eastAsia="黑体" w:hint="eastAsia"/>
                <w:sz w:val="28"/>
                <w:szCs w:val="28"/>
              </w:rPr>
              <w:t xml:space="preserve">  </w:t>
            </w:r>
            <w:r w:rsidRPr="000F4AE0">
              <w:rPr>
                <w:rFonts w:ascii="黑体" w:eastAsia="黑体"/>
                <w:sz w:val="28"/>
                <w:szCs w:val="28"/>
              </w:rPr>
              <w:t>辩护与代理</w:t>
            </w:r>
          </w:p>
        </w:tc>
      </w:tr>
      <w:tr w:rsidR="00C35DE4" w:rsidRPr="000F4AE0" w14:paraId="64D50865" w14:textId="77777777">
        <w:trPr>
          <w:trHeight w:val="734"/>
          <w:tblCellSpacing w:w="15" w:type="dxa"/>
          <w:jc w:val="center"/>
        </w:trPr>
        <w:tc>
          <w:tcPr>
            <w:tcW w:w="4562" w:type="dxa"/>
            <w:tcMar>
              <w:top w:w="15" w:type="dxa"/>
              <w:left w:w="15" w:type="dxa"/>
              <w:bottom w:w="15" w:type="dxa"/>
              <w:right w:w="15" w:type="dxa"/>
            </w:tcMar>
            <w:vAlign w:val="center"/>
          </w:tcPr>
          <w:p w14:paraId="73272FCD"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第三十二条</w:t>
            </w:r>
            <w:r w:rsidR="00B967AD" w:rsidRPr="000F4AE0">
              <w:rPr>
                <w:rFonts w:ascii="黑体" w:eastAsia="黑体" w:hint="eastAsia"/>
                <w:sz w:val="28"/>
                <w:szCs w:val="28"/>
              </w:rPr>
              <w:t xml:space="preserve">  </w:t>
            </w:r>
            <w:r w:rsidRPr="000F4AE0">
              <w:rPr>
                <w:rFonts w:ascii="仿宋_GB2312" w:eastAsia="仿宋_GB2312" w:hint="eastAsia"/>
                <w:sz w:val="28"/>
                <w:szCs w:val="28"/>
              </w:rPr>
              <w:t>犯罪嫌疑人、被告人除自己行使辩护权以外，还可以委托一至二人作为辩护人。下列的人可以被委托为辩护人：</w:t>
            </w:r>
          </w:p>
          <w:p w14:paraId="4161B1C0"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（一）律师；</w:t>
            </w:r>
          </w:p>
          <w:p w14:paraId="5BECEA57"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（二）人民团体或者犯罪嫌疑人、被告人所在单位推荐的人；</w:t>
            </w:r>
          </w:p>
          <w:p w14:paraId="2AE6F269" w14:textId="77777777" w:rsidR="004412B0" w:rsidRPr="000F4AE0" w:rsidRDefault="00C35DE4"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（三）犯罪嫌疑人、被告人的监护人、亲友。</w:t>
            </w:r>
          </w:p>
          <w:p w14:paraId="78EE61B6" w14:textId="77777777" w:rsidR="00C35DE4" w:rsidRPr="000F4AE0" w:rsidRDefault="00C35DE4" w:rsidP="000F4AE0">
            <w:pPr>
              <w:spacing w:line="440" w:lineRule="exact"/>
              <w:ind w:firstLineChars="200" w:firstLine="560"/>
              <w:rPr>
                <w:rFonts w:ascii="黑体" w:eastAsia="黑体"/>
                <w:sz w:val="28"/>
                <w:szCs w:val="28"/>
              </w:rPr>
            </w:pPr>
            <w:r w:rsidRPr="000F4AE0">
              <w:rPr>
                <w:rFonts w:ascii="仿宋_GB2312" w:eastAsia="仿宋_GB2312" w:hint="eastAsia"/>
                <w:sz w:val="28"/>
                <w:szCs w:val="28"/>
              </w:rPr>
              <w:t>正在被执行刑罚或者依法被剥夺、限制人身自由的人，不得担任辩护人。</w:t>
            </w:r>
          </w:p>
        </w:tc>
        <w:tc>
          <w:tcPr>
            <w:tcW w:w="4588" w:type="dxa"/>
            <w:tcMar>
              <w:top w:w="15" w:type="dxa"/>
              <w:left w:w="15" w:type="dxa"/>
              <w:bottom w:w="15" w:type="dxa"/>
              <w:right w:w="15" w:type="dxa"/>
            </w:tcMar>
            <w:vAlign w:val="center"/>
          </w:tcPr>
          <w:p w14:paraId="6C276C77"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第三十二条</w:t>
            </w:r>
            <w:r w:rsidR="00B967AD" w:rsidRPr="000F4AE0">
              <w:rPr>
                <w:rFonts w:ascii="黑体" w:eastAsia="黑体" w:hint="eastAsia"/>
                <w:sz w:val="28"/>
                <w:szCs w:val="28"/>
              </w:rPr>
              <w:t xml:space="preserve">  </w:t>
            </w:r>
            <w:r w:rsidRPr="000F4AE0">
              <w:rPr>
                <w:rFonts w:ascii="仿宋_GB2312" w:eastAsia="仿宋_GB2312" w:hint="eastAsia"/>
                <w:sz w:val="28"/>
                <w:szCs w:val="28"/>
              </w:rPr>
              <w:t>犯罪嫌疑人、被告人除自己行使辩护权以外，还可以委托一至二人作为辩护人。下列的人可以被委托为辩护人：</w:t>
            </w:r>
          </w:p>
          <w:p w14:paraId="3F78FA0E"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（一）律师；</w:t>
            </w:r>
          </w:p>
          <w:p w14:paraId="1F1DC96C"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（二）人民团体或者犯罪嫌疑人、被告人所在单位推荐的人；</w:t>
            </w:r>
          </w:p>
          <w:p w14:paraId="54C50202" w14:textId="77777777" w:rsidR="004412B0" w:rsidRPr="000F4AE0" w:rsidRDefault="00C35DE4"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（三）犯罪嫌疑人、被告人的监护人、亲友。</w:t>
            </w:r>
          </w:p>
          <w:p w14:paraId="24EAF566" w14:textId="77777777" w:rsidR="00C35DE4" w:rsidRPr="000F4AE0" w:rsidRDefault="00C35DE4" w:rsidP="000F4AE0">
            <w:pPr>
              <w:spacing w:line="440" w:lineRule="exact"/>
              <w:ind w:firstLineChars="200" w:firstLine="560"/>
              <w:rPr>
                <w:rFonts w:ascii="黑体" w:eastAsia="黑体"/>
                <w:sz w:val="28"/>
                <w:szCs w:val="28"/>
              </w:rPr>
            </w:pPr>
            <w:r w:rsidRPr="000F4AE0">
              <w:rPr>
                <w:rFonts w:ascii="仿宋_GB2312" w:eastAsia="仿宋_GB2312" w:hint="eastAsia"/>
                <w:sz w:val="28"/>
                <w:szCs w:val="28"/>
              </w:rPr>
              <w:t>正在被执行刑罚或者依法被剥夺、限制人身自由的人，不得担任辩护人。</w:t>
            </w:r>
          </w:p>
        </w:tc>
      </w:tr>
      <w:tr w:rsidR="00C35DE4" w:rsidRPr="000F4AE0" w14:paraId="6986E38F" w14:textId="77777777">
        <w:trPr>
          <w:tblCellSpacing w:w="15" w:type="dxa"/>
          <w:jc w:val="center"/>
        </w:trPr>
        <w:tc>
          <w:tcPr>
            <w:tcW w:w="4562" w:type="dxa"/>
            <w:tcMar>
              <w:top w:w="15" w:type="dxa"/>
              <w:left w:w="15" w:type="dxa"/>
              <w:bottom w:w="15" w:type="dxa"/>
              <w:right w:w="15" w:type="dxa"/>
            </w:tcMar>
            <w:vAlign w:val="center"/>
          </w:tcPr>
          <w:p w14:paraId="5BAFE953" w14:textId="77777777" w:rsidR="00860F27"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第三十三条</w:t>
            </w:r>
            <w:r w:rsidR="00B967AD" w:rsidRPr="000F4AE0">
              <w:rPr>
                <w:rFonts w:ascii="黑体" w:eastAsia="黑体" w:hint="eastAsia"/>
                <w:sz w:val="28"/>
                <w:szCs w:val="28"/>
              </w:rPr>
              <w:t xml:space="preserve">  </w:t>
            </w:r>
            <w:r w:rsidRPr="000F4AE0">
              <w:rPr>
                <w:rFonts w:ascii="仿宋_GB2312" w:eastAsia="仿宋_GB2312" w:hint="eastAsia"/>
                <w:sz w:val="28"/>
                <w:szCs w:val="28"/>
              </w:rPr>
              <w:t>公诉案件自案件移送审查起诉之日起，犯罪嫌疑人有权委托辩护人。自诉案件的被告人有权随时委托辩护人。</w:t>
            </w:r>
          </w:p>
          <w:p w14:paraId="0696FECE"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人民检察院自收到移送审查起诉的案件材料之日起三日以内，应当告知犯罪嫌疑人有权委托辩护人。人民法院自受理自诉案件之日起三日以内，应当告知被告人有权委托辩护人。</w:t>
            </w:r>
          </w:p>
        </w:tc>
        <w:tc>
          <w:tcPr>
            <w:tcW w:w="4588" w:type="dxa"/>
            <w:tcMar>
              <w:top w:w="15" w:type="dxa"/>
              <w:left w:w="15" w:type="dxa"/>
              <w:bottom w:w="15" w:type="dxa"/>
              <w:right w:w="15" w:type="dxa"/>
            </w:tcMar>
            <w:vAlign w:val="center"/>
          </w:tcPr>
          <w:p w14:paraId="69B9DCA8"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第三十三条</w:t>
            </w:r>
            <w:r w:rsidRPr="000F4AE0">
              <w:rPr>
                <w:rFonts w:ascii="仿宋_GB2312" w:eastAsia="仿宋_GB2312" w:hint="eastAsia"/>
                <w:sz w:val="28"/>
                <w:szCs w:val="28"/>
              </w:rPr>
              <w:t xml:space="preserve"> </w:t>
            </w:r>
            <w:r w:rsidR="00B967AD" w:rsidRPr="000F4AE0">
              <w:rPr>
                <w:rFonts w:ascii="仿宋_GB2312" w:eastAsia="仿宋_GB2312" w:hint="eastAsia"/>
                <w:sz w:val="28"/>
                <w:szCs w:val="28"/>
              </w:rPr>
              <w:t xml:space="preserve"> </w:t>
            </w:r>
            <w:r w:rsidRPr="000F4AE0">
              <w:rPr>
                <w:rFonts w:ascii="仿宋_GB2312" w:eastAsia="仿宋_GB2312" w:hint="eastAsia"/>
                <w:sz w:val="28"/>
                <w:szCs w:val="28"/>
              </w:rPr>
              <w:t>犯罪嫌疑人</w:t>
            </w:r>
            <w:r w:rsidRPr="000F4AE0">
              <w:rPr>
                <w:rFonts w:ascii="黑体" w:eastAsia="黑体" w:hint="eastAsia"/>
                <w:sz w:val="28"/>
                <w:szCs w:val="28"/>
              </w:rPr>
              <w:t>自被侦查机关第一次讯问或者采取强制措施之日起，有权委托辩护人；在侦查期间，只能委托律师作为辩护人。被告人有权随时委托辩护人。</w:t>
            </w:r>
          </w:p>
          <w:p w14:paraId="1A52FF3C" w14:textId="77777777" w:rsidR="00C35DE4" w:rsidRPr="000F4AE0" w:rsidRDefault="00C35DE4"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侦查机关在第一次讯问犯罪嫌疑人或者对犯罪嫌疑人采取强制措施的时候，应当告知犯罪嫌疑人有权委托辩护人。</w:t>
            </w:r>
            <w:r w:rsidRPr="000F4AE0">
              <w:rPr>
                <w:rFonts w:ascii="仿宋_GB2312" w:eastAsia="仿宋_GB2312" w:hint="eastAsia"/>
                <w:sz w:val="28"/>
                <w:szCs w:val="28"/>
              </w:rPr>
              <w:t>人民检察院自收到移送审查起诉的案件材料之日起三日以内，应当告知犯罪嫌疑人有权委托辩护人。人民法院自受理自诉案件之日起三日以内，应当告知被告人有权委托辩护人。</w:t>
            </w:r>
            <w:r w:rsidRPr="000F4AE0">
              <w:rPr>
                <w:rFonts w:ascii="黑体" w:eastAsia="黑体" w:hint="eastAsia"/>
                <w:sz w:val="28"/>
                <w:szCs w:val="28"/>
              </w:rPr>
              <w:t>犯罪嫌疑人、被告人在押期间要求委托辩护人的，人民法院、人民检察院和公安机关应当及时转达要求。</w:t>
            </w:r>
          </w:p>
          <w:p w14:paraId="7D167157" w14:textId="77777777" w:rsidR="00C35DE4" w:rsidRPr="000F4AE0" w:rsidRDefault="00C35DE4"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犯罪嫌疑人、被告人在押的，也可以由其监护人、近亲属代为委托辩护人。</w:t>
            </w:r>
          </w:p>
          <w:p w14:paraId="610720EC"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辩护人接受犯罪嫌疑人、被告人委托后，应当及时告知办理案件的机关。</w:t>
            </w:r>
          </w:p>
        </w:tc>
      </w:tr>
      <w:tr w:rsidR="00C35DE4" w:rsidRPr="000F4AE0" w14:paraId="63732487" w14:textId="77777777">
        <w:trPr>
          <w:tblCellSpacing w:w="15" w:type="dxa"/>
          <w:jc w:val="center"/>
        </w:trPr>
        <w:tc>
          <w:tcPr>
            <w:tcW w:w="4562" w:type="dxa"/>
            <w:tcMar>
              <w:top w:w="15" w:type="dxa"/>
              <w:left w:w="15" w:type="dxa"/>
              <w:bottom w:w="15" w:type="dxa"/>
              <w:right w:w="15" w:type="dxa"/>
            </w:tcMar>
            <w:vAlign w:val="center"/>
          </w:tcPr>
          <w:p w14:paraId="76D4DF61" w14:textId="77777777" w:rsidR="00860F27"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第三十四条</w:t>
            </w:r>
            <w:r w:rsidR="009A2344" w:rsidRPr="000F4AE0">
              <w:rPr>
                <w:rFonts w:ascii="仿宋_GB2312" w:eastAsia="仿宋_GB2312" w:hint="eastAsia"/>
                <w:sz w:val="28"/>
                <w:szCs w:val="28"/>
              </w:rPr>
              <w:t xml:space="preserve">  </w:t>
            </w:r>
            <w:r w:rsidRPr="000F4AE0">
              <w:rPr>
                <w:rFonts w:ascii="仿宋_GB2312" w:eastAsia="仿宋_GB2312" w:hint="eastAsia"/>
                <w:sz w:val="28"/>
                <w:szCs w:val="28"/>
              </w:rPr>
              <w:t>公诉人出庭公诉的案件，被告人因经济困难或者其他原因没有委托辩护人的，人民法院可以指定承担法律援助义务的律师为其提供辩护。</w:t>
            </w:r>
          </w:p>
          <w:p w14:paraId="5F8A84CC" w14:textId="77777777" w:rsidR="00860F27" w:rsidRPr="000F4AE0" w:rsidRDefault="00C35DE4"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被告人是盲、聋、哑或者未成年人而没有委托辩护人的，人民法院应当指定承担法律援助义务的律师为其提供辩护。</w:t>
            </w:r>
          </w:p>
          <w:p w14:paraId="601569FD"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被告人可能被判处死刑而没有委托辩护人的，人民法院应当指定承担法律援助义务的律师为其提供辩护。</w:t>
            </w:r>
          </w:p>
        </w:tc>
        <w:tc>
          <w:tcPr>
            <w:tcW w:w="4588" w:type="dxa"/>
            <w:tcMar>
              <w:top w:w="15" w:type="dxa"/>
              <w:left w:w="15" w:type="dxa"/>
              <w:bottom w:w="15" w:type="dxa"/>
              <w:right w:w="15" w:type="dxa"/>
            </w:tcMar>
            <w:vAlign w:val="center"/>
          </w:tcPr>
          <w:p w14:paraId="308FED9F"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第三十四条</w:t>
            </w:r>
            <w:r w:rsidRPr="000F4AE0">
              <w:rPr>
                <w:rFonts w:ascii="仿宋_GB2312" w:eastAsia="仿宋_GB2312" w:hint="eastAsia"/>
                <w:sz w:val="28"/>
                <w:szCs w:val="28"/>
              </w:rPr>
              <w:t xml:space="preserve"> </w:t>
            </w:r>
            <w:r w:rsidR="009A2344" w:rsidRPr="000F4AE0">
              <w:rPr>
                <w:rFonts w:ascii="仿宋_GB2312" w:eastAsia="仿宋_GB2312" w:hint="eastAsia"/>
                <w:sz w:val="28"/>
                <w:szCs w:val="28"/>
              </w:rPr>
              <w:t xml:space="preserve"> </w:t>
            </w:r>
            <w:r w:rsidRPr="000F4AE0">
              <w:rPr>
                <w:rFonts w:ascii="黑体" w:eastAsia="黑体" w:hint="eastAsia"/>
                <w:sz w:val="28"/>
                <w:szCs w:val="28"/>
              </w:rPr>
              <w:t>犯罪嫌疑人、</w:t>
            </w:r>
            <w:r w:rsidRPr="000F4AE0">
              <w:rPr>
                <w:rFonts w:ascii="仿宋_GB2312" w:eastAsia="仿宋_GB2312" w:hint="eastAsia"/>
                <w:sz w:val="28"/>
                <w:szCs w:val="28"/>
              </w:rPr>
              <w:t>被告人因经济困难</w:t>
            </w:r>
            <w:r w:rsidRPr="000F4AE0">
              <w:rPr>
                <w:rFonts w:ascii="黑体" w:eastAsia="黑体" w:hint="eastAsia"/>
                <w:sz w:val="28"/>
                <w:szCs w:val="28"/>
              </w:rPr>
              <w:t>或者其他</w:t>
            </w:r>
            <w:r w:rsidRPr="000F4AE0">
              <w:rPr>
                <w:rFonts w:ascii="仿宋_GB2312" w:eastAsia="仿宋_GB2312" w:hint="eastAsia"/>
                <w:sz w:val="28"/>
                <w:szCs w:val="28"/>
              </w:rPr>
              <w:t>原因没有委托辩护人的，</w:t>
            </w:r>
            <w:r w:rsidRPr="000F4AE0">
              <w:rPr>
                <w:rFonts w:ascii="黑体" w:eastAsia="黑体" w:hint="eastAsia"/>
                <w:sz w:val="28"/>
                <w:szCs w:val="28"/>
              </w:rPr>
              <w:t>本人及其近亲属可以向法律援助机构提出申请。对于符合法律援助条件的，</w:t>
            </w:r>
            <w:r w:rsidRPr="000F4AE0">
              <w:rPr>
                <w:rFonts w:ascii="仿宋_GB2312" w:eastAsia="仿宋_GB2312" w:hint="eastAsia"/>
                <w:sz w:val="28"/>
                <w:szCs w:val="28"/>
              </w:rPr>
              <w:t>法律援助</w:t>
            </w:r>
            <w:r w:rsidRPr="000F4AE0">
              <w:rPr>
                <w:rFonts w:ascii="黑体" w:eastAsia="黑体" w:hint="eastAsia"/>
                <w:sz w:val="28"/>
                <w:szCs w:val="28"/>
              </w:rPr>
              <w:t>机构应当指派</w:t>
            </w:r>
            <w:r w:rsidRPr="000F4AE0">
              <w:rPr>
                <w:rFonts w:ascii="仿宋_GB2312" w:eastAsia="仿宋_GB2312" w:hint="eastAsia"/>
                <w:sz w:val="28"/>
                <w:szCs w:val="28"/>
              </w:rPr>
              <w:t>律师为其提供辩护。</w:t>
            </w:r>
          </w:p>
          <w:p w14:paraId="1C9BB705"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犯罪嫌疑人、</w:t>
            </w:r>
            <w:r w:rsidRPr="000F4AE0">
              <w:rPr>
                <w:rFonts w:ascii="仿宋_GB2312" w:eastAsia="仿宋_GB2312" w:hint="eastAsia"/>
                <w:sz w:val="28"/>
                <w:szCs w:val="28"/>
              </w:rPr>
              <w:t>被告人是盲、聋、哑人，或者</w:t>
            </w:r>
            <w:r w:rsidRPr="000F4AE0">
              <w:rPr>
                <w:rFonts w:ascii="黑体" w:eastAsia="黑体" w:hint="eastAsia"/>
                <w:sz w:val="28"/>
                <w:szCs w:val="28"/>
              </w:rPr>
              <w:t>是尚未完全丧失辨认或者控制自己行为能力的精神病人，</w:t>
            </w:r>
            <w:r w:rsidRPr="000F4AE0">
              <w:rPr>
                <w:rFonts w:ascii="仿宋_GB2312" w:eastAsia="仿宋_GB2312" w:hint="eastAsia"/>
                <w:sz w:val="28"/>
                <w:szCs w:val="28"/>
              </w:rPr>
              <w:t>没有委托辩护人的，人民法院、</w:t>
            </w:r>
            <w:r w:rsidRPr="000F4AE0">
              <w:rPr>
                <w:rFonts w:ascii="黑体" w:eastAsia="黑体" w:hint="eastAsia"/>
                <w:sz w:val="28"/>
                <w:szCs w:val="28"/>
              </w:rPr>
              <w:t>人民检察院和公安机关</w:t>
            </w:r>
            <w:r w:rsidRPr="000F4AE0">
              <w:rPr>
                <w:rFonts w:ascii="仿宋_GB2312" w:eastAsia="仿宋_GB2312" w:hint="eastAsia"/>
                <w:sz w:val="28"/>
                <w:szCs w:val="28"/>
              </w:rPr>
              <w:t>应当</w:t>
            </w:r>
            <w:r w:rsidRPr="000F4AE0">
              <w:rPr>
                <w:rFonts w:ascii="黑体" w:eastAsia="黑体" w:hint="eastAsia"/>
                <w:sz w:val="28"/>
                <w:szCs w:val="28"/>
              </w:rPr>
              <w:t>通知</w:t>
            </w:r>
            <w:r w:rsidRPr="000F4AE0">
              <w:rPr>
                <w:rFonts w:ascii="仿宋_GB2312" w:eastAsia="仿宋_GB2312" w:hint="eastAsia"/>
                <w:sz w:val="28"/>
                <w:szCs w:val="28"/>
              </w:rPr>
              <w:t>法律援助</w:t>
            </w:r>
            <w:r w:rsidRPr="000F4AE0">
              <w:rPr>
                <w:rFonts w:ascii="黑体" w:eastAsia="黑体" w:hint="eastAsia"/>
                <w:sz w:val="28"/>
                <w:szCs w:val="28"/>
              </w:rPr>
              <w:t>机构指派</w:t>
            </w:r>
            <w:r w:rsidRPr="000F4AE0">
              <w:rPr>
                <w:rFonts w:ascii="仿宋_GB2312" w:eastAsia="仿宋_GB2312" w:hint="eastAsia"/>
                <w:sz w:val="28"/>
                <w:szCs w:val="28"/>
              </w:rPr>
              <w:t>律师为其提供辩护。</w:t>
            </w:r>
          </w:p>
          <w:p w14:paraId="1CC8EE85"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犯罪嫌疑人</w:t>
            </w:r>
            <w:r w:rsidRPr="000F4AE0">
              <w:rPr>
                <w:rFonts w:ascii="仿宋_GB2312" w:eastAsia="仿宋_GB2312" w:hint="eastAsia"/>
                <w:sz w:val="28"/>
                <w:szCs w:val="28"/>
              </w:rPr>
              <w:t>、被告人可能被判处</w:t>
            </w:r>
            <w:r w:rsidRPr="000F4AE0">
              <w:rPr>
                <w:rFonts w:ascii="黑体" w:eastAsia="黑体" w:hint="eastAsia"/>
                <w:sz w:val="28"/>
                <w:szCs w:val="28"/>
              </w:rPr>
              <w:t>无期徒刑</w:t>
            </w:r>
            <w:r w:rsidRPr="000F4AE0">
              <w:rPr>
                <w:rFonts w:ascii="仿宋_GB2312" w:eastAsia="仿宋_GB2312" w:hint="eastAsia"/>
                <w:sz w:val="28"/>
                <w:szCs w:val="28"/>
              </w:rPr>
              <w:t>、死刑，没有委托辩护人的，人民法院、</w:t>
            </w:r>
            <w:r w:rsidRPr="000F4AE0">
              <w:rPr>
                <w:rFonts w:ascii="黑体" w:eastAsia="黑体" w:hint="eastAsia"/>
                <w:sz w:val="28"/>
                <w:szCs w:val="28"/>
              </w:rPr>
              <w:t>人民检察院和公安机关</w:t>
            </w:r>
            <w:r w:rsidRPr="000F4AE0">
              <w:rPr>
                <w:rFonts w:ascii="仿宋_GB2312" w:eastAsia="仿宋_GB2312" w:hint="eastAsia"/>
                <w:sz w:val="28"/>
                <w:szCs w:val="28"/>
              </w:rPr>
              <w:t>应当</w:t>
            </w:r>
            <w:r w:rsidRPr="000F4AE0">
              <w:rPr>
                <w:rFonts w:ascii="黑体" w:eastAsia="黑体" w:hint="eastAsia"/>
                <w:sz w:val="28"/>
                <w:szCs w:val="28"/>
              </w:rPr>
              <w:t>通知</w:t>
            </w:r>
            <w:r w:rsidRPr="000F4AE0">
              <w:rPr>
                <w:rFonts w:ascii="仿宋_GB2312" w:eastAsia="仿宋_GB2312" w:hint="eastAsia"/>
                <w:sz w:val="28"/>
                <w:szCs w:val="28"/>
              </w:rPr>
              <w:t>法律援助</w:t>
            </w:r>
            <w:r w:rsidRPr="000F4AE0">
              <w:rPr>
                <w:rFonts w:ascii="黑体" w:eastAsia="黑体" w:hint="eastAsia"/>
                <w:sz w:val="28"/>
                <w:szCs w:val="28"/>
              </w:rPr>
              <w:t>机构指派</w:t>
            </w:r>
            <w:r w:rsidRPr="000F4AE0">
              <w:rPr>
                <w:rFonts w:ascii="仿宋_GB2312" w:eastAsia="仿宋_GB2312" w:hint="eastAsia"/>
                <w:sz w:val="28"/>
                <w:szCs w:val="28"/>
              </w:rPr>
              <w:t>律师为其提供辩护。</w:t>
            </w:r>
          </w:p>
        </w:tc>
      </w:tr>
      <w:tr w:rsidR="00C35DE4" w:rsidRPr="000F4AE0" w14:paraId="03018D0A" w14:textId="77777777">
        <w:trPr>
          <w:tblCellSpacing w:w="15" w:type="dxa"/>
          <w:jc w:val="center"/>
        </w:trPr>
        <w:tc>
          <w:tcPr>
            <w:tcW w:w="4562" w:type="dxa"/>
            <w:tcMar>
              <w:top w:w="15" w:type="dxa"/>
              <w:left w:w="15" w:type="dxa"/>
              <w:bottom w:w="15" w:type="dxa"/>
              <w:right w:w="15" w:type="dxa"/>
            </w:tcMar>
            <w:vAlign w:val="center"/>
          </w:tcPr>
          <w:p w14:paraId="534D426F"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第三十五条</w:t>
            </w:r>
            <w:r w:rsidR="009A2344" w:rsidRPr="000F4AE0">
              <w:rPr>
                <w:rFonts w:ascii="黑体" w:eastAsia="黑体" w:hint="eastAsia"/>
                <w:sz w:val="28"/>
                <w:szCs w:val="28"/>
              </w:rPr>
              <w:t xml:space="preserve">  </w:t>
            </w:r>
            <w:r w:rsidRPr="000F4AE0">
              <w:rPr>
                <w:rFonts w:ascii="仿宋_GB2312" w:eastAsia="仿宋_GB2312" w:hint="eastAsia"/>
                <w:sz w:val="28"/>
                <w:szCs w:val="28"/>
              </w:rPr>
              <w:t>辩护人的责任是根据事实和法律，提出证明犯罪嫌疑人、被告人无罪、罪轻或者减轻、免除其刑事责任的材料和意见，维护犯罪嫌疑人、被告人的合法权益。</w:t>
            </w:r>
          </w:p>
        </w:tc>
        <w:tc>
          <w:tcPr>
            <w:tcW w:w="4588" w:type="dxa"/>
            <w:tcMar>
              <w:top w:w="15" w:type="dxa"/>
              <w:left w:w="15" w:type="dxa"/>
              <w:bottom w:w="15" w:type="dxa"/>
              <w:right w:w="15" w:type="dxa"/>
            </w:tcMar>
            <w:vAlign w:val="center"/>
          </w:tcPr>
          <w:p w14:paraId="55FA6BAC"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第三十五条</w:t>
            </w:r>
            <w:r w:rsidRPr="000F4AE0">
              <w:rPr>
                <w:rFonts w:ascii="仿宋_GB2312" w:eastAsia="仿宋_GB2312" w:hint="eastAsia"/>
                <w:sz w:val="28"/>
                <w:szCs w:val="28"/>
              </w:rPr>
              <w:t xml:space="preserve"> </w:t>
            </w:r>
            <w:r w:rsidR="009A2344" w:rsidRPr="000F4AE0">
              <w:rPr>
                <w:rFonts w:ascii="仿宋_GB2312" w:eastAsia="仿宋_GB2312" w:hint="eastAsia"/>
                <w:sz w:val="28"/>
                <w:szCs w:val="28"/>
              </w:rPr>
              <w:t xml:space="preserve"> </w:t>
            </w:r>
            <w:r w:rsidRPr="000F4AE0">
              <w:rPr>
                <w:rFonts w:ascii="仿宋_GB2312" w:eastAsia="仿宋_GB2312" w:hint="eastAsia"/>
                <w:sz w:val="28"/>
                <w:szCs w:val="28"/>
              </w:rPr>
              <w:t>辩护人的责任是根据事实和法律，提出犯罪嫌疑人、被告人无罪、罪轻或者减轻、免除其刑事责任的材料和意见，维护犯罪嫌疑人、被告人的</w:t>
            </w:r>
            <w:r w:rsidRPr="000F4AE0">
              <w:rPr>
                <w:rFonts w:ascii="黑体" w:eastAsia="黑体" w:hint="eastAsia"/>
                <w:sz w:val="28"/>
                <w:szCs w:val="28"/>
              </w:rPr>
              <w:t>诉讼权利和其</w:t>
            </w:r>
            <w:r w:rsidRPr="000F4AE0">
              <w:rPr>
                <w:rFonts w:ascii="仿宋_GB2312" w:eastAsia="仿宋_GB2312" w:hint="eastAsia"/>
                <w:sz w:val="28"/>
                <w:szCs w:val="28"/>
              </w:rPr>
              <w:t>他合法权益。</w:t>
            </w:r>
          </w:p>
        </w:tc>
      </w:tr>
      <w:tr w:rsidR="00C35DE4" w:rsidRPr="000F4AE0" w14:paraId="41A3FC68" w14:textId="77777777">
        <w:trPr>
          <w:tblCellSpacing w:w="15" w:type="dxa"/>
          <w:jc w:val="center"/>
        </w:trPr>
        <w:tc>
          <w:tcPr>
            <w:tcW w:w="4562" w:type="dxa"/>
            <w:tcMar>
              <w:top w:w="15" w:type="dxa"/>
              <w:left w:w="15" w:type="dxa"/>
              <w:bottom w:w="15" w:type="dxa"/>
              <w:right w:w="15" w:type="dxa"/>
            </w:tcMar>
            <w:vAlign w:val="center"/>
          </w:tcPr>
          <w:p w14:paraId="6D8C6D28"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F447E09"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第三十六条 </w:t>
            </w:r>
            <w:r w:rsidR="009A2344" w:rsidRPr="000F4AE0">
              <w:rPr>
                <w:rFonts w:ascii="黑体" w:eastAsia="黑体" w:hint="eastAsia"/>
                <w:sz w:val="28"/>
                <w:szCs w:val="28"/>
              </w:rPr>
              <w:t xml:space="preserve"> </w:t>
            </w:r>
            <w:r w:rsidRPr="000F4AE0">
              <w:rPr>
                <w:rFonts w:ascii="黑体" w:eastAsia="黑体" w:hint="eastAsia"/>
                <w:sz w:val="28"/>
                <w:szCs w:val="28"/>
              </w:rPr>
              <w:t>辩护律师在侦查期间可以为犯罪嫌疑人提供法律帮助；代理申诉、控告；申请变更强制措施；向侦查机关了解犯罪嫌疑人涉嫌的罪名和案件有关情况，提出意见。</w:t>
            </w:r>
          </w:p>
        </w:tc>
      </w:tr>
      <w:tr w:rsidR="00C35DE4" w:rsidRPr="000F4AE0" w14:paraId="425F9E15" w14:textId="77777777">
        <w:trPr>
          <w:tblCellSpacing w:w="15" w:type="dxa"/>
          <w:jc w:val="center"/>
        </w:trPr>
        <w:tc>
          <w:tcPr>
            <w:tcW w:w="4562" w:type="dxa"/>
            <w:tcMar>
              <w:top w:w="15" w:type="dxa"/>
              <w:left w:w="15" w:type="dxa"/>
              <w:bottom w:w="15" w:type="dxa"/>
              <w:right w:w="15" w:type="dxa"/>
            </w:tcMar>
            <w:vAlign w:val="center"/>
          </w:tcPr>
          <w:p w14:paraId="4B16F327" w14:textId="77777777" w:rsidR="00860F27"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第三十六条</w:t>
            </w:r>
            <w:r w:rsidR="009A2344" w:rsidRPr="000F4AE0">
              <w:rPr>
                <w:rFonts w:ascii="黑体" w:eastAsia="黑体" w:hint="eastAsia"/>
                <w:sz w:val="28"/>
                <w:szCs w:val="28"/>
              </w:rPr>
              <w:t xml:space="preserve">  </w:t>
            </w:r>
            <w:r w:rsidRPr="000F4AE0">
              <w:rPr>
                <w:rFonts w:ascii="仿宋_GB2312" w:eastAsia="仿宋_GB2312" w:hint="eastAsia"/>
                <w:sz w:val="28"/>
                <w:szCs w:val="28"/>
              </w:rPr>
              <w:t>辩护律师自人民检察院对案件审查起诉之日起，可以查阅、摘抄、复制本案的诉讼文书、技术性鉴定材料，可以同在押的犯罪嫌疑人会见和通信。其他辩护人经人民检察院许可，也可以查阅、摘抄、复制上述材料，同在押的犯罪嫌疑人会见和通信。</w:t>
            </w:r>
          </w:p>
          <w:p w14:paraId="4A7B030C"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辩护律师自人民法院受理案件之日起，可以查阅、摘抄、复制本案所指控的犯罪事实的材料，可以同在押的被告人会见和通信。其他辩护人经人民法院许可，也可以查阅、摘抄、复制上述材料，同在押的被告人会见和通信。</w:t>
            </w:r>
          </w:p>
        </w:tc>
        <w:tc>
          <w:tcPr>
            <w:tcW w:w="4588" w:type="dxa"/>
            <w:tcMar>
              <w:top w:w="15" w:type="dxa"/>
              <w:left w:w="15" w:type="dxa"/>
              <w:bottom w:w="15" w:type="dxa"/>
              <w:right w:w="15" w:type="dxa"/>
            </w:tcMar>
            <w:vAlign w:val="center"/>
          </w:tcPr>
          <w:p w14:paraId="6C30C211"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第三十七条</w:t>
            </w:r>
            <w:r w:rsidRPr="000F4AE0">
              <w:rPr>
                <w:rFonts w:ascii="仿宋_GB2312" w:eastAsia="仿宋_GB2312" w:hint="eastAsia"/>
                <w:sz w:val="28"/>
                <w:szCs w:val="28"/>
              </w:rPr>
              <w:t xml:space="preserve"> </w:t>
            </w:r>
            <w:r w:rsidR="009A2344" w:rsidRPr="000F4AE0">
              <w:rPr>
                <w:rFonts w:ascii="仿宋_GB2312" w:eastAsia="仿宋_GB2312" w:hint="eastAsia"/>
                <w:sz w:val="28"/>
                <w:szCs w:val="28"/>
              </w:rPr>
              <w:t xml:space="preserve"> </w:t>
            </w:r>
            <w:r w:rsidRPr="000F4AE0">
              <w:rPr>
                <w:rFonts w:ascii="仿宋_GB2312" w:eastAsia="仿宋_GB2312" w:hint="eastAsia"/>
                <w:sz w:val="28"/>
                <w:szCs w:val="28"/>
              </w:rPr>
              <w:t>辩护律师可以同在押的犯罪嫌疑人、被告人会见和通信。其他辩护人经人民法院、人民检察院许可，也可以同在押的犯罪嫌疑人、被告人会见和通信。</w:t>
            </w:r>
          </w:p>
          <w:p w14:paraId="2591F6CC" w14:textId="77777777" w:rsidR="00C35DE4" w:rsidRPr="000F4AE0" w:rsidRDefault="00C35DE4"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辩护律师持律师执业证书、律师事务所证明和委托书或者法律援助公函要求会见在押的犯罪嫌疑人、被告人的，看守所应当及时安排会见，至迟不得超过四十八小时。</w:t>
            </w:r>
          </w:p>
          <w:p w14:paraId="6BB5A3E2"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危害国家安全犯罪案件、恐怖活动犯罪案件、特别重大贿赂犯罪案件，在侦查期间辩护律师会见在押的犯罪嫌疑人，应当经侦查机关许可。上述案件，侦查机关应当事先通知看守所</w:t>
            </w:r>
            <w:r w:rsidRPr="000F4AE0">
              <w:rPr>
                <w:rFonts w:ascii="仿宋_GB2312" w:eastAsia="仿宋_GB2312" w:hint="eastAsia"/>
                <w:sz w:val="28"/>
                <w:szCs w:val="28"/>
              </w:rPr>
              <w:t>。</w:t>
            </w:r>
          </w:p>
          <w:p w14:paraId="325D02A6" w14:textId="77777777" w:rsidR="00C35DE4" w:rsidRPr="000F4AE0" w:rsidRDefault="00C35DE4"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辩护律师会见在押的犯罪嫌疑人、被告人，可以了解案件有关情况，提供法律咨询等；自案件移送审查起诉之日起，可以向犯罪嫌疑人、被告人核实有关证据。辩护律师会见犯罪嫌疑人、被告人时不被监听。</w:t>
            </w:r>
          </w:p>
          <w:p w14:paraId="353B635C" w14:textId="77777777" w:rsidR="00C35DE4" w:rsidRPr="000F4AE0" w:rsidRDefault="00C35DE4"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辩护律师同被监视居住的犯罪嫌疑人、被告人会见、通信，适用第一款、第三款、第四款的规定。</w:t>
            </w:r>
          </w:p>
        </w:tc>
      </w:tr>
      <w:tr w:rsidR="00C35DE4" w:rsidRPr="000F4AE0" w14:paraId="43FC9140" w14:textId="77777777">
        <w:trPr>
          <w:tblCellSpacing w:w="15" w:type="dxa"/>
          <w:jc w:val="center"/>
        </w:trPr>
        <w:tc>
          <w:tcPr>
            <w:tcW w:w="4562" w:type="dxa"/>
            <w:tcMar>
              <w:top w:w="15" w:type="dxa"/>
              <w:left w:w="15" w:type="dxa"/>
              <w:bottom w:w="15" w:type="dxa"/>
              <w:right w:w="15" w:type="dxa"/>
            </w:tcMar>
            <w:vAlign w:val="center"/>
          </w:tcPr>
          <w:p w14:paraId="6940676A"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6CC3AE7"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第三十八条</w:t>
            </w:r>
            <w:r w:rsidRPr="000F4AE0">
              <w:rPr>
                <w:rFonts w:ascii="仿宋_GB2312" w:eastAsia="仿宋_GB2312" w:hint="eastAsia"/>
                <w:sz w:val="28"/>
                <w:szCs w:val="28"/>
              </w:rPr>
              <w:t xml:space="preserve"> </w:t>
            </w:r>
            <w:r w:rsidR="00BA3C80" w:rsidRPr="000F4AE0">
              <w:rPr>
                <w:rFonts w:ascii="仿宋_GB2312" w:eastAsia="仿宋_GB2312" w:hint="eastAsia"/>
                <w:sz w:val="28"/>
                <w:szCs w:val="28"/>
              </w:rPr>
              <w:t xml:space="preserve"> </w:t>
            </w:r>
            <w:r w:rsidRPr="000F4AE0">
              <w:rPr>
                <w:rFonts w:ascii="仿宋_GB2312" w:eastAsia="仿宋_GB2312" w:hint="eastAsia"/>
                <w:sz w:val="28"/>
                <w:szCs w:val="28"/>
              </w:rPr>
              <w:t>辩护律师自人民检察院对案件审查起诉之日起，可以查阅、摘抄、复制本案的</w:t>
            </w:r>
            <w:r w:rsidRPr="000F4AE0">
              <w:rPr>
                <w:rFonts w:ascii="黑体" w:eastAsia="黑体" w:hint="eastAsia"/>
                <w:sz w:val="28"/>
                <w:szCs w:val="28"/>
              </w:rPr>
              <w:t>案卷</w:t>
            </w:r>
            <w:r w:rsidRPr="000F4AE0">
              <w:rPr>
                <w:rFonts w:ascii="仿宋_GB2312" w:eastAsia="仿宋_GB2312" w:hint="eastAsia"/>
                <w:sz w:val="28"/>
                <w:szCs w:val="28"/>
              </w:rPr>
              <w:t>材料。其他辩护人经人民法院、</w:t>
            </w:r>
            <w:r w:rsidRPr="000F4AE0">
              <w:rPr>
                <w:rFonts w:ascii="黑体" w:eastAsia="黑体" w:hint="eastAsia"/>
                <w:sz w:val="28"/>
                <w:szCs w:val="28"/>
              </w:rPr>
              <w:t>人民检察院</w:t>
            </w:r>
            <w:r w:rsidRPr="000F4AE0">
              <w:rPr>
                <w:rFonts w:ascii="仿宋_GB2312" w:eastAsia="仿宋_GB2312" w:hint="eastAsia"/>
                <w:sz w:val="28"/>
                <w:szCs w:val="28"/>
              </w:rPr>
              <w:t>许可，也可以查阅、摘抄、复制上述材料。</w:t>
            </w:r>
          </w:p>
        </w:tc>
      </w:tr>
      <w:tr w:rsidR="00C35DE4" w:rsidRPr="000F4AE0" w14:paraId="6270D0AA" w14:textId="77777777">
        <w:trPr>
          <w:tblCellSpacing w:w="15" w:type="dxa"/>
          <w:jc w:val="center"/>
        </w:trPr>
        <w:tc>
          <w:tcPr>
            <w:tcW w:w="4562" w:type="dxa"/>
            <w:tcMar>
              <w:top w:w="15" w:type="dxa"/>
              <w:left w:w="15" w:type="dxa"/>
              <w:bottom w:w="15" w:type="dxa"/>
              <w:right w:w="15" w:type="dxa"/>
            </w:tcMar>
            <w:vAlign w:val="center"/>
          </w:tcPr>
          <w:p w14:paraId="4B5D1C37"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4E104D43" w14:textId="77777777" w:rsidR="00C35DE4" w:rsidRPr="000F4AE0" w:rsidRDefault="00C35DE4"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第三十九条 </w:t>
            </w:r>
            <w:r w:rsidR="00BA3C80" w:rsidRPr="000F4AE0">
              <w:rPr>
                <w:rFonts w:ascii="黑体" w:eastAsia="黑体" w:hint="eastAsia"/>
                <w:sz w:val="28"/>
                <w:szCs w:val="28"/>
              </w:rPr>
              <w:t xml:space="preserve"> </w:t>
            </w:r>
            <w:r w:rsidRPr="000F4AE0">
              <w:rPr>
                <w:rFonts w:ascii="黑体" w:eastAsia="黑体" w:hint="eastAsia"/>
                <w:sz w:val="28"/>
                <w:szCs w:val="28"/>
              </w:rPr>
              <w:t>辩护人认为在侦查、审查起诉期间公安机关、人民检察院收集的证明犯罪嫌疑人、被告人无罪或者罪轻的证据材料未提交的，有权申请人民检察院、人民法院调取。</w:t>
            </w:r>
          </w:p>
        </w:tc>
      </w:tr>
      <w:tr w:rsidR="00C35DE4" w:rsidRPr="000F4AE0" w14:paraId="3D4F2BA3" w14:textId="77777777">
        <w:trPr>
          <w:tblCellSpacing w:w="15" w:type="dxa"/>
          <w:jc w:val="center"/>
        </w:trPr>
        <w:tc>
          <w:tcPr>
            <w:tcW w:w="4562" w:type="dxa"/>
            <w:tcMar>
              <w:top w:w="15" w:type="dxa"/>
              <w:left w:w="15" w:type="dxa"/>
              <w:bottom w:w="15" w:type="dxa"/>
              <w:right w:w="15" w:type="dxa"/>
            </w:tcMar>
            <w:vAlign w:val="center"/>
          </w:tcPr>
          <w:p w14:paraId="1D01F4FC"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F20183F" w14:textId="77777777" w:rsidR="00C35DE4" w:rsidRPr="000F4AE0" w:rsidRDefault="00C35DE4"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第四十条 </w:t>
            </w:r>
            <w:r w:rsidR="00BA3C80" w:rsidRPr="000F4AE0">
              <w:rPr>
                <w:rFonts w:ascii="黑体" w:eastAsia="黑体" w:hint="eastAsia"/>
                <w:sz w:val="28"/>
                <w:szCs w:val="28"/>
              </w:rPr>
              <w:t xml:space="preserve"> </w:t>
            </w:r>
            <w:r w:rsidRPr="000F4AE0">
              <w:rPr>
                <w:rFonts w:ascii="黑体" w:eastAsia="黑体" w:hint="eastAsia"/>
                <w:sz w:val="28"/>
                <w:szCs w:val="28"/>
              </w:rPr>
              <w:t>辩护人收集的有关犯罪嫌疑人不在犯罪现场、未达到刑事责任年龄、属于依法不负刑事责任的精神病人的证据，应当及时告知公安机关、人民检察院。</w:t>
            </w:r>
          </w:p>
        </w:tc>
      </w:tr>
      <w:tr w:rsidR="00C35DE4" w:rsidRPr="000F4AE0" w14:paraId="2AA99D7D" w14:textId="77777777">
        <w:trPr>
          <w:tblCellSpacing w:w="15" w:type="dxa"/>
          <w:jc w:val="center"/>
        </w:trPr>
        <w:tc>
          <w:tcPr>
            <w:tcW w:w="4562" w:type="dxa"/>
            <w:tcMar>
              <w:top w:w="15" w:type="dxa"/>
              <w:left w:w="15" w:type="dxa"/>
              <w:bottom w:w="15" w:type="dxa"/>
              <w:right w:w="15" w:type="dxa"/>
            </w:tcMar>
            <w:vAlign w:val="center"/>
          </w:tcPr>
          <w:p w14:paraId="2149E4B5" w14:textId="77777777" w:rsidR="005457C0"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第三十七条</w:t>
            </w:r>
            <w:r w:rsidR="00BA3C80" w:rsidRPr="000F4AE0">
              <w:rPr>
                <w:rFonts w:ascii="黑体" w:eastAsia="黑体" w:hint="eastAsia"/>
                <w:sz w:val="28"/>
                <w:szCs w:val="28"/>
              </w:rPr>
              <w:t xml:space="preserve">  </w:t>
            </w:r>
            <w:r w:rsidRPr="000F4AE0">
              <w:rPr>
                <w:rFonts w:ascii="仿宋_GB2312" w:eastAsia="仿宋_GB2312" w:hint="eastAsia"/>
                <w:sz w:val="28"/>
                <w:szCs w:val="28"/>
              </w:rPr>
              <w:t>辩护律师经证人或者其他有关单位和个人同意，可以向他们收集与本案有关的材料，也可以申请人民检察院、人民法院收集、调取证据，或者申请人民法院通知证人出庭作证。</w:t>
            </w:r>
          </w:p>
          <w:p w14:paraId="2AD7BB16"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辩护律师经人民检察院或者人民法院许可，并且经被害人或者其近亲属、被害人提供的证人同意，可以向他们收集与本案有关的材料。</w:t>
            </w:r>
          </w:p>
        </w:tc>
        <w:tc>
          <w:tcPr>
            <w:tcW w:w="4588" w:type="dxa"/>
            <w:tcMar>
              <w:top w:w="15" w:type="dxa"/>
              <w:left w:w="15" w:type="dxa"/>
              <w:bottom w:w="15" w:type="dxa"/>
              <w:right w:w="15" w:type="dxa"/>
            </w:tcMar>
            <w:vAlign w:val="center"/>
          </w:tcPr>
          <w:p w14:paraId="313111D6" w14:textId="77777777" w:rsidR="005457C0"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第四十一条</w:t>
            </w:r>
            <w:r w:rsidRPr="000F4AE0">
              <w:rPr>
                <w:rFonts w:ascii="仿宋_GB2312" w:eastAsia="仿宋_GB2312" w:hint="eastAsia"/>
                <w:sz w:val="28"/>
                <w:szCs w:val="28"/>
              </w:rPr>
              <w:t xml:space="preserve"> </w:t>
            </w:r>
            <w:r w:rsidR="00BA3C80" w:rsidRPr="000F4AE0">
              <w:rPr>
                <w:rFonts w:ascii="仿宋_GB2312" w:eastAsia="仿宋_GB2312" w:hint="eastAsia"/>
                <w:sz w:val="28"/>
                <w:szCs w:val="28"/>
              </w:rPr>
              <w:t xml:space="preserve"> </w:t>
            </w:r>
            <w:r w:rsidRPr="000F4AE0">
              <w:rPr>
                <w:rFonts w:ascii="仿宋_GB2312" w:eastAsia="仿宋_GB2312" w:hint="eastAsia"/>
                <w:sz w:val="28"/>
                <w:szCs w:val="28"/>
              </w:rPr>
              <w:t>辩护律师经证人或者其他有关单位和个人同意，可以向他们收集与本案有关的材料，也可以申请人民检察院、人民法院收集、调取证据，或者申请人民法院通知证人出庭作证。</w:t>
            </w:r>
          </w:p>
          <w:p w14:paraId="42860639"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辩护律师经人民检察院或者人民法院许可，并且经被害人或者其近亲属、被害人提供的证人同意，可以向他们收集与本案有关的材料。</w:t>
            </w:r>
          </w:p>
        </w:tc>
      </w:tr>
      <w:tr w:rsidR="00C35DE4" w:rsidRPr="000F4AE0" w14:paraId="557758B2" w14:textId="77777777">
        <w:trPr>
          <w:tblCellSpacing w:w="15" w:type="dxa"/>
          <w:jc w:val="center"/>
        </w:trPr>
        <w:tc>
          <w:tcPr>
            <w:tcW w:w="4562" w:type="dxa"/>
            <w:tcMar>
              <w:top w:w="15" w:type="dxa"/>
              <w:left w:w="15" w:type="dxa"/>
              <w:bottom w:w="15" w:type="dxa"/>
              <w:right w:w="15" w:type="dxa"/>
            </w:tcMar>
            <w:vAlign w:val="center"/>
          </w:tcPr>
          <w:p w14:paraId="480B83A6" w14:textId="77777777" w:rsidR="005457C0"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第三十八条</w:t>
            </w:r>
            <w:r w:rsidR="00BA3C80" w:rsidRPr="000F4AE0">
              <w:rPr>
                <w:rFonts w:ascii="黑体" w:eastAsia="黑体" w:hint="eastAsia"/>
                <w:sz w:val="28"/>
                <w:szCs w:val="28"/>
              </w:rPr>
              <w:t xml:space="preserve">  </w:t>
            </w:r>
            <w:r w:rsidRPr="000F4AE0">
              <w:rPr>
                <w:rFonts w:ascii="仿宋_GB2312" w:eastAsia="仿宋_GB2312" w:hint="eastAsia"/>
                <w:sz w:val="28"/>
                <w:szCs w:val="28"/>
              </w:rPr>
              <w:t>辩护律师和其他辩护人，不得帮助犯罪嫌疑人、被告人隐匿、毁灭、伪造证据或者串供，不得威胁、引诱证人改变证言或者作伪证以及进行其他干扰司法机关诉讼活动的行为。</w:t>
            </w:r>
          </w:p>
          <w:p w14:paraId="7CC65CD4"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违反前款规定的，应当依法追究法律责任。</w:t>
            </w:r>
          </w:p>
        </w:tc>
        <w:tc>
          <w:tcPr>
            <w:tcW w:w="4588" w:type="dxa"/>
            <w:tcMar>
              <w:top w:w="15" w:type="dxa"/>
              <w:left w:w="15" w:type="dxa"/>
              <w:bottom w:w="15" w:type="dxa"/>
              <w:right w:w="15" w:type="dxa"/>
            </w:tcMar>
            <w:vAlign w:val="center"/>
          </w:tcPr>
          <w:p w14:paraId="60E435F0"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第四十二条</w:t>
            </w:r>
            <w:r w:rsidR="00BA3C80" w:rsidRPr="000F4AE0">
              <w:rPr>
                <w:rFonts w:ascii="黑体" w:eastAsia="黑体" w:hint="eastAsia"/>
                <w:sz w:val="28"/>
                <w:szCs w:val="28"/>
              </w:rPr>
              <w:t xml:space="preserve">  </w:t>
            </w:r>
            <w:r w:rsidRPr="000F4AE0">
              <w:rPr>
                <w:rFonts w:ascii="仿宋_GB2312" w:eastAsia="仿宋_GB2312" w:hint="eastAsia"/>
                <w:sz w:val="28"/>
                <w:szCs w:val="28"/>
              </w:rPr>
              <w:t>辩护人或者其他任何人，不得帮助犯罪嫌疑人、被告人隐匿、毁灭、伪造证据或者串供，不得威胁、引诱证人作伪证以及进行其他干扰司法机关诉讼活动的行为。</w:t>
            </w:r>
          </w:p>
          <w:p w14:paraId="2DF61B05"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违反前款规定的，应当依法追究法律责任，</w:t>
            </w:r>
            <w:r w:rsidRPr="000F4AE0">
              <w:rPr>
                <w:rFonts w:ascii="黑体" w:eastAsia="黑体" w:hint="eastAsia"/>
                <w:sz w:val="28"/>
                <w:szCs w:val="28"/>
              </w:rPr>
              <w:t>辩护人涉嫌犯罪的，应当由办理辩护人所承办案件的侦查机关以外的侦查机关办理。辩护人是律师的，应当及时通知其所在的律师事务所或者所属的律师协会。</w:t>
            </w:r>
          </w:p>
        </w:tc>
      </w:tr>
      <w:tr w:rsidR="00C35DE4" w:rsidRPr="000F4AE0" w14:paraId="2F3ECBB2" w14:textId="77777777">
        <w:trPr>
          <w:tblCellSpacing w:w="15" w:type="dxa"/>
          <w:jc w:val="center"/>
        </w:trPr>
        <w:tc>
          <w:tcPr>
            <w:tcW w:w="4562" w:type="dxa"/>
            <w:tcMar>
              <w:top w:w="15" w:type="dxa"/>
              <w:left w:w="15" w:type="dxa"/>
              <w:bottom w:w="15" w:type="dxa"/>
              <w:right w:w="15" w:type="dxa"/>
            </w:tcMar>
            <w:vAlign w:val="center"/>
          </w:tcPr>
          <w:p w14:paraId="5E92823F"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第三十九条</w:t>
            </w:r>
            <w:r w:rsidR="00315C75" w:rsidRPr="000F4AE0">
              <w:rPr>
                <w:rFonts w:ascii="黑体" w:eastAsia="黑体" w:hint="eastAsia"/>
                <w:sz w:val="28"/>
                <w:szCs w:val="28"/>
              </w:rPr>
              <w:t xml:space="preserve">  </w:t>
            </w:r>
            <w:r w:rsidRPr="000F4AE0">
              <w:rPr>
                <w:rFonts w:ascii="仿宋_GB2312" w:eastAsia="仿宋_GB2312" w:hint="eastAsia"/>
                <w:sz w:val="28"/>
                <w:szCs w:val="28"/>
              </w:rPr>
              <w:t>在审判过程中，被告人可以拒绝辩护人继续为他辩护，也可以另行委托辩护人辩护。</w:t>
            </w:r>
          </w:p>
        </w:tc>
        <w:tc>
          <w:tcPr>
            <w:tcW w:w="4588" w:type="dxa"/>
            <w:tcMar>
              <w:top w:w="15" w:type="dxa"/>
              <w:left w:w="15" w:type="dxa"/>
              <w:bottom w:w="15" w:type="dxa"/>
              <w:right w:w="15" w:type="dxa"/>
            </w:tcMar>
            <w:vAlign w:val="center"/>
          </w:tcPr>
          <w:p w14:paraId="359BA612" w14:textId="77777777" w:rsidR="00C35DE4" w:rsidRPr="000F4AE0" w:rsidRDefault="00C35DE4"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第四十三条</w:t>
            </w:r>
            <w:r w:rsidRPr="000F4AE0">
              <w:rPr>
                <w:rFonts w:ascii="仿宋_GB2312" w:eastAsia="仿宋_GB2312" w:hint="eastAsia"/>
                <w:sz w:val="28"/>
                <w:szCs w:val="28"/>
              </w:rPr>
              <w:t xml:space="preserve"> </w:t>
            </w:r>
            <w:r w:rsidR="00315C75" w:rsidRPr="000F4AE0">
              <w:rPr>
                <w:rFonts w:ascii="仿宋_GB2312" w:eastAsia="仿宋_GB2312" w:hint="eastAsia"/>
                <w:sz w:val="28"/>
                <w:szCs w:val="28"/>
              </w:rPr>
              <w:t xml:space="preserve"> </w:t>
            </w:r>
            <w:r w:rsidRPr="000F4AE0">
              <w:rPr>
                <w:rFonts w:ascii="仿宋_GB2312" w:eastAsia="仿宋_GB2312" w:hint="eastAsia"/>
                <w:sz w:val="28"/>
                <w:szCs w:val="28"/>
              </w:rPr>
              <w:t>在审判过程中，被告人可以拒绝辩护人继续为他辩护，也可以另行委托辩护人辩护。</w:t>
            </w:r>
          </w:p>
        </w:tc>
      </w:tr>
      <w:tr w:rsidR="00C35DE4" w:rsidRPr="000F4AE0" w14:paraId="638E2324" w14:textId="77777777">
        <w:trPr>
          <w:tblCellSpacing w:w="15" w:type="dxa"/>
          <w:jc w:val="center"/>
        </w:trPr>
        <w:tc>
          <w:tcPr>
            <w:tcW w:w="4562" w:type="dxa"/>
            <w:tcMar>
              <w:top w:w="15" w:type="dxa"/>
              <w:left w:w="15" w:type="dxa"/>
              <w:bottom w:w="15" w:type="dxa"/>
              <w:right w:w="15" w:type="dxa"/>
            </w:tcMar>
            <w:vAlign w:val="center"/>
          </w:tcPr>
          <w:p w14:paraId="17192643"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第四十条</w:t>
            </w:r>
            <w:r w:rsidR="00315C75" w:rsidRPr="000F4AE0">
              <w:rPr>
                <w:rFonts w:ascii="黑体" w:eastAsia="黑体" w:hint="eastAsia"/>
                <w:sz w:val="28"/>
                <w:szCs w:val="28"/>
              </w:rPr>
              <w:t xml:space="preserve">  </w:t>
            </w:r>
            <w:r w:rsidRPr="000F4AE0">
              <w:rPr>
                <w:rFonts w:ascii="仿宋_GB2312" w:eastAsia="仿宋_GB2312" w:hint="eastAsia"/>
                <w:sz w:val="28"/>
                <w:szCs w:val="28"/>
              </w:rPr>
              <w:t>公诉案件的被害人及其法定代理人或者近亲属，附带民事诉讼的当事人及其法定代理人，自案件移送审查起诉之日起，有权委托诉讼代理人。自诉案件的自诉人及其法定代理人，附带民事诉讼的当事人及其法定代理人，有权随时委托诉讼代理人。</w:t>
            </w:r>
          </w:p>
          <w:p w14:paraId="3ADD8D77"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自收到移送审查起诉的案件材料之日起三日以内，应当告知被害人及其法定代理人或者其近亲属、附带民事诉讼的当事人及其法定代理人有权委托诉讼代理人。人民法院自受理自诉案件之日起三日以内，应当告知自诉人及其法定代理人、附带民事诉讼的当事人及其法定代理人有权委托诉讼代理人。</w:t>
            </w:r>
          </w:p>
        </w:tc>
        <w:tc>
          <w:tcPr>
            <w:tcW w:w="4588" w:type="dxa"/>
            <w:tcMar>
              <w:top w:w="15" w:type="dxa"/>
              <w:left w:w="15" w:type="dxa"/>
              <w:bottom w:w="15" w:type="dxa"/>
              <w:right w:w="15" w:type="dxa"/>
            </w:tcMar>
            <w:vAlign w:val="center"/>
          </w:tcPr>
          <w:p w14:paraId="6088DFC0" w14:textId="77777777" w:rsidR="00C35DE4" w:rsidRPr="000F4AE0" w:rsidRDefault="00C35DE4"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第四十四条</w:t>
            </w:r>
            <w:r w:rsidRPr="000F4AE0">
              <w:rPr>
                <w:rFonts w:ascii="仿宋_GB2312" w:eastAsia="仿宋_GB2312" w:hint="eastAsia"/>
                <w:sz w:val="28"/>
                <w:szCs w:val="28"/>
              </w:rPr>
              <w:t xml:space="preserve"> </w:t>
            </w:r>
            <w:r w:rsidR="00315C75" w:rsidRPr="000F4AE0">
              <w:rPr>
                <w:rFonts w:ascii="仿宋_GB2312" w:eastAsia="仿宋_GB2312" w:hint="eastAsia"/>
                <w:sz w:val="28"/>
                <w:szCs w:val="28"/>
              </w:rPr>
              <w:t xml:space="preserve"> </w:t>
            </w:r>
            <w:r w:rsidRPr="000F4AE0">
              <w:rPr>
                <w:rFonts w:ascii="仿宋_GB2312" w:eastAsia="仿宋_GB2312" w:hint="eastAsia"/>
                <w:sz w:val="28"/>
                <w:szCs w:val="28"/>
              </w:rPr>
              <w:t>公诉案件的被害人及其法定代理人或者近亲属，附带民事诉讼的当事人及其法定代理人，自案件移送审查起诉之日起，有权委托诉讼代理人。自诉案件的自诉人及其法定代理人，附带民事诉讼的当事人及其法定代理人，有权随时委托诉讼代理人。</w:t>
            </w:r>
          </w:p>
          <w:p w14:paraId="7DFCBA90"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自收到移送审查起诉的案件材料之日起三日以内，应当告知被害人及其法定代理人或者其近亲属、附带民事诉讼的当事人及其法定代理人有权委托诉讼代理人。人民法院自受理自诉案件之日起三日以内，应当告知自诉人及其法定代理人、附带民事诉讼的当事人及其法定代理人有权委托诉讼代理人。</w:t>
            </w:r>
          </w:p>
        </w:tc>
      </w:tr>
      <w:tr w:rsidR="00315C75" w:rsidRPr="000F4AE0" w14:paraId="0CF9D6D7" w14:textId="77777777">
        <w:trPr>
          <w:tblCellSpacing w:w="15" w:type="dxa"/>
          <w:jc w:val="center"/>
        </w:trPr>
        <w:tc>
          <w:tcPr>
            <w:tcW w:w="4562" w:type="dxa"/>
            <w:tcMar>
              <w:top w:w="15" w:type="dxa"/>
              <w:left w:w="15" w:type="dxa"/>
              <w:bottom w:w="15" w:type="dxa"/>
              <w:right w:w="15" w:type="dxa"/>
            </w:tcMar>
            <w:vAlign w:val="center"/>
          </w:tcPr>
          <w:p w14:paraId="5EE70D98"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第四十一条  </w:t>
            </w:r>
            <w:r w:rsidRPr="000F4AE0">
              <w:rPr>
                <w:rFonts w:ascii="仿宋_GB2312" w:eastAsia="仿宋_GB2312" w:hint="eastAsia"/>
                <w:sz w:val="28"/>
                <w:szCs w:val="28"/>
              </w:rPr>
              <w:t>委托诉讼代理人，参照本法第三十二条的规定执行。</w:t>
            </w:r>
          </w:p>
        </w:tc>
        <w:tc>
          <w:tcPr>
            <w:tcW w:w="4588" w:type="dxa"/>
            <w:tcMar>
              <w:top w:w="15" w:type="dxa"/>
              <w:left w:w="15" w:type="dxa"/>
              <w:bottom w:w="15" w:type="dxa"/>
              <w:right w:w="15" w:type="dxa"/>
            </w:tcMar>
            <w:vAlign w:val="center"/>
          </w:tcPr>
          <w:p w14:paraId="6101612D"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第四十五条</w:t>
            </w:r>
            <w:r w:rsidRPr="000F4AE0">
              <w:rPr>
                <w:rFonts w:ascii="仿宋_GB2312" w:eastAsia="仿宋_GB2312" w:hint="eastAsia"/>
                <w:sz w:val="28"/>
                <w:szCs w:val="28"/>
              </w:rPr>
              <w:t xml:space="preserve">  委托诉讼代理人，参照本法第三十二条的规定执行。</w:t>
            </w:r>
          </w:p>
        </w:tc>
      </w:tr>
      <w:tr w:rsidR="00315C75" w:rsidRPr="000F4AE0" w14:paraId="04BACA01" w14:textId="77777777">
        <w:trPr>
          <w:tblCellSpacing w:w="15" w:type="dxa"/>
          <w:jc w:val="center"/>
        </w:trPr>
        <w:tc>
          <w:tcPr>
            <w:tcW w:w="4562" w:type="dxa"/>
            <w:tcMar>
              <w:top w:w="15" w:type="dxa"/>
              <w:left w:w="15" w:type="dxa"/>
              <w:bottom w:w="15" w:type="dxa"/>
              <w:right w:w="15" w:type="dxa"/>
            </w:tcMar>
            <w:vAlign w:val="center"/>
          </w:tcPr>
          <w:p w14:paraId="67B3A143"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13E7927" w14:textId="77777777" w:rsidR="00315C75" w:rsidRPr="000F4AE0" w:rsidRDefault="00315C75"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第四十六条 </w:t>
            </w:r>
            <w:r w:rsidR="0046180E" w:rsidRPr="000F4AE0">
              <w:rPr>
                <w:rFonts w:ascii="黑体" w:eastAsia="黑体" w:hint="eastAsia"/>
                <w:sz w:val="28"/>
                <w:szCs w:val="28"/>
              </w:rPr>
              <w:t xml:space="preserve"> </w:t>
            </w:r>
            <w:r w:rsidRPr="000F4AE0">
              <w:rPr>
                <w:rFonts w:ascii="黑体" w:eastAsia="黑体" w:hint="eastAsia"/>
                <w:sz w:val="28"/>
                <w:szCs w:val="28"/>
              </w:rPr>
              <w:t>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tc>
      </w:tr>
      <w:tr w:rsidR="00315C75" w:rsidRPr="000F4AE0" w14:paraId="5FB5311C" w14:textId="77777777">
        <w:trPr>
          <w:tblCellSpacing w:w="15" w:type="dxa"/>
          <w:jc w:val="center"/>
        </w:trPr>
        <w:tc>
          <w:tcPr>
            <w:tcW w:w="4562" w:type="dxa"/>
            <w:tcMar>
              <w:top w:w="15" w:type="dxa"/>
              <w:left w:w="15" w:type="dxa"/>
              <w:bottom w:w="15" w:type="dxa"/>
              <w:right w:w="15" w:type="dxa"/>
            </w:tcMar>
            <w:vAlign w:val="center"/>
          </w:tcPr>
          <w:p w14:paraId="0CE42D28"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28A51220"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第四十七条 </w:t>
            </w:r>
            <w:r w:rsidR="0046180E" w:rsidRPr="000F4AE0">
              <w:rPr>
                <w:rFonts w:ascii="黑体" w:eastAsia="黑体" w:hint="eastAsia"/>
                <w:sz w:val="28"/>
                <w:szCs w:val="28"/>
              </w:rPr>
              <w:t xml:space="preserve"> </w:t>
            </w:r>
            <w:r w:rsidRPr="000F4AE0">
              <w:rPr>
                <w:rFonts w:ascii="黑体" w:eastAsia="黑体" w:hint="eastAsia"/>
                <w:sz w:val="28"/>
                <w:szCs w:val="28"/>
              </w:rPr>
              <w:t>辩护人、诉讼代理人认为公安机关、人民检察院、人民法院及其工作人员阻碍其依法行使诉讼权利的，有权向同级或者上一级人民检察院申诉或者控告。人民检察院对申诉或者控告应当及时进行审查，情况属实的，通知有关机关予以纠正。</w:t>
            </w:r>
          </w:p>
        </w:tc>
      </w:tr>
      <w:tr w:rsidR="00315C75" w:rsidRPr="000F4AE0" w14:paraId="3D700563" w14:textId="77777777">
        <w:trPr>
          <w:tblCellSpacing w:w="15" w:type="dxa"/>
          <w:jc w:val="center"/>
        </w:trPr>
        <w:tc>
          <w:tcPr>
            <w:tcW w:w="4562" w:type="dxa"/>
            <w:tcMar>
              <w:top w:w="15" w:type="dxa"/>
              <w:left w:w="15" w:type="dxa"/>
              <w:bottom w:w="15" w:type="dxa"/>
              <w:right w:w="15" w:type="dxa"/>
            </w:tcMar>
            <w:vAlign w:val="center"/>
          </w:tcPr>
          <w:p w14:paraId="4529F70F" w14:textId="77777777" w:rsidR="00315C75" w:rsidRPr="000F4AE0" w:rsidRDefault="00315C75"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第五章</w:t>
            </w:r>
            <w:r w:rsidR="002A7EED" w:rsidRPr="000F4AE0">
              <w:rPr>
                <w:rFonts w:ascii="黑体" w:eastAsia="黑体" w:cs="宋体"/>
                <w:sz w:val="28"/>
                <w:szCs w:val="28"/>
              </w:rPr>
              <w:t xml:space="preserve">  </w:t>
            </w:r>
            <w:r w:rsidRPr="000F4AE0">
              <w:rPr>
                <w:rFonts w:ascii="黑体" w:eastAsia="黑体" w:cs="宋体"/>
                <w:sz w:val="28"/>
                <w:szCs w:val="28"/>
              </w:rPr>
              <w:t>证据</w:t>
            </w:r>
          </w:p>
        </w:tc>
        <w:tc>
          <w:tcPr>
            <w:tcW w:w="4588" w:type="dxa"/>
            <w:tcMar>
              <w:top w:w="15" w:type="dxa"/>
              <w:left w:w="15" w:type="dxa"/>
              <w:bottom w:w="15" w:type="dxa"/>
              <w:right w:w="15" w:type="dxa"/>
            </w:tcMar>
            <w:vAlign w:val="center"/>
          </w:tcPr>
          <w:p w14:paraId="75F7C5E6" w14:textId="77777777" w:rsidR="00315C75" w:rsidRPr="000F4AE0" w:rsidRDefault="00315C75"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第五章</w:t>
            </w:r>
            <w:r w:rsidR="002A7EED" w:rsidRPr="000F4AE0">
              <w:rPr>
                <w:rFonts w:ascii="黑体" w:eastAsia="黑体" w:cs="宋体"/>
                <w:sz w:val="28"/>
                <w:szCs w:val="28"/>
              </w:rPr>
              <w:t xml:space="preserve">  </w:t>
            </w:r>
            <w:r w:rsidRPr="000F4AE0">
              <w:rPr>
                <w:rFonts w:ascii="黑体" w:eastAsia="黑体" w:cs="宋体"/>
                <w:sz w:val="28"/>
                <w:szCs w:val="28"/>
              </w:rPr>
              <w:t>证据</w:t>
            </w:r>
          </w:p>
        </w:tc>
      </w:tr>
      <w:tr w:rsidR="00315C75" w:rsidRPr="000F4AE0" w14:paraId="4311CE3B" w14:textId="77777777">
        <w:trPr>
          <w:tblCellSpacing w:w="15" w:type="dxa"/>
          <w:jc w:val="center"/>
        </w:trPr>
        <w:tc>
          <w:tcPr>
            <w:tcW w:w="4562" w:type="dxa"/>
            <w:tcMar>
              <w:top w:w="15" w:type="dxa"/>
              <w:left w:w="15" w:type="dxa"/>
              <w:bottom w:w="15" w:type="dxa"/>
              <w:right w:w="15" w:type="dxa"/>
            </w:tcMar>
            <w:vAlign w:val="center"/>
          </w:tcPr>
          <w:p w14:paraId="0D8B721F"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第四十二条</w:t>
            </w:r>
            <w:r w:rsidR="002A7EED" w:rsidRPr="000F4AE0">
              <w:rPr>
                <w:rFonts w:ascii="黑体" w:eastAsia="黑体" w:hint="eastAsia"/>
                <w:sz w:val="28"/>
                <w:szCs w:val="28"/>
              </w:rPr>
              <w:t xml:space="preserve">  </w:t>
            </w:r>
            <w:r w:rsidRPr="000F4AE0">
              <w:rPr>
                <w:rFonts w:ascii="仿宋_GB2312" w:eastAsia="仿宋_GB2312" w:hint="eastAsia"/>
                <w:sz w:val="28"/>
                <w:szCs w:val="28"/>
              </w:rPr>
              <w:t>证明案件真实情况的一切事实，都是证据。</w:t>
            </w:r>
          </w:p>
          <w:p w14:paraId="39A5C9DB"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证据有下列七种：</w:t>
            </w:r>
          </w:p>
          <w:p w14:paraId="283DB20C"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（一）物证、书证；</w:t>
            </w:r>
          </w:p>
          <w:p w14:paraId="61E447E1"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（二）证人证言；</w:t>
            </w:r>
          </w:p>
          <w:p w14:paraId="0DA6748F" w14:textId="77777777" w:rsidR="00315C75" w:rsidRPr="000F4AE0" w:rsidRDefault="00315C75" w:rsidP="000F4AE0">
            <w:pPr>
              <w:spacing w:line="440" w:lineRule="exact"/>
              <w:ind w:firstLineChars="200" w:firstLine="560"/>
              <w:rPr>
                <w:rFonts w:ascii="仿宋_GB2312" w:eastAsia="仿宋_GB2312" w:hAnsi="宋体" w:cs="宋体"/>
                <w:sz w:val="28"/>
                <w:szCs w:val="28"/>
              </w:rPr>
            </w:pPr>
            <w:r w:rsidRPr="000F4AE0">
              <w:rPr>
                <w:rFonts w:ascii="仿宋_GB2312" w:eastAsia="仿宋_GB2312" w:hint="eastAsia"/>
                <w:sz w:val="28"/>
                <w:szCs w:val="28"/>
              </w:rPr>
              <w:t>（三）被害人陈述；</w:t>
            </w:r>
          </w:p>
          <w:p w14:paraId="45D2420E"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（四）犯罪嫌疑人、被告人供述和辩解；</w:t>
            </w:r>
          </w:p>
          <w:p w14:paraId="2E3CDE17"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（五）鉴定结论；</w:t>
            </w:r>
          </w:p>
          <w:p w14:paraId="7020EB60"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（六）勘验、检查笔录；</w:t>
            </w:r>
          </w:p>
          <w:p w14:paraId="39F2A59B"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（七）视听资料。</w:t>
            </w:r>
          </w:p>
          <w:p w14:paraId="2CC7FC28"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以上证据必须经过查证属实，才能作为定案的根据。</w:t>
            </w:r>
          </w:p>
        </w:tc>
        <w:tc>
          <w:tcPr>
            <w:tcW w:w="4588" w:type="dxa"/>
            <w:tcMar>
              <w:top w:w="15" w:type="dxa"/>
              <w:left w:w="15" w:type="dxa"/>
              <w:bottom w:w="15" w:type="dxa"/>
              <w:right w:w="15" w:type="dxa"/>
            </w:tcMar>
            <w:vAlign w:val="center"/>
          </w:tcPr>
          <w:p w14:paraId="0F21640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第四十八条 </w:t>
            </w:r>
            <w:r w:rsidR="002A7EED" w:rsidRPr="000F4AE0">
              <w:rPr>
                <w:rFonts w:ascii="黑体" w:eastAsia="黑体" w:hint="eastAsia"/>
                <w:sz w:val="28"/>
                <w:szCs w:val="28"/>
              </w:rPr>
              <w:t xml:space="preserve"> </w:t>
            </w:r>
            <w:r w:rsidRPr="000F4AE0">
              <w:rPr>
                <w:rFonts w:ascii="黑体" w:eastAsia="黑体" w:hint="eastAsia"/>
                <w:sz w:val="28"/>
                <w:szCs w:val="28"/>
              </w:rPr>
              <w:t>可以用于证明案件事实的材料</w:t>
            </w:r>
            <w:r w:rsidRPr="000F4AE0">
              <w:rPr>
                <w:rFonts w:ascii="仿宋_GB2312" w:eastAsia="仿宋_GB2312" w:hint="eastAsia"/>
                <w:sz w:val="28"/>
                <w:szCs w:val="28"/>
              </w:rPr>
              <w:t>，都是证据。</w:t>
            </w:r>
          </w:p>
          <w:p w14:paraId="0F0602D5"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证据包括：</w:t>
            </w:r>
          </w:p>
          <w:p w14:paraId="74A76D02" w14:textId="77777777" w:rsidR="002A7EED"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（一）物证；</w:t>
            </w:r>
          </w:p>
          <w:p w14:paraId="560DD871"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（二）书证</w:t>
            </w:r>
            <w:r w:rsidRPr="000F4AE0">
              <w:rPr>
                <w:rFonts w:ascii="仿宋_GB2312" w:eastAsia="仿宋_GB2312" w:hint="eastAsia"/>
                <w:sz w:val="28"/>
                <w:szCs w:val="28"/>
              </w:rPr>
              <w:t>；</w:t>
            </w:r>
          </w:p>
          <w:p w14:paraId="6C35447C"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（三）证人证言；</w:t>
            </w:r>
          </w:p>
          <w:p w14:paraId="5291364B"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（四）被害人陈述；</w:t>
            </w:r>
          </w:p>
          <w:p w14:paraId="27DCAECB"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（五）犯罪嫌疑人、被告人供述和辩解；</w:t>
            </w:r>
          </w:p>
          <w:p w14:paraId="582A6987"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（六）鉴定</w:t>
            </w:r>
            <w:r w:rsidRPr="000F4AE0">
              <w:rPr>
                <w:rFonts w:ascii="黑体" w:eastAsia="黑体" w:hint="eastAsia"/>
                <w:sz w:val="28"/>
                <w:szCs w:val="28"/>
              </w:rPr>
              <w:t>意见</w:t>
            </w:r>
            <w:r w:rsidRPr="000F4AE0">
              <w:rPr>
                <w:rFonts w:ascii="仿宋_GB2312" w:eastAsia="仿宋_GB2312" w:hint="eastAsia"/>
                <w:sz w:val="28"/>
                <w:szCs w:val="28"/>
              </w:rPr>
              <w:t>；</w:t>
            </w:r>
          </w:p>
          <w:p w14:paraId="6E1F3A54" w14:textId="77777777" w:rsidR="002A7EED"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（七）勘验、检查、</w:t>
            </w:r>
            <w:r w:rsidRPr="000F4AE0">
              <w:rPr>
                <w:rFonts w:ascii="黑体" w:eastAsia="黑体" w:hint="eastAsia"/>
                <w:sz w:val="28"/>
                <w:szCs w:val="28"/>
              </w:rPr>
              <w:t>辨认、侦查实验等</w:t>
            </w:r>
            <w:r w:rsidRPr="000F4AE0">
              <w:rPr>
                <w:rFonts w:ascii="仿宋_GB2312" w:eastAsia="仿宋_GB2312" w:hint="eastAsia"/>
                <w:sz w:val="28"/>
                <w:szCs w:val="28"/>
              </w:rPr>
              <w:t>笔录；</w:t>
            </w:r>
          </w:p>
          <w:p w14:paraId="3F0DA3FF"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（八）视听资料、</w:t>
            </w:r>
            <w:r w:rsidRPr="000F4AE0">
              <w:rPr>
                <w:rFonts w:ascii="黑体" w:eastAsia="黑体" w:hint="eastAsia"/>
                <w:sz w:val="28"/>
                <w:szCs w:val="28"/>
              </w:rPr>
              <w:t>电子数据</w:t>
            </w:r>
            <w:r w:rsidRPr="000F4AE0">
              <w:rPr>
                <w:rFonts w:ascii="仿宋_GB2312" w:eastAsia="仿宋_GB2312" w:hint="eastAsia"/>
                <w:sz w:val="28"/>
                <w:szCs w:val="28"/>
              </w:rPr>
              <w:t>。</w:t>
            </w:r>
          </w:p>
          <w:p w14:paraId="095954A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证据必须经过查证属实，才能作为定案的根据。</w:t>
            </w:r>
          </w:p>
        </w:tc>
      </w:tr>
      <w:tr w:rsidR="00315C75" w:rsidRPr="000F4AE0" w14:paraId="58CDD03E" w14:textId="77777777">
        <w:trPr>
          <w:tblCellSpacing w:w="15" w:type="dxa"/>
          <w:jc w:val="center"/>
        </w:trPr>
        <w:tc>
          <w:tcPr>
            <w:tcW w:w="4562" w:type="dxa"/>
            <w:tcMar>
              <w:top w:w="15" w:type="dxa"/>
              <w:left w:w="15" w:type="dxa"/>
              <w:bottom w:w="15" w:type="dxa"/>
              <w:right w:w="15" w:type="dxa"/>
            </w:tcMar>
            <w:vAlign w:val="center"/>
          </w:tcPr>
          <w:p w14:paraId="1D218A6C"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2AC814AC" w14:textId="77777777" w:rsidR="00315C75" w:rsidRPr="000F4AE0" w:rsidRDefault="00315C75"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第四十九条 </w:t>
            </w:r>
            <w:r w:rsidR="002A7EED" w:rsidRPr="000F4AE0">
              <w:rPr>
                <w:rFonts w:ascii="黑体" w:eastAsia="黑体" w:hint="eastAsia"/>
                <w:sz w:val="28"/>
                <w:szCs w:val="28"/>
              </w:rPr>
              <w:t xml:space="preserve"> </w:t>
            </w:r>
            <w:r w:rsidRPr="000F4AE0">
              <w:rPr>
                <w:rFonts w:ascii="黑体" w:eastAsia="黑体" w:hint="eastAsia"/>
                <w:sz w:val="28"/>
                <w:szCs w:val="28"/>
              </w:rPr>
              <w:t>公诉案件中被告人有罪的举证责任由人民检察院承担，自诉案件中被告人有罪的举证责任由自诉人承担。</w:t>
            </w:r>
          </w:p>
        </w:tc>
      </w:tr>
      <w:tr w:rsidR="00315C75" w:rsidRPr="000F4AE0" w14:paraId="0D1892E2" w14:textId="77777777">
        <w:trPr>
          <w:tblCellSpacing w:w="15" w:type="dxa"/>
          <w:jc w:val="center"/>
        </w:trPr>
        <w:tc>
          <w:tcPr>
            <w:tcW w:w="4562" w:type="dxa"/>
            <w:tcMar>
              <w:top w:w="15" w:type="dxa"/>
              <w:left w:w="15" w:type="dxa"/>
              <w:bottom w:w="15" w:type="dxa"/>
              <w:right w:w="15" w:type="dxa"/>
            </w:tcMar>
            <w:vAlign w:val="center"/>
          </w:tcPr>
          <w:p w14:paraId="6ABAB87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第四十三条</w:t>
            </w:r>
            <w:r w:rsidR="002A7EED" w:rsidRPr="000F4AE0">
              <w:rPr>
                <w:rFonts w:ascii="黑体" w:eastAsia="黑体" w:hint="eastAsia"/>
                <w:sz w:val="28"/>
                <w:szCs w:val="28"/>
              </w:rPr>
              <w:t xml:space="preserve">  </w:t>
            </w:r>
            <w:r w:rsidRPr="000F4AE0">
              <w:rPr>
                <w:rFonts w:ascii="仿宋_GB2312" w:eastAsia="仿宋_GB2312" w:hint="eastAsia"/>
                <w:sz w:val="28"/>
                <w:szCs w:val="28"/>
              </w:rPr>
              <w:t>审判人员、检察人员、侦查人员必须依照法定程序，收集能够证实犯罪嫌疑人、被告人有罪或者无罪、犯罪情节轻重的各种证据。严禁刑讯逼供和以威胁、引诱、欺骗以及其他非法的方法收集证据。必须保证一切与案件有关或者了解案情的公民，有客观地充分地提供证据的条件，除特殊情况外，并且可以吸收他们协助调查。</w:t>
            </w:r>
          </w:p>
        </w:tc>
        <w:tc>
          <w:tcPr>
            <w:tcW w:w="4588" w:type="dxa"/>
            <w:tcMar>
              <w:top w:w="15" w:type="dxa"/>
              <w:left w:w="15" w:type="dxa"/>
              <w:bottom w:w="15" w:type="dxa"/>
              <w:right w:w="15" w:type="dxa"/>
            </w:tcMar>
            <w:vAlign w:val="center"/>
          </w:tcPr>
          <w:p w14:paraId="18443E5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第五十条</w:t>
            </w:r>
            <w:r w:rsidRPr="000F4AE0">
              <w:rPr>
                <w:rFonts w:ascii="仿宋_GB2312" w:eastAsia="仿宋_GB2312" w:hint="eastAsia"/>
                <w:sz w:val="28"/>
                <w:szCs w:val="28"/>
              </w:rPr>
              <w:t xml:space="preserve"> </w:t>
            </w:r>
            <w:r w:rsidR="002A7EED" w:rsidRPr="000F4AE0">
              <w:rPr>
                <w:rFonts w:ascii="仿宋_GB2312" w:eastAsia="仿宋_GB2312" w:hint="eastAsia"/>
                <w:sz w:val="28"/>
                <w:szCs w:val="28"/>
              </w:rPr>
              <w:t xml:space="preserve"> </w:t>
            </w:r>
            <w:r w:rsidRPr="000F4AE0">
              <w:rPr>
                <w:rFonts w:ascii="仿宋_GB2312" w:eastAsia="仿宋_GB2312" w:hint="eastAsia"/>
                <w:sz w:val="28"/>
                <w:szCs w:val="28"/>
              </w:rPr>
              <w:t>审判人员、检察人员、侦查人员必须依照法定程序，收集能够证实犯罪嫌疑人、被告人有罪或者无罪、犯罪情节轻重的各种证据。严禁刑讯逼供和以威胁、引诱、欺</w:t>
            </w:r>
            <w:r w:rsidR="00885466" w:rsidRPr="000F4AE0">
              <w:rPr>
                <w:rFonts w:ascii="仿宋_GB2312" w:eastAsia="仿宋_GB2312" w:hint="eastAsia"/>
                <w:sz w:val="28"/>
                <w:szCs w:val="28"/>
              </w:rPr>
              <w:t>骗</w:t>
            </w:r>
            <w:r w:rsidRPr="000F4AE0">
              <w:rPr>
                <w:rFonts w:ascii="仿宋_GB2312" w:eastAsia="仿宋_GB2312" w:hint="eastAsia"/>
                <w:sz w:val="28"/>
                <w:szCs w:val="28"/>
              </w:rPr>
              <w:t>以及其他非法方法收集证据，</w:t>
            </w:r>
            <w:r w:rsidRPr="000F4AE0">
              <w:rPr>
                <w:rFonts w:ascii="黑体" w:eastAsia="黑体" w:hint="eastAsia"/>
                <w:sz w:val="28"/>
                <w:szCs w:val="28"/>
              </w:rPr>
              <w:t>不得强迫任何人证实自己有罪</w:t>
            </w:r>
            <w:r w:rsidRPr="000F4AE0">
              <w:rPr>
                <w:rFonts w:ascii="仿宋_GB2312" w:eastAsia="仿宋_GB2312" w:hint="eastAsia"/>
                <w:sz w:val="28"/>
                <w:szCs w:val="28"/>
              </w:rPr>
              <w:t>。必须保证一切与案件有关或者了解案情的公民，有客观地充分地提供证据的条件，除特殊情况外，并且可以吸收他们协助调查。</w:t>
            </w:r>
          </w:p>
        </w:tc>
      </w:tr>
      <w:tr w:rsidR="00315C75" w:rsidRPr="000F4AE0" w14:paraId="0AD79AF6" w14:textId="77777777">
        <w:trPr>
          <w:tblCellSpacing w:w="15" w:type="dxa"/>
          <w:jc w:val="center"/>
        </w:trPr>
        <w:tc>
          <w:tcPr>
            <w:tcW w:w="4562" w:type="dxa"/>
            <w:tcMar>
              <w:top w:w="15" w:type="dxa"/>
              <w:left w:w="15" w:type="dxa"/>
              <w:bottom w:w="15" w:type="dxa"/>
              <w:right w:w="15" w:type="dxa"/>
            </w:tcMar>
            <w:vAlign w:val="center"/>
          </w:tcPr>
          <w:p w14:paraId="02C7A493"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第四十四条</w:t>
            </w:r>
            <w:r w:rsidR="002A7EED" w:rsidRPr="000F4AE0">
              <w:rPr>
                <w:rFonts w:ascii="黑体" w:eastAsia="黑体" w:hint="eastAsia"/>
                <w:sz w:val="28"/>
                <w:szCs w:val="28"/>
              </w:rPr>
              <w:t xml:space="preserve">  </w:t>
            </w:r>
            <w:r w:rsidRPr="000F4AE0">
              <w:rPr>
                <w:rFonts w:ascii="仿宋_GB2312" w:eastAsia="仿宋_GB2312" w:hint="eastAsia"/>
                <w:sz w:val="28"/>
                <w:szCs w:val="28"/>
              </w:rPr>
              <w:t>公安机关提请批准逮捕书、人民检察院起诉书、人民法院判决书，必须忠实于事实</w:t>
            </w:r>
            <w:r w:rsidR="00CC36AB" w:rsidRPr="000F4AE0">
              <w:rPr>
                <w:rFonts w:ascii="仿宋_GB2312" w:eastAsia="仿宋_GB2312" w:hint="eastAsia"/>
                <w:sz w:val="28"/>
                <w:szCs w:val="28"/>
              </w:rPr>
              <w:t>真相</w:t>
            </w:r>
            <w:r w:rsidRPr="000F4AE0">
              <w:rPr>
                <w:rFonts w:ascii="仿宋_GB2312" w:eastAsia="仿宋_GB2312" w:hint="eastAsia"/>
                <w:sz w:val="28"/>
                <w:szCs w:val="28"/>
              </w:rPr>
              <w:t>。故意隐瞒事实</w:t>
            </w:r>
            <w:r w:rsidR="00CC36AB" w:rsidRPr="000F4AE0">
              <w:rPr>
                <w:rFonts w:ascii="仿宋_GB2312" w:eastAsia="仿宋_GB2312" w:hint="eastAsia"/>
                <w:sz w:val="28"/>
                <w:szCs w:val="28"/>
              </w:rPr>
              <w:t>真相</w:t>
            </w:r>
            <w:r w:rsidRPr="000F4AE0">
              <w:rPr>
                <w:rFonts w:ascii="仿宋_GB2312" w:eastAsia="仿宋_GB2312" w:hint="eastAsia"/>
                <w:sz w:val="28"/>
                <w:szCs w:val="28"/>
              </w:rPr>
              <w:t>的，应当追究责任。</w:t>
            </w:r>
          </w:p>
        </w:tc>
        <w:tc>
          <w:tcPr>
            <w:tcW w:w="4588" w:type="dxa"/>
            <w:tcMar>
              <w:top w:w="15" w:type="dxa"/>
              <w:left w:w="15" w:type="dxa"/>
              <w:bottom w:w="15" w:type="dxa"/>
              <w:right w:w="15" w:type="dxa"/>
            </w:tcMar>
            <w:vAlign w:val="center"/>
          </w:tcPr>
          <w:p w14:paraId="40013EE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第五十一条</w:t>
            </w:r>
            <w:r w:rsidRPr="000F4AE0">
              <w:rPr>
                <w:rFonts w:ascii="仿宋_GB2312" w:eastAsia="仿宋_GB2312" w:hint="eastAsia"/>
                <w:sz w:val="28"/>
                <w:szCs w:val="28"/>
              </w:rPr>
              <w:t xml:space="preserve"> </w:t>
            </w:r>
            <w:r w:rsidR="002A7EED" w:rsidRPr="000F4AE0">
              <w:rPr>
                <w:rFonts w:ascii="仿宋_GB2312" w:eastAsia="仿宋_GB2312" w:hint="eastAsia"/>
                <w:sz w:val="28"/>
                <w:szCs w:val="28"/>
              </w:rPr>
              <w:t xml:space="preserve"> </w:t>
            </w:r>
            <w:r w:rsidRPr="000F4AE0">
              <w:rPr>
                <w:rFonts w:ascii="仿宋_GB2312" w:eastAsia="仿宋_GB2312" w:hint="eastAsia"/>
                <w:sz w:val="28"/>
                <w:szCs w:val="28"/>
              </w:rPr>
              <w:t>公安机关提请批准逮捕书、人民检察院起诉书、人民法院判决书，必须忠实于事实</w:t>
            </w:r>
            <w:r w:rsidR="00CC36AB" w:rsidRPr="000F4AE0">
              <w:rPr>
                <w:rFonts w:ascii="仿宋_GB2312" w:eastAsia="仿宋_GB2312" w:hint="eastAsia"/>
                <w:sz w:val="28"/>
                <w:szCs w:val="28"/>
              </w:rPr>
              <w:t>真相</w:t>
            </w:r>
            <w:r w:rsidRPr="000F4AE0">
              <w:rPr>
                <w:rFonts w:ascii="仿宋_GB2312" w:eastAsia="仿宋_GB2312" w:hint="eastAsia"/>
                <w:sz w:val="28"/>
                <w:szCs w:val="28"/>
              </w:rPr>
              <w:t>。故意隐瞒事实</w:t>
            </w:r>
            <w:r w:rsidR="00CC36AB" w:rsidRPr="000F4AE0">
              <w:rPr>
                <w:rFonts w:ascii="仿宋_GB2312" w:eastAsia="仿宋_GB2312" w:hint="eastAsia"/>
                <w:sz w:val="28"/>
                <w:szCs w:val="28"/>
              </w:rPr>
              <w:t>真相</w:t>
            </w:r>
            <w:r w:rsidRPr="000F4AE0">
              <w:rPr>
                <w:rFonts w:ascii="仿宋_GB2312" w:eastAsia="仿宋_GB2312" w:hint="eastAsia"/>
                <w:sz w:val="28"/>
                <w:szCs w:val="28"/>
              </w:rPr>
              <w:t>的，应当追究责任。</w:t>
            </w:r>
          </w:p>
        </w:tc>
      </w:tr>
      <w:tr w:rsidR="00315C75" w:rsidRPr="000F4AE0" w14:paraId="0F8E860B" w14:textId="77777777">
        <w:trPr>
          <w:trHeight w:val="3960"/>
          <w:tblCellSpacing w:w="15" w:type="dxa"/>
          <w:jc w:val="center"/>
        </w:trPr>
        <w:tc>
          <w:tcPr>
            <w:tcW w:w="4562" w:type="dxa"/>
            <w:tcMar>
              <w:top w:w="15" w:type="dxa"/>
              <w:left w:w="15" w:type="dxa"/>
              <w:bottom w:w="15" w:type="dxa"/>
              <w:right w:w="15" w:type="dxa"/>
            </w:tcMar>
            <w:vAlign w:val="center"/>
          </w:tcPr>
          <w:p w14:paraId="0C6094D4" w14:textId="77777777" w:rsidR="00291664"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第四十五条</w:t>
            </w:r>
            <w:r w:rsidR="002A7EED" w:rsidRPr="000F4AE0">
              <w:rPr>
                <w:rFonts w:ascii="黑体" w:eastAsia="黑体" w:hint="eastAsia"/>
                <w:sz w:val="28"/>
                <w:szCs w:val="28"/>
              </w:rPr>
              <w:t xml:space="preserve">  </w:t>
            </w:r>
            <w:r w:rsidRPr="000F4AE0">
              <w:rPr>
                <w:rFonts w:ascii="仿宋_GB2312" w:eastAsia="仿宋_GB2312" w:hint="eastAsia"/>
                <w:sz w:val="28"/>
                <w:szCs w:val="28"/>
              </w:rPr>
              <w:t>人民法院、人民检察院和公安机关有权向有关单位和个人收集、调取证据。有关单位和个人应当如实提供证据。</w:t>
            </w:r>
          </w:p>
          <w:p w14:paraId="703A4B1A" w14:textId="77777777" w:rsidR="00291664"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对于涉及国家秘密的证据，应当保密。</w:t>
            </w:r>
          </w:p>
          <w:p w14:paraId="0760063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凡是伪造证据、隐匿证据或者毁灭证据的，无论属于何方，必须受法律追究。</w:t>
            </w:r>
          </w:p>
        </w:tc>
        <w:tc>
          <w:tcPr>
            <w:tcW w:w="4588" w:type="dxa"/>
            <w:tcMar>
              <w:top w:w="15" w:type="dxa"/>
              <w:left w:w="15" w:type="dxa"/>
              <w:bottom w:w="15" w:type="dxa"/>
              <w:right w:w="15" w:type="dxa"/>
            </w:tcMar>
            <w:vAlign w:val="center"/>
          </w:tcPr>
          <w:p w14:paraId="09DBBA9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第五十二条</w:t>
            </w:r>
            <w:r w:rsidRPr="000F4AE0">
              <w:rPr>
                <w:rFonts w:ascii="仿宋_GB2312" w:eastAsia="仿宋_GB2312" w:hint="eastAsia"/>
                <w:sz w:val="28"/>
                <w:szCs w:val="28"/>
              </w:rPr>
              <w:t xml:space="preserve"> </w:t>
            </w:r>
            <w:r w:rsidR="002A7EED" w:rsidRPr="000F4AE0">
              <w:rPr>
                <w:rFonts w:ascii="仿宋_GB2312" w:eastAsia="仿宋_GB2312" w:hint="eastAsia"/>
                <w:sz w:val="28"/>
                <w:szCs w:val="28"/>
              </w:rPr>
              <w:t xml:space="preserve"> </w:t>
            </w:r>
            <w:r w:rsidRPr="000F4AE0">
              <w:rPr>
                <w:rFonts w:ascii="仿宋_GB2312" w:eastAsia="仿宋_GB2312" w:hint="eastAsia"/>
                <w:sz w:val="28"/>
                <w:szCs w:val="28"/>
              </w:rPr>
              <w:t>人民法院、人民检察院和公安机关有权向有关单位和个人收集、调取证据。有关单位和个人应当如实提供证据。</w:t>
            </w:r>
          </w:p>
          <w:p w14:paraId="4D90D178"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行政机关在行政执法和查办案件过程中收集的物证、书证、视听资料、电子数据等证据材料，在刑事诉讼中可以作为证据使用。</w:t>
            </w:r>
          </w:p>
          <w:p w14:paraId="47C0DA69" w14:textId="77777777" w:rsidR="00291664"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对于涉及国家秘密、</w:t>
            </w:r>
            <w:r w:rsidRPr="000F4AE0">
              <w:rPr>
                <w:rFonts w:ascii="黑体" w:eastAsia="黑体" w:hint="eastAsia"/>
                <w:sz w:val="28"/>
                <w:szCs w:val="28"/>
              </w:rPr>
              <w:t>商业秘密、个人隐私</w:t>
            </w:r>
            <w:r w:rsidRPr="000F4AE0">
              <w:rPr>
                <w:rFonts w:ascii="仿宋_GB2312" w:eastAsia="仿宋_GB2312" w:hint="eastAsia"/>
                <w:sz w:val="28"/>
                <w:szCs w:val="28"/>
              </w:rPr>
              <w:t>的证据，应当保密。</w:t>
            </w:r>
          </w:p>
          <w:p w14:paraId="4C87C49D"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凡是伪造证据、隐匿证据或者毁灭证据的，无论属于何方，必须受法律追究。</w:t>
            </w:r>
          </w:p>
        </w:tc>
      </w:tr>
      <w:tr w:rsidR="00315C75" w:rsidRPr="000F4AE0" w14:paraId="690C6569" w14:textId="77777777">
        <w:trPr>
          <w:tblCellSpacing w:w="15" w:type="dxa"/>
          <w:jc w:val="center"/>
        </w:trPr>
        <w:tc>
          <w:tcPr>
            <w:tcW w:w="4562" w:type="dxa"/>
            <w:tcMar>
              <w:top w:w="15" w:type="dxa"/>
              <w:left w:w="15" w:type="dxa"/>
              <w:bottom w:w="15" w:type="dxa"/>
              <w:right w:w="15" w:type="dxa"/>
            </w:tcMar>
            <w:vAlign w:val="center"/>
          </w:tcPr>
          <w:p w14:paraId="69B900A7"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第四十六条</w:t>
            </w:r>
            <w:r w:rsidR="002A7EED" w:rsidRPr="000F4AE0">
              <w:rPr>
                <w:rFonts w:ascii="黑体" w:eastAsia="黑体" w:hint="eastAsia"/>
                <w:sz w:val="28"/>
                <w:szCs w:val="28"/>
              </w:rPr>
              <w:t xml:space="preserve">  </w:t>
            </w:r>
            <w:r w:rsidRPr="000F4AE0">
              <w:rPr>
                <w:rFonts w:ascii="仿宋_GB2312" w:eastAsia="仿宋_GB2312" w:hint="eastAsia"/>
                <w:sz w:val="28"/>
                <w:szCs w:val="28"/>
              </w:rPr>
              <w:t>对一切案件的判处都要重证据，重调查研究，不轻信口供。只有被告人供述，没有其他证据的，不能认定被告人有罪和处以刑罚；没有被告人供述，证据充分确实的，可以认定被告人有罪和处以刑罚。</w:t>
            </w:r>
          </w:p>
        </w:tc>
        <w:tc>
          <w:tcPr>
            <w:tcW w:w="4588" w:type="dxa"/>
            <w:tcMar>
              <w:top w:w="15" w:type="dxa"/>
              <w:left w:w="15" w:type="dxa"/>
              <w:bottom w:w="15" w:type="dxa"/>
              <w:right w:w="15" w:type="dxa"/>
            </w:tcMar>
            <w:vAlign w:val="center"/>
          </w:tcPr>
          <w:p w14:paraId="795AEA65"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第五十三条</w:t>
            </w:r>
            <w:r w:rsidRPr="000F4AE0">
              <w:rPr>
                <w:rFonts w:ascii="仿宋_GB2312" w:eastAsia="仿宋_GB2312" w:hint="eastAsia"/>
                <w:sz w:val="28"/>
                <w:szCs w:val="28"/>
              </w:rPr>
              <w:t xml:space="preserve"> </w:t>
            </w:r>
            <w:r w:rsidR="002A7EED" w:rsidRPr="000F4AE0">
              <w:rPr>
                <w:rFonts w:ascii="仿宋_GB2312" w:eastAsia="仿宋_GB2312" w:hint="eastAsia"/>
                <w:sz w:val="28"/>
                <w:szCs w:val="28"/>
              </w:rPr>
              <w:t xml:space="preserve"> </w:t>
            </w:r>
            <w:r w:rsidRPr="000F4AE0">
              <w:rPr>
                <w:rFonts w:ascii="仿宋_GB2312" w:eastAsia="仿宋_GB2312" w:hint="eastAsia"/>
                <w:sz w:val="28"/>
                <w:szCs w:val="28"/>
              </w:rPr>
              <w:t>对一切案件的判处都要重证据，重调查研究，不轻信口供。只有被告人供述，没有其他证据的，不能认定被告人有罪和处以刑罚；没有被告人供述，证据</w:t>
            </w:r>
            <w:r w:rsidRPr="000F4AE0">
              <w:rPr>
                <w:rFonts w:ascii="黑体" w:eastAsia="黑体" w:hint="eastAsia"/>
                <w:sz w:val="28"/>
                <w:szCs w:val="28"/>
              </w:rPr>
              <w:t>确实、充分</w:t>
            </w:r>
            <w:r w:rsidRPr="000F4AE0">
              <w:rPr>
                <w:rFonts w:ascii="仿宋_GB2312" w:eastAsia="仿宋_GB2312" w:hint="eastAsia"/>
                <w:sz w:val="28"/>
                <w:szCs w:val="28"/>
              </w:rPr>
              <w:t>的，可以认定被告人有罪和处以刑罚。</w:t>
            </w:r>
          </w:p>
          <w:p w14:paraId="2FDF1BD4" w14:textId="77777777" w:rsidR="00CE4079"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证据确实、充分，应当符合以下条件：</w:t>
            </w:r>
          </w:p>
          <w:p w14:paraId="1D3B66AA" w14:textId="77777777" w:rsidR="00CE4079"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（一）定罪量刑的事实都有证据证明；</w:t>
            </w:r>
          </w:p>
          <w:p w14:paraId="0ADE48A6" w14:textId="77777777" w:rsidR="00CE4079"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（二）据以定案的证据均经法定程序查证属实；</w:t>
            </w:r>
          </w:p>
          <w:p w14:paraId="0C95C753" w14:textId="77777777" w:rsidR="00315C75" w:rsidRPr="000F4AE0" w:rsidRDefault="00315C75"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（三）综合全案证据，对所认定事实已排除合理怀疑。</w:t>
            </w:r>
          </w:p>
        </w:tc>
      </w:tr>
      <w:tr w:rsidR="00315C75" w:rsidRPr="000F4AE0" w14:paraId="7155ECC0" w14:textId="77777777">
        <w:trPr>
          <w:tblCellSpacing w:w="15" w:type="dxa"/>
          <w:jc w:val="center"/>
        </w:trPr>
        <w:tc>
          <w:tcPr>
            <w:tcW w:w="4562" w:type="dxa"/>
            <w:tcMar>
              <w:top w:w="15" w:type="dxa"/>
              <w:left w:w="15" w:type="dxa"/>
              <w:bottom w:w="15" w:type="dxa"/>
              <w:right w:w="15" w:type="dxa"/>
            </w:tcMar>
            <w:vAlign w:val="center"/>
          </w:tcPr>
          <w:p w14:paraId="1B9B5812"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18E65BC"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第五十四条 </w:t>
            </w:r>
            <w:r w:rsidR="00CE4079" w:rsidRPr="000F4AE0">
              <w:rPr>
                <w:rFonts w:ascii="黑体" w:eastAsia="黑体" w:hint="eastAsia"/>
                <w:sz w:val="28"/>
                <w:szCs w:val="28"/>
              </w:rPr>
              <w:t xml:space="preserve"> </w:t>
            </w:r>
            <w:r w:rsidRPr="000F4AE0">
              <w:rPr>
                <w:rFonts w:ascii="黑体" w:eastAsia="黑体" w:hint="eastAsia"/>
                <w:sz w:val="28"/>
                <w:szCs w:val="28"/>
              </w:rPr>
              <w:t>采用刑讯逼供等非法方法收集的犯罪嫌疑人、被告人供述和采用暴力、威胁等非法方法收集的证人证言、被害人陈述，应当予以排除。收集物证、书证不符合法定程序，可能严重影响司法公正的，应当予以补正或者作出合理解释；不能补正或者作出合理解释的，对该证据应当予以排除。</w:t>
            </w:r>
          </w:p>
          <w:p w14:paraId="3EE1A3CE"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在侦查、审查起诉、审判时发现有应当排除的证据的，应当依法予以排除，不得作为起诉意见、起诉决定和判决的依据。</w:t>
            </w:r>
          </w:p>
        </w:tc>
      </w:tr>
      <w:tr w:rsidR="00315C75" w:rsidRPr="000F4AE0" w14:paraId="5713B9F1" w14:textId="77777777">
        <w:trPr>
          <w:tblCellSpacing w:w="15" w:type="dxa"/>
          <w:jc w:val="center"/>
        </w:trPr>
        <w:tc>
          <w:tcPr>
            <w:tcW w:w="4562" w:type="dxa"/>
            <w:tcMar>
              <w:top w:w="15" w:type="dxa"/>
              <w:left w:w="15" w:type="dxa"/>
              <w:bottom w:w="15" w:type="dxa"/>
              <w:right w:w="15" w:type="dxa"/>
            </w:tcMar>
            <w:vAlign w:val="center"/>
          </w:tcPr>
          <w:p w14:paraId="08687691"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2A99530C" w14:textId="77777777" w:rsidR="00315C75" w:rsidRPr="000F4AE0" w:rsidRDefault="00315C75"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第五十五条 </w:t>
            </w:r>
            <w:r w:rsidR="00CE4079" w:rsidRPr="000F4AE0">
              <w:rPr>
                <w:rFonts w:ascii="黑体" w:eastAsia="黑体" w:hint="eastAsia"/>
                <w:sz w:val="28"/>
                <w:szCs w:val="28"/>
              </w:rPr>
              <w:t xml:space="preserve"> </w:t>
            </w:r>
            <w:r w:rsidRPr="000F4AE0">
              <w:rPr>
                <w:rFonts w:ascii="黑体" w:eastAsia="黑体" w:hint="eastAsia"/>
                <w:sz w:val="28"/>
                <w:szCs w:val="28"/>
              </w:rPr>
              <w:t>人民检察院接到报案、控告、举报或者发现侦查人员以非法方法收集证据的，应当进行调查核实。对于确有以非法方法收集证据情形的，应当提出纠正意见；构成犯罪的，依法追究刑事责任。</w:t>
            </w:r>
          </w:p>
        </w:tc>
      </w:tr>
      <w:tr w:rsidR="00315C75" w:rsidRPr="000F4AE0" w14:paraId="0F762482" w14:textId="77777777">
        <w:trPr>
          <w:tblCellSpacing w:w="15" w:type="dxa"/>
          <w:jc w:val="center"/>
        </w:trPr>
        <w:tc>
          <w:tcPr>
            <w:tcW w:w="4562" w:type="dxa"/>
            <w:tcMar>
              <w:top w:w="15" w:type="dxa"/>
              <w:left w:w="15" w:type="dxa"/>
              <w:bottom w:w="15" w:type="dxa"/>
              <w:right w:w="15" w:type="dxa"/>
            </w:tcMar>
            <w:vAlign w:val="center"/>
          </w:tcPr>
          <w:p w14:paraId="2AD13070"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63C0304"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第五十六条 </w:t>
            </w:r>
            <w:r w:rsidR="00CE4079" w:rsidRPr="000F4AE0">
              <w:rPr>
                <w:rFonts w:ascii="黑体" w:eastAsia="黑体" w:hint="eastAsia"/>
                <w:sz w:val="28"/>
                <w:szCs w:val="28"/>
              </w:rPr>
              <w:t xml:space="preserve"> </w:t>
            </w:r>
            <w:r w:rsidRPr="000F4AE0">
              <w:rPr>
                <w:rFonts w:ascii="黑体" w:eastAsia="黑体" w:hint="eastAsia"/>
                <w:sz w:val="28"/>
                <w:szCs w:val="28"/>
              </w:rPr>
              <w:t>法庭审理过程中，审判人员认为可能存在本法第五十四条规定的以非法方法收集证据的情形的，应当对证据收集的合法性进行法庭调查。</w:t>
            </w:r>
          </w:p>
          <w:p w14:paraId="374C917C"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当事人及其辩护人、诉讼代理人有权申请人民法院对以非法方法收集的证据依法予以排除。申请排除以非法方法收集的证据的，应当提供相关线索或者材料。</w:t>
            </w:r>
          </w:p>
        </w:tc>
      </w:tr>
      <w:tr w:rsidR="00315C75" w:rsidRPr="000F4AE0" w14:paraId="751A2787" w14:textId="77777777">
        <w:trPr>
          <w:tblCellSpacing w:w="15" w:type="dxa"/>
          <w:jc w:val="center"/>
        </w:trPr>
        <w:tc>
          <w:tcPr>
            <w:tcW w:w="4562" w:type="dxa"/>
            <w:tcMar>
              <w:top w:w="15" w:type="dxa"/>
              <w:left w:w="15" w:type="dxa"/>
              <w:bottom w:w="15" w:type="dxa"/>
              <w:right w:w="15" w:type="dxa"/>
            </w:tcMar>
            <w:vAlign w:val="center"/>
          </w:tcPr>
          <w:p w14:paraId="4263364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3259A87"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第五十七条 </w:t>
            </w:r>
            <w:r w:rsidR="00CE4079" w:rsidRPr="000F4AE0">
              <w:rPr>
                <w:rFonts w:ascii="黑体" w:eastAsia="黑体" w:hint="eastAsia"/>
                <w:sz w:val="28"/>
                <w:szCs w:val="28"/>
              </w:rPr>
              <w:t xml:space="preserve"> </w:t>
            </w:r>
            <w:r w:rsidRPr="000F4AE0">
              <w:rPr>
                <w:rFonts w:ascii="黑体" w:eastAsia="黑体" w:hint="eastAsia"/>
                <w:sz w:val="28"/>
                <w:szCs w:val="28"/>
              </w:rPr>
              <w:t>在对证据收集的合法性进行法庭调查的过程中，人民检察院应当对证据收集的合法性加以证明。</w:t>
            </w:r>
          </w:p>
          <w:p w14:paraId="04A6265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现有证据材料不能证明证据收集的合法性的，人民检察院可以提请人民法院通知有关侦查人员或者其他人员出庭说明情况；人民法院可以通知有关侦查人员或者其他人员出庭说明情况。有关侦查人员或者其他人员也可以要求出庭说明情况。经人民法院通知，有关人员应当出庭。</w:t>
            </w:r>
          </w:p>
        </w:tc>
      </w:tr>
      <w:tr w:rsidR="00315C75" w:rsidRPr="000F4AE0" w14:paraId="19184221" w14:textId="77777777">
        <w:trPr>
          <w:tblCellSpacing w:w="15" w:type="dxa"/>
          <w:jc w:val="center"/>
        </w:trPr>
        <w:tc>
          <w:tcPr>
            <w:tcW w:w="4562" w:type="dxa"/>
            <w:tcMar>
              <w:top w:w="15" w:type="dxa"/>
              <w:left w:w="15" w:type="dxa"/>
              <w:bottom w:w="15" w:type="dxa"/>
              <w:right w:w="15" w:type="dxa"/>
            </w:tcMar>
            <w:vAlign w:val="center"/>
          </w:tcPr>
          <w:p w14:paraId="076B684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E8BED38" w14:textId="77777777" w:rsidR="00315C75" w:rsidRPr="000F4AE0" w:rsidRDefault="00315C75"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第五十八条 </w:t>
            </w:r>
            <w:r w:rsidR="00CE4079" w:rsidRPr="000F4AE0">
              <w:rPr>
                <w:rFonts w:ascii="黑体" w:eastAsia="黑体" w:hint="eastAsia"/>
                <w:sz w:val="28"/>
                <w:szCs w:val="28"/>
              </w:rPr>
              <w:t xml:space="preserve"> </w:t>
            </w:r>
            <w:r w:rsidRPr="000F4AE0">
              <w:rPr>
                <w:rFonts w:ascii="黑体" w:eastAsia="黑体" w:hint="eastAsia"/>
                <w:sz w:val="28"/>
                <w:szCs w:val="28"/>
              </w:rPr>
              <w:t>对于经过法庭审理，确认或者不能排除存在本法第五十四条规定的以非法方法收集证据情形的，对有关证据应当予以排除。</w:t>
            </w:r>
          </w:p>
        </w:tc>
      </w:tr>
      <w:tr w:rsidR="00315C75" w:rsidRPr="000F4AE0" w14:paraId="48BC9E8A" w14:textId="77777777">
        <w:trPr>
          <w:tblCellSpacing w:w="15" w:type="dxa"/>
          <w:jc w:val="center"/>
        </w:trPr>
        <w:tc>
          <w:tcPr>
            <w:tcW w:w="4562" w:type="dxa"/>
            <w:tcMar>
              <w:top w:w="15" w:type="dxa"/>
              <w:left w:w="15" w:type="dxa"/>
              <w:bottom w:w="15" w:type="dxa"/>
              <w:right w:w="15" w:type="dxa"/>
            </w:tcMar>
            <w:vAlign w:val="center"/>
          </w:tcPr>
          <w:p w14:paraId="52ADBC1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第四十七条</w:t>
            </w:r>
            <w:r w:rsidR="00871160" w:rsidRPr="000F4AE0">
              <w:rPr>
                <w:rFonts w:ascii="黑体" w:eastAsia="黑体" w:hint="eastAsia"/>
                <w:sz w:val="28"/>
                <w:szCs w:val="28"/>
              </w:rPr>
              <w:t xml:space="preserve">  </w:t>
            </w:r>
            <w:r w:rsidRPr="000F4AE0">
              <w:rPr>
                <w:rFonts w:ascii="仿宋_GB2312" w:eastAsia="仿宋_GB2312" w:hint="eastAsia"/>
                <w:sz w:val="28"/>
                <w:szCs w:val="28"/>
              </w:rPr>
              <w:t>证人证言必须在法庭上经过公诉人、被害人和被告人、辩护人双方讯问、质证，听取各方证人的证言并且经过查实以后，才能作为定案的根据。法庭查明证人有意作伪证或者隐匿罪证的时候，应当依法处理。</w:t>
            </w:r>
          </w:p>
        </w:tc>
        <w:tc>
          <w:tcPr>
            <w:tcW w:w="4588" w:type="dxa"/>
            <w:tcMar>
              <w:top w:w="15" w:type="dxa"/>
              <w:left w:w="15" w:type="dxa"/>
              <w:bottom w:w="15" w:type="dxa"/>
              <w:right w:w="15" w:type="dxa"/>
            </w:tcMar>
            <w:vAlign w:val="center"/>
          </w:tcPr>
          <w:p w14:paraId="6E15787F"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第五十九条</w:t>
            </w:r>
            <w:r w:rsidRPr="000F4AE0">
              <w:rPr>
                <w:rFonts w:ascii="仿宋_GB2312" w:eastAsia="仿宋_GB2312" w:hint="eastAsia"/>
                <w:sz w:val="28"/>
                <w:szCs w:val="28"/>
              </w:rPr>
              <w:t xml:space="preserve"> </w:t>
            </w:r>
            <w:r w:rsidR="00871160" w:rsidRPr="000F4AE0">
              <w:rPr>
                <w:rFonts w:ascii="仿宋_GB2312" w:eastAsia="仿宋_GB2312" w:hint="eastAsia"/>
                <w:sz w:val="28"/>
                <w:szCs w:val="28"/>
              </w:rPr>
              <w:t xml:space="preserve"> </w:t>
            </w:r>
            <w:r w:rsidRPr="000F4AE0">
              <w:rPr>
                <w:rFonts w:ascii="仿宋_GB2312" w:eastAsia="仿宋_GB2312" w:hint="eastAsia"/>
                <w:sz w:val="28"/>
                <w:szCs w:val="28"/>
              </w:rPr>
              <w:t>证人证言必须在法庭上经过公诉人、被害人和被告人、辩护人双方</w:t>
            </w:r>
            <w:r w:rsidRPr="000F4AE0">
              <w:rPr>
                <w:rFonts w:ascii="黑体" w:eastAsia="黑体" w:hint="eastAsia"/>
                <w:sz w:val="28"/>
                <w:szCs w:val="28"/>
              </w:rPr>
              <w:t>质证</w:t>
            </w:r>
            <w:r w:rsidRPr="000F4AE0">
              <w:rPr>
                <w:rFonts w:ascii="仿宋_GB2312" w:eastAsia="仿宋_GB2312" w:hint="eastAsia"/>
                <w:sz w:val="28"/>
                <w:szCs w:val="28"/>
              </w:rPr>
              <w:t>并且查实以后，才能作为定案的根据。法庭查明证人有意作伪证或者隐匿罪证的时候，应当依法处理。</w:t>
            </w:r>
          </w:p>
        </w:tc>
      </w:tr>
      <w:tr w:rsidR="00315C75" w:rsidRPr="000F4AE0" w14:paraId="08E8DB2A" w14:textId="77777777">
        <w:trPr>
          <w:tblCellSpacing w:w="15" w:type="dxa"/>
          <w:jc w:val="center"/>
        </w:trPr>
        <w:tc>
          <w:tcPr>
            <w:tcW w:w="4562" w:type="dxa"/>
            <w:tcMar>
              <w:top w:w="15" w:type="dxa"/>
              <w:left w:w="15" w:type="dxa"/>
              <w:bottom w:w="15" w:type="dxa"/>
              <w:right w:w="15" w:type="dxa"/>
            </w:tcMar>
            <w:vAlign w:val="center"/>
          </w:tcPr>
          <w:p w14:paraId="071AFE76" w14:textId="77777777" w:rsidR="00871160"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第四十八条</w:t>
            </w:r>
            <w:r w:rsidR="00871160" w:rsidRPr="000F4AE0">
              <w:rPr>
                <w:rFonts w:ascii="黑体" w:eastAsia="黑体" w:hint="eastAsia"/>
                <w:sz w:val="28"/>
                <w:szCs w:val="28"/>
              </w:rPr>
              <w:t xml:space="preserve">  </w:t>
            </w:r>
            <w:r w:rsidRPr="000F4AE0">
              <w:rPr>
                <w:rFonts w:ascii="仿宋_GB2312" w:eastAsia="仿宋_GB2312" w:hint="eastAsia"/>
                <w:sz w:val="28"/>
                <w:szCs w:val="28"/>
              </w:rPr>
              <w:t>凡是知道案件情况的人，都有作证的义务。</w:t>
            </w:r>
          </w:p>
          <w:p w14:paraId="31A09EAE"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生理上、精神上有缺陷或者年幼，不能辨别是非、不能正确表达的人，不能作证人。</w:t>
            </w:r>
          </w:p>
        </w:tc>
        <w:tc>
          <w:tcPr>
            <w:tcW w:w="4588" w:type="dxa"/>
            <w:tcMar>
              <w:top w:w="15" w:type="dxa"/>
              <w:left w:w="15" w:type="dxa"/>
              <w:bottom w:w="15" w:type="dxa"/>
              <w:right w:w="15" w:type="dxa"/>
            </w:tcMar>
            <w:vAlign w:val="center"/>
          </w:tcPr>
          <w:p w14:paraId="79F43A52" w14:textId="77777777" w:rsidR="00871160"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第六十条</w:t>
            </w:r>
            <w:r w:rsidRPr="000F4AE0">
              <w:rPr>
                <w:rFonts w:ascii="仿宋_GB2312" w:eastAsia="仿宋_GB2312" w:hint="eastAsia"/>
                <w:sz w:val="28"/>
                <w:szCs w:val="28"/>
              </w:rPr>
              <w:t xml:space="preserve"> </w:t>
            </w:r>
            <w:r w:rsidR="00871160" w:rsidRPr="000F4AE0">
              <w:rPr>
                <w:rFonts w:ascii="仿宋_GB2312" w:eastAsia="仿宋_GB2312" w:hint="eastAsia"/>
                <w:sz w:val="28"/>
                <w:szCs w:val="28"/>
              </w:rPr>
              <w:t xml:space="preserve"> </w:t>
            </w:r>
            <w:r w:rsidRPr="000F4AE0">
              <w:rPr>
                <w:rFonts w:ascii="仿宋_GB2312" w:eastAsia="仿宋_GB2312" w:hint="eastAsia"/>
                <w:sz w:val="28"/>
                <w:szCs w:val="28"/>
              </w:rPr>
              <w:t>凡是知道案件情况的人，都有作证的义务。</w:t>
            </w:r>
          </w:p>
          <w:p w14:paraId="296E5613"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生理上、精神上有缺陷或者年幼，不能辨别是非、不能正确表达的人，不能作证人。</w:t>
            </w:r>
          </w:p>
        </w:tc>
      </w:tr>
      <w:tr w:rsidR="00315C75" w:rsidRPr="000F4AE0" w14:paraId="19E717DA" w14:textId="77777777">
        <w:trPr>
          <w:tblCellSpacing w:w="15" w:type="dxa"/>
          <w:jc w:val="center"/>
        </w:trPr>
        <w:tc>
          <w:tcPr>
            <w:tcW w:w="4562" w:type="dxa"/>
            <w:tcMar>
              <w:top w:w="15" w:type="dxa"/>
              <w:left w:w="15" w:type="dxa"/>
              <w:bottom w:w="15" w:type="dxa"/>
              <w:right w:w="15" w:type="dxa"/>
            </w:tcMar>
            <w:vAlign w:val="center"/>
          </w:tcPr>
          <w:p w14:paraId="682C9FF0" w14:textId="77777777" w:rsidR="00871160"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第四十九条</w:t>
            </w:r>
            <w:r w:rsidR="00871160" w:rsidRPr="000F4AE0">
              <w:rPr>
                <w:rFonts w:ascii="黑体" w:eastAsia="黑体" w:hint="eastAsia"/>
                <w:sz w:val="28"/>
                <w:szCs w:val="28"/>
              </w:rPr>
              <w:t xml:space="preserve">  </w:t>
            </w:r>
            <w:r w:rsidRPr="000F4AE0">
              <w:rPr>
                <w:rFonts w:ascii="仿宋_GB2312" w:eastAsia="仿宋_GB2312" w:hint="eastAsia"/>
                <w:sz w:val="28"/>
                <w:szCs w:val="28"/>
              </w:rPr>
              <w:t>人民法院、人民检察院和公安机关应当保障证人及其近亲属的安全。</w:t>
            </w:r>
          </w:p>
          <w:p w14:paraId="1300B78C"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对证人及其近亲属进行威胁、侮辱、殴打或者打击报复，构成犯罪的，依法追究刑事责任；尚不够刑事处罚的，依法给予治安管理处罚。</w:t>
            </w:r>
          </w:p>
        </w:tc>
        <w:tc>
          <w:tcPr>
            <w:tcW w:w="4588" w:type="dxa"/>
            <w:tcMar>
              <w:top w:w="15" w:type="dxa"/>
              <w:left w:w="15" w:type="dxa"/>
              <w:bottom w:w="15" w:type="dxa"/>
              <w:right w:w="15" w:type="dxa"/>
            </w:tcMar>
            <w:vAlign w:val="center"/>
          </w:tcPr>
          <w:p w14:paraId="1D8E24EB" w14:textId="77777777" w:rsidR="00871160"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第六十一条</w:t>
            </w:r>
            <w:r w:rsidRPr="000F4AE0">
              <w:rPr>
                <w:rFonts w:ascii="仿宋_GB2312" w:eastAsia="仿宋_GB2312" w:hint="eastAsia"/>
                <w:sz w:val="28"/>
                <w:szCs w:val="28"/>
              </w:rPr>
              <w:t xml:space="preserve"> </w:t>
            </w:r>
            <w:r w:rsidR="00871160" w:rsidRPr="000F4AE0">
              <w:rPr>
                <w:rFonts w:ascii="仿宋_GB2312" w:eastAsia="仿宋_GB2312" w:hint="eastAsia"/>
                <w:sz w:val="28"/>
                <w:szCs w:val="28"/>
              </w:rPr>
              <w:t xml:space="preserve"> </w:t>
            </w:r>
            <w:r w:rsidRPr="000F4AE0">
              <w:rPr>
                <w:rFonts w:ascii="仿宋_GB2312" w:eastAsia="仿宋_GB2312" w:hint="eastAsia"/>
                <w:sz w:val="28"/>
                <w:szCs w:val="28"/>
              </w:rPr>
              <w:t>人民法院、人民检察院和公安机关应当保障证人及其近亲属的安全。</w:t>
            </w:r>
          </w:p>
          <w:p w14:paraId="712B018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对证人及其近亲属进行威胁、侮辱、殴打或者打击报复，构成犯罪的，依法追究刑事责任；尚不够刑事处罚的，依法给予治安管理处罚。</w:t>
            </w:r>
          </w:p>
        </w:tc>
      </w:tr>
      <w:tr w:rsidR="00315C75" w:rsidRPr="000F4AE0" w14:paraId="5B703C29" w14:textId="77777777">
        <w:trPr>
          <w:tblCellSpacing w:w="15" w:type="dxa"/>
          <w:jc w:val="center"/>
        </w:trPr>
        <w:tc>
          <w:tcPr>
            <w:tcW w:w="4562" w:type="dxa"/>
            <w:tcMar>
              <w:top w:w="15" w:type="dxa"/>
              <w:left w:w="15" w:type="dxa"/>
              <w:bottom w:w="15" w:type="dxa"/>
              <w:right w:w="15" w:type="dxa"/>
            </w:tcMar>
            <w:vAlign w:val="center"/>
          </w:tcPr>
          <w:p w14:paraId="518ABE77"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2B9C4E1"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第六十二条 </w:t>
            </w:r>
            <w:r w:rsidR="00871160" w:rsidRPr="000F4AE0">
              <w:rPr>
                <w:rFonts w:ascii="黑体" w:eastAsia="黑体" w:hint="eastAsia"/>
                <w:sz w:val="28"/>
                <w:szCs w:val="28"/>
              </w:rPr>
              <w:t xml:space="preserve"> </w:t>
            </w:r>
            <w:r w:rsidRPr="000F4AE0">
              <w:rPr>
                <w:rFonts w:ascii="黑体" w:eastAsia="黑体" w:hint="eastAsia"/>
                <w:sz w:val="28"/>
                <w:szCs w:val="28"/>
              </w:rPr>
              <w:t>对于危害国家安全犯罪、恐怖活动犯罪、黑社会性质的组织犯罪、毒品犯罪等案件，证人、鉴定人、被害人因在诉讼中作证，本人或者其近亲属的人身安全面临危险的，人民法院、人民检察院和公安机关应当采取以下一项或者多项保护措施：</w:t>
            </w:r>
          </w:p>
          <w:p w14:paraId="3BC2C9EC"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（一）不公开真实姓名、住址和工作单位等个人信息；</w:t>
            </w:r>
          </w:p>
          <w:p w14:paraId="3AC948F0"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（二）采取不暴露外貌、真实声音等出庭作证措施；</w:t>
            </w:r>
          </w:p>
          <w:p w14:paraId="56FFEFBC"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（三）禁止特定的人员接触证人、鉴定人、被害人及其近亲属；</w:t>
            </w:r>
          </w:p>
          <w:p w14:paraId="339CE341"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（四）对人身和住宅采取专门性保护措施；</w:t>
            </w:r>
          </w:p>
          <w:p w14:paraId="24C6F3EE"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（五）其他必要的保护措施。</w:t>
            </w:r>
          </w:p>
          <w:p w14:paraId="7F88B797"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证人、鉴定人、被害人认为因在诉讼中作证，本人或者其近亲属的人身安全面临危险的，可以向人民法院、人民检察院、公安机关请求予以保护。</w:t>
            </w:r>
          </w:p>
          <w:p w14:paraId="3AF81CA8" w14:textId="77777777" w:rsidR="00315C75" w:rsidRPr="000F4AE0" w:rsidRDefault="00315C75"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人民法院、人民检察院、公安机关依法采取保护措施，有关单位和个人应当配合。</w:t>
            </w:r>
          </w:p>
        </w:tc>
      </w:tr>
      <w:tr w:rsidR="00315C75" w:rsidRPr="000F4AE0" w14:paraId="54B0C162" w14:textId="77777777">
        <w:trPr>
          <w:tblCellSpacing w:w="15" w:type="dxa"/>
          <w:jc w:val="center"/>
        </w:trPr>
        <w:tc>
          <w:tcPr>
            <w:tcW w:w="4562" w:type="dxa"/>
            <w:tcMar>
              <w:top w:w="15" w:type="dxa"/>
              <w:left w:w="15" w:type="dxa"/>
              <w:bottom w:w="15" w:type="dxa"/>
              <w:right w:w="15" w:type="dxa"/>
            </w:tcMar>
            <w:vAlign w:val="center"/>
          </w:tcPr>
          <w:p w14:paraId="7BC0D6A5"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2FF76B68"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第六十三条 </w:t>
            </w:r>
            <w:r w:rsidR="00871160" w:rsidRPr="000F4AE0">
              <w:rPr>
                <w:rFonts w:ascii="黑体" w:eastAsia="黑体" w:hint="eastAsia"/>
                <w:sz w:val="28"/>
                <w:szCs w:val="28"/>
              </w:rPr>
              <w:t xml:space="preserve"> </w:t>
            </w:r>
            <w:r w:rsidRPr="000F4AE0">
              <w:rPr>
                <w:rFonts w:ascii="黑体" w:eastAsia="黑体" w:hint="eastAsia"/>
                <w:sz w:val="28"/>
                <w:szCs w:val="28"/>
              </w:rPr>
              <w:t>证人因履行作证义务而支出的交通、住宿、就餐等费用，应当给予补助。证人作证的补助列入司法机关业务经费，由同级政府财政予以保障。</w:t>
            </w:r>
          </w:p>
          <w:p w14:paraId="41E04B2C"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有工作单位的证人作证，所在单位不得克扣或者变相克扣其工资、奖金及其他福利待遇。</w:t>
            </w:r>
          </w:p>
        </w:tc>
      </w:tr>
      <w:tr w:rsidR="00315C75" w:rsidRPr="000F4AE0" w14:paraId="028FC489" w14:textId="77777777">
        <w:trPr>
          <w:tblCellSpacing w:w="15" w:type="dxa"/>
          <w:jc w:val="center"/>
        </w:trPr>
        <w:tc>
          <w:tcPr>
            <w:tcW w:w="4562" w:type="dxa"/>
            <w:tcMar>
              <w:top w:w="15" w:type="dxa"/>
              <w:left w:w="15" w:type="dxa"/>
              <w:bottom w:w="15" w:type="dxa"/>
              <w:right w:w="15" w:type="dxa"/>
            </w:tcMar>
            <w:vAlign w:val="center"/>
          </w:tcPr>
          <w:p w14:paraId="1BF7A3BF" w14:textId="77777777" w:rsidR="00315C75" w:rsidRPr="000F4AE0" w:rsidRDefault="00315C75" w:rsidP="000F4AE0">
            <w:pPr>
              <w:pStyle w:val="a4"/>
              <w:spacing w:line="440" w:lineRule="exact"/>
              <w:ind w:firstLineChars="200" w:firstLine="560"/>
              <w:jc w:val="center"/>
              <w:rPr>
                <w:rFonts w:ascii="黑体" w:eastAsia="黑体" w:cs="宋体"/>
                <w:color w:val="000000"/>
                <w:sz w:val="28"/>
                <w:szCs w:val="28"/>
              </w:rPr>
            </w:pPr>
            <w:r w:rsidRPr="000F4AE0">
              <w:rPr>
                <w:rFonts w:ascii="黑体" w:eastAsia="黑体" w:cs="宋体"/>
                <w:color w:val="000000"/>
                <w:sz w:val="28"/>
                <w:szCs w:val="28"/>
              </w:rPr>
              <w:t>第六章</w:t>
            </w:r>
            <w:r w:rsidR="00482EA3" w:rsidRPr="000F4AE0">
              <w:rPr>
                <w:rFonts w:ascii="黑体" w:eastAsia="黑体" w:cs="宋体"/>
                <w:color w:val="000000"/>
                <w:sz w:val="28"/>
                <w:szCs w:val="28"/>
              </w:rPr>
              <w:t xml:space="preserve">  </w:t>
            </w:r>
            <w:r w:rsidRPr="000F4AE0">
              <w:rPr>
                <w:rFonts w:ascii="黑体" w:eastAsia="黑体" w:cs="宋体"/>
                <w:color w:val="000000"/>
                <w:sz w:val="28"/>
                <w:szCs w:val="28"/>
              </w:rPr>
              <w:t>强制措施</w:t>
            </w:r>
          </w:p>
        </w:tc>
        <w:tc>
          <w:tcPr>
            <w:tcW w:w="4588" w:type="dxa"/>
            <w:tcMar>
              <w:top w:w="15" w:type="dxa"/>
              <w:left w:w="15" w:type="dxa"/>
              <w:bottom w:w="15" w:type="dxa"/>
              <w:right w:w="15" w:type="dxa"/>
            </w:tcMar>
            <w:vAlign w:val="center"/>
          </w:tcPr>
          <w:p w14:paraId="06519362" w14:textId="77777777" w:rsidR="00315C75" w:rsidRPr="000F4AE0" w:rsidRDefault="00315C75" w:rsidP="000F4AE0">
            <w:pPr>
              <w:pStyle w:val="a4"/>
              <w:spacing w:line="440" w:lineRule="exact"/>
              <w:ind w:firstLineChars="200" w:firstLine="560"/>
              <w:jc w:val="center"/>
              <w:rPr>
                <w:rFonts w:ascii="黑体" w:eastAsia="黑体" w:cs="宋体"/>
                <w:color w:val="000000"/>
                <w:sz w:val="28"/>
                <w:szCs w:val="28"/>
              </w:rPr>
            </w:pPr>
            <w:r w:rsidRPr="000F4AE0">
              <w:rPr>
                <w:rFonts w:ascii="黑体" w:eastAsia="黑体" w:cs="宋体"/>
                <w:color w:val="000000"/>
                <w:sz w:val="28"/>
                <w:szCs w:val="28"/>
              </w:rPr>
              <w:t>第六章</w:t>
            </w:r>
            <w:r w:rsidR="00482EA3" w:rsidRPr="000F4AE0">
              <w:rPr>
                <w:rFonts w:ascii="黑体" w:eastAsia="黑体" w:cs="宋体"/>
                <w:color w:val="000000"/>
                <w:sz w:val="28"/>
                <w:szCs w:val="28"/>
              </w:rPr>
              <w:t xml:space="preserve">  </w:t>
            </w:r>
            <w:r w:rsidRPr="000F4AE0">
              <w:rPr>
                <w:rFonts w:ascii="黑体" w:eastAsia="黑体" w:cs="宋体"/>
                <w:color w:val="000000"/>
                <w:sz w:val="28"/>
                <w:szCs w:val="28"/>
              </w:rPr>
              <w:t>强制措施</w:t>
            </w:r>
          </w:p>
        </w:tc>
      </w:tr>
      <w:tr w:rsidR="00315C75" w:rsidRPr="000F4AE0" w14:paraId="4348B5FD" w14:textId="77777777">
        <w:trPr>
          <w:tblCellSpacing w:w="15" w:type="dxa"/>
          <w:jc w:val="center"/>
        </w:trPr>
        <w:tc>
          <w:tcPr>
            <w:tcW w:w="4562" w:type="dxa"/>
            <w:tcMar>
              <w:top w:w="15" w:type="dxa"/>
              <w:left w:w="15" w:type="dxa"/>
              <w:bottom w:w="15" w:type="dxa"/>
              <w:right w:w="15" w:type="dxa"/>
            </w:tcMar>
            <w:vAlign w:val="center"/>
          </w:tcPr>
          <w:p w14:paraId="60737C82"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第五十条</w:t>
            </w:r>
            <w:r w:rsidRPr="000F4AE0">
              <w:rPr>
                <w:rFonts w:ascii="仿宋_GB2312" w:eastAsia="仿宋_GB2312" w:hint="eastAsia"/>
                <w:sz w:val="28"/>
                <w:szCs w:val="28"/>
              </w:rPr>
              <w:t xml:space="preserve">  人民法院、人民检察院和公安机关根据案件情况，对犯罪嫌疑人、被告人可以拘传、取保候审或者监视居住。</w:t>
            </w:r>
          </w:p>
        </w:tc>
        <w:tc>
          <w:tcPr>
            <w:tcW w:w="4588" w:type="dxa"/>
            <w:tcMar>
              <w:top w:w="15" w:type="dxa"/>
              <w:left w:w="15" w:type="dxa"/>
              <w:bottom w:w="15" w:type="dxa"/>
              <w:right w:w="15" w:type="dxa"/>
            </w:tcMar>
            <w:vAlign w:val="center"/>
          </w:tcPr>
          <w:p w14:paraId="497C5EAC"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第六十四条</w:t>
            </w:r>
            <w:r w:rsidRPr="000F4AE0">
              <w:rPr>
                <w:rFonts w:ascii="仿宋_GB2312" w:eastAsia="仿宋_GB2312" w:hint="eastAsia"/>
                <w:sz w:val="28"/>
                <w:szCs w:val="28"/>
              </w:rPr>
              <w:t xml:space="preserve">  人民法院、人民检察院和公安机关根据案件情况，对犯罪嫌疑人、被告人可以拘传、取保候审或者监视居住。</w:t>
            </w:r>
          </w:p>
        </w:tc>
      </w:tr>
      <w:tr w:rsidR="00315C75" w:rsidRPr="000F4AE0" w14:paraId="765AB741" w14:textId="77777777">
        <w:trPr>
          <w:tblCellSpacing w:w="15" w:type="dxa"/>
          <w:jc w:val="center"/>
        </w:trPr>
        <w:tc>
          <w:tcPr>
            <w:tcW w:w="4562" w:type="dxa"/>
            <w:tcMar>
              <w:top w:w="15" w:type="dxa"/>
              <w:left w:w="15" w:type="dxa"/>
              <w:bottom w:w="15" w:type="dxa"/>
              <w:right w:w="15" w:type="dxa"/>
            </w:tcMar>
            <w:vAlign w:val="center"/>
          </w:tcPr>
          <w:p w14:paraId="577A8C0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第五十一条</w:t>
            </w:r>
            <w:r w:rsidRPr="000F4AE0">
              <w:rPr>
                <w:rFonts w:ascii="仿宋_GB2312" w:eastAsia="仿宋_GB2312" w:hint="eastAsia"/>
                <w:sz w:val="28"/>
                <w:szCs w:val="28"/>
              </w:rPr>
              <w:t xml:space="preserve">  人民法院、人民检察院和公安机关对于有下列情形之一的犯罪嫌疑人、被告人，可以取保候审或者监视居住：</w:t>
            </w:r>
          </w:p>
          <w:p w14:paraId="135A5EE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（一）可能判处管制、拘役或者独立适用附加刑的；</w:t>
            </w:r>
          </w:p>
          <w:p w14:paraId="0CF6A706"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（二）可能判处有期徒刑以上刑罚，采取取保候审、监视居住不致发生社会危险性的。</w:t>
            </w:r>
          </w:p>
          <w:p w14:paraId="6D72370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取保候审、监视居住由公安机关执行。</w:t>
            </w:r>
          </w:p>
        </w:tc>
        <w:tc>
          <w:tcPr>
            <w:tcW w:w="4588" w:type="dxa"/>
            <w:tcMar>
              <w:top w:w="15" w:type="dxa"/>
              <w:left w:w="15" w:type="dxa"/>
              <w:bottom w:w="15" w:type="dxa"/>
              <w:right w:w="15" w:type="dxa"/>
            </w:tcMar>
            <w:vAlign w:val="center"/>
          </w:tcPr>
          <w:p w14:paraId="51B58A3D"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第六十五条</w:t>
            </w:r>
            <w:r w:rsidRPr="000F4AE0">
              <w:rPr>
                <w:rFonts w:ascii="仿宋_GB2312" w:eastAsia="仿宋_GB2312" w:hint="eastAsia"/>
                <w:sz w:val="28"/>
                <w:szCs w:val="28"/>
              </w:rPr>
              <w:t xml:space="preserve">  人民法院、人民检察院和公安机关对于有下列情形之一的犯罪嫌疑人、被告人，可以取保候审：</w:t>
            </w:r>
          </w:p>
          <w:p w14:paraId="3C8534AE"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（一）可能判处管制、拘役或者独立适用附加刑的；</w:t>
            </w:r>
          </w:p>
          <w:p w14:paraId="5D42CDFA"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（二）可能判处有期徒刑以上刑罚，采取取保候审不致发生社会危险性的；</w:t>
            </w:r>
          </w:p>
          <w:p w14:paraId="66E4D6B2"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（三）患有严重疾病、生活不能自理，怀孕或者正在哺乳自己婴儿的妇女，采取取保候审不致发生社会危险性的；</w:t>
            </w:r>
          </w:p>
          <w:p w14:paraId="740D539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（四）羁押期限届满，案件尚未办结，需要采取取保候审措施的。</w:t>
            </w:r>
          </w:p>
          <w:p w14:paraId="3E4BA08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取保候审由公安机关执行。</w:t>
            </w:r>
          </w:p>
        </w:tc>
      </w:tr>
      <w:tr w:rsidR="00315C75" w:rsidRPr="000F4AE0" w14:paraId="3245130A" w14:textId="77777777">
        <w:trPr>
          <w:tblCellSpacing w:w="15" w:type="dxa"/>
          <w:jc w:val="center"/>
        </w:trPr>
        <w:tc>
          <w:tcPr>
            <w:tcW w:w="4562" w:type="dxa"/>
            <w:tcMar>
              <w:top w:w="15" w:type="dxa"/>
              <w:left w:w="15" w:type="dxa"/>
              <w:bottom w:w="15" w:type="dxa"/>
              <w:right w:w="15" w:type="dxa"/>
            </w:tcMar>
            <w:vAlign w:val="center"/>
          </w:tcPr>
          <w:p w14:paraId="113532C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第五十二条</w:t>
            </w:r>
            <w:r w:rsidRPr="000F4AE0">
              <w:rPr>
                <w:rFonts w:ascii="仿宋_GB2312" w:eastAsia="仿宋_GB2312" w:hint="eastAsia"/>
                <w:sz w:val="28"/>
                <w:szCs w:val="28"/>
              </w:rPr>
              <w:t xml:space="preserve">  被羁押的犯罪嫌疑人、被告人及其法定代理人、近亲属有权申请取保候审。</w:t>
            </w:r>
          </w:p>
          <w:p w14:paraId="40E8A639" w14:textId="77777777" w:rsidR="00315C75" w:rsidRPr="000F4AE0" w:rsidRDefault="00315C75" w:rsidP="000F4AE0">
            <w:pPr>
              <w:spacing w:line="440" w:lineRule="exact"/>
              <w:ind w:firstLineChars="200" w:firstLine="560"/>
              <w:rPr>
                <w:rFonts w:ascii="仿宋_GB2312" w:eastAsia="仿宋_GB2312" w:hAnsi="宋体" w:cs="宋体" w:hint="eastAsia"/>
                <w:b/>
                <w:sz w:val="28"/>
                <w:szCs w:val="28"/>
              </w:rPr>
            </w:pPr>
            <w:r w:rsidRPr="000F4AE0">
              <w:rPr>
                <w:rFonts w:ascii="楷体_GB2312" w:eastAsia="楷体_GB2312" w:hint="eastAsia"/>
                <w:sz w:val="28"/>
                <w:szCs w:val="28"/>
              </w:rPr>
              <w:t>（修改后作为新条文第九十五条）</w:t>
            </w:r>
          </w:p>
        </w:tc>
        <w:tc>
          <w:tcPr>
            <w:tcW w:w="4588" w:type="dxa"/>
            <w:tcMar>
              <w:top w:w="15" w:type="dxa"/>
              <w:left w:w="15" w:type="dxa"/>
              <w:bottom w:w="15" w:type="dxa"/>
              <w:right w:w="15" w:type="dxa"/>
            </w:tcMar>
            <w:vAlign w:val="center"/>
          </w:tcPr>
          <w:p w14:paraId="383DB492"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r>
      <w:tr w:rsidR="00315C75" w:rsidRPr="000F4AE0" w14:paraId="48001DF5" w14:textId="77777777">
        <w:trPr>
          <w:tblCellSpacing w:w="15" w:type="dxa"/>
          <w:jc w:val="center"/>
        </w:trPr>
        <w:tc>
          <w:tcPr>
            <w:tcW w:w="4562" w:type="dxa"/>
            <w:tcMar>
              <w:top w:w="15" w:type="dxa"/>
              <w:left w:w="15" w:type="dxa"/>
              <w:bottom w:w="15" w:type="dxa"/>
              <w:right w:w="15" w:type="dxa"/>
            </w:tcMar>
            <w:vAlign w:val="center"/>
          </w:tcPr>
          <w:p w14:paraId="1EF843D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第五十三条</w:t>
            </w:r>
            <w:r w:rsidRPr="000F4AE0">
              <w:rPr>
                <w:rFonts w:ascii="仿宋_GB2312" w:eastAsia="仿宋_GB2312" w:hint="eastAsia"/>
                <w:sz w:val="28"/>
                <w:szCs w:val="28"/>
              </w:rPr>
              <w:t xml:space="preserve">  人民法院、人民检察院和公安机关决定对犯罪嫌疑人、被告人取保候审，应当责令犯罪嫌疑人、被告人提出保证人或者交纳保证金。</w:t>
            </w:r>
          </w:p>
        </w:tc>
        <w:tc>
          <w:tcPr>
            <w:tcW w:w="4588" w:type="dxa"/>
            <w:tcMar>
              <w:top w:w="15" w:type="dxa"/>
              <w:left w:w="15" w:type="dxa"/>
              <w:bottom w:w="15" w:type="dxa"/>
              <w:right w:w="15" w:type="dxa"/>
            </w:tcMar>
            <w:vAlign w:val="center"/>
          </w:tcPr>
          <w:p w14:paraId="354F8DCF"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第六十六条</w:t>
            </w:r>
            <w:r w:rsidRPr="000F4AE0">
              <w:rPr>
                <w:rFonts w:ascii="仿宋_GB2312" w:eastAsia="仿宋_GB2312" w:hint="eastAsia"/>
                <w:sz w:val="28"/>
                <w:szCs w:val="28"/>
              </w:rPr>
              <w:t xml:space="preserve">  人民法院、人民检察院和公安机关决定对犯罪嫌疑人、被告人取保候审，应当责令犯罪嫌疑人、被告人提出保证人或者交纳保证金。</w:t>
            </w:r>
          </w:p>
        </w:tc>
      </w:tr>
      <w:tr w:rsidR="00315C75" w:rsidRPr="000F4AE0" w14:paraId="0B8085C5" w14:textId="77777777">
        <w:trPr>
          <w:tblCellSpacing w:w="15" w:type="dxa"/>
          <w:jc w:val="center"/>
        </w:trPr>
        <w:tc>
          <w:tcPr>
            <w:tcW w:w="4562" w:type="dxa"/>
            <w:tcMar>
              <w:top w:w="15" w:type="dxa"/>
              <w:left w:w="15" w:type="dxa"/>
              <w:bottom w:w="15" w:type="dxa"/>
              <w:right w:w="15" w:type="dxa"/>
            </w:tcMar>
            <w:vAlign w:val="center"/>
          </w:tcPr>
          <w:p w14:paraId="478A1F16"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第五十四条</w:t>
            </w:r>
            <w:r w:rsidRPr="000F4AE0">
              <w:rPr>
                <w:rFonts w:ascii="仿宋_GB2312" w:eastAsia="仿宋_GB2312" w:hint="eastAsia"/>
                <w:sz w:val="28"/>
                <w:szCs w:val="28"/>
              </w:rPr>
              <w:t xml:space="preserve">  保证人必须符合下列条件：</w:t>
            </w:r>
          </w:p>
          <w:p w14:paraId="18D77C17"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（一）与本案无牵连；</w:t>
            </w:r>
          </w:p>
          <w:p w14:paraId="1DC043D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（二）有能力履行保证义务；</w:t>
            </w:r>
          </w:p>
          <w:p w14:paraId="73F66B02"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（三）享有政治权利，人身自由未受到限制；</w:t>
            </w:r>
          </w:p>
          <w:p w14:paraId="4F7433DF"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（四）有固定的住处和收入。</w:t>
            </w:r>
          </w:p>
        </w:tc>
        <w:tc>
          <w:tcPr>
            <w:tcW w:w="4588" w:type="dxa"/>
            <w:tcMar>
              <w:top w:w="15" w:type="dxa"/>
              <w:left w:w="15" w:type="dxa"/>
              <w:bottom w:w="15" w:type="dxa"/>
              <w:right w:w="15" w:type="dxa"/>
            </w:tcMar>
            <w:vAlign w:val="center"/>
          </w:tcPr>
          <w:p w14:paraId="37F6CD8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第六十七条</w:t>
            </w:r>
            <w:r w:rsidRPr="000F4AE0">
              <w:rPr>
                <w:rFonts w:ascii="仿宋_GB2312" w:eastAsia="仿宋_GB2312" w:hint="eastAsia"/>
                <w:sz w:val="28"/>
                <w:szCs w:val="28"/>
              </w:rPr>
              <w:t xml:space="preserve">  保证人必须符合下列条件：</w:t>
            </w:r>
          </w:p>
          <w:p w14:paraId="12367906"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（一）与本案无牵连；</w:t>
            </w:r>
          </w:p>
          <w:p w14:paraId="4ECDA6A2"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（二）有能力履行保证义务；</w:t>
            </w:r>
          </w:p>
          <w:p w14:paraId="427E6B52"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（三）享有政治权利，人身自由未受到限制；</w:t>
            </w:r>
          </w:p>
          <w:p w14:paraId="06E7F3CC"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（四）有固定的住处和收入。</w:t>
            </w:r>
          </w:p>
        </w:tc>
      </w:tr>
      <w:tr w:rsidR="00315C75" w:rsidRPr="000F4AE0" w14:paraId="412C5AA8" w14:textId="77777777">
        <w:trPr>
          <w:tblCellSpacing w:w="15" w:type="dxa"/>
          <w:jc w:val="center"/>
        </w:trPr>
        <w:tc>
          <w:tcPr>
            <w:tcW w:w="4562" w:type="dxa"/>
            <w:tcMar>
              <w:top w:w="15" w:type="dxa"/>
              <w:left w:w="15" w:type="dxa"/>
              <w:bottom w:w="15" w:type="dxa"/>
              <w:right w:w="15" w:type="dxa"/>
            </w:tcMar>
            <w:vAlign w:val="center"/>
          </w:tcPr>
          <w:p w14:paraId="5C9893EE"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第五十五条</w:t>
            </w:r>
            <w:r w:rsidRPr="000F4AE0">
              <w:rPr>
                <w:rFonts w:ascii="仿宋_GB2312" w:eastAsia="仿宋_GB2312" w:hint="eastAsia"/>
                <w:sz w:val="28"/>
                <w:szCs w:val="28"/>
              </w:rPr>
              <w:t xml:space="preserve">  保证人应当履行以下义务：</w:t>
            </w:r>
          </w:p>
          <w:p w14:paraId="64700898"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（一）监督被保证人遵守本法第五十六条的规定；</w:t>
            </w:r>
          </w:p>
          <w:p w14:paraId="3906A81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（二）发现被保证人可能发生或者已经发生违反本法第五十六条规定的行为的，应当及时向执行机关报告。</w:t>
            </w:r>
          </w:p>
          <w:p w14:paraId="4F6AE09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被保证人有违反本法第五十六条规定的行为，保证人未及时报告的，对保证人处以罚款，构成犯罪的，依法追究刑事责任。</w:t>
            </w:r>
          </w:p>
        </w:tc>
        <w:tc>
          <w:tcPr>
            <w:tcW w:w="4588" w:type="dxa"/>
            <w:tcMar>
              <w:top w:w="15" w:type="dxa"/>
              <w:left w:w="15" w:type="dxa"/>
              <w:bottom w:w="15" w:type="dxa"/>
              <w:right w:w="15" w:type="dxa"/>
            </w:tcMar>
            <w:vAlign w:val="center"/>
          </w:tcPr>
          <w:p w14:paraId="52367B63"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第六十八条</w:t>
            </w:r>
            <w:r w:rsidRPr="000F4AE0">
              <w:rPr>
                <w:rFonts w:ascii="仿宋_GB2312" w:eastAsia="仿宋_GB2312" w:hint="eastAsia"/>
                <w:sz w:val="28"/>
                <w:szCs w:val="28"/>
              </w:rPr>
              <w:t xml:space="preserve">  保证人应当履行以下义务：</w:t>
            </w:r>
          </w:p>
          <w:p w14:paraId="0F2854D7"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（一）监督被保证人遵守本法第</w:t>
            </w:r>
            <w:r w:rsidRPr="000F4AE0">
              <w:rPr>
                <w:rFonts w:ascii="黑体" w:eastAsia="黑体" w:hint="eastAsia"/>
                <w:sz w:val="28"/>
                <w:szCs w:val="28"/>
              </w:rPr>
              <w:t>六十九</w:t>
            </w:r>
            <w:r w:rsidRPr="000F4AE0">
              <w:rPr>
                <w:rFonts w:ascii="仿宋_GB2312" w:eastAsia="仿宋_GB2312" w:hint="eastAsia"/>
                <w:sz w:val="28"/>
                <w:szCs w:val="28"/>
              </w:rPr>
              <w:t>条的规定；</w:t>
            </w:r>
          </w:p>
          <w:p w14:paraId="194B87B6"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（二）发现被保证人可能发生或者已经发生违反本法第</w:t>
            </w:r>
            <w:r w:rsidRPr="000F4AE0">
              <w:rPr>
                <w:rFonts w:ascii="黑体" w:eastAsia="黑体" w:hint="eastAsia"/>
                <w:sz w:val="28"/>
                <w:szCs w:val="28"/>
              </w:rPr>
              <w:t>六十九</w:t>
            </w:r>
            <w:r w:rsidRPr="000F4AE0">
              <w:rPr>
                <w:rFonts w:ascii="仿宋_GB2312" w:eastAsia="仿宋_GB2312" w:hint="eastAsia"/>
                <w:sz w:val="28"/>
                <w:szCs w:val="28"/>
              </w:rPr>
              <w:t>条规定的行为的，应当及时向执行机关报告。</w:t>
            </w:r>
          </w:p>
          <w:p w14:paraId="01A20F2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被保证人有违反本法第</w:t>
            </w:r>
            <w:r w:rsidRPr="000F4AE0">
              <w:rPr>
                <w:rFonts w:ascii="黑体" w:eastAsia="黑体" w:hint="eastAsia"/>
                <w:sz w:val="28"/>
                <w:szCs w:val="28"/>
              </w:rPr>
              <w:t>六十九</w:t>
            </w:r>
            <w:r w:rsidRPr="000F4AE0">
              <w:rPr>
                <w:rFonts w:ascii="仿宋_GB2312" w:eastAsia="仿宋_GB2312" w:hint="eastAsia"/>
                <w:sz w:val="28"/>
                <w:szCs w:val="28"/>
              </w:rPr>
              <w:t>条规定的行为，保证人未</w:t>
            </w:r>
            <w:r w:rsidRPr="000F4AE0">
              <w:rPr>
                <w:rFonts w:ascii="黑体" w:eastAsia="黑体" w:hint="eastAsia"/>
                <w:sz w:val="28"/>
                <w:szCs w:val="28"/>
              </w:rPr>
              <w:t>履行保证义务</w:t>
            </w:r>
            <w:r w:rsidRPr="000F4AE0">
              <w:rPr>
                <w:rFonts w:ascii="仿宋_GB2312" w:eastAsia="仿宋_GB2312" w:hint="eastAsia"/>
                <w:sz w:val="28"/>
                <w:szCs w:val="28"/>
              </w:rPr>
              <w:t>的，对保证人处以罚款，构成犯罪的，依法追究刑事责任。</w:t>
            </w:r>
          </w:p>
        </w:tc>
      </w:tr>
      <w:tr w:rsidR="00315C75" w:rsidRPr="000F4AE0" w14:paraId="1F0D1EA0" w14:textId="77777777">
        <w:trPr>
          <w:tblCellSpacing w:w="15" w:type="dxa"/>
          <w:jc w:val="center"/>
        </w:trPr>
        <w:tc>
          <w:tcPr>
            <w:tcW w:w="4562" w:type="dxa"/>
            <w:tcMar>
              <w:top w:w="15" w:type="dxa"/>
              <w:left w:w="15" w:type="dxa"/>
              <w:bottom w:w="15" w:type="dxa"/>
              <w:right w:w="15" w:type="dxa"/>
            </w:tcMar>
            <w:vAlign w:val="center"/>
          </w:tcPr>
          <w:p w14:paraId="5D9EB2CD"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第五十六条</w:t>
            </w:r>
            <w:r w:rsidRPr="000F4AE0">
              <w:rPr>
                <w:rFonts w:ascii="仿宋_GB2312" w:eastAsia="仿宋_GB2312" w:hint="eastAsia"/>
                <w:sz w:val="28"/>
                <w:szCs w:val="28"/>
              </w:rPr>
              <w:t xml:space="preserve">  被取保候审的犯罪嫌疑人、被告人应当遵守以下规定：</w:t>
            </w:r>
          </w:p>
          <w:p w14:paraId="2C3E4AA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（一）未经执行机关批准不得离开所居住的市、县；</w:t>
            </w:r>
          </w:p>
          <w:p w14:paraId="6CC1A208"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（二）在传讯的时候及时到案；</w:t>
            </w:r>
          </w:p>
          <w:p w14:paraId="5B71F8CD"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（三）不得以任何形式干扰证人作证；</w:t>
            </w:r>
          </w:p>
          <w:p w14:paraId="3E62BFE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（四）不得毁灭、伪造证据或者串供。</w:t>
            </w:r>
          </w:p>
          <w:p w14:paraId="6D686B7C"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取保候审的犯罪嫌疑人、被告人违反前款规定，已交纳保证金的，没收保证金，并且区别情形，责令犯罪嫌疑人、被告人具结悔过，重新交纳保证金、提出保证人或者监视居住、予以逮捕。犯罪嫌疑人、被告人在取保候审期间未违反前款规定的，取保候审结束的时候，应当退还保证金。</w:t>
            </w:r>
          </w:p>
        </w:tc>
        <w:tc>
          <w:tcPr>
            <w:tcW w:w="4588" w:type="dxa"/>
            <w:tcMar>
              <w:top w:w="15" w:type="dxa"/>
              <w:left w:w="15" w:type="dxa"/>
              <w:bottom w:w="15" w:type="dxa"/>
              <w:right w:w="15" w:type="dxa"/>
            </w:tcMar>
            <w:vAlign w:val="center"/>
          </w:tcPr>
          <w:p w14:paraId="59F07632"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第六十九条</w:t>
            </w:r>
            <w:r w:rsidRPr="000F4AE0">
              <w:rPr>
                <w:rFonts w:ascii="仿宋_GB2312" w:eastAsia="仿宋_GB2312" w:hint="eastAsia"/>
                <w:sz w:val="28"/>
                <w:szCs w:val="28"/>
              </w:rPr>
              <w:t xml:space="preserve">  被取保候审的犯罪嫌疑人、被告人应当遵守以下规定：</w:t>
            </w:r>
          </w:p>
          <w:p w14:paraId="78F349A2"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（一）未经执行机关批准不得离开所居住的市、县；</w:t>
            </w:r>
          </w:p>
          <w:p w14:paraId="285CB427"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w:t>
            </w:r>
            <w:r w:rsidRPr="000F4AE0">
              <w:rPr>
                <w:rFonts w:ascii="黑体" w:eastAsia="黑体" w:hint="eastAsia"/>
                <w:sz w:val="28"/>
                <w:szCs w:val="28"/>
              </w:rPr>
              <w:t>住址、工作单位和联系方式发生变动的，在二十四小时以内向执行机关报告</w:t>
            </w:r>
            <w:r w:rsidRPr="000F4AE0">
              <w:rPr>
                <w:rFonts w:ascii="仿宋_GB2312" w:eastAsia="仿宋_GB2312" w:hint="eastAsia"/>
                <w:sz w:val="28"/>
                <w:szCs w:val="28"/>
              </w:rPr>
              <w:t>；</w:t>
            </w:r>
          </w:p>
          <w:p w14:paraId="0778100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（三）在传讯的时候及时到案；</w:t>
            </w:r>
          </w:p>
          <w:p w14:paraId="240B26BF"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（四）不得以任何形式干扰证人作证；</w:t>
            </w:r>
          </w:p>
          <w:p w14:paraId="5ADA373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（五）不得毁灭、伪造证据或者串供。</w:t>
            </w:r>
          </w:p>
          <w:p w14:paraId="0084296C"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人民法院、人民检察院和公安机关可以根据案件情况，责令被取保候审的犯罪嫌疑人、被告人遵守以下一项或者多项规定：</w:t>
            </w:r>
          </w:p>
          <w:p w14:paraId="6935C6CF"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（一）不得进入特定的场所；</w:t>
            </w:r>
          </w:p>
          <w:p w14:paraId="4F18E457"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（二）不得与特定的人员会见或者通信；</w:t>
            </w:r>
          </w:p>
          <w:p w14:paraId="08FCCD8D"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（三）不得从事特定的活动；</w:t>
            </w:r>
          </w:p>
          <w:p w14:paraId="65665BEF"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（四）将护照等出入境证件、驾驶证件交执行机关保存。</w:t>
            </w:r>
          </w:p>
          <w:p w14:paraId="22E1C52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被取保候审的犯罪嫌疑人、被告人违反前</w:t>
            </w:r>
            <w:r w:rsidRPr="000F4AE0">
              <w:rPr>
                <w:rFonts w:ascii="黑体" w:eastAsia="黑体" w:hint="eastAsia"/>
                <w:sz w:val="28"/>
                <w:szCs w:val="28"/>
              </w:rPr>
              <w:t>两</w:t>
            </w:r>
            <w:r w:rsidRPr="000F4AE0">
              <w:rPr>
                <w:rFonts w:ascii="仿宋_GB2312" w:eastAsia="仿宋_GB2312" w:hint="eastAsia"/>
                <w:sz w:val="28"/>
                <w:szCs w:val="28"/>
              </w:rPr>
              <w:t>款规定，已交纳保证金的，没收</w:t>
            </w:r>
            <w:r w:rsidRPr="000F4AE0">
              <w:rPr>
                <w:rFonts w:ascii="黑体" w:eastAsia="黑体" w:hint="eastAsia"/>
                <w:sz w:val="28"/>
                <w:szCs w:val="28"/>
              </w:rPr>
              <w:t>部分或者全部</w:t>
            </w:r>
            <w:r w:rsidRPr="000F4AE0">
              <w:rPr>
                <w:rFonts w:ascii="仿宋_GB2312" w:eastAsia="仿宋_GB2312" w:hint="eastAsia"/>
                <w:sz w:val="28"/>
                <w:szCs w:val="28"/>
              </w:rPr>
              <w:t>保证金，并且区别情形，责令犯罪嫌疑人、被告人具结悔过，重新交纳保证金、提出保证人，或者监视居住、予以逮捕。</w:t>
            </w:r>
          </w:p>
          <w:p w14:paraId="4A544CA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对于违反取保候审规定，需要予以逮捕的，可以对犯罪嫌疑人、被告人先行拘留。</w:t>
            </w:r>
          </w:p>
        </w:tc>
      </w:tr>
      <w:tr w:rsidR="00315C75" w:rsidRPr="000F4AE0" w14:paraId="7771217A" w14:textId="77777777">
        <w:trPr>
          <w:tblCellSpacing w:w="15" w:type="dxa"/>
          <w:jc w:val="center"/>
        </w:trPr>
        <w:tc>
          <w:tcPr>
            <w:tcW w:w="4562" w:type="dxa"/>
            <w:tcMar>
              <w:top w:w="15" w:type="dxa"/>
              <w:left w:w="15" w:type="dxa"/>
              <w:bottom w:w="15" w:type="dxa"/>
              <w:right w:w="15" w:type="dxa"/>
            </w:tcMar>
            <w:vAlign w:val="center"/>
          </w:tcPr>
          <w:p w14:paraId="555C9AF1"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CB0FFF1"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第七十条  取保候审的决定机关应当综合考虑保证诉讼活动正常进行的需要，被取保候审人的社会危险性，案件的性质、情节，可能判处刑罚的轻重，被取保候审人的经济状况等情况，确定保证金的数额。</w:t>
            </w:r>
          </w:p>
          <w:p w14:paraId="0D57AC1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提供保证金的人应当将保证金存入执行机关指定银行的专门账户。</w:t>
            </w:r>
          </w:p>
        </w:tc>
      </w:tr>
      <w:tr w:rsidR="00315C75" w:rsidRPr="000F4AE0" w14:paraId="3EC1014B" w14:textId="77777777">
        <w:trPr>
          <w:tblCellSpacing w:w="15" w:type="dxa"/>
          <w:jc w:val="center"/>
        </w:trPr>
        <w:tc>
          <w:tcPr>
            <w:tcW w:w="4562" w:type="dxa"/>
            <w:tcMar>
              <w:top w:w="15" w:type="dxa"/>
              <w:left w:w="15" w:type="dxa"/>
              <w:bottom w:w="15" w:type="dxa"/>
              <w:right w:w="15" w:type="dxa"/>
            </w:tcMar>
            <w:vAlign w:val="center"/>
          </w:tcPr>
          <w:p w14:paraId="4A1E379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4474F7C"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第七十一条</w:t>
            </w:r>
            <w:r w:rsidRPr="000F4AE0">
              <w:rPr>
                <w:rFonts w:ascii="仿宋_GB2312" w:eastAsia="仿宋_GB2312" w:hint="eastAsia"/>
                <w:sz w:val="28"/>
                <w:szCs w:val="28"/>
              </w:rPr>
              <w:t xml:space="preserve">  犯罪嫌疑人、被告人在取保候审期间未违反</w:t>
            </w:r>
            <w:r w:rsidRPr="000F4AE0">
              <w:rPr>
                <w:rFonts w:ascii="黑体" w:eastAsia="黑体" w:hint="eastAsia"/>
                <w:sz w:val="28"/>
                <w:szCs w:val="28"/>
              </w:rPr>
              <w:t>本法第六十九条</w:t>
            </w:r>
            <w:r w:rsidRPr="000F4AE0">
              <w:rPr>
                <w:rFonts w:ascii="仿宋_GB2312" w:eastAsia="仿宋_GB2312" w:hint="eastAsia"/>
                <w:sz w:val="28"/>
                <w:szCs w:val="28"/>
              </w:rPr>
              <w:t>规定的，取保候审结束的时候，</w:t>
            </w:r>
            <w:r w:rsidRPr="000F4AE0">
              <w:rPr>
                <w:rFonts w:ascii="黑体" w:eastAsia="黑体" w:hint="eastAsia"/>
                <w:sz w:val="28"/>
                <w:szCs w:val="28"/>
              </w:rPr>
              <w:t>凭解除取保候审的通知或者有关法律文书到银行领取</w:t>
            </w:r>
            <w:r w:rsidRPr="000F4AE0">
              <w:rPr>
                <w:rFonts w:ascii="仿宋_GB2312" w:eastAsia="仿宋_GB2312" w:hint="eastAsia"/>
                <w:sz w:val="28"/>
                <w:szCs w:val="28"/>
              </w:rPr>
              <w:t>退还</w:t>
            </w:r>
            <w:r w:rsidRPr="000F4AE0">
              <w:rPr>
                <w:rFonts w:ascii="黑体" w:eastAsia="黑体" w:hint="eastAsia"/>
                <w:sz w:val="28"/>
                <w:szCs w:val="28"/>
              </w:rPr>
              <w:t>的</w:t>
            </w:r>
            <w:r w:rsidRPr="000F4AE0">
              <w:rPr>
                <w:rFonts w:ascii="仿宋_GB2312" w:eastAsia="仿宋_GB2312" w:hint="eastAsia"/>
                <w:sz w:val="28"/>
                <w:szCs w:val="28"/>
              </w:rPr>
              <w:t>保证金。</w:t>
            </w:r>
          </w:p>
        </w:tc>
      </w:tr>
      <w:tr w:rsidR="00315C75" w:rsidRPr="000F4AE0" w14:paraId="3B250CAD" w14:textId="77777777">
        <w:trPr>
          <w:tblCellSpacing w:w="15" w:type="dxa"/>
          <w:jc w:val="center"/>
        </w:trPr>
        <w:tc>
          <w:tcPr>
            <w:tcW w:w="4562" w:type="dxa"/>
            <w:tcMar>
              <w:top w:w="15" w:type="dxa"/>
              <w:left w:w="15" w:type="dxa"/>
              <w:bottom w:w="15" w:type="dxa"/>
              <w:right w:w="15" w:type="dxa"/>
            </w:tcMar>
            <w:vAlign w:val="center"/>
          </w:tcPr>
          <w:p w14:paraId="0D5B6B6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733D0AB"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第七十二条  人民法院、人民检察院和公安机关对于符合逮捕条件，有下列情形之一的犯罪嫌疑人、被告人，可以监视居住：</w:t>
            </w:r>
          </w:p>
          <w:p w14:paraId="69D8F4D4"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（一）患有严重疾病、生活不能自理的；</w:t>
            </w:r>
          </w:p>
          <w:p w14:paraId="43355882"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（二）怀孕或者正在哺乳自己婴儿的妇女；</w:t>
            </w:r>
          </w:p>
          <w:p w14:paraId="709157DA"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（三）系生活不能自理的人的唯一扶养人；</w:t>
            </w:r>
          </w:p>
          <w:p w14:paraId="12E4443A"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（四）因为案件的特殊情况或者办理案件的需要，采取监视居住措施更为适宜的；</w:t>
            </w:r>
          </w:p>
          <w:p w14:paraId="5A1A2CA0"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（五）羁押期限届满，案件尚未办结，需要采取监视居住措施的。</w:t>
            </w:r>
          </w:p>
          <w:p w14:paraId="392EE1DF"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对符合取保候审条件，但犯罪嫌疑人、被告人不能提出保证人，也不交纳保证金的，可以监视居住。</w:t>
            </w:r>
          </w:p>
          <w:p w14:paraId="569C097E"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监视居住由公安机关执行。</w:t>
            </w:r>
          </w:p>
        </w:tc>
      </w:tr>
      <w:tr w:rsidR="00315C75" w:rsidRPr="000F4AE0" w14:paraId="46D3EA56" w14:textId="77777777">
        <w:trPr>
          <w:tblCellSpacing w:w="15" w:type="dxa"/>
          <w:jc w:val="center"/>
        </w:trPr>
        <w:tc>
          <w:tcPr>
            <w:tcW w:w="4562" w:type="dxa"/>
            <w:tcMar>
              <w:top w:w="15" w:type="dxa"/>
              <w:left w:w="15" w:type="dxa"/>
              <w:bottom w:w="15" w:type="dxa"/>
              <w:right w:w="15" w:type="dxa"/>
            </w:tcMar>
            <w:vAlign w:val="center"/>
          </w:tcPr>
          <w:p w14:paraId="176423E3"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7C18989"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第七十三条  监视居住应当在犯罪嫌疑人、被告人的住处执行；无固定住处的，可以在指定的居所执行。对于涉嫌危害国家安全犯罪、恐怖活动犯罪、特别重大贿赂犯罪，在住处执行可能有碍侦查的，经上一级人民检察院或者公安机关批准，也可以在指定的居所执行。但是，不得在羁押场所、专门的办案场所执行。</w:t>
            </w:r>
          </w:p>
          <w:p w14:paraId="56C65750"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指定居所监视居住的，除无法通知的以外，应当在执行监视居住后二十四小时以内，通知被监视居住人的家属。</w:t>
            </w:r>
          </w:p>
          <w:p w14:paraId="12106C5C"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被监视居住的犯罪嫌疑人、被告人委托辩护人，适用本法第三十三条的规定。</w:t>
            </w:r>
          </w:p>
          <w:p w14:paraId="1B19C62A"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人民检察院对指定居所监视居住的决定和执行是否合法实行监督。</w:t>
            </w:r>
          </w:p>
        </w:tc>
      </w:tr>
      <w:tr w:rsidR="00315C75" w:rsidRPr="000F4AE0" w14:paraId="4EADB4C8" w14:textId="77777777">
        <w:trPr>
          <w:tblCellSpacing w:w="15" w:type="dxa"/>
          <w:jc w:val="center"/>
        </w:trPr>
        <w:tc>
          <w:tcPr>
            <w:tcW w:w="4562" w:type="dxa"/>
            <w:tcMar>
              <w:top w:w="15" w:type="dxa"/>
              <w:left w:w="15" w:type="dxa"/>
              <w:bottom w:w="15" w:type="dxa"/>
              <w:right w:w="15" w:type="dxa"/>
            </w:tcMar>
            <w:vAlign w:val="center"/>
          </w:tcPr>
          <w:p w14:paraId="4AD1BE1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B76FBF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第七十四条  指定居所监视居住的期限应当折抵刑期。被判处管制的，监视居住一日折抵刑期一日；被判处拘役、有期徒刑的，监视居住二日折抵刑期一日。</w:t>
            </w:r>
          </w:p>
        </w:tc>
      </w:tr>
      <w:tr w:rsidR="00315C75" w:rsidRPr="000F4AE0" w14:paraId="55BAD223" w14:textId="77777777">
        <w:trPr>
          <w:tblCellSpacing w:w="15" w:type="dxa"/>
          <w:jc w:val="center"/>
        </w:trPr>
        <w:tc>
          <w:tcPr>
            <w:tcW w:w="4562" w:type="dxa"/>
            <w:tcMar>
              <w:top w:w="15" w:type="dxa"/>
              <w:left w:w="15" w:type="dxa"/>
              <w:bottom w:w="15" w:type="dxa"/>
              <w:right w:w="15" w:type="dxa"/>
            </w:tcMar>
            <w:vAlign w:val="center"/>
          </w:tcPr>
          <w:p w14:paraId="78FD4C5F"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第五十七条</w:t>
            </w:r>
            <w:r w:rsidRPr="000F4AE0">
              <w:rPr>
                <w:rFonts w:ascii="仿宋_GB2312" w:eastAsia="仿宋_GB2312" w:hint="eastAsia"/>
                <w:sz w:val="28"/>
                <w:szCs w:val="28"/>
              </w:rPr>
              <w:t xml:space="preserve">  被监视居住的犯罪嫌疑人、被告人应当遵守以下规定：</w:t>
            </w:r>
          </w:p>
          <w:p w14:paraId="2867D20C"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（一）未经执行机关批准不得离开住处，无固定住处的，未经批准不得离开指定的居所；</w:t>
            </w:r>
          </w:p>
          <w:p w14:paraId="31F1E1D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（二）未经执行机关批准不得会见他人；</w:t>
            </w:r>
          </w:p>
          <w:p w14:paraId="2770BF08"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（三）在传讯的时候及时到案；</w:t>
            </w:r>
          </w:p>
          <w:p w14:paraId="2B5D60E9"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（四）不得以任何形式干扰证人作证；</w:t>
            </w:r>
          </w:p>
          <w:p w14:paraId="385B9DAA"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（五）不得毁灭、伪造证据或者串供。</w:t>
            </w:r>
          </w:p>
          <w:p w14:paraId="2DBC667D"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被监视居住的犯罪嫌疑人、被告人违反前款规定，情节严重的，予以逮捕。</w:t>
            </w:r>
          </w:p>
        </w:tc>
        <w:tc>
          <w:tcPr>
            <w:tcW w:w="4588" w:type="dxa"/>
            <w:tcMar>
              <w:top w:w="15" w:type="dxa"/>
              <w:left w:w="15" w:type="dxa"/>
              <w:bottom w:w="15" w:type="dxa"/>
              <w:right w:w="15" w:type="dxa"/>
            </w:tcMar>
            <w:vAlign w:val="center"/>
          </w:tcPr>
          <w:p w14:paraId="2FB49A2F"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第七十五条</w:t>
            </w:r>
            <w:r w:rsidRPr="000F4AE0">
              <w:rPr>
                <w:rFonts w:ascii="仿宋_GB2312" w:eastAsia="仿宋_GB2312" w:hint="eastAsia"/>
                <w:sz w:val="28"/>
                <w:szCs w:val="28"/>
              </w:rPr>
              <w:t xml:space="preserve">  被监视居住的犯罪嫌疑人、被告人应当遵守以下规定：</w:t>
            </w:r>
          </w:p>
          <w:p w14:paraId="3E8BCF92"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（一）未经执行机关批准不得离开</w:t>
            </w:r>
            <w:r w:rsidRPr="000F4AE0">
              <w:rPr>
                <w:rFonts w:ascii="黑体" w:eastAsia="黑体" w:hint="eastAsia"/>
                <w:sz w:val="28"/>
                <w:szCs w:val="28"/>
              </w:rPr>
              <w:t>执行监视居住的处所</w:t>
            </w:r>
            <w:r w:rsidRPr="000F4AE0">
              <w:rPr>
                <w:rFonts w:ascii="仿宋_GB2312" w:eastAsia="仿宋_GB2312" w:hint="eastAsia"/>
                <w:sz w:val="28"/>
                <w:szCs w:val="28"/>
              </w:rPr>
              <w:t>；</w:t>
            </w:r>
          </w:p>
          <w:p w14:paraId="14A6ED5B"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（二）未经执行机关批准不得会见他人</w:t>
            </w:r>
            <w:r w:rsidRPr="000F4AE0">
              <w:rPr>
                <w:rFonts w:ascii="黑体" w:eastAsia="黑体" w:hint="eastAsia"/>
                <w:sz w:val="28"/>
                <w:szCs w:val="28"/>
              </w:rPr>
              <w:t>或者通信</w:t>
            </w:r>
            <w:r w:rsidRPr="000F4AE0">
              <w:rPr>
                <w:rFonts w:ascii="仿宋_GB2312" w:eastAsia="仿宋_GB2312" w:hint="eastAsia"/>
                <w:sz w:val="28"/>
                <w:szCs w:val="28"/>
              </w:rPr>
              <w:t>；</w:t>
            </w:r>
          </w:p>
          <w:p w14:paraId="62EC835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（三）在传讯的时候及时到案；</w:t>
            </w:r>
          </w:p>
          <w:p w14:paraId="26768A4D"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（四）不得以任何形式干扰证人作证；</w:t>
            </w:r>
          </w:p>
          <w:p w14:paraId="2CA4779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（五）不得毁灭、伪造证据或者串供；</w:t>
            </w:r>
          </w:p>
          <w:p w14:paraId="3C8C26CF"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（六）将护照等出入境证件、身份证件、驾驶证件交执行机关保存。</w:t>
            </w:r>
          </w:p>
          <w:p w14:paraId="67B995F5"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被监视居住的犯罪嫌疑人、被告人违反前款规定，情节严重的，</w:t>
            </w:r>
            <w:r w:rsidRPr="000F4AE0">
              <w:rPr>
                <w:rFonts w:ascii="黑体" w:eastAsia="黑体" w:hint="eastAsia"/>
                <w:sz w:val="28"/>
                <w:szCs w:val="28"/>
              </w:rPr>
              <w:t>可以</w:t>
            </w:r>
            <w:r w:rsidRPr="000F4AE0">
              <w:rPr>
                <w:rFonts w:ascii="仿宋_GB2312" w:eastAsia="仿宋_GB2312" w:hint="eastAsia"/>
                <w:sz w:val="28"/>
                <w:szCs w:val="28"/>
              </w:rPr>
              <w:t>予以逮捕；</w:t>
            </w:r>
            <w:r w:rsidRPr="000F4AE0">
              <w:rPr>
                <w:rFonts w:ascii="黑体" w:eastAsia="黑体" w:hint="eastAsia"/>
                <w:sz w:val="28"/>
                <w:szCs w:val="28"/>
              </w:rPr>
              <w:t>需要予以逮捕的，可以对犯罪嫌疑人、被告人先行拘留。</w:t>
            </w:r>
          </w:p>
        </w:tc>
      </w:tr>
      <w:tr w:rsidR="00315C75" w:rsidRPr="000F4AE0" w14:paraId="20467C37" w14:textId="77777777">
        <w:trPr>
          <w:tblCellSpacing w:w="15" w:type="dxa"/>
          <w:jc w:val="center"/>
        </w:trPr>
        <w:tc>
          <w:tcPr>
            <w:tcW w:w="4562" w:type="dxa"/>
            <w:tcMar>
              <w:top w:w="15" w:type="dxa"/>
              <w:left w:w="15" w:type="dxa"/>
              <w:bottom w:w="15" w:type="dxa"/>
              <w:right w:w="15" w:type="dxa"/>
            </w:tcMar>
            <w:vAlign w:val="center"/>
          </w:tcPr>
          <w:p w14:paraId="7B1C656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B6AEE5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第七十六条  执行机关对被监视居住的犯罪嫌疑人、被告人，可以采取电子监控、不定期检查等监视方法对其遵守监视居住规定的情况进行监督；在侦查期间，可以对被监视居住的犯罪嫌疑人的通信进行监控。</w:t>
            </w:r>
          </w:p>
        </w:tc>
      </w:tr>
      <w:tr w:rsidR="00315C75" w:rsidRPr="000F4AE0" w14:paraId="5F01C035" w14:textId="77777777">
        <w:trPr>
          <w:tblCellSpacing w:w="15" w:type="dxa"/>
          <w:jc w:val="center"/>
        </w:trPr>
        <w:tc>
          <w:tcPr>
            <w:tcW w:w="4562" w:type="dxa"/>
            <w:tcMar>
              <w:top w:w="15" w:type="dxa"/>
              <w:left w:w="15" w:type="dxa"/>
              <w:bottom w:w="15" w:type="dxa"/>
              <w:right w:w="15" w:type="dxa"/>
            </w:tcMar>
            <w:vAlign w:val="center"/>
          </w:tcPr>
          <w:p w14:paraId="4B18001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第五十八条</w:t>
            </w:r>
            <w:r w:rsidRPr="000F4AE0">
              <w:rPr>
                <w:rFonts w:ascii="仿宋_GB2312" w:eastAsia="仿宋_GB2312" w:hint="eastAsia"/>
                <w:sz w:val="28"/>
                <w:szCs w:val="28"/>
              </w:rPr>
              <w:t xml:space="preserve">  人民法院、人民检察院和公安机关对犯罪嫌疑人、被告人取保候审最长不得超过十二个月，监视居住最长不得超过六个月。</w:t>
            </w:r>
          </w:p>
          <w:p w14:paraId="72C7DEA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在取保候审、监视居住期间，不得中断对案件的侦查、起诉和审理。对于发现不应当追究刑事责任或者取保候审、监视居住期限届满的，应当及时解除取保候审、监视居住。解除取保候审、监视居住，应当及时通知被取保候审、监视居住人和有关单位。</w:t>
            </w:r>
          </w:p>
        </w:tc>
        <w:tc>
          <w:tcPr>
            <w:tcW w:w="4588" w:type="dxa"/>
            <w:tcMar>
              <w:top w:w="15" w:type="dxa"/>
              <w:left w:w="15" w:type="dxa"/>
              <w:bottom w:w="15" w:type="dxa"/>
              <w:right w:w="15" w:type="dxa"/>
            </w:tcMar>
            <w:vAlign w:val="center"/>
          </w:tcPr>
          <w:p w14:paraId="78B568E8"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第七十七条</w:t>
            </w:r>
            <w:r w:rsidRPr="000F4AE0">
              <w:rPr>
                <w:rFonts w:ascii="仿宋_GB2312" w:eastAsia="仿宋_GB2312" w:hint="eastAsia"/>
                <w:sz w:val="28"/>
                <w:szCs w:val="28"/>
              </w:rPr>
              <w:t xml:space="preserve">  人民法院、人民检察院和公安机关对犯罪嫌疑人、被告人取保候审最长不得超过十二个月，监视居住最长不得超过六个月。</w:t>
            </w:r>
          </w:p>
          <w:p w14:paraId="62868DFB"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在取保候审、监视居住期间，不得中断对案件的侦查、起诉和审理。对于发现不应当追究刑事责任或者取保候审、监视居住期限届满的，应当及时解除取保候审、监视居住。解除取保候审、监视居住，应当及时通知被取保候审、监视居住人和有关单位。</w:t>
            </w:r>
          </w:p>
        </w:tc>
      </w:tr>
      <w:tr w:rsidR="00315C75" w:rsidRPr="000F4AE0" w14:paraId="28100784" w14:textId="77777777">
        <w:trPr>
          <w:tblCellSpacing w:w="15" w:type="dxa"/>
          <w:jc w:val="center"/>
        </w:trPr>
        <w:tc>
          <w:tcPr>
            <w:tcW w:w="4562" w:type="dxa"/>
            <w:tcMar>
              <w:top w:w="15" w:type="dxa"/>
              <w:left w:w="15" w:type="dxa"/>
              <w:bottom w:w="15" w:type="dxa"/>
              <w:right w:w="15" w:type="dxa"/>
            </w:tcMar>
            <w:vAlign w:val="center"/>
          </w:tcPr>
          <w:p w14:paraId="61378BEA"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第五十九条</w:t>
            </w:r>
            <w:r w:rsidRPr="000F4AE0">
              <w:rPr>
                <w:rFonts w:ascii="仿宋_GB2312" w:eastAsia="仿宋_GB2312" w:hint="eastAsia"/>
                <w:sz w:val="28"/>
                <w:szCs w:val="28"/>
              </w:rPr>
              <w:t xml:space="preserve">  逮捕犯罪嫌疑人、被告人，必须经过人民检察院批准或者人民法院决定，由公安机关执行。</w:t>
            </w:r>
          </w:p>
        </w:tc>
        <w:tc>
          <w:tcPr>
            <w:tcW w:w="4588" w:type="dxa"/>
            <w:tcMar>
              <w:top w:w="15" w:type="dxa"/>
              <w:left w:w="15" w:type="dxa"/>
              <w:bottom w:w="15" w:type="dxa"/>
              <w:right w:w="15" w:type="dxa"/>
            </w:tcMar>
            <w:vAlign w:val="center"/>
          </w:tcPr>
          <w:p w14:paraId="2AFF87F8"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第七十八条</w:t>
            </w:r>
            <w:r w:rsidRPr="000F4AE0">
              <w:rPr>
                <w:rFonts w:ascii="仿宋_GB2312" w:eastAsia="仿宋_GB2312" w:hint="eastAsia"/>
                <w:sz w:val="28"/>
                <w:szCs w:val="28"/>
              </w:rPr>
              <w:t xml:space="preserve">  逮捕犯罪嫌疑人、被告人，必须经过人民检察院批准或者人民法院决定，由公安机关执行。</w:t>
            </w:r>
          </w:p>
        </w:tc>
      </w:tr>
      <w:tr w:rsidR="00315C75" w:rsidRPr="000F4AE0" w14:paraId="74DED976" w14:textId="77777777">
        <w:trPr>
          <w:tblCellSpacing w:w="15" w:type="dxa"/>
          <w:jc w:val="center"/>
        </w:trPr>
        <w:tc>
          <w:tcPr>
            <w:tcW w:w="4562" w:type="dxa"/>
            <w:tcMar>
              <w:top w:w="15" w:type="dxa"/>
              <w:left w:w="15" w:type="dxa"/>
              <w:bottom w:w="15" w:type="dxa"/>
              <w:right w:w="15" w:type="dxa"/>
            </w:tcMar>
            <w:vAlign w:val="center"/>
          </w:tcPr>
          <w:p w14:paraId="09FD254E"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第六十条</w:t>
            </w:r>
            <w:r w:rsidRPr="000F4AE0">
              <w:rPr>
                <w:rFonts w:ascii="仿宋_GB2312" w:eastAsia="仿宋_GB2312" w:hint="eastAsia"/>
                <w:sz w:val="28"/>
                <w:szCs w:val="28"/>
              </w:rPr>
              <w:t xml:space="preserve">  对有证据证明有犯罪事实，可能判处徒刑以上刑罚的犯罪嫌疑人、被告人，采取取保候审、监视居住等方法，尚不足以防止发生社会危险性，而有逮捕必要的，应即依法逮捕。</w:t>
            </w:r>
          </w:p>
          <w:p w14:paraId="4F8CC65A"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对应当逮捕的犯罪嫌疑人、被告人，如果患有严重疾病，或者是正在怀孕、哺乳自己婴儿的妇女，可以采用取保候审或者监视居住的办法。</w:t>
            </w:r>
          </w:p>
        </w:tc>
        <w:tc>
          <w:tcPr>
            <w:tcW w:w="4588" w:type="dxa"/>
            <w:tcMar>
              <w:top w:w="15" w:type="dxa"/>
              <w:left w:w="15" w:type="dxa"/>
              <w:bottom w:w="15" w:type="dxa"/>
              <w:right w:w="15" w:type="dxa"/>
            </w:tcMar>
            <w:vAlign w:val="center"/>
          </w:tcPr>
          <w:p w14:paraId="66A23A3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第七十九条</w:t>
            </w:r>
            <w:r w:rsidRPr="000F4AE0">
              <w:rPr>
                <w:rFonts w:ascii="仿宋_GB2312" w:eastAsia="仿宋_GB2312" w:hint="eastAsia"/>
                <w:sz w:val="28"/>
                <w:szCs w:val="28"/>
              </w:rPr>
              <w:t xml:space="preserve">  对有证据证明有犯罪事实，可能判处徒刑以上刑罚的犯罪嫌疑人、被告人，采取</w:t>
            </w:r>
            <w:r w:rsidRPr="000F4AE0">
              <w:rPr>
                <w:rFonts w:ascii="黑体" w:eastAsia="黑体" w:hint="eastAsia"/>
                <w:sz w:val="28"/>
                <w:szCs w:val="28"/>
              </w:rPr>
              <w:t>取保候审</w:t>
            </w:r>
            <w:r w:rsidRPr="000F4AE0">
              <w:rPr>
                <w:rFonts w:ascii="仿宋_GB2312" w:eastAsia="仿宋_GB2312" w:hint="eastAsia"/>
                <w:sz w:val="28"/>
                <w:szCs w:val="28"/>
              </w:rPr>
              <w:t>尚不足以防止发生</w:t>
            </w:r>
            <w:r w:rsidRPr="000F4AE0">
              <w:rPr>
                <w:rFonts w:ascii="黑体" w:eastAsia="黑体" w:hint="eastAsia"/>
                <w:sz w:val="28"/>
                <w:szCs w:val="28"/>
              </w:rPr>
              <w:t>下列</w:t>
            </w:r>
            <w:r w:rsidRPr="000F4AE0">
              <w:rPr>
                <w:rFonts w:ascii="仿宋_GB2312" w:eastAsia="仿宋_GB2312" w:hint="eastAsia"/>
                <w:sz w:val="28"/>
                <w:szCs w:val="28"/>
              </w:rPr>
              <w:t>社会危险性</w:t>
            </w:r>
            <w:r w:rsidRPr="000F4AE0">
              <w:rPr>
                <w:rFonts w:ascii="黑体" w:eastAsia="黑体" w:hint="eastAsia"/>
                <w:sz w:val="28"/>
                <w:szCs w:val="28"/>
              </w:rPr>
              <w:t>的</w:t>
            </w:r>
            <w:r w:rsidRPr="000F4AE0">
              <w:rPr>
                <w:rFonts w:ascii="仿宋_GB2312" w:eastAsia="仿宋_GB2312" w:hint="eastAsia"/>
                <w:sz w:val="28"/>
                <w:szCs w:val="28"/>
              </w:rPr>
              <w:t>，应</w:t>
            </w:r>
            <w:r w:rsidRPr="000F4AE0">
              <w:rPr>
                <w:rFonts w:ascii="黑体" w:eastAsia="黑体" w:hint="eastAsia"/>
                <w:sz w:val="28"/>
                <w:szCs w:val="28"/>
              </w:rPr>
              <w:t>当予以</w:t>
            </w:r>
            <w:r w:rsidRPr="000F4AE0">
              <w:rPr>
                <w:rFonts w:ascii="仿宋_GB2312" w:eastAsia="仿宋_GB2312" w:hint="eastAsia"/>
                <w:sz w:val="28"/>
                <w:szCs w:val="28"/>
              </w:rPr>
              <w:t>逮捕：</w:t>
            </w:r>
          </w:p>
          <w:p w14:paraId="789F5F49"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（一）可能实施新的犯罪的；</w:t>
            </w:r>
          </w:p>
          <w:p w14:paraId="15176C88"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（二）有危害国家安全、公共安全或者社会秩序的现实危险的；</w:t>
            </w:r>
          </w:p>
          <w:p w14:paraId="3EAB5E5F"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（三）可能毁灭、伪造证据，干扰证人作证或者串供的；</w:t>
            </w:r>
          </w:p>
          <w:p w14:paraId="4F50287E"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（四）可能对被害人、举报人、控告人实施打击报复的；</w:t>
            </w:r>
          </w:p>
          <w:p w14:paraId="512E5CA3"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（五）可能自杀或者逃跑的。</w:t>
            </w:r>
          </w:p>
          <w:p w14:paraId="7AA4C482" w14:textId="77777777" w:rsidR="00315C75"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对有证据证明有犯罪事实，可能判处十年有期徒刑以上刑罚的，或者有证据证明有犯罪事实，可能判处徒刑以上刑罚，曾经故意犯罪或者身份不明的，应当予以逮捕。</w:t>
            </w:r>
          </w:p>
          <w:p w14:paraId="1E13B3A1"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被取保候审、监视居住的犯罪嫌疑人、被告人违反取保候审、监视居住规定，情节严重的，可以予以逮捕。</w:t>
            </w:r>
          </w:p>
        </w:tc>
      </w:tr>
      <w:tr w:rsidR="00315C75" w:rsidRPr="000F4AE0" w14:paraId="6546604A" w14:textId="77777777">
        <w:trPr>
          <w:tblCellSpacing w:w="15" w:type="dxa"/>
          <w:jc w:val="center"/>
        </w:trPr>
        <w:tc>
          <w:tcPr>
            <w:tcW w:w="4562" w:type="dxa"/>
            <w:tcMar>
              <w:top w:w="15" w:type="dxa"/>
              <w:left w:w="15" w:type="dxa"/>
              <w:bottom w:w="15" w:type="dxa"/>
              <w:right w:w="15" w:type="dxa"/>
            </w:tcMar>
            <w:vAlign w:val="center"/>
          </w:tcPr>
          <w:p w14:paraId="244989FE"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第六十一条</w:t>
            </w:r>
            <w:r w:rsidRPr="000F4AE0">
              <w:rPr>
                <w:rFonts w:ascii="仿宋_GB2312" w:eastAsia="仿宋_GB2312" w:hint="eastAsia"/>
                <w:sz w:val="28"/>
                <w:szCs w:val="28"/>
              </w:rPr>
              <w:t xml:space="preserve">  公安机关对于现行犯或者重大嫌疑分子，如果有下列情形之一的，可以先行拘留：</w:t>
            </w:r>
          </w:p>
          <w:p w14:paraId="343F8E25"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（一）正在预备犯罪、实行犯罪或者在犯罪后即时被发觉的；</w:t>
            </w:r>
          </w:p>
          <w:p w14:paraId="053CF61D"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（二）被害人或者在场亲眼看见的人指认他犯罪的；</w:t>
            </w:r>
          </w:p>
          <w:p w14:paraId="0EBA73C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（三）在身边或者住处发现有犯罪证据的；</w:t>
            </w:r>
          </w:p>
          <w:p w14:paraId="21F775F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（四）犯罪后企图自杀、逃跑或者在逃的；</w:t>
            </w:r>
          </w:p>
          <w:p w14:paraId="2D74C60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（五）有毁灭、伪造证据或者串供可能的；</w:t>
            </w:r>
          </w:p>
          <w:p w14:paraId="73DD6004"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（六）不讲真实姓名、住址，身份不明的；</w:t>
            </w:r>
          </w:p>
          <w:p w14:paraId="0EB96E1F"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（七）有流窜作案、多次作案、结伙作案重大嫌疑的。</w:t>
            </w:r>
          </w:p>
        </w:tc>
        <w:tc>
          <w:tcPr>
            <w:tcW w:w="4588" w:type="dxa"/>
            <w:tcMar>
              <w:top w:w="15" w:type="dxa"/>
              <w:left w:w="15" w:type="dxa"/>
              <w:bottom w:w="15" w:type="dxa"/>
              <w:right w:w="15" w:type="dxa"/>
            </w:tcMar>
            <w:vAlign w:val="center"/>
          </w:tcPr>
          <w:p w14:paraId="7AC247B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第八十条</w:t>
            </w:r>
            <w:r w:rsidRPr="000F4AE0">
              <w:rPr>
                <w:rFonts w:ascii="仿宋_GB2312" w:eastAsia="仿宋_GB2312" w:hint="eastAsia"/>
                <w:sz w:val="28"/>
                <w:szCs w:val="28"/>
              </w:rPr>
              <w:t xml:space="preserve">  公安机关对于现行犯或者重大嫌疑分子，如果有下列情形之一的，可以先行拘留：</w:t>
            </w:r>
          </w:p>
          <w:p w14:paraId="0A45467E"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（一）正在预备犯罪、实行犯罪或者在犯罪后即时被发觉的；</w:t>
            </w:r>
          </w:p>
          <w:p w14:paraId="1EAE068C"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（二）被害人或者在场亲眼看见的人指认他犯罪的；</w:t>
            </w:r>
          </w:p>
          <w:p w14:paraId="153DFA3C"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（三）在身边或者住处发现有犯罪证据的；</w:t>
            </w:r>
          </w:p>
          <w:p w14:paraId="05B58D51"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（四）犯罪后企图自杀、逃跑或者在逃的；</w:t>
            </w:r>
          </w:p>
          <w:p w14:paraId="20FB14C6"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（五）有毁灭、伪造证据或者串供可能的；</w:t>
            </w:r>
          </w:p>
          <w:p w14:paraId="5B58BA2F"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（六）不讲真实姓名、住址，身份不明的；</w:t>
            </w:r>
          </w:p>
          <w:p w14:paraId="75EB7723"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（七）有流窜作案、多次作案、结伙作案重大嫌疑的。</w:t>
            </w:r>
          </w:p>
        </w:tc>
      </w:tr>
      <w:tr w:rsidR="00315C75" w:rsidRPr="000F4AE0" w14:paraId="66D179BC" w14:textId="77777777">
        <w:trPr>
          <w:tblCellSpacing w:w="15" w:type="dxa"/>
          <w:jc w:val="center"/>
        </w:trPr>
        <w:tc>
          <w:tcPr>
            <w:tcW w:w="4562" w:type="dxa"/>
            <w:tcMar>
              <w:top w:w="15" w:type="dxa"/>
              <w:left w:w="15" w:type="dxa"/>
              <w:bottom w:w="15" w:type="dxa"/>
              <w:right w:w="15" w:type="dxa"/>
            </w:tcMar>
            <w:vAlign w:val="center"/>
          </w:tcPr>
          <w:p w14:paraId="57E8EA5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第六十二条</w:t>
            </w:r>
            <w:r w:rsidRPr="000F4AE0">
              <w:rPr>
                <w:rFonts w:ascii="仿宋_GB2312" w:eastAsia="仿宋_GB2312" w:hint="eastAsia"/>
                <w:sz w:val="28"/>
                <w:szCs w:val="28"/>
              </w:rPr>
              <w:t xml:space="preserve">  公安机关在异地执行拘留、逮捕的时候，应当通知被拘留、逮捕人所在地的公安机关，被拘留、逮捕人所在地的公安机关应当予以配合。</w:t>
            </w:r>
          </w:p>
        </w:tc>
        <w:tc>
          <w:tcPr>
            <w:tcW w:w="4588" w:type="dxa"/>
            <w:tcMar>
              <w:top w:w="15" w:type="dxa"/>
              <w:left w:w="15" w:type="dxa"/>
              <w:bottom w:w="15" w:type="dxa"/>
              <w:right w:w="15" w:type="dxa"/>
            </w:tcMar>
            <w:vAlign w:val="center"/>
          </w:tcPr>
          <w:p w14:paraId="1D732EA7"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第八十一条</w:t>
            </w:r>
            <w:r w:rsidRPr="000F4AE0">
              <w:rPr>
                <w:rFonts w:ascii="仿宋_GB2312" w:eastAsia="仿宋_GB2312" w:hint="eastAsia"/>
                <w:sz w:val="28"/>
                <w:szCs w:val="28"/>
              </w:rPr>
              <w:t xml:space="preserve">  公安机关在异地执行拘留、逮捕的时候，应当通知被拘留、逮捕人所在地的公安机关，被拘留、逮捕人所在地的公安机关应当予以配合。</w:t>
            </w:r>
          </w:p>
        </w:tc>
      </w:tr>
      <w:tr w:rsidR="00315C75" w:rsidRPr="000F4AE0" w14:paraId="64DC6A11" w14:textId="77777777">
        <w:trPr>
          <w:tblCellSpacing w:w="15" w:type="dxa"/>
          <w:jc w:val="center"/>
        </w:trPr>
        <w:tc>
          <w:tcPr>
            <w:tcW w:w="4562" w:type="dxa"/>
            <w:tcMar>
              <w:top w:w="15" w:type="dxa"/>
              <w:left w:w="15" w:type="dxa"/>
              <w:bottom w:w="15" w:type="dxa"/>
              <w:right w:w="15" w:type="dxa"/>
            </w:tcMar>
            <w:vAlign w:val="center"/>
          </w:tcPr>
          <w:p w14:paraId="0D37FC9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第六十三条</w:t>
            </w:r>
            <w:r w:rsidRPr="000F4AE0">
              <w:rPr>
                <w:rFonts w:ascii="仿宋_GB2312" w:eastAsia="仿宋_GB2312" w:hint="eastAsia"/>
                <w:sz w:val="28"/>
                <w:szCs w:val="28"/>
              </w:rPr>
              <w:t xml:space="preserve">  对于有下列情形的人，任何公民都可以立即扭送公安机关、人民检察院或者人民法院处理：</w:t>
            </w:r>
          </w:p>
          <w:p w14:paraId="37E0DCEE"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（一）正在实行犯罪或者在犯罪后即时被发觉的；</w:t>
            </w:r>
          </w:p>
          <w:p w14:paraId="48886E47"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（二）通缉在案的；</w:t>
            </w:r>
          </w:p>
          <w:p w14:paraId="34FB6F23"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（三）越狱逃跑的；</w:t>
            </w:r>
          </w:p>
          <w:p w14:paraId="2CE3674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（四）正在被追捕的。</w:t>
            </w:r>
          </w:p>
        </w:tc>
        <w:tc>
          <w:tcPr>
            <w:tcW w:w="4588" w:type="dxa"/>
            <w:tcMar>
              <w:top w:w="15" w:type="dxa"/>
              <w:left w:w="15" w:type="dxa"/>
              <w:bottom w:w="15" w:type="dxa"/>
              <w:right w:w="15" w:type="dxa"/>
            </w:tcMar>
            <w:vAlign w:val="center"/>
          </w:tcPr>
          <w:p w14:paraId="2AFE1FA2"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第八十二条</w:t>
            </w:r>
            <w:r w:rsidRPr="000F4AE0">
              <w:rPr>
                <w:rFonts w:ascii="仿宋_GB2312" w:eastAsia="仿宋_GB2312" w:hint="eastAsia"/>
                <w:sz w:val="28"/>
                <w:szCs w:val="28"/>
              </w:rPr>
              <w:t xml:space="preserve">  对于有下列情形的人，任何公民都可以立即扭送公安机关、人民检察院或者人民法院处理：</w:t>
            </w:r>
          </w:p>
          <w:p w14:paraId="72104198"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（一）正在实行犯罪或者在犯罪后即时被发觉的；</w:t>
            </w:r>
          </w:p>
          <w:p w14:paraId="74B169D0"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（二）通缉在案的；</w:t>
            </w:r>
          </w:p>
          <w:p w14:paraId="55354BAB"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（三）越狱逃跑的；</w:t>
            </w:r>
          </w:p>
          <w:p w14:paraId="78A4C9BE"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（四）正在被追捕的。</w:t>
            </w:r>
          </w:p>
        </w:tc>
      </w:tr>
      <w:tr w:rsidR="00315C75" w:rsidRPr="000F4AE0" w14:paraId="05F59D64" w14:textId="77777777">
        <w:trPr>
          <w:tblCellSpacing w:w="15" w:type="dxa"/>
          <w:jc w:val="center"/>
        </w:trPr>
        <w:tc>
          <w:tcPr>
            <w:tcW w:w="4562" w:type="dxa"/>
            <w:tcMar>
              <w:top w:w="15" w:type="dxa"/>
              <w:left w:w="15" w:type="dxa"/>
              <w:bottom w:w="15" w:type="dxa"/>
              <w:right w:w="15" w:type="dxa"/>
            </w:tcMar>
            <w:vAlign w:val="center"/>
          </w:tcPr>
          <w:p w14:paraId="76DE0BAD"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第六十四条</w:t>
            </w:r>
            <w:r w:rsidRPr="000F4AE0">
              <w:rPr>
                <w:rFonts w:ascii="仿宋_GB2312" w:eastAsia="仿宋_GB2312" w:hint="eastAsia"/>
                <w:sz w:val="28"/>
                <w:szCs w:val="28"/>
              </w:rPr>
              <w:t xml:space="preserve">  公安机关拘留人的时候，必须出示拘留证。</w:t>
            </w:r>
          </w:p>
          <w:p w14:paraId="3F72F591"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拘留后，除有碍侦查或者无法通知的情形以外，应当把拘留的原因和羁押的处所，在二十四小时以内，通知被拘留人的家属或者他的所在单位。</w:t>
            </w:r>
          </w:p>
        </w:tc>
        <w:tc>
          <w:tcPr>
            <w:tcW w:w="4588" w:type="dxa"/>
            <w:tcMar>
              <w:top w:w="15" w:type="dxa"/>
              <w:left w:w="15" w:type="dxa"/>
              <w:bottom w:w="15" w:type="dxa"/>
              <w:right w:w="15" w:type="dxa"/>
            </w:tcMar>
            <w:vAlign w:val="center"/>
          </w:tcPr>
          <w:p w14:paraId="3843901F" w14:textId="77777777" w:rsidR="00E1373C"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第八十</w:t>
            </w:r>
            <w:r w:rsidR="00E1373C" w:rsidRPr="000F4AE0">
              <w:rPr>
                <w:rFonts w:ascii="黑体" w:eastAsia="黑体" w:hint="eastAsia"/>
                <w:sz w:val="28"/>
                <w:szCs w:val="28"/>
              </w:rPr>
              <w:t>三</w:t>
            </w:r>
            <w:r w:rsidRPr="000F4AE0">
              <w:rPr>
                <w:rFonts w:ascii="黑体" w:eastAsia="黑体" w:hint="eastAsia"/>
                <w:sz w:val="28"/>
                <w:szCs w:val="28"/>
              </w:rPr>
              <w:t>条</w:t>
            </w:r>
            <w:r w:rsidRPr="000F4AE0">
              <w:rPr>
                <w:rFonts w:ascii="仿宋_GB2312" w:eastAsia="仿宋_GB2312" w:hint="eastAsia"/>
                <w:sz w:val="28"/>
                <w:szCs w:val="28"/>
              </w:rPr>
              <w:t xml:space="preserve">  公安机关拘留人的时候，必须出示拘留证。</w:t>
            </w:r>
          </w:p>
          <w:p w14:paraId="12FCC3F1" w14:textId="77777777" w:rsidR="00315C75" w:rsidRPr="000F4AE0" w:rsidRDefault="00E1373C"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拘留后，</w:t>
            </w:r>
            <w:r w:rsidRPr="000F4AE0">
              <w:rPr>
                <w:rFonts w:ascii="黑体" w:eastAsia="黑体" w:hint="eastAsia"/>
                <w:sz w:val="28"/>
                <w:szCs w:val="28"/>
              </w:rPr>
              <w:t>应当立即将被拘留人送看守所羁押，至迟不得超过二十四小时。</w:t>
            </w:r>
            <w:r w:rsidRPr="000F4AE0">
              <w:rPr>
                <w:rFonts w:ascii="仿宋_GB2312" w:eastAsia="仿宋_GB2312" w:hint="eastAsia"/>
                <w:sz w:val="28"/>
                <w:szCs w:val="28"/>
              </w:rPr>
              <w:t>除无法通知或者</w:t>
            </w:r>
            <w:r w:rsidRPr="000F4AE0">
              <w:rPr>
                <w:rFonts w:ascii="黑体" w:eastAsia="黑体" w:hint="eastAsia"/>
                <w:sz w:val="28"/>
                <w:szCs w:val="28"/>
              </w:rPr>
              <w:t>涉嫌危害国家安全犯罪、恐怖活动犯罪通知可能</w:t>
            </w:r>
            <w:r w:rsidRPr="000F4AE0">
              <w:rPr>
                <w:rFonts w:ascii="仿宋_GB2312" w:eastAsia="仿宋_GB2312" w:hint="eastAsia"/>
                <w:sz w:val="28"/>
                <w:szCs w:val="28"/>
              </w:rPr>
              <w:t>有碍侦查的情形以外，应当在</w:t>
            </w:r>
            <w:r w:rsidRPr="000F4AE0">
              <w:rPr>
                <w:rFonts w:ascii="黑体" w:eastAsia="黑体" w:hint="eastAsia"/>
                <w:sz w:val="28"/>
                <w:szCs w:val="28"/>
              </w:rPr>
              <w:t>拘留后</w:t>
            </w:r>
            <w:r w:rsidRPr="000F4AE0">
              <w:rPr>
                <w:rFonts w:ascii="仿宋_GB2312" w:eastAsia="仿宋_GB2312" w:hint="eastAsia"/>
                <w:sz w:val="28"/>
                <w:szCs w:val="28"/>
              </w:rPr>
              <w:t>二十四小时以内，通知被拘留人的家属。</w:t>
            </w:r>
            <w:r w:rsidRPr="000F4AE0">
              <w:rPr>
                <w:rFonts w:ascii="黑体" w:eastAsia="黑体" w:hint="eastAsia"/>
                <w:sz w:val="28"/>
                <w:szCs w:val="28"/>
              </w:rPr>
              <w:t>有碍侦查的情形消失以后，应当立即通知被拘留人的家属。</w:t>
            </w:r>
          </w:p>
        </w:tc>
      </w:tr>
      <w:tr w:rsidR="00315C75" w:rsidRPr="000F4AE0" w14:paraId="5CAF7EF1" w14:textId="77777777">
        <w:trPr>
          <w:tblCellSpacing w:w="15" w:type="dxa"/>
          <w:jc w:val="center"/>
        </w:trPr>
        <w:tc>
          <w:tcPr>
            <w:tcW w:w="4562" w:type="dxa"/>
            <w:tcMar>
              <w:top w:w="15" w:type="dxa"/>
              <w:left w:w="15" w:type="dxa"/>
              <w:bottom w:w="15" w:type="dxa"/>
              <w:right w:w="15" w:type="dxa"/>
            </w:tcMar>
            <w:vAlign w:val="center"/>
          </w:tcPr>
          <w:p w14:paraId="3AA3B89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第六十五条</w:t>
            </w:r>
            <w:r w:rsidR="008D62A8" w:rsidRPr="000F4AE0">
              <w:rPr>
                <w:rFonts w:ascii="黑体" w:eastAsia="黑体" w:hint="eastAsia"/>
                <w:sz w:val="28"/>
                <w:szCs w:val="28"/>
              </w:rPr>
              <w:t xml:space="preserve">  </w:t>
            </w:r>
            <w:r w:rsidRPr="000F4AE0">
              <w:rPr>
                <w:rFonts w:ascii="仿宋_GB2312" w:eastAsia="仿宋_GB2312" w:hint="eastAsia"/>
                <w:sz w:val="28"/>
                <w:szCs w:val="28"/>
              </w:rPr>
              <w:t>公安机关对于被拘留的人，应当在拘留后的二十四小时以内进行讯问。在发现不应当拘留的时候，必须立即释放，发给释放证明。对需要逮捕而证据还不充足的，可以取保候审或者监视居住。</w:t>
            </w:r>
          </w:p>
        </w:tc>
        <w:tc>
          <w:tcPr>
            <w:tcW w:w="4588" w:type="dxa"/>
            <w:tcMar>
              <w:top w:w="15" w:type="dxa"/>
              <w:left w:w="15" w:type="dxa"/>
              <w:bottom w:w="15" w:type="dxa"/>
              <w:right w:w="15" w:type="dxa"/>
            </w:tcMar>
            <w:vAlign w:val="center"/>
          </w:tcPr>
          <w:p w14:paraId="35ECE8E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第八十</w:t>
            </w:r>
            <w:r w:rsidR="00F219D4" w:rsidRPr="000F4AE0">
              <w:rPr>
                <w:rFonts w:ascii="黑体" w:eastAsia="黑体" w:hint="eastAsia"/>
                <w:sz w:val="28"/>
                <w:szCs w:val="28"/>
              </w:rPr>
              <w:t>四</w:t>
            </w:r>
            <w:r w:rsidRPr="000F4AE0">
              <w:rPr>
                <w:rFonts w:ascii="黑体" w:eastAsia="黑体" w:hint="eastAsia"/>
                <w:sz w:val="28"/>
                <w:szCs w:val="28"/>
              </w:rPr>
              <w:t>条</w:t>
            </w:r>
            <w:r w:rsidR="008D62A8" w:rsidRPr="000F4AE0">
              <w:rPr>
                <w:rFonts w:ascii="黑体" w:eastAsia="黑体" w:hint="eastAsia"/>
                <w:sz w:val="28"/>
                <w:szCs w:val="28"/>
              </w:rPr>
              <w:t xml:space="preserve">  </w:t>
            </w:r>
            <w:r w:rsidRPr="000F4AE0">
              <w:rPr>
                <w:rFonts w:ascii="仿宋_GB2312" w:eastAsia="仿宋_GB2312" w:hint="eastAsia"/>
                <w:sz w:val="28"/>
                <w:szCs w:val="28"/>
              </w:rPr>
              <w:t>公安机关对于被拘留的人，应当在拘留后的二十四小时以内进行讯问。在发现不应当拘留的时候，必须立即释放，发给释放证明。</w:t>
            </w:r>
          </w:p>
        </w:tc>
      </w:tr>
      <w:tr w:rsidR="00315C75" w:rsidRPr="000F4AE0" w14:paraId="73768AFE" w14:textId="77777777">
        <w:trPr>
          <w:tblCellSpacing w:w="15" w:type="dxa"/>
          <w:jc w:val="center"/>
        </w:trPr>
        <w:tc>
          <w:tcPr>
            <w:tcW w:w="4562" w:type="dxa"/>
            <w:tcMar>
              <w:top w:w="15" w:type="dxa"/>
              <w:left w:w="15" w:type="dxa"/>
              <w:bottom w:w="15" w:type="dxa"/>
              <w:right w:w="15" w:type="dxa"/>
            </w:tcMar>
            <w:vAlign w:val="center"/>
          </w:tcPr>
          <w:p w14:paraId="53A5D70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第六十六条</w:t>
            </w:r>
            <w:r w:rsidR="00B3488C" w:rsidRPr="000F4AE0">
              <w:rPr>
                <w:rFonts w:ascii="黑体" w:eastAsia="黑体" w:hint="eastAsia"/>
                <w:sz w:val="28"/>
                <w:szCs w:val="28"/>
              </w:rPr>
              <w:t xml:space="preserve">  </w:t>
            </w:r>
            <w:r w:rsidRPr="000F4AE0">
              <w:rPr>
                <w:rFonts w:ascii="仿宋_GB2312" w:eastAsia="仿宋_GB2312" w:hint="eastAsia"/>
                <w:sz w:val="28"/>
                <w:szCs w:val="28"/>
              </w:rPr>
              <w:t>公安机关要求逮捕犯罪嫌疑人的时候，应当写出提请批准逮捕书，连同案卷材料、证据，一并移送同级人民检察院审查批准。必要的时候，人民检察院可以派人参加公安机关对于重大案件的讨论。</w:t>
            </w:r>
          </w:p>
        </w:tc>
        <w:tc>
          <w:tcPr>
            <w:tcW w:w="4588" w:type="dxa"/>
            <w:tcMar>
              <w:top w:w="15" w:type="dxa"/>
              <w:left w:w="15" w:type="dxa"/>
              <w:bottom w:w="15" w:type="dxa"/>
              <w:right w:w="15" w:type="dxa"/>
            </w:tcMar>
            <w:vAlign w:val="center"/>
          </w:tcPr>
          <w:p w14:paraId="1C368AC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第八十</w:t>
            </w:r>
            <w:r w:rsidR="00B3488C" w:rsidRPr="000F4AE0">
              <w:rPr>
                <w:rFonts w:ascii="黑体" w:eastAsia="黑体" w:hint="eastAsia"/>
                <w:sz w:val="28"/>
                <w:szCs w:val="28"/>
              </w:rPr>
              <w:t>五</w:t>
            </w:r>
            <w:r w:rsidRPr="000F4AE0">
              <w:rPr>
                <w:rFonts w:ascii="黑体" w:eastAsia="黑体" w:hint="eastAsia"/>
                <w:sz w:val="28"/>
                <w:szCs w:val="28"/>
              </w:rPr>
              <w:t>条</w:t>
            </w:r>
            <w:r w:rsidR="00B3488C" w:rsidRPr="000F4AE0">
              <w:rPr>
                <w:rFonts w:ascii="黑体" w:eastAsia="黑体" w:hint="eastAsia"/>
                <w:sz w:val="28"/>
                <w:szCs w:val="28"/>
              </w:rPr>
              <w:t xml:space="preserve">  </w:t>
            </w:r>
            <w:r w:rsidRPr="000F4AE0">
              <w:rPr>
                <w:rFonts w:ascii="仿宋_GB2312" w:eastAsia="仿宋_GB2312" w:hint="eastAsia"/>
                <w:sz w:val="28"/>
                <w:szCs w:val="28"/>
              </w:rPr>
              <w:t>公安机关要求逮捕犯罪嫌疑人的时候，应当写出提请批准逮捕书，连同案卷材料、证据，一并移送同级人民检察院审查批准。必要的时候，人民检察院可以派人参加公安机关对于重大案件的讨论。</w:t>
            </w:r>
          </w:p>
        </w:tc>
      </w:tr>
      <w:tr w:rsidR="00315C75" w:rsidRPr="000F4AE0" w14:paraId="593ADEE8" w14:textId="77777777">
        <w:trPr>
          <w:tblCellSpacing w:w="15" w:type="dxa"/>
          <w:jc w:val="center"/>
        </w:trPr>
        <w:tc>
          <w:tcPr>
            <w:tcW w:w="4562" w:type="dxa"/>
            <w:tcMar>
              <w:top w:w="15" w:type="dxa"/>
              <w:left w:w="15" w:type="dxa"/>
              <w:bottom w:w="15" w:type="dxa"/>
              <w:right w:w="15" w:type="dxa"/>
            </w:tcMar>
            <w:vAlign w:val="center"/>
          </w:tcPr>
          <w:p w14:paraId="25BF33E7"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336E1B0" w14:textId="77777777" w:rsidR="00B3488C"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第八十</w:t>
            </w:r>
            <w:r w:rsidR="00B3488C" w:rsidRPr="000F4AE0">
              <w:rPr>
                <w:rFonts w:ascii="黑体" w:eastAsia="黑体" w:hint="eastAsia"/>
                <w:sz w:val="28"/>
                <w:szCs w:val="28"/>
              </w:rPr>
              <w:t>六</w:t>
            </w:r>
            <w:r w:rsidRPr="000F4AE0">
              <w:rPr>
                <w:rFonts w:ascii="黑体" w:eastAsia="黑体" w:hint="eastAsia"/>
                <w:sz w:val="28"/>
                <w:szCs w:val="28"/>
              </w:rPr>
              <w:t>条</w:t>
            </w:r>
            <w:r w:rsidR="00B3488C" w:rsidRPr="000F4AE0">
              <w:rPr>
                <w:rFonts w:ascii="黑体" w:eastAsia="黑体" w:hint="eastAsia"/>
                <w:sz w:val="28"/>
                <w:szCs w:val="28"/>
              </w:rPr>
              <w:t xml:space="preserve">  </w:t>
            </w:r>
            <w:r w:rsidRPr="000F4AE0">
              <w:rPr>
                <w:rFonts w:ascii="黑体" w:eastAsia="黑体" w:hint="eastAsia"/>
                <w:sz w:val="28"/>
                <w:szCs w:val="28"/>
              </w:rPr>
              <w:t>人民检察院审查批准逮捕，可以讯问犯罪嫌疑人；有下列情形之一的，应当讯问犯罪嫌疑人：</w:t>
            </w:r>
          </w:p>
          <w:p w14:paraId="5B7CDC53" w14:textId="77777777" w:rsidR="00B3488C"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（一）对是否符合逮捕条件有疑问的；</w:t>
            </w:r>
          </w:p>
          <w:p w14:paraId="601D4F9D" w14:textId="77777777" w:rsidR="00B3488C"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（二）犯罪嫌疑人要求向检察人员当面陈述的；</w:t>
            </w:r>
          </w:p>
          <w:p w14:paraId="5F8436B7" w14:textId="77777777" w:rsidR="00B3488C" w:rsidRPr="000F4AE0" w:rsidRDefault="00315C7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（三）侦查活动可能有重大违法行为的。</w:t>
            </w:r>
          </w:p>
          <w:p w14:paraId="6E33EDE8"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人民检察院审查批准逮捕，可以询问证人等诉讼参与人，听取辩护律师的意见；辩护律师提出要求的，应当听取辩护律师的意见。</w:t>
            </w:r>
          </w:p>
        </w:tc>
      </w:tr>
      <w:tr w:rsidR="00315C75" w:rsidRPr="000F4AE0" w14:paraId="09C736A9" w14:textId="77777777">
        <w:trPr>
          <w:tblCellSpacing w:w="15" w:type="dxa"/>
          <w:jc w:val="center"/>
        </w:trPr>
        <w:tc>
          <w:tcPr>
            <w:tcW w:w="4562" w:type="dxa"/>
            <w:tcMar>
              <w:top w:w="15" w:type="dxa"/>
              <w:left w:w="15" w:type="dxa"/>
              <w:bottom w:w="15" w:type="dxa"/>
              <w:right w:w="15" w:type="dxa"/>
            </w:tcMar>
            <w:vAlign w:val="center"/>
          </w:tcPr>
          <w:p w14:paraId="42864D6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第六十七条</w:t>
            </w:r>
            <w:r w:rsidR="00B3488C" w:rsidRPr="000F4AE0">
              <w:rPr>
                <w:rFonts w:ascii="黑体" w:eastAsia="黑体" w:hint="eastAsia"/>
                <w:sz w:val="28"/>
                <w:szCs w:val="28"/>
              </w:rPr>
              <w:t xml:space="preserve">  </w:t>
            </w:r>
            <w:r w:rsidRPr="000F4AE0">
              <w:rPr>
                <w:rFonts w:ascii="仿宋_GB2312" w:eastAsia="仿宋_GB2312" w:hint="eastAsia"/>
                <w:sz w:val="28"/>
                <w:szCs w:val="28"/>
              </w:rPr>
              <w:t>人民检察院审查批准逮捕犯罪嫌疑人由检察长决定。重大案件应当提交检察委员会讨论决定。</w:t>
            </w:r>
          </w:p>
        </w:tc>
        <w:tc>
          <w:tcPr>
            <w:tcW w:w="4588" w:type="dxa"/>
            <w:tcMar>
              <w:top w:w="15" w:type="dxa"/>
              <w:left w:w="15" w:type="dxa"/>
              <w:bottom w:w="15" w:type="dxa"/>
              <w:right w:w="15" w:type="dxa"/>
            </w:tcMar>
            <w:vAlign w:val="center"/>
          </w:tcPr>
          <w:p w14:paraId="35549AE6"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第八十八条</w:t>
            </w:r>
            <w:r w:rsidR="00B3488C" w:rsidRPr="000F4AE0">
              <w:rPr>
                <w:rFonts w:ascii="黑体" w:eastAsia="黑体" w:hint="eastAsia"/>
                <w:sz w:val="28"/>
                <w:szCs w:val="28"/>
              </w:rPr>
              <w:t xml:space="preserve">  </w:t>
            </w:r>
            <w:r w:rsidRPr="000F4AE0">
              <w:rPr>
                <w:rFonts w:ascii="仿宋_GB2312" w:eastAsia="仿宋_GB2312" w:hint="eastAsia"/>
                <w:sz w:val="28"/>
                <w:szCs w:val="28"/>
              </w:rPr>
              <w:t>人民检察院审查批准逮捕犯罪嫌疑人由检察长决定。重大案件应当提交检察委员会讨论决定。</w:t>
            </w:r>
          </w:p>
        </w:tc>
      </w:tr>
      <w:tr w:rsidR="00315C75" w:rsidRPr="000F4AE0" w14:paraId="4B4A321A" w14:textId="77777777">
        <w:trPr>
          <w:tblCellSpacing w:w="15" w:type="dxa"/>
          <w:jc w:val="center"/>
        </w:trPr>
        <w:tc>
          <w:tcPr>
            <w:tcW w:w="4562" w:type="dxa"/>
            <w:tcMar>
              <w:top w:w="15" w:type="dxa"/>
              <w:left w:w="15" w:type="dxa"/>
              <w:bottom w:w="15" w:type="dxa"/>
              <w:right w:w="15" w:type="dxa"/>
            </w:tcMar>
            <w:vAlign w:val="center"/>
          </w:tcPr>
          <w:p w14:paraId="3A88A159"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第六十八条</w:t>
            </w:r>
            <w:r w:rsidR="00B3488C" w:rsidRPr="000F4AE0">
              <w:rPr>
                <w:rFonts w:ascii="黑体" w:eastAsia="黑体" w:hint="eastAsia"/>
                <w:sz w:val="28"/>
                <w:szCs w:val="28"/>
              </w:rPr>
              <w:t xml:space="preserve">  </w:t>
            </w:r>
            <w:r w:rsidRPr="000F4AE0">
              <w:rPr>
                <w:rFonts w:ascii="仿宋_GB2312" w:eastAsia="仿宋_GB2312" w:hint="eastAsia"/>
                <w:sz w:val="28"/>
                <w:szCs w:val="28"/>
              </w:rPr>
              <w:t>人民检察院对于公安机关提请批准逮捕的案件进行审查后，应当根据情况分别作出批准逮捕或者不批准逮捕的决定。对于批准逮捕的决定，公安机关应当立即执行，并且将执行情况及时通知人民检察院。对于不批准逮捕的，人民检察院应当说明理由，需要补充侦查的，应当同时通知公安机关。</w:t>
            </w:r>
          </w:p>
        </w:tc>
        <w:tc>
          <w:tcPr>
            <w:tcW w:w="4588" w:type="dxa"/>
            <w:tcMar>
              <w:top w:w="15" w:type="dxa"/>
              <w:left w:w="15" w:type="dxa"/>
              <w:bottom w:w="15" w:type="dxa"/>
              <w:right w:w="15" w:type="dxa"/>
            </w:tcMar>
            <w:vAlign w:val="center"/>
          </w:tcPr>
          <w:p w14:paraId="26A2B6C4"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第八十九条</w:t>
            </w:r>
            <w:r w:rsidR="00B3488C" w:rsidRPr="000F4AE0">
              <w:rPr>
                <w:rFonts w:ascii="黑体" w:eastAsia="黑体" w:hint="eastAsia"/>
                <w:sz w:val="28"/>
                <w:szCs w:val="28"/>
              </w:rPr>
              <w:t xml:space="preserve">  </w:t>
            </w:r>
            <w:r w:rsidRPr="000F4AE0">
              <w:rPr>
                <w:rFonts w:ascii="仿宋_GB2312" w:eastAsia="仿宋_GB2312" w:hint="eastAsia"/>
                <w:sz w:val="28"/>
                <w:szCs w:val="28"/>
              </w:rPr>
              <w:t>人民检察院对于公安机关提请批准逮捕的案件进行审查后，应当根据情况分别作出批准逮捕或者不批准逮捕的决定。对于批准逮捕的决定，公安机关应当立即执行，并且将执行情况及时通知人民检察院。对于不批准逮捕的，人民检察院应当说明理由，需要补充侦查的，应当同时通知公安机关。</w:t>
            </w:r>
          </w:p>
        </w:tc>
      </w:tr>
      <w:tr w:rsidR="00315C75" w:rsidRPr="000F4AE0" w14:paraId="3335B338" w14:textId="77777777">
        <w:trPr>
          <w:tblCellSpacing w:w="15" w:type="dxa"/>
          <w:jc w:val="center"/>
        </w:trPr>
        <w:tc>
          <w:tcPr>
            <w:tcW w:w="4562" w:type="dxa"/>
            <w:tcMar>
              <w:top w:w="15" w:type="dxa"/>
              <w:left w:w="15" w:type="dxa"/>
              <w:bottom w:w="15" w:type="dxa"/>
              <w:right w:w="15" w:type="dxa"/>
            </w:tcMar>
            <w:vAlign w:val="center"/>
          </w:tcPr>
          <w:p w14:paraId="7870F26C" w14:textId="77777777" w:rsidR="008871BB"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第六十九条</w:t>
            </w:r>
            <w:r w:rsidR="00B3488C" w:rsidRPr="000F4AE0">
              <w:rPr>
                <w:rFonts w:ascii="黑体" w:eastAsia="黑体" w:hint="eastAsia"/>
                <w:sz w:val="28"/>
                <w:szCs w:val="28"/>
              </w:rPr>
              <w:t xml:space="preserve">  </w:t>
            </w:r>
            <w:r w:rsidRPr="000F4AE0">
              <w:rPr>
                <w:rFonts w:ascii="仿宋_GB2312" w:eastAsia="仿宋_GB2312" w:hint="eastAsia"/>
                <w:sz w:val="28"/>
                <w:szCs w:val="28"/>
              </w:rPr>
              <w:t>公安机关对被拘留的人，认为需要逮捕的，应当在拘留后的三日以内，提请人民检察院审查批准。在特殊情况下，提请审查批准的时间可以延长一日至四日。</w:t>
            </w:r>
          </w:p>
          <w:p w14:paraId="2011176A" w14:textId="77777777" w:rsidR="008871BB"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对于流窜作案、多次作案、结伙作案的重大嫌疑分子，提请审查批准的时间可以延长至三十日。</w:t>
            </w:r>
          </w:p>
          <w:p w14:paraId="4ABC12DA" w14:textId="77777777" w:rsidR="00315C75"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人民检察院应当自接到公安机关提请批准逮捕书后的七日以内，作出批准逮捕或者不批准逮捕的决定。人民检察院不批准逮捕的，公安机关应当在接到通知后立即释放，并且将执行情况及时通知</w:t>
            </w:r>
            <w:r w:rsidR="008871BB" w:rsidRPr="000F4AE0">
              <w:rPr>
                <w:rFonts w:ascii="仿宋_GB2312" w:eastAsia="仿宋_GB2312" w:hint="eastAsia"/>
                <w:sz w:val="28"/>
                <w:szCs w:val="28"/>
              </w:rPr>
              <w:t>人民检察院。对于需要继续侦查，并且符合取保候审、监视居住条件的，依法取保候审或者监视居住。</w:t>
            </w:r>
          </w:p>
        </w:tc>
        <w:tc>
          <w:tcPr>
            <w:tcW w:w="4588" w:type="dxa"/>
            <w:tcMar>
              <w:top w:w="15" w:type="dxa"/>
              <w:left w:w="15" w:type="dxa"/>
              <w:bottom w:w="15" w:type="dxa"/>
              <w:right w:w="15" w:type="dxa"/>
            </w:tcMar>
            <w:vAlign w:val="center"/>
          </w:tcPr>
          <w:p w14:paraId="2C2C0AC4" w14:textId="77777777" w:rsidR="008871BB" w:rsidRPr="000F4AE0" w:rsidRDefault="00315C7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w:t>
            </w:r>
            <w:r w:rsidR="008871BB" w:rsidRPr="000F4AE0">
              <w:rPr>
                <w:rFonts w:ascii="黑体" w:eastAsia="黑体" w:hint="eastAsia"/>
                <w:sz w:val="28"/>
                <w:szCs w:val="28"/>
              </w:rPr>
              <w:t>八十九</w:t>
            </w:r>
            <w:r w:rsidRPr="000F4AE0">
              <w:rPr>
                <w:rFonts w:ascii="黑体" w:eastAsia="黑体" w:hint="eastAsia"/>
                <w:sz w:val="28"/>
                <w:szCs w:val="28"/>
              </w:rPr>
              <w:t>条</w:t>
            </w:r>
            <w:r w:rsidR="00B3488C" w:rsidRPr="000F4AE0">
              <w:rPr>
                <w:rFonts w:ascii="黑体" w:eastAsia="黑体" w:hint="eastAsia"/>
                <w:sz w:val="28"/>
                <w:szCs w:val="28"/>
              </w:rPr>
              <w:t xml:space="preserve">  </w:t>
            </w:r>
            <w:r w:rsidRPr="000F4AE0">
              <w:rPr>
                <w:rFonts w:ascii="仿宋_GB2312" w:eastAsia="仿宋_GB2312" w:hint="eastAsia"/>
                <w:sz w:val="28"/>
                <w:szCs w:val="28"/>
              </w:rPr>
              <w:t>公安机关对被拘留的人，认为需要逮捕的，应当在拘留后的三日以内，提请人民检察院审查批准。在特殊情况下，提请审查批准的时间可以延长一日至四日。</w:t>
            </w:r>
          </w:p>
          <w:p w14:paraId="30A5C550" w14:textId="77777777" w:rsidR="008871BB" w:rsidRPr="000F4AE0" w:rsidRDefault="00315C7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对于流窜作案、多次作案、结伙作案的重大嫌疑分子，提请审查批准的时间可以延长至三十日。</w:t>
            </w:r>
          </w:p>
          <w:p w14:paraId="628F6C2C" w14:textId="77777777" w:rsidR="00315C75" w:rsidRPr="000F4AE0" w:rsidRDefault="00315C7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人民检察院应当自接到公安机关提请批准逮捕书后的七日以内，作出批准逮捕或者不批准逮捕的决定。人民检察院不批准逮捕的，公安机关应当在接到通知后立即释放，并且将执行情况及时通知</w:t>
            </w:r>
            <w:r w:rsidR="008871BB" w:rsidRPr="000F4AE0">
              <w:rPr>
                <w:rFonts w:ascii="仿宋_GB2312" w:eastAsia="仿宋_GB2312" w:hint="eastAsia"/>
                <w:sz w:val="28"/>
                <w:szCs w:val="28"/>
              </w:rPr>
              <w:t>人民检察院。对于需要继续侦查，并且符合取保候审、监视居住条件的，依法取保候审或者监视居住。</w:t>
            </w:r>
          </w:p>
        </w:tc>
      </w:tr>
      <w:tr w:rsidR="008871BB" w:rsidRPr="000F4AE0" w14:paraId="5C660752" w14:textId="77777777">
        <w:trPr>
          <w:tblCellSpacing w:w="15" w:type="dxa"/>
          <w:jc w:val="center"/>
        </w:trPr>
        <w:tc>
          <w:tcPr>
            <w:tcW w:w="4562" w:type="dxa"/>
            <w:tcMar>
              <w:top w:w="15" w:type="dxa"/>
              <w:left w:w="15" w:type="dxa"/>
              <w:bottom w:w="15" w:type="dxa"/>
              <w:right w:w="15" w:type="dxa"/>
            </w:tcMar>
            <w:vAlign w:val="center"/>
          </w:tcPr>
          <w:p w14:paraId="2E294004"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第七十条</w:t>
            </w:r>
            <w:r w:rsidR="000E31C1" w:rsidRPr="000F4AE0">
              <w:rPr>
                <w:rFonts w:ascii="黑体" w:eastAsia="黑体" w:hint="eastAsia"/>
                <w:sz w:val="28"/>
                <w:szCs w:val="28"/>
              </w:rPr>
              <w:t xml:space="preserve">  </w:t>
            </w:r>
            <w:r w:rsidRPr="000F4AE0">
              <w:rPr>
                <w:rFonts w:ascii="仿宋_GB2312" w:eastAsia="仿宋_GB2312" w:hint="eastAsia"/>
                <w:sz w:val="28"/>
                <w:szCs w:val="28"/>
              </w:rPr>
              <w:t>公安机关对人民检察院不批准逮捕的决定，认为有错误的时候，可以要求复议，但是必须将被拘留的人立即释放。如果意见不被接受，可以向上一级人民检察院提请复核。上级人民检察院应当立即复核，作出是否变更的决定，通知下级人民检察院和公安机关执行。</w:t>
            </w:r>
          </w:p>
        </w:tc>
        <w:tc>
          <w:tcPr>
            <w:tcW w:w="4588" w:type="dxa"/>
            <w:tcMar>
              <w:top w:w="15" w:type="dxa"/>
              <w:left w:w="15" w:type="dxa"/>
              <w:bottom w:w="15" w:type="dxa"/>
              <w:right w:w="15" w:type="dxa"/>
            </w:tcMar>
            <w:vAlign w:val="center"/>
          </w:tcPr>
          <w:p w14:paraId="7F8996AA" w14:textId="77777777" w:rsidR="008871BB" w:rsidRPr="000F4AE0" w:rsidRDefault="000E31C1"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第九十</w:t>
            </w:r>
            <w:r w:rsidR="008871BB" w:rsidRPr="000F4AE0">
              <w:rPr>
                <w:rFonts w:ascii="黑体" w:eastAsia="黑体" w:hint="eastAsia"/>
                <w:sz w:val="28"/>
                <w:szCs w:val="28"/>
              </w:rPr>
              <w:t>条</w:t>
            </w:r>
            <w:r w:rsidRPr="000F4AE0">
              <w:rPr>
                <w:rFonts w:ascii="黑体" w:eastAsia="黑体" w:hint="eastAsia"/>
                <w:sz w:val="28"/>
                <w:szCs w:val="28"/>
              </w:rPr>
              <w:t xml:space="preserve">  </w:t>
            </w:r>
            <w:r w:rsidR="008871BB" w:rsidRPr="000F4AE0">
              <w:rPr>
                <w:rFonts w:ascii="仿宋_GB2312" w:eastAsia="仿宋_GB2312" w:hint="eastAsia"/>
                <w:sz w:val="28"/>
                <w:szCs w:val="28"/>
              </w:rPr>
              <w:t>公安机关对人民检察院不批准逮捕的决定，认为有错误的时候，可以要求复议，但是必须将被拘留的人立即释放。如果意见不被接受，可以向上一级人民检察院提请复核。上级人民检察院应当立即复核，作出是否变更的决定，通知下级人民检察院和公安机关执行。</w:t>
            </w:r>
          </w:p>
        </w:tc>
      </w:tr>
      <w:tr w:rsidR="008871BB" w:rsidRPr="000F4AE0" w14:paraId="42F2BF91" w14:textId="77777777">
        <w:trPr>
          <w:tblCellSpacing w:w="15" w:type="dxa"/>
          <w:jc w:val="center"/>
        </w:trPr>
        <w:tc>
          <w:tcPr>
            <w:tcW w:w="4562" w:type="dxa"/>
            <w:tcMar>
              <w:top w:w="15" w:type="dxa"/>
              <w:left w:w="15" w:type="dxa"/>
              <w:bottom w:w="15" w:type="dxa"/>
              <w:right w:w="15" w:type="dxa"/>
            </w:tcMar>
            <w:vAlign w:val="center"/>
          </w:tcPr>
          <w:p w14:paraId="5133AF87" w14:textId="77777777" w:rsidR="000E31C1" w:rsidRPr="000F4AE0" w:rsidRDefault="008871BB"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第七十一条</w:t>
            </w:r>
            <w:r w:rsidR="000E31C1" w:rsidRPr="000F4AE0">
              <w:rPr>
                <w:rFonts w:ascii="黑体" w:eastAsia="黑体" w:hint="eastAsia"/>
                <w:sz w:val="28"/>
                <w:szCs w:val="28"/>
              </w:rPr>
              <w:t xml:space="preserve">  </w:t>
            </w:r>
            <w:r w:rsidRPr="000F4AE0">
              <w:rPr>
                <w:rFonts w:ascii="仿宋_GB2312" w:eastAsia="仿宋_GB2312" w:hint="eastAsia"/>
                <w:sz w:val="28"/>
                <w:szCs w:val="28"/>
              </w:rPr>
              <w:t>公安机关逮捕人的时候，必须出示逮捕证。</w:t>
            </w:r>
          </w:p>
          <w:p w14:paraId="46E1A69C"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逮捕后，除有碍侦查或者无法通知的情形以外，应当把逮捕的原因和羁押的处所，在二十四小时以内通知被逮捕人的家属或者他的所在单位。</w:t>
            </w:r>
          </w:p>
        </w:tc>
        <w:tc>
          <w:tcPr>
            <w:tcW w:w="4588" w:type="dxa"/>
            <w:tcMar>
              <w:top w:w="15" w:type="dxa"/>
              <w:left w:w="15" w:type="dxa"/>
              <w:bottom w:w="15" w:type="dxa"/>
              <w:right w:w="15" w:type="dxa"/>
            </w:tcMar>
            <w:vAlign w:val="center"/>
          </w:tcPr>
          <w:p w14:paraId="59C17CF8" w14:textId="77777777" w:rsidR="000E31C1" w:rsidRPr="000F4AE0" w:rsidRDefault="008871BB"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第九十</w:t>
            </w:r>
            <w:r w:rsidR="000E31C1" w:rsidRPr="000F4AE0">
              <w:rPr>
                <w:rFonts w:ascii="黑体" w:eastAsia="黑体" w:hint="eastAsia"/>
                <w:sz w:val="28"/>
                <w:szCs w:val="28"/>
              </w:rPr>
              <w:t>一</w:t>
            </w:r>
            <w:r w:rsidRPr="000F4AE0">
              <w:rPr>
                <w:rFonts w:ascii="黑体" w:eastAsia="黑体" w:hint="eastAsia"/>
                <w:sz w:val="28"/>
                <w:szCs w:val="28"/>
              </w:rPr>
              <w:t>条</w:t>
            </w:r>
            <w:r w:rsidR="000E31C1" w:rsidRPr="000F4AE0">
              <w:rPr>
                <w:rFonts w:ascii="黑体" w:eastAsia="黑体" w:hint="eastAsia"/>
                <w:sz w:val="28"/>
                <w:szCs w:val="28"/>
              </w:rPr>
              <w:t xml:space="preserve">  </w:t>
            </w:r>
            <w:r w:rsidRPr="000F4AE0">
              <w:rPr>
                <w:rFonts w:ascii="仿宋_GB2312" w:eastAsia="仿宋_GB2312" w:hint="eastAsia"/>
                <w:sz w:val="28"/>
                <w:szCs w:val="28"/>
              </w:rPr>
              <w:t>公安机关逮捕人的时候，必须出示逮捕证。</w:t>
            </w:r>
          </w:p>
          <w:p w14:paraId="6EE42F2D" w14:textId="77777777" w:rsidR="008871BB" w:rsidRPr="000F4AE0" w:rsidRDefault="000E31C1"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逮捕后，应当</w:t>
            </w:r>
            <w:r w:rsidRPr="000F4AE0">
              <w:rPr>
                <w:rFonts w:ascii="黑体" w:eastAsia="黑体" w:hint="eastAsia"/>
                <w:sz w:val="28"/>
                <w:szCs w:val="28"/>
              </w:rPr>
              <w:t>立即将被逮捕人送看守所羁押</w:t>
            </w:r>
            <w:r w:rsidRPr="000F4AE0">
              <w:rPr>
                <w:rFonts w:ascii="仿宋_GB2312" w:eastAsia="仿宋_GB2312" w:hint="eastAsia"/>
                <w:sz w:val="28"/>
                <w:szCs w:val="28"/>
              </w:rPr>
              <w:t>。除无法通知的以外，应当在</w:t>
            </w:r>
            <w:r w:rsidRPr="000F4AE0">
              <w:rPr>
                <w:rFonts w:ascii="黑体" w:eastAsia="黑体" w:hint="eastAsia"/>
                <w:sz w:val="28"/>
                <w:szCs w:val="28"/>
              </w:rPr>
              <w:t>逮捕后</w:t>
            </w:r>
            <w:r w:rsidRPr="000F4AE0">
              <w:rPr>
                <w:rFonts w:ascii="仿宋_GB2312" w:eastAsia="仿宋_GB2312" w:hint="eastAsia"/>
                <w:sz w:val="28"/>
                <w:szCs w:val="28"/>
              </w:rPr>
              <w:t>二十四小时以内，通知被逮捕人的家属。</w:t>
            </w:r>
          </w:p>
        </w:tc>
      </w:tr>
      <w:tr w:rsidR="008871BB" w:rsidRPr="000F4AE0" w14:paraId="0293B4BC" w14:textId="77777777">
        <w:trPr>
          <w:tblCellSpacing w:w="15" w:type="dxa"/>
          <w:jc w:val="center"/>
        </w:trPr>
        <w:tc>
          <w:tcPr>
            <w:tcW w:w="4562" w:type="dxa"/>
            <w:tcMar>
              <w:top w:w="15" w:type="dxa"/>
              <w:left w:w="15" w:type="dxa"/>
              <w:bottom w:w="15" w:type="dxa"/>
              <w:right w:w="15" w:type="dxa"/>
            </w:tcMar>
            <w:vAlign w:val="center"/>
          </w:tcPr>
          <w:p w14:paraId="75ABFF01"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第七十二条</w:t>
            </w:r>
            <w:r w:rsidR="00F57B77" w:rsidRPr="000F4AE0">
              <w:rPr>
                <w:rFonts w:ascii="仿宋_GB2312" w:eastAsia="仿宋_GB2312" w:hint="eastAsia"/>
                <w:sz w:val="28"/>
                <w:szCs w:val="28"/>
              </w:rPr>
              <w:t xml:space="preserve">  </w:t>
            </w:r>
            <w:r w:rsidRPr="000F4AE0">
              <w:rPr>
                <w:rFonts w:ascii="仿宋_GB2312" w:eastAsia="仿宋_GB2312" w:hint="eastAsia"/>
                <w:sz w:val="28"/>
                <w:szCs w:val="28"/>
              </w:rPr>
              <w:t>人民法院、人民检察院对于各自决定逮捕的人，公安机关对于经人民检察院批准逮捕的人，都必须在逮捕后的二十四小时以内进行讯问。在发现不应当逮捕的时候，必须立即释放，发给释放证明。</w:t>
            </w:r>
          </w:p>
        </w:tc>
        <w:tc>
          <w:tcPr>
            <w:tcW w:w="4588" w:type="dxa"/>
            <w:tcMar>
              <w:top w:w="15" w:type="dxa"/>
              <w:left w:w="15" w:type="dxa"/>
              <w:bottom w:w="15" w:type="dxa"/>
              <w:right w:w="15" w:type="dxa"/>
            </w:tcMar>
            <w:vAlign w:val="center"/>
          </w:tcPr>
          <w:p w14:paraId="6262C7B1"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第九十</w:t>
            </w:r>
            <w:r w:rsidR="00F57B77" w:rsidRPr="000F4AE0">
              <w:rPr>
                <w:rFonts w:ascii="黑体" w:eastAsia="黑体" w:hint="eastAsia"/>
                <w:sz w:val="28"/>
                <w:szCs w:val="28"/>
              </w:rPr>
              <w:t>二</w:t>
            </w:r>
            <w:r w:rsidRPr="000F4AE0">
              <w:rPr>
                <w:rFonts w:ascii="黑体" w:eastAsia="黑体" w:hint="eastAsia"/>
                <w:sz w:val="28"/>
                <w:szCs w:val="28"/>
              </w:rPr>
              <w:t>条</w:t>
            </w:r>
            <w:r w:rsidR="00F57B77" w:rsidRPr="000F4AE0">
              <w:rPr>
                <w:rFonts w:ascii="仿宋_GB2312" w:eastAsia="仿宋_GB2312" w:hint="eastAsia"/>
                <w:sz w:val="28"/>
                <w:szCs w:val="28"/>
              </w:rPr>
              <w:t xml:space="preserve">  </w:t>
            </w:r>
            <w:r w:rsidRPr="000F4AE0">
              <w:rPr>
                <w:rFonts w:ascii="仿宋_GB2312" w:eastAsia="仿宋_GB2312" w:hint="eastAsia"/>
                <w:sz w:val="28"/>
                <w:szCs w:val="28"/>
              </w:rPr>
              <w:t>人民法院、人民检察院对于各自决定逮捕的人，公安机关对于经人民检察院批准逮捕的人，都必须在逮捕后的二十四小时以内进行讯问。在发现不应当逮捕的时候，必须立即释放，发给释放证明。</w:t>
            </w:r>
          </w:p>
        </w:tc>
      </w:tr>
      <w:tr w:rsidR="008871BB" w:rsidRPr="000F4AE0" w14:paraId="2597E443" w14:textId="77777777">
        <w:trPr>
          <w:tblCellSpacing w:w="15" w:type="dxa"/>
          <w:jc w:val="center"/>
        </w:trPr>
        <w:tc>
          <w:tcPr>
            <w:tcW w:w="4562" w:type="dxa"/>
            <w:tcMar>
              <w:top w:w="15" w:type="dxa"/>
              <w:left w:w="15" w:type="dxa"/>
              <w:bottom w:w="15" w:type="dxa"/>
              <w:right w:w="15" w:type="dxa"/>
            </w:tcMar>
            <w:vAlign w:val="center"/>
          </w:tcPr>
          <w:p w14:paraId="77894531"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8307225"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第九十</w:t>
            </w:r>
            <w:r w:rsidR="004858B7" w:rsidRPr="000F4AE0">
              <w:rPr>
                <w:rFonts w:ascii="黑体" w:eastAsia="黑体" w:hint="eastAsia"/>
                <w:sz w:val="28"/>
                <w:szCs w:val="28"/>
              </w:rPr>
              <w:t>三</w:t>
            </w:r>
            <w:r w:rsidRPr="000F4AE0">
              <w:rPr>
                <w:rFonts w:ascii="黑体" w:eastAsia="黑体" w:hint="eastAsia"/>
                <w:sz w:val="28"/>
                <w:szCs w:val="28"/>
              </w:rPr>
              <w:t>条</w:t>
            </w:r>
            <w:r w:rsidR="004858B7" w:rsidRPr="000F4AE0">
              <w:rPr>
                <w:rFonts w:ascii="黑体" w:eastAsia="黑体" w:hint="eastAsia"/>
                <w:sz w:val="28"/>
                <w:szCs w:val="28"/>
              </w:rPr>
              <w:t xml:space="preserve">  犯罪嫌疑人、被告人被逮捕后，人民检察院仍应当对羁押的必要性进行审查。对不需要继续羁押的，应当建议予以释放或者变更强制措施。有关机关应当在十日以内将处理情况通知人民检察院。</w:t>
            </w:r>
          </w:p>
        </w:tc>
      </w:tr>
      <w:tr w:rsidR="008871BB" w:rsidRPr="000F4AE0" w14:paraId="7FE440C7" w14:textId="77777777">
        <w:trPr>
          <w:tblCellSpacing w:w="15" w:type="dxa"/>
          <w:jc w:val="center"/>
        </w:trPr>
        <w:tc>
          <w:tcPr>
            <w:tcW w:w="4562" w:type="dxa"/>
            <w:tcMar>
              <w:top w:w="15" w:type="dxa"/>
              <w:left w:w="15" w:type="dxa"/>
              <w:bottom w:w="15" w:type="dxa"/>
              <w:right w:w="15" w:type="dxa"/>
            </w:tcMar>
            <w:vAlign w:val="center"/>
          </w:tcPr>
          <w:p w14:paraId="4F1CAA9E"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第七十三条</w:t>
            </w:r>
            <w:r w:rsidR="00FE3190" w:rsidRPr="000F4AE0">
              <w:rPr>
                <w:rFonts w:ascii="黑体" w:eastAsia="黑体" w:hint="eastAsia"/>
                <w:sz w:val="28"/>
                <w:szCs w:val="28"/>
              </w:rPr>
              <w:t xml:space="preserve">  </w:t>
            </w:r>
            <w:r w:rsidRPr="000F4AE0">
              <w:rPr>
                <w:rFonts w:ascii="仿宋_GB2312" w:eastAsia="仿宋_GB2312" w:hint="eastAsia"/>
                <w:sz w:val="28"/>
                <w:szCs w:val="28"/>
              </w:rPr>
              <w:t>人民法院、人民检察院和公安机关如果发现对犯罪嫌疑人、被告人采取强制措施不当的，应当及时撤销或者变更。公安机关释放被逮捕的人或者变更逮捕措施的，应当通知原批准的人民检察院。</w:t>
            </w:r>
          </w:p>
        </w:tc>
        <w:tc>
          <w:tcPr>
            <w:tcW w:w="4588" w:type="dxa"/>
            <w:tcMar>
              <w:top w:w="15" w:type="dxa"/>
              <w:left w:w="15" w:type="dxa"/>
              <w:bottom w:w="15" w:type="dxa"/>
              <w:right w:w="15" w:type="dxa"/>
            </w:tcMar>
            <w:vAlign w:val="center"/>
          </w:tcPr>
          <w:p w14:paraId="19CA45CB"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第九十</w:t>
            </w:r>
            <w:r w:rsidR="00FE3190" w:rsidRPr="000F4AE0">
              <w:rPr>
                <w:rFonts w:ascii="黑体" w:eastAsia="黑体" w:hint="eastAsia"/>
                <w:sz w:val="28"/>
                <w:szCs w:val="28"/>
              </w:rPr>
              <w:t>四</w:t>
            </w:r>
            <w:r w:rsidRPr="000F4AE0">
              <w:rPr>
                <w:rFonts w:ascii="黑体" w:eastAsia="黑体" w:hint="eastAsia"/>
                <w:sz w:val="28"/>
                <w:szCs w:val="28"/>
              </w:rPr>
              <w:t>条</w:t>
            </w:r>
            <w:r w:rsidR="00FE3190" w:rsidRPr="000F4AE0">
              <w:rPr>
                <w:rFonts w:ascii="仿宋_GB2312" w:eastAsia="仿宋_GB2312" w:hint="eastAsia"/>
                <w:sz w:val="28"/>
                <w:szCs w:val="28"/>
              </w:rPr>
              <w:t xml:space="preserve">  </w:t>
            </w:r>
            <w:r w:rsidRPr="000F4AE0">
              <w:rPr>
                <w:rFonts w:ascii="仿宋_GB2312" w:eastAsia="仿宋_GB2312" w:hint="eastAsia"/>
                <w:sz w:val="28"/>
                <w:szCs w:val="28"/>
              </w:rPr>
              <w:t>人民法院、人民检察院和公安机关如果发现对犯罪嫌疑人、被告人采取强制措施不当的，应当及时撤销或者变更。公安机关释放被逮捕的人或者变更逮捕措施的，应当通知原批准的人民检察院。</w:t>
            </w:r>
          </w:p>
        </w:tc>
      </w:tr>
      <w:tr w:rsidR="00FE3190" w:rsidRPr="000F4AE0" w14:paraId="5F2DD178" w14:textId="77777777">
        <w:trPr>
          <w:tblCellSpacing w:w="15" w:type="dxa"/>
          <w:jc w:val="center"/>
        </w:trPr>
        <w:tc>
          <w:tcPr>
            <w:tcW w:w="4562" w:type="dxa"/>
            <w:tcMar>
              <w:top w:w="15" w:type="dxa"/>
              <w:left w:w="15" w:type="dxa"/>
              <w:bottom w:w="15" w:type="dxa"/>
              <w:right w:w="15" w:type="dxa"/>
            </w:tcMar>
            <w:vAlign w:val="center"/>
          </w:tcPr>
          <w:p w14:paraId="72960FCC" w14:textId="77777777" w:rsidR="00FE3190" w:rsidRPr="000F4AE0" w:rsidRDefault="00FE3190" w:rsidP="000F4AE0">
            <w:pPr>
              <w:spacing w:line="440" w:lineRule="exact"/>
              <w:ind w:firstLineChars="200" w:firstLine="560"/>
              <w:rPr>
                <w:rFonts w:ascii="黑体" w:eastAsia="黑体" w:hint="eastAsia"/>
                <w:sz w:val="28"/>
                <w:szCs w:val="28"/>
              </w:rPr>
            </w:pPr>
          </w:p>
        </w:tc>
        <w:tc>
          <w:tcPr>
            <w:tcW w:w="4588" w:type="dxa"/>
            <w:tcMar>
              <w:top w:w="15" w:type="dxa"/>
              <w:left w:w="15" w:type="dxa"/>
              <w:bottom w:w="15" w:type="dxa"/>
              <w:right w:w="15" w:type="dxa"/>
            </w:tcMar>
            <w:vAlign w:val="center"/>
          </w:tcPr>
          <w:p w14:paraId="01E8E88B" w14:textId="77777777" w:rsidR="00FE3190" w:rsidRPr="000F4AE0" w:rsidRDefault="00FE3190"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第九十五条  </w:t>
            </w:r>
            <w:r w:rsidRPr="000F4AE0">
              <w:rPr>
                <w:rFonts w:ascii="仿宋_GB2312" w:eastAsia="仿宋_GB2312" w:hint="eastAsia"/>
                <w:sz w:val="28"/>
                <w:szCs w:val="28"/>
              </w:rPr>
              <w:t>犯罪嫌疑人、被告人及其法定代理人、近亲属或者</w:t>
            </w:r>
            <w:r w:rsidRPr="000F4AE0">
              <w:rPr>
                <w:rFonts w:ascii="黑体" w:eastAsia="黑体" w:hint="eastAsia"/>
                <w:sz w:val="28"/>
                <w:szCs w:val="28"/>
              </w:rPr>
              <w:t>辩护人</w:t>
            </w:r>
            <w:r w:rsidRPr="000F4AE0">
              <w:rPr>
                <w:rFonts w:ascii="仿宋_GB2312" w:eastAsia="仿宋_GB2312" w:hint="eastAsia"/>
                <w:sz w:val="28"/>
                <w:szCs w:val="28"/>
              </w:rPr>
              <w:t>有权申请</w:t>
            </w:r>
            <w:r w:rsidRPr="000F4AE0">
              <w:rPr>
                <w:rFonts w:ascii="黑体" w:eastAsia="黑体" w:hint="eastAsia"/>
                <w:sz w:val="28"/>
                <w:szCs w:val="28"/>
              </w:rPr>
              <w:t>变更强制措施</w:t>
            </w:r>
            <w:r w:rsidRPr="000F4AE0">
              <w:rPr>
                <w:rFonts w:ascii="仿宋_GB2312" w:eastAsia="仿宋_GB2312" w:hint="eastAsia"/>
                <w:sz w:val="28"/>
                <w:szCs w:val="28"/>
              </w:rPr>
              <w:t>。</w:t>
            </w:r>
            <w:r w:rsidRPr="000F4AE0">
              <w:rPr>
                <w:rFonts w:ascii="黑体" w:eastAsia="黑体" w:hint="eastAsia"/>
                <w:sz w:val="28"/>
                <w:szCs w:val="28"/>
              </w:rPr>
              <w:t>人民法院、人民检察院和公安机关收到申请后，应当在三日以内作出决定；不同意变更强制措施的，应当告知申请人，并说明不同意的理由。</w:t>
            </w:r>
          </w:p>
        </w:tc>
      </w:tr>
      <w:tr w:rsidR="008871BB" w:rsidRPr="000F4AE0" w14:paraId="58308FD1" w14:textId="77777777">
        <w:trPr>
          <w:tblCellSpacing w:w="15" w:type="dxa"/>
          <w:jc w:val="center"/>
        </w:trPr>
        <w:tc>
          <w:tcPr>
            <w:tcW w:w="4562" w:type="dxa"/>
            <w:tcMar>
              <w:top w:w="15" w:type="dxa"/>
              <w:left w:w="15" w:type="dxa"/>
              <w:bottom w:w="15" w:type="dxa"/>
              <w:right w:w="15" w:type="dxa"/>
            </w:tcMar>
            <w:vAlign w:val="center"/>
          </w:tcPr>
          <w:p w14:paraId="7BC9D28B"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第七十四条</w:t>
            </w:r>
            <w:r w:rsidR="004F0B0C" w:rsidRPr="000F4AE0">
              <w:rPr>
                <w:rFonts w:ascii="黑体" w:eastAsia="黑体" w:hint="eastAsia"/>
                <w:sz w:val="28"/>
                <w:szCs w:val="28"/>
              </w:rPr>
              <w:t xml:space="preserve">  </w:t>
            </w:r>
            <w:r w:rsidRPr="000F4AE0">
              <w:rPr>
                <w:rFonts w:ascii="仿宋_GB2312" w:eastAsia="仿宋_GB2312" w:hint="eastAsia"/>
                <w:sz w:val="28"/>
                <w:szCs w:val="28"/>
              </w:rPr>
              <w:t>犯罪嫌疑人、被告人被羁押的案件，不能在本法规定的侦查羁押、审查起诉、一审、二审期限内办结，需要继续查证、审理的，对犯罪嫌疑人、被告人可以取保候审或者监视居住。</w:t>
            </w:r>
          </w:p>
        </w:tc>
        <w:tc>
          <w:tcPr>
            <w:tcW w:w="4588" w:type="dxa"/>
            <w:tcMar>
              <w:top w:w="15" w:type="dxa"/>
              <w:left w:w="15" w:type="dxa"/>
              <w:bottom w:w="15" w:type="dxa"/>
              <w:right w:w="15" w:type="dxa"/>
            </w:tcMar>
            <w:vAlign w:val="center"/>
          </w:tcPr>
          <w:p w14:paraId="089F0933"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第九十六条</w:t>
            </w:r>
            <w:r w:rsidR="004F0B0C" w:rsidRPr="000F4AE0">
              <w:rPr>
                <w:rFonts w:ascii="黑体" w:eastAsia="黑体" w:hint="eastAsia"/>
                <w:sz w:val="28"/>
                <w:szCs w:val="28"/>
              </w:rPr>
              <w:t xml:space="preserve">  </w:t>
            </w:r>
            <w:r w:rsidR="004F0B0C" w:rsidRPr="000F4AE0">
              <w:rPr>
                <w:rFonts w:ascii="仿宋_GB2312" w:eastAsia="仿宋_GB2312" w:hint="eastAsia"/>
                <w:sz w:val="28"/>
                <w:szCs w:val="28"/>
              </w:rPr>
              <w:t>犯罪嫌疑人、被告人被羁押的案件，不能在本法规定的侦查羁押、审查起诉、一审、二审期限内办结</w:t>
            </w:r>
            <w:r w:rsidR="004F0B0C" w:rsidRPr="000F4AE0">
              <w:rPr>
                <w:rFonts w:ascii="黑体" w:eastAsia="黑体" w:hint="eastAsia"/>
                <w:sz w:val="28"/>
                <w:szCs w:val="28"/>
              </w:rPr>
              <w:t>的，对犯罪嫌疑人、被告人应当予以释放；</w:t>
            </w:r>
            <w:r w:rsidR="004F0B0C" w:rsidRPr="000F4AE0">
              <w:rPr>
                <w:rFonts w:ascii="仿宋_GB2312" w:eastAsia="仿宋_GB2312" w:hint="eastAsia"/>
                <w:sz w:val="28"/>
                <w:szCs w:val="28"/>
              </w:rPr>
              <w:t>需要继续查证、审理的，对犯罪嫌疑人、被告人可以取保候审或者监视居住。</w:t>
            </w:r>
          </w:p>
        </w:tc>
      </w:tr>
      <w:tr w:rsidR="008871BB" w:rsidRPr="000F4AE0" w14:paraId="3924F0EF" w14:textId="77777777">
        <w:trPr>
          <w:tblCellSpacing w:w="15" w:type="dxa"/>
          <w:jc w:val="center"/>
        </w:trPr>
        <w:tc>
          <w:tcPr>
            <w:tcW w:w="4562" w:type="dxa"/>
            <w:tcMar>
              <w:top w:w="15" w:type="dxa"/>
              <w:left w:w="15" w:type="dxa"/>
              <w:bottom w:w="15" w:type="dxa"/>
              <w:right w:w="15" w:type="dxa"/>
            </w:tcMar>
            <w:vAlign w:val="center"/>
          </w:tcPr>
          <w:p w14:paraId="5A0A17CC"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第七十五条</w:t>
            </w:r>
            <w:r w:rsidR="00C32081" w:rsidRPr="000F4AE0">
              <w:rPr>
                <w:rFonts w:ascii="黑体" w:eastAsia="黑体" w:hint="eastAsia"/>
                <w:sz w:val="28"/>
                <w:szCs w:val="28"/>
              </w:rPr>
              <w:t xml:space="preserve">  </w:t>
            </w:r>
            <w:r w:rsidRPr="000F4AE0">
              <w:rPr>
                <w:rFonts w:ascii="仿宋_GB2312" w:eastAsia="仿宋_GB2312" w:hint="eastAsia"/>
                <w:sz w:val="28"/>
                <w:szCs w:val="28"/>
              </w:rPr>
              <w:t>犯罪嫌疑人、被告人及其法定代理人、近亲属或者犯罪嫌疑人、被告人委托的律师及其他辩护人对于人民法院、人民检察院或者公安机关采取强制措施超过法定期限的，有权要求解除强制措施。人民法院、人民检察院或者公安机关对于被采取强制措施超过法定期限的犯罪嫌疑人、被告人应当予以释放、解除取保候审、监视居住或者依法变更强制措施。</w:t>
            </w:r>
          </w:p>
        </w:tc>
        <w:tc>
          <w:tcPr>
            <w:tcW w:w="4588" w:type="dxa"/>
            <w:tcMar>
              <w:top w:w="15" w:type="dxa"/>
              <w:left w:w="15" w:type="dxa"/>
              <w:bottom w:w="15" w:type="dxa"/>
              <w:right w:w="15" w:type="dxa"/>
            </w:tcMar>
            <w:vAlign w:val="center"/>
          </w:tcPr>
          <w:p w14:paraId="503FC2E7"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第九十七条</w:t>
            </w:r>
            <w:r w:rsidR="00C32081" w:rsidRPr="000F4AE0">
              <w:rPr>
                <w:rFonts w:ascii="黑体" w:eastAsia="黑体" w:hint="eastAsia"/>
                <w:sz w:val="28"/>
                <w:szCs w:val="28"/>
              </w:rPr>
              <w:t xml:space="preserve">  </w:t>
            </w:r>
            <w:r w:rsidR="00C32081" w:rsidRPr="000F4AE0">
              <w:rPr>
                <w:rFonts w:ascii="仿宋_GB2312" w:eastAsia="仿宋_GB2312" w:hint="eastAsia"/>
                <w:sz w:val="28"/>
                <w:szCs w:val="28"/>
              </w:rPr>
              <w:t>人民法院、人民检察院或者公安机关对被采取强制措施法定期限</w:t>
            </w:r>
            <w:r w:rsidR="00C32081" w:rsidRPr="000F4AE0">
              <w:rPr>
                <w:rFonts w:ascii="黑体" w:eastAsia="黑体" w:hint="eastAsia"/>
                <w:sz w:val="28"/>
                <w:szCs w:val="28"/>
              </w:rPr>
              <w:t>届满</w:t>
            </w:r>
            <w:r w:rsidR="00C32081" w:rsidRPr="000F4AE0">
              <w:rPr>
                <w:rFonts w:ascii="仿宋_GB2312" w:eastAsia="仿宋_GB2312" w:hint="eastAsia"/>
                <w:sz w:val="28"/>
                <w:szCs w:val="28"/>
              </w:rPr>
              <w:t>的犯罪嫌疑人、被告人，应当予以释放、解除取保候审、监视居住或者依法变更强制措施。犯罪嫌疑人、被告人及其法定代理人、近亲属或者辩护人对于人民法院、人民检察院或者公安机关采取强制措施法定期限</w:t>
            </w:r>
            <w:r w:rsidR="00C32081" w:rsidRPr="000F4AE0">
              <w:rPr>
                <w:rFonts w:ascii="黑体" w:eastAsia="黑体" w:hint="eastAsia"/>
                <w:sz w:val="28"/>
                <w:szCs w:val="28"/>
              </w:rPr>
              <w:t>届满</w:t>
            </w:r>
            <w:r w:rsidR="00C32081" w:rsidRPr="000F4AE0">
              <w:rPr>
                <w:rFonts w:ascii="仿宋_GB2312" w:eastAsia="仿宋_GB2312" w:hint="eastAsia"/>
                <w:sz w:val="28"/>
                <w:szCs w:val="28"/>
              </w:rPr>
              <w:t>的，有权要求解除强制措施。</w:t>
            </w:r>
          </w:p>
        </w:tc>
      </w:tr>
      <w:tr w:rsidR="008871BB" w:rsidRPr="000F4AE0" w14:paraId="0764122A" w14:textId="77777777">
        <w:trPr>
          <w:tblCellSpacing w:w="15" w:type="dxa"/>
          <w:jc w:val="center"/>
        </w:trPr>
        <w:tc>
          <w:tcPr>
            <w:tcW w:w="4562" w:type="dxa"/>
            <w:tcMar>
              <w:top w:w="15" w:type="dxa"/>
              <w:left w:w="15" w:type="dxa"/>
              <w:bottom w:w="15" w:type="dxa"/>
              <w:right w:w="15" w:type="dxa"/>
            </w:tcMar>
            <w:vAlign w:val="center"/>
          </w:tcPr>
          <w:p w14:paraId="593BD292"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第七十六条</w:t>
            </w:r>
            <w:r w:rsidR="00C32081" w:rsidRPr="000F4AE0">
              <w:rPr>
                <w:rFonts w:ascii="黑体" w:eastAsia="黑体" w:hint="eastAsia"/>
                <w:sz w:val="28"/>
                <w:szCs w:val="28"/>
              </w:rPr>
              <w:t xml:space="preserve">  </w:t>
            </w:r>
            <w:r w:rsidRPr="000F4AE0">
              <w:rPr>
                <w:rFonts w:ascii="仿宋_GB2312" w:eastAsia="仿宋_GB2312" w:hint="eastAsia"/>
                <w:sz w:val="28"/>
                <w:szCs w:val="28"/>
              </w:rPr>
              <w:t>人民检察院在审查批准逮捕工作中，如果发现公安机关的侦查活动有违法情况，应当通知公安机关予以纠正，公安机关应当将纠正情况通知人民检察院。</w:t>
            </w:r>
          </w:p>
        </w:tc>
        <w:tc>
          <w:tcPr>
            <w:tcW w:w="4588" w:type="dxa"/>
            <w:tcMar>
              <w:top w:w="15" w:type="dxa"/>
              <w:left w:w="15" w:type="dxa"/>
              <w:bottom w:w="15" w:type="dxa"/>
              <w:right w:w="15" w:type="dxa"/>
            </w:tcMar>
            <w:vAlign w:val="center"/>
          </w:tcPr>
          <w:p w14:paraId="670A0B65"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第九十八条</w:t>
            </w:r>
            <w:r w:rsidR="00C32081" w:rsidRPr="000F4AE0">
              <w:rPr>
                <w:rFonts w:ascii="黑体" w:eastAsia="黑体" w:hint="eastAsia"/>
                <w:sz w:val="28"/>
                <w:szCs w:val="28"/>
              </w:rPr>
              <w:t xml:space="preserve">  </w:t>
            </w:r>
            <w:r w:rsidRPr="000F4AE0">
              <w:rPr>
                <w:rFonts w:ascii="仿宋_GB2312" w:eastAsia="仿宋_GB2312" w:hint="eastAsia"/>
                <w:sz w:val="28"/>
                <w:szCs w:val="28"/>
              </w:rPr>
              <w:t>人民检察院在审查批准逮捕工作中，如果发现公安机关的侦查活动有违法情况，应当通知公安机关予以纠正，公安机关应当将纠正情况通知人民检察院。</w:t>
            </w:r>
          </w:p>
        </w:tc>
      </w:tr>
      <w:tr w:rsidR="008871BB" w:rsidRPr="000F4AE0" w14:paraId="2CC2027E" w14:textId="77777777">
        <w:trPr>
          <w:tblCellSpacing w:w="15" w:type="dxa"/>
          <w:jc w:val="center"/>
        </w:trPr>
        <w:tc>
          <w:tcPr>
            <w:tcW w:w="4562" w:type="dxa"/>
            <w:tcMar>
              <w:top w:w="15" w:type="dxa"/>
              <w:left w:w="15" w:type="dxa"/>
              <w:bottom w:w="15" w:type="dxa"/>
              <w:right w:w="15" w:type="dxa"/>
            </w:tcMar>
            <w:vAlign w:val="center"/>
          </w:tcPr>
          <w:p w14:paraId="25197B06" w14:textId="77777777" w:rsidR="008871BB" w:rsidRPr="000F4AE0" w:rsidRDefault="008871BB"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hAnsi="Times New Roman"/>
                <w:kern w:val="2"/>
                <w:sz w:val="28"/>
                <w:szCs w:val="28"/>
              </w:rPr>
              <w:t>第七章</w:t>
            </w:r>
            <w:r w:rsidR="00C32081" w:rsidRPr="000F4AE0">
              <w:rPr>
                <w:rFonts w:ascii="黑体" w:eastAsia="黑体" w:hAnsi="Times New Roman"/>
                <w:kern w:val="2"/>
                <w:sz w:val="28"/>
                <w:szCs w:val="28"/>
              </w:rPr>
              <w:t xml:space="preserve">  </w:t>
            </w:r>
            <w:r w:rsidRPr="000F4AE0">
              <w:rPr>
                <w:rFonts w:ascii="黑体" w:eastAsia="黑体" w:hAnsi="Times New Roman"/>
                <w:kern w:val="2"/>
                <w:sz w:val="28"/>
                <w:szCs w:val="28"/>
              </w:rPr>
              <w:t>附带民事诉讼</w:t>
            </w:r>
          </w:p>
        </w:tc>
        <w:tc>
          <w:tcPr>
            <w:tcW w:w="4588" w:type="dxa"/>
            <w:tcMar>
              <w:top w:w="15" w:type="dxa"/>
              <w:left w:w="15" w:type="dxa"/>
              <w:bottom w:w="15" w:type="dxa"/>
              <w:right w:w="15" w:type="dxa"/>
            </w:tcMar>
            <w:vAlign w:val="center"/>
          </w:tcPr>
          <w:p w14:paraId="5D915DA2" w14:textId="77777777" w:rsidR="008871BB" w:rsidRPr="000F4AE0" w:rsidRDefault="008871BB"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hAnsi="Times New Roman"/>
                <w:kern w:val="2"/>
                <w:sz w:val="28"/>
                <w:szCs w:val="28"/>
              </w:rPr>
              <w:t>第七章</w:t>
            </w:r>
            <w:r w:rsidR="00C32081" w:rsidRPr="000F4AE0">
              <w:rPr>
                <w:rFonts w:ascii="黑体" w:eastAsia="黑体" w:hAnsi="Times New Roman"/>
                <w:kern w:val="2"/>
                <w:sz w:val="28"/>
                <w:szCs w:val="28"/>
              </w:rPr>
              <w:t xml:space="preserve">  </w:t>
            </w:r>
            <w:r w:rsidRPr="000F4AE0">
              <w:rPr>
                <w:rFonts w:ascii="黑体" w:eastAsia="黑体" w:hAnsi="Times New Roman"/>
                <w:kern w:val="2"/>
                <w:sz w:val="28"/>
                <w:szCs w:val="28"/>
              </w:rPr>
              <w:t>附带民事诉讼</w:t>
            </w:r>
          </w:p>
        </w:tc>
      </w:tr>
      <w:tr w:rsidR="008871BB" w:rsidRPr="000F4AE0" w14:paraId="6840C656" w14:textId="77777777">
        <w:trPr>
          <w:tblCellSpacing w:w="15" w:type="dxa"/>
          <w:jc w:val="center"/>
        </w:trPr>
        <w:tc>
          <w:tcPr>
            <w:tcW w:w="4562" w:type="dxa"/>
            <w:tcMar>
              <w:top w:w="15" w:type="dxa"/>
              <w:left w:w="15" w:type="dxa"/>
              <w:bottom w:w="15" w:type="dxa"/>
              <w:right w:w="15" w:type="dxa"/>
            </w:tcMar>
            <w:vAlign w:val="center"/>
          </w:tcPr>
          <w:p w14:paraId="29E6722B"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第七十七条</w:t>
            </w:r>
            <w:r w:rsidR="00C32081" w:rsidRPr="000F4AE0">
              <w:rPr>
                <w:rFonts w:ascii="黑体" w:eastAsia="黑体" w:hint="eastAsia"/>
                <w:sz w:val="28"/>
                <w:szCs w:val="28"/>
              </w:rPr>
              <w:t xml:space="preserve">  </w:t>
            </w:r>
            <w:r w:rsidRPr="000F4AE0">
              <w:rPr>
                <w:rFonts w:ascii="仿宋_GB2312" w:eastAsia="仿宋_GB2312" w:hint="eastAsia"/>
                <w:sz w:val="28"/>
                <w:szCs w:val="28"/>
              </w:rPr>
              <w:t>被害人由于被告人的犯罪行为而遭受物质损失的，在刑事诉讼过程中，有权提起附带民事诉讼。如果是国家财产、集体财产遭受损失的，人民检察院在提起公诉的时候，可以提起附带民事诉讼。人民法院在必要的时候，可以查封或者扣押被告人的财产。</w:t>
            </w:r>
          </w:p>
        </w:tc>
        <w:tc>
          <w:tcPr>
            <w:tcW w:w="4588" w:type="dxa"/>
            <w:tcMar>
              <w:top w:w="15" w:type="dxa"/>
              <w:left w:w="15" w:type="dxa"/>
              <w:bottom w:w="15" w:type="dxa"/>
              <w:right w:w="15" w:type="dxa"/>
            </w:tcMar>
            <w:vAlign w:val="center"/>
          </w:tcPr>
          <w:p w14:paraId="08B69FA9" w14:textId="77777777" w:rsidR="008871BB" w:rsidRPr="000F4AE0" w:rsidRDefault="008871BB"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第九十九条</w:t>
            </w:r>
            <w:r w:rsidR="00C32081" w:rsidRPr="000F4AE0">
              <w:rPr>
                <w:rFonts w:ascii="黑体" w:eastAsia="黑体" w:hint="eastAsia"/>
                <w:sz w:val="28"/>
                <w:szCs w:val="28"/>
              </w:rPr>
              <w:t xml:space="preserve">  </w:t>
            </w:r>
            <w:r w:rsidR="00CF4AA1" w:rsidRPr="000F4AE0">
              <w:rPr>
                <w:rFonts w:ascii="仿宋_GB2312" w:eastAsia="仿宋_GB2312" w:hint="eastAsia"/>
                <w:sz w:val="28"/>
                <w:szCs w:val="28"/>
              </w:rPr>
              <w:t>被害人由于被告人的犯罪行为而遭受物质损失的，在刑事诉讼过程中，有权提起附带民事诉讼。</w:t>
            </w:r>
            <w:r w:rsidR="00CF4AA1" w:rsidRPr="000F4AE0">
              <w:rPr>
                <w:rFonts w:ascii="黑体" w:eastAsia="黑体" w:hint="eastAsia"/>
                <w:sz w:val="28"/>
                <w:szCs w:val="28"/>
              </w:rPr>
              <w:t>被害人死亡或者丧失行为能力的，被害人的法定代理人、近亲属有权提起附带民事诉讼。</w:t>
            </w:r>
          </w:p>
          <w:p w14:paraId="6117C72C" w14:textId="77777777" w:rsidR="00CF4AA1" w:rsidRPr="000F4AE0" w:rsidRDefault="00CF4AA1"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如果是国家财产、集体财产遭受损失的，人民检察院在提起公诉的时候，可以提起附带民事诉讼。</w:t>
            </w:r>
          </w:p>
        </w:tc>
      </w:tr>
      <w:tr w:rsidR="00CF4AA1" w:rsidRPr="000F4AE0" w14:paraId="1BBA8D7A" w14:textId="77777777">
        <w:trPr>
          <w:tblCellSpacing w:w="15" w:type="dxa"/>
          <w:jc w:val="center"/>
        </w:trPr>
        <w:tc>
          <w:tcPr>
            <w:tcW w:w="4562" w:type="dxa"/>
            <w:tcMar>
              <w:top w:w="15" w:type="dxa"/>
              <w:left w:w="15" w:type="dxa"/>
              <w:bottom w:w="15" w:type="dxa"/>
              <w:right w:w="15" w:type="dxa"/>
            </w:tcMar>
            <w:vAlign w:val="center"/>
          </w:tcPr>
          <w:p w14:paraId="1805CBE7" w14:textId="77777777" w:rsidR="00CF4AA1" w:rsidRPr="000F4AE0" w:rsidRDefault="00CF4AA1" w:rsidP="000F4AE0">
            <w:pPr>
              <w:spacing w:line="440" w:lineRule="exact"/>
              <w:ind w:firstLineChars="200" w:firstLine="560"/>
              <w:rPr>
                <w:rFonts w:ascii="黑体" w:eastAsia="黑体" w:hint="eastAsia"/>
                <w:sz w:val="28"/>
                <w:szCs w:val="28"/>
              </w:rPr>
            </w:pPr>
          </w:p>
        </w:tc>
        <w:tc>
          <w:tcPr>
            <w:tcW w:w="4588" w:type="dxa"/>
            <w:tcMar>
              <w:top w:w="15" w:type="dxa"/>
              <w:left w:w="15" w:type="dxa"/>
              <w:bottom w:w="15" w:type="dxa"/>
              <w:right w:w="15" w:type="dxa"/>
            </w:tcMar>
            <w:vAlign w:val="center"/>
          </w:tcPr>
          <w:p w14:paraId="316C1DA8" w14:textId="77777777" w:rsidR="00CF4AA1" w:rsidRPr="000F4AE0" w:rsidRDefault="00CF4AA1"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第一百条  </w:t>
            </w:r>
            <w:r w:rsidRPr="000F4AE0">
              <w:rPr>
                <w:rFonts w:ascii="仿宋_GB2312" w:eastAsia="仿宋_GB2312" w:hint="eastAsia"/>
                <w:sz w:val="28"/>
                <w:szCs w:val="28"/>
              </w:rPr>
              <w:t>人民法院在必要的时候，可以</w:t>
            </w:r>
            <w:r w:rsidRPr="000F4AE0">
              <w:rPr>
                <w:rFonts w:ascii="黑体" w:eastAsia="黑体" w:hint="eastAsia"/>
                <w:sz w:val="28"/>
                <w:szCs w:val="28"/>
              </w:rPr>
              <w:t>采取保全措施</w:t>
            </w:r>
            <w:r w:rsidRPr="000F4AE0">
              <w:rPr>
                <w:rFonts w:ascii="仿宋_GB2312" w:eastAsia="仿宋_GB2312" w:hint="eastAsia"/>
                <w:sz w:val="28"/>
                <w:szCs w:val="28"/>
              </w:rPr>
              <w:t>，查封、扣押或者</w:t>
            </w:r>
            <w:r w:rsidRPr="000F4AE0">
              <w:rPr>
                <w:rFonts w:ascii="黑体" w:eastAsia="黑体" w:hint="eastAsia"/>
                <w:sz w:val="28"/>
                <w:szCs w:val="28"/>
              </w:rPr>
              <w:t>冻结</w:t>
            </w:r>
            <w:r w:rsidRPr="000F4AE0">
              <w:rPr>
                <w:rFonts w:ascii="仿宋_GB2312" w:eastAsia="仿宋_GB2312" w:hint="eastAsia"/>
                <w:sz w:val="28"/>
                <w:szCs w:val="28"/>
              </w:rPr>
              <w:t>被告人的财产。</w:t>
            </w:r>
            <w:r w:rsidRPr="000F4AE0">
              <w:rPr>
                <w:rFonts w:ascii="黑体" w:eastAsia="黑体" w:hint="eastAsia"/>
                <w:sz w:val="28"/>
                <w:szCs w:val="28"/>
              </w:rPr>
              <w:t>附带民事诉讼原告人或者人民检察院可以申请人民法院采取保全措施。人民法院采取保全措施，适用民事诉讼法的有关规定。</w:t>
            </w:r>
          </w:p>
        </w:tc>
      </w:tr>
      <w:tr w:rsidR="005D1EF5" w:rsidRPr="000F4AE0" w14:paraId="407B3C78" w14:textId="77777777">
        <w:trPr>
          <w:tblCellSpacing w:w="15" w:type="dxa"/>
          <w:jc w:val="center"/>
        </w:trPr>
        <w:tc>
          <w:tcPr>
            <w:tcW w:w="4562" w:type="dxa"/>
            <w:tcMar>
              <w:top w:w="15" w:type="dxa"/>
              <w:left w:w="15" w:type="dxa"/>
              <w:bottom w:w="15" w:type="dxa"/>
              <w:right w:w="15" w:type="dxa"/>
            </w:tcMar>
            <w:vAlign w:val="center"/>
          </w:tcPr>
          <w:p w14:paraId="5ED233D2" w14:textId="77777777" w:rsidR="005D1EF5" w:rsidRPr="000F4AE0" w:rsidRDefault="005D1EF5" w:rsidP="000F4AE0">
            <w:pPr>
              <w:spacing w:line="440" w:lineRule="exact"/>
              <w:ind w:firstLineChars="200" w:firstLine="560"/>
              <w:rPr>
                <w:rFonts w:ascii="黑体" w:eastAsia="黑体" w:hint="eastAsia"/>
                <w:sz w:val="28"/>
                <w:szCs w:val="28"/>
              </w:rPr>
            </w:pPr>
          </w:p>
        </w:tc>
        <w:tc>
          <w:tcPr>
            <w:tcW w:w="4588" w:type="dxa"/>
            <w:tcMar>
              <w:top w:w="15" w:type="dxa"/>
              <w:left w:w="15" w:type="dxa"/>
              <w:bottom w:w="15" w:type="dxa"/>
              <w:right w:w="15" w:type="dxa"/>
            </w:tcMar>
            <w:vAlign w:val="center"/>
          </w:tcPr>
          <w:p w14:paraId="411AE976" w14:textId="77777777" w:rsidR="005D1EF5" w:rsidRPr="000F4AE0" w:rsidRDefault="005D1EF5"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第一百零一条  人民法院审理附带民事诉讼案件，可以进行调解，或者根据物质损失情况作出判决、裁定。</w:t>
            </w:r>
          </w:p>
        </w:tc>
      </w:tr>
      <w:tr w:rsidR="008871BB" w:rsidRPr="000F4AE0" w14:paraId="06334016" w14:textId="77777777">
        <w:trPr>
          <w:tblCellSpacing w:w="15" w:type="dxa"/>
          <w:jc w:val="center"/>
        </w:trPr>
        <w:tc>
          <w:tcPr>
            <w:tcW w:w="4562" w:type="dxa"/>
            <w:tcMar>
              <w:top w:w="15" w:type="dxa"/>
              <w:left w:w="15" w:type="dxa"/>
              <w:bottom w:w="15" w:type="dxa"/>
              <w:right w:w="15" w:type="dxa"/>
            </w:tcMar>
            <w:vAlign w:val="center"/>
          </w:tcPr>
          <w:p w14:paraId="52CB90F3"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第七十八条</w:t>
            </w:r>
            <w:r w:rsidR="00A6262C" w:rsidRPr="000F4AE0">
              <w:rPr>
                <w:rFonts w:ascii="仿宋_GB2312" w:eastAsia="仿宋_GB2312" w:hint="eastAsia"/>
                <w:sz w:val="28"/>
                <w:szCs w:val="28"/>
              </w:rPr>
              <w:t xml:space="preserve">  </w:t>
            </w:r>
            <w:r w:rsidRPr="000F4AE0">
              <w:rPr>
                <w:rFonts w:ascii="仿宋_GB2312" w:eastAsia="仿宋_GB2312" w:hint="eastAsia"/>
                <w:sz w:val="28"/>
                <w:szCs w:val="28"/>
              </w:rPr>
              <w:t>附带民事诉讼应当同刑事案件一并审判，只有为了防止刑事案件审判的过分迟延，才可以在刑事案件审判后，由同一审判组织继续审理附带民事诉讼。</w:t>
            </w:r>
          </w:p>
        </w:tc>
        <w:tc>
          <w:tcPr>
            <w:tcW w:w="4588" w:type="dxa"/>
            <w:tcMar>
              <w:top w:w="15" w:type="dxa"/>
              <w:left w:w="15" w:type="dxa"/>
              <w:bottom w:w="15" w:type="dxa"/>
              <w:right w:w="15" w:type="dxa"/>
            </w:tcMar>
            <w:vAlign w:val="center"/>
          </w:tcPr>
          <w:p w14:paraId="66848D72" w14:textId="77777777" w:rsidR="008871BB" w:rsidRPr="000F4AE0" w:rsidRDefault="008871BB"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w:t>
            </w:r>
            <w:r w:rsidR="00A6262C" w:rsidRPr="000F4AE0">
              <w:rPr>
                <w:rFonts w:ascii="黑体" w:eastAsia="黑体" w:hint="eastAsia"/>
                <w:sz w:val="28"/>
                <w:szCs w:val="28"/>
              </w:rPr>
              <w:t>零二</w:t>
            </w:r>
            <w:r w:rsidRPr="000F4AE0">
              <w:rPr>
                <w:rFonts w:ascii="黑体" w:eastAsia="黑体" w:hint="eastAsia"/>
                <w:sz w:val="28"/>
                <w:szCs w:val="28"/>
              </w:rPr>
              <w:t>条</w:t>
            </w:r>
            <w:r w:rsidR="00A6262C" w:rsidRPr="000F4AE0">
              <w:rPr>
                <w:rFonts w:ascii="黑体" w:eastAsia="黑体" w:hint="eastAsia"/>
                <w:sz w:val="28"/>
                <w:szCs w:val="28"/>
              </w:rPr>
              <w:t xml:space="preserve">  </w:t>
            </w:r>
            <w:r w:rsidRPr="000F4AE0">
              <w:rPr>
                <w:rFonts w:ascii="仿宋_GB2312" w:eastAsia="仿宋_GB2312" w:hint="eastAsia"/>
                <w:sz w:val="28"/>
                <w:szCs w:val="28"/>
              </w:rPr>
              <w:t>附带民事诉讼应当同刑事案件一并审判，只有为了防止刑事案件审判的过分迟延，才可以在刑事案件审判后，由同一审判组织继续审理附带民事诉讼。</w:t>
            </w:r>
          </w:p>
        </w:tc>
      </w:tr>
      <w:tr w:rsidR="008871BB" w:rsidRPr="000F4AE0" w14:paraId="3EFE6D6D" w14:textId="77777777">
        <w:trPr>
          <w:tblCellSpacing w:w="15" w:type="dxa"/>
          <w:jc w:val="center"/>
        </w:trPr>
        <w:tc>
          <w:tcPr>
            <w:tcW w:w="4562" w:type="dxa"/>
            <w:tcMar>
              <w:top w:w="15" w:type="dxa"/>
              <w:left w:w="15" w:type="dxa"/>
              <w:bottom w:w="15" w:type="dxa"/>
              <w:right w:w="15" w:type="dxa"/>
            </w:tcMar>
            <w:vAlign w:val="center"/>
          </w:tcPr>
          <w:p w14:paraId="772E2E28" w14:textId="77777777" w:rsidR="008871BB" w:rsidRPr="000F4AE0" w:rsidRDefault="008871BB"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第八章</w:t>
            </w:r>
            <w:r w:rsidR="005F7C24" w:rsidRPr="000F4AE0">
              <w:rPr>
                <w:rFonts w:ascii="黑体" w:eastAsia="黑体" w:cs="宋体"/>
                <w:sz w:val="28"/>
                <w:szCs w:val="28"/>
              </w:rPr>
              <w:t xml:space="preserve">  </w:t>
            </w:r>
            <w:r w:rsidRPr="000F4AE0">
              <w:rPr>
                <w:rFonts w:ascii="黑体" w:eastAsia="黑体" w:cs="宋体"/>
                <w:sz w:val="28"/>
                <w:szCs w:val="28"/>
              </w:rPr>
              <w:t>期间、送达</w:t>
            </w:r>
          </w:p>
        </w:tc>
        <w:tc>
          <w:tcPr>
            <w:tcW w:w="4588" w:type="dxa"/>
            <w:tcMar>
              <w:top w:w="15" w:type="dxa"/>
              <w:left w:w="15" w:type="dxa"/>
              <w:bottom w:w="15" w:type="dxa"/>
              <w:right w:w="15" w:type="dxa"/>
            </w:tcMar>
            <w:vAlign w:val="center"/>
          </w:tcPr>
          <w:p w14:paraId="41ADAE24" w14:textId="77777777" w:rsidR="008871BB" w:rsidRPr="000F4AE0" w:rsidRDefault="008871BB"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cs="宋体"/>
                <w:sz w:val="28"/>
                <w:szCs w:val="28"/>
              </w:rPr>
              <w:t>第八章</w:t>
            </w:r>
            <w:r w:rsidR="005F7C24" w:rsidRPr="000F4AE0">
              <w:rPr>
                <w:rFonts w:ascii="黑体" w:eastAsia="黑体" w:cs="宋体"/>
                <w:sz w:val="28"/>
                <w:szCs w:val="28"/>
              </w:rPr>
              <w:t xml:space="preserve">  </w:t>
            </w:r>
            <w:r w:rsidRPr="000F4AE0">
              <w:rPr>
                <w:rFonts w:ascii="黑体" w:eastAsia="黑体" w:cs="宋体"/>
                <w:sz w:val="28"/>
                <w:szCs w:val="28"/>
              </w:rPr>
              <w:t>期间、送达</w:t>
            </w:r>
          </w:p>
        </w:tc>
      </w:tr>
      <w:tr w:rsidR="008871BB" w:rsidRPr="000F4AE0" w14:paraId="46B48AAD" w14:textId="77777777">
        <w:trPr>
          <w:tblCellSpacing w:w="15" w:type="dxa"/>
          <w:jc w:val="center"/>
        </w:trPr>
        <w:tc>
          <w:tcPr>
            <w:tcW w:w="4562" w:type="dxa"/>
            <w:tcMar>
              <w:top w:w="15" w:type="dxa"/>
              <w:left w:w="15" w:type="dxa"/>
              <w:bottom w:w="15" w:type="dxa"/>
              <w:right w:w="15" w:type="dxa"/>
            </w:tcMar>
            <w:vAlign w:val="center"/>
          </w:tcPr>
          <w:p w14:paraId="41B8B9FA" w14:textId="77777777" w:rsidR="00A6262C" w:rsidRPr="000F4AE0" w:rsidRDefault="008871BB" w:rsidP="000F4AE0">
            <w:pPr>
              <w:spacing w:line="440" w:lineRule="exact"/>
              <w:ind w:firstLineChars="200" w:firstLine="560"/>
              <w:rPr>
                <w:rFonts w:ascii="仿宋_GB2312" w:eastAsia="仿宋_GB2312" w:hint="eastAsia"/>
                <w:sz w:val="28"/>
                <w:szCs w:val="28"/>
              </w:rPr>
            </w:pPr>
            <w:r w:rsidRPr="000F4AE0">
              <w:rPr>
                <w:rFonts w:ascii="黑体" w:eastAsia="黑体" w:hAnsi="宋体" w:cs="宋体" w:hint="eastAsia"/>
                <w:kern w:val="0"/>
                <w:sz w:val="28"/>
                <w:szCs w:val="28"/>
              </w:rPr>
              <w:t>第七十九条</w:t>
            </w:r>
            <w:r w:rsidR="00A6262C" w:rsidRPr="000F4AE0">
              <w:rPr>
                <w:rFonts w:ascii="黑体" w:eastAsia="黑体" w:hAnsi="宋体" w:cs="宋体" w:hint="eastAsia"/>
                <w:kern w:val="0"/>
                <w:sz w:val="28"/>
                <w:szCs w:val="28"/>
              </w:rPr>
              <w:t xml:space="preserve">  </w:t>
            </w:r>
            <w:r w:rsidRPr="000F4AE0">
              <w:rPr>
                <w:rFonts w:ascii="仿宋_GB2312" w:eastAsia="仿宋_GB2312" w:hint="eastAsia"/>
                <w:sz w:val="28"/>
                <w:szCs w:val="28"/>
              </w:rPr>
              <w:t>期间以时、日、月计算。</w:t>
            </w:r>
          </w:p>
          <w:p w14:paraId="66C37B51" w14:textId="77777777" w:rsidR="008871BB" w:rsidRPr="000F4AE0" w:rsidRDefault="008871BB" w:rsidP="00CE7309">
            <w:pPr>
              <w:spacing w:line="440" w:lineRule="exact"/>
              <w:rPr>
                <w:rFonts w:ascii="仿宋_GB2312" w:eastAsia="仿宋_GB2312" w:hint="eastAsia"/>
                <w:sz w:val="28"/>
                <w:szCs w:val="28"/>
              </w:rPr>
            </w:pPr>
            <w:r w:rsidRPr="000F4AE0">
              <w:rPr>
                <w:rFonts w:ascii="仿宋_GB2312" w:eastAsia="仿宋_GB2312" w:hint="eastAsia"/>
                <w:sz w:val="28"/>
                <w:szCs w:val="28"/>
              </w:rPr>
              <w:t>期间开始的时和日不算在期间以内。</w:t>
            </w:r>
          </w:p>
          <w:p w14:paraId="745EC7E9" w14:textId="77777777" w:rsidR="00A6262C" w:rsidRPr="000F4AE0" w:rsidRDefault="00A6262C"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法定期间不包括路途上的时间。上诉状或者其他文件在期满前已经交邮的，不算过期。</w:t>
            </w:r>
          </w:p>
        </w:tc>
        <w:tc>
          <w:tcPr>
            <w:tcW w:w="4588" w:type="dxa"/>
            <w:tcMar>
              <w:top w:w="15" w:type="dxa"/>
              <w:left w:w="15" w:type="dxa"/>
              <w:bottom w:w="15" w:type="dxa"/>
              <w:right w:w="15" w:type="dxa"/>
            </w:tcMar>
            <w:vAlign w:val="center"/>
          </w:tcPr>
          <w:p w14:paraId="73282EA7" w14:textId="77777777" w:rsidR="00A6262C" w:rsidRPr="000F4AE0" w:rsidRDefault="008871BB" w:rsidP="000F4AE0">
            <w:pPr>
              <w:spacing w:line="440" w:lineRule="exact"/>
              <w:ind w:firstLineChars="200" w:firstLine="560"/>
              <w:rPr>
                <w:rFonts w:ascii="仿宋_GB2312" w:eastAsia="仿宋_GB2312" w:hint="eastAsia"/>
                <w:sz w:val="28"/>
                <w:szCs w:val="28"/>
              </w:rPr>
            </w:pPr>
            <w:r w:rsidRPr="000F4AE0">
              <w:rPr>
                <w:rFonts w:ascii="黑体" w:eastAsia="黑体" w:hAnsi="宋体" w:cs="宋体" w:hint="eastAsia"/>
                <w:kern w:val="0"/>
                <w:sz w:val="28"/>
                <w:szCs w:val="28"/>
              </w:rPr>
              <w:t>第一百零</w:t>
            </w:r>
            <w:r w:rsidR="00A6262C" w:rsidRPr="000F4AE0">
              <w:rPr>
                <w:rFonts w:ascii="黑体" w:eastAsia="黑体" w:hAnsi="宋体" w:cs="宋体" w:hint="eastAsia"/>
                <w:kern w:val="0"/>
                <w:sz w:val="28"/>
                <w:szCs w:val="28"/>
              </w:rPr>
              <w:t>三</w:t>
            </w:r>
            <w:r w:rsidRPr="000F4AE0">
              <w:rPr>
                <w:rFonts w:ascii="黑体" w:eastAsia="黑体" w:hAnsi="宋体" w:cs="宋体" w:hint="eastAsia"/>
                <w:kern w:val="0"/>
                <w:sz w:val="28"/>
                <w:szCs w:val="28"/>
              </w:rPr>
              <w:t>条</w:t>
            </w:r>
            <w:r w:rsidR="00A6262C" w:rsidRPr="000F4AE0">
              <w:rPr>
                <w:rFonts w:ascii="黑体" w:eastAsia="黑体" w:hAnsi="宋体" w:cs="宋体" w:hint="eastAsia"/>
                <w:kern w:val="0"/>
                <w:sz w:val="28"/>
                <w:szCs w:val="28"/>
              </w:rPr>
              <w:t xml:space="preserve">  </w:t>
            </w:r>
            <w:r w:rsidRPr="000F4AE0">
              <w:rPr>
                <w:rFonts w:ascii="仿宋_GB2312" w:eastAsia="仿宋_GB2312" w:hint="eastAsia"/>
                <w:sz w:val="28"/>
                <w:szCs w:val="28"/>
              </w:rPr>
              <w:t>期间以时、日、月计算。</w:t>
            </w:r>
          </w:p>
          <w:p w14:paraId="6792A3FE" w14:textId="77777777" w:rsidR="008871BB" w:rsidRPr="000F4AE0" w:rsidRDefault="008871BB" w:rsidP="00CE7309">
            <w:pPr>
              <w:spacing w:line="440" w:lineRule="exact"/>
              <w:rPr>
                <w:rFonts w:ascii="仿宋_GB2312" w:eastAsia="仿宋_GB2312" w:hint="eastAsia"/>
                <w:sz w:val="28"/>
                <w:szCs w:val="28"/>
              </w:rPr>
            </w:pPr>
            <w:r w:rsidRPr="000F4AE0">
              <w:rPr>
                <w:rFonts w:ascii="仿宋_GB2312" w:eastAsia="仿宋_GB2312" w:hint="eastAsia"/>
                <w:sz w:val="28"/>
                <w:szCs w:val="28"/>
              </w:rPr>
              <w:t>期间开始的时和日不算在期间以内。</w:t>
            </w:r>
          </w:p>
          <w:p w14:paraId="7FAA33B1" w14:textId="77777777" w:rsidR="00A6262C" w:rsidRPr="000F4AE0" w:rsidRDefault="00A6262C"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法定期间不包括路途上的时间。上诉状或者其他文件在期满前已经交邮的，不算过期。</w:t>
            </w:r>
          </w:p>
          <w:p w14:paraId="3F8E0722" w14:textId="77777777" w:rsidR="00A6262C" w:rsidRPr="000F4AE0" w:rsidRDefault="00A6262C"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期间的最后一日为节假日的，以节假日后的第一日为期满日期，但犯罪嫌疑人、被告人或者罪犯在押期间，应当至期满之日为止，不得因节假日而延长。</w:t>
            </w:r>
          </w:p>
        </w:tc>
      </w:tr>
      <w:tr w:rsidR="006C7685" w:rsidRPr="000F4AE0" w14:paraId="4E98F02F" w14:textId="77777777">
        <w:trPr>
          <w:tblCellSpacing w:w="15" w:type="dxa"/>
          <w:jc w:val="center"/>
        </w:trPr>
        <w:tc>
          <w:tcPr>
            <w:tcW w:w="4562" w:type="dxa"/>
            <w:tcMar>
              <w:top w:w="15" w:type="dxa"/>
              <w:left w:w="15" w:type="dxa"/>
              <w:bottom w:w="15" w:type="dxa"/>
              <w:right w:w="15" w:type="dxa"/>
            </w:tcMar>
            <w:vAlign w:val="center"/>
          </w:tcPr>
          <w:p w14:paraId="1738FB32" w14:textId="77777777" w:rsidR="006C7685"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第八十条  </w:t>
            </w:r>
            <w:r w:rsidRPr="000F4AE0">
              <w:rPr>
                <w:rFonts w:ascii="仿宋_GB2312" w:eastAsia="仿宋_GB2312" w:hint="eastAsia"/>
                <w:sz w:val="28"/>
                <w:szCs w:val="28"/>
              </w:rPr>
              <w:t>当事人由于不能抗拒的原因或者有其他正当理由而耽误期限的，在障碍消除后五日以内，可以申请继续进行应当在期满以前完成的诉讼活动。</w:t>
            </w:r>
          </w:p>
          <w:p w14:paraId="000979AC"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前款申请是否准许，由人民法院裁定。</w:t>
            </w:r>
          </w:p>
        </w:tc>
        <w:tc>
          <w:tcPr>
            <w:tcW w:w="4588" w:type="dxa"/>
            <w:tcMar>
              <w:top w:w="15" w:type="dxa"/>
              <w:left w:w="15" w:type="dxa"/>
              <w:bottom w:w="15" w:type="dxa"/>
              <w:right w:w="15" w:type="dxa"/>
            </w:tcMar>
            <w:vAlign w:val="center"/>
          </w:tcPr>
          <w:p w14:paraId="068D5A0F" w14:textId="77777777" w:rsidR="006C7685"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第一百零四条  </w:t>
            </w:r>
            <w:r w:rsidRPr="000F4AE0">
              <w:rPr>
                <w:rFonts w:ascii="仿宋_GB2312" w:eastAsia="仿宋_GB2312" w:hint="eastAsia"/>
                <w:sz w:val="28"/>
                <w:szCs w:val="28"/>
              </w:rPr>
              <w:t>当事人由于不能抗拒的原因或者有其他正当理由而耽误期限的，在障碍消除后五日以内，可以申请继续进行应当在期满以前完成的诉讼活动。</w:t>
            </w:r>
          </w:p>
          <w:p w14:paraId="77C4A91F"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前款申请是否准许，由人民法院裁定。</w:t>
            </w:r>
          </w:p>
        </w:tc>
      </w:tr>
      <w:tr w:rsidR="006C7685" w:rsidRPr="000F4AE0" w14:paraId="2B787F44" w14:textId="77777777">
        <w:trPr>
          <w:tblCellSpacing w:w="15" w:type="dxa"/>
          <w:jc w:val="center"/>
        </w:trPr>
        <w:tc>
          <w:tcPr>
            <w:tcW w:w="4562" w:type="dxa"/>
            <w:tcMar>
              <w:top w:w="15" w:type="dxa"/>
              <w:left w:w="15" w:type="dxa"/>
              <w:bottom w:w="15" w:type="dxa"/>
              <w:right w:w="15" w:type="dxa"/>
            </w:tcMar>
            <w:vAlign w:val="center"/>
          </w:tcPr>
          <w:p w14:paraId="5C430E51"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第八十一条</w:t>
            </w:r>
            <w:r w:rsidR="0036346A" w:rsidRPr="000F4AE0">
              <w:rPr>
                <w:rFonts w:ascii="黑体" w:eastAsia="黑体" w:hint="eastAsia"/>
                <w:sz w:val="28"/>
                <w:szCs w:val="28"/>
              </w:rPr>
              <w:t xml:space="preserve">  </w:t>
            </w:r>
            <w:r w:rsidRPr="000F4AE0">
              <w:rPr>
                <w:rFonts w:ascii="仿宋_GB2312" w:eastAsia="仿宋_GB2312" w:hint="eastAsia"/>
                <w:sz w:val="28"/>
                <w:szCs w:val="28"/>
              </w:rPr>
              <w:t>送达传票、通知书和其他诉讼文件应当交给收件人本人；如果本人不在，可以交给他的成年家属或者所在单位的负责人员代收。</w:t>
            </w:r>
          </w:p>
          <w:p w14:paraId="13893210"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收件人本人或者代收人拒绝接收或者拒绝签名、盖章的时候，送达人可以邀请他的邻居或者其他见证人到场，说明情况，把文件留在他的住处，在送达证上记明拒绝的事由、送达的日期，由送达人签名，即认为已经送达。</w:t>
            </w:r>
          </w:p>
        </w:tc>
        <w:tc>
          <w:tcPr>
            <w:tcW w:w="4588" w:type="dxa"/>
            <w:tcMar>
              <w:top w:w="15" w:type="dxa"/>
              <w:left w:w="15" w:type="dxa"/>
              <w:bottom w:w="15" w:type="dxa"/>
              <w:right w:w="15" w:type="dxa"/>
            </w:tcMar>
            <w:vAlign w:val="center"/>
          </w:tcPr>
          <w:p w14:paraId="1152543A"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第一百零</w:t>
            </w:r>
            <w:r w:rsidR="0036346A" w:rsidRPr="000F4AE0">
              <w:rPr>
                <w:rFonts w:ascii="黑体" w:eastAsia="黑体" w:hint="eastAsia"/>
                <w:sz w:val="28"/>
                <w:szCs w:val="28"/>
              </w:rPr>
              <w:t>五</w:t>
            </w:r>
            <w:r w:rsidRPr="000F4AE0">
              <w:rPr>
                <w:rFonts w:ascii="黑体" w:eastAsia="黑体" w:hint="eastAsia"/>
                <w:sz w:val="28"/>
                <w:szCs w:val="28"/>
              </w:rPr>
              <w:t>条</w:t>
            </w:r>
            <w:r w:rsidR="0036346A" w:rsidRPr="000F4AE0">
              <w:rPr>
                <w:rFonts w:ascii="黑体" w:eastAsia="黑体" w:hint="eastAsia"/>
                <w:sz w:val="28"/>
                <w:szCs w:val="28"/>
              </w:rPr>
              <w:t xml:space="preserve">  </w:t>
            </w:r>
            <w:r w:rsidRPr="000F4AE0">
              <w:rPr>
                <w:rFonts w:ascii="仿宋_GB2312" w:eastAsia="仿宋_GB2312" w:hint="eastAsia"/>
                <w:sz w:val="28"/>
                <w:szCs w:val="28"/>
              </w:rPr>
              <w:t>送达传票、通知书和其他诉讼文件应当交给收件人本人；如果本人不在，可以交给他的成年家属或者所在单位的负责人员代收。</w:t>
            </w:r>
          </w:p>
          <w:p w14:paraId="1E75E254"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收件人本人或者代收人拒绝接收或者拒绝签名、盖章的时候，送达人可以邀请他的邻居或者其他见证人到场，说明情况，把文件留在他的住处，在送达证上记明拒绝的事由、送达的日期，由送达人签名，即认为已经送达。</w:t>
            </w:r>
          </w:p>
        </w:tc>
      </w:tr>
      <w:tr w:rsidR="006C7685" w:rsidRPr="000F4AE0" w14:paraId="4081A95E" w14:textId="77777777">
        <w:trPr>
          <w:tblCellSpacing w:w="15" w:type="dxa"/>
          <w:jc w:val="center"/>
        </w:trPr>
        <w:tc>
          <w:tcPr>
            <w:tcW w:w="4562" w:type="dxa"/>
            <w:tcMar>
              <w:top w:w="15" w:type="dxa"/>
              <w:left w:w="15" w:type="dxa"/>
              <w:bottom w:w="15" w:type="dxa"/>
              <w:right w:w="15" w:type="dxa"/>
            </w:tcMar>
            <w:vAlign w:val="center"/>
          </w:tcPr>
          <w:p w14:paraId="48B729DF" w14:textId="77777777" w:rsidR="006C7685" w:rsidRPr="000F4AE0" w:rsidRDefault="006C768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hAnsi="Times New Roman"/>
                <w:kern w:val="2"/>
                <w:sz w:val="28"/>
                <w:szCs w:val="28"/>
              </w:rPr>
              <w:t>第九章</w:t>
            </w:r>
            <w:r w:rsidR="0036346A" w:rsidRPr="000F4AE0">
              <w:rPr>
                <w:rFonts w:ascii="黑体" w:eastAsia="黑体" w:hAnsi="Times New Roman"/>
                <w:kern w:val="2"/>
                <w:sz w:val="28"/>
                <w:szCs w:val="28"/>
              </w:rPr>
              <w:t xml:space="preserve">  </w:t>
            </w:r>
            <w:r w:rsidRPr="000F4AE0">
              <w:rPr>
                <w:rFonts w:ascii="黑体" w:eastAsia="黑体" w:hAnsi="Times New Roman"/>
                <w:kern w:val="2"/>
                <w:sz w:val="28"/>
                <w:szCs w:val="28"/>
              </w:rPr>
              <w:t>其他规定</w:t>
            </w:r>
          </w:p>
        </w:tc>
        <w:tc>
          <w:tcPr>
            <w:tcW w:w="4588" w:type="dxa"/>
            <w:tcMar>
              <w:top w:w="15" w:type="dxa"/>
              <w:left w:w="15" w:type="dxa"/>
              <w:bottom w:w="15" w:type="dxa"/>
              <w:right w:w="15" w:type="dxa"/>
            </w:tcMar>
            <w:vAlign w:val="center"/>
          </w:tcPr>
          <w:p w14:paraId="35CE2581" w14:textId="77777777" w:rsidR="006C7685" w:rsidRPr="000F4AE0" w:rsidRDefault="006C768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hAnsi="Times New Roman"/>
                <w:kern w:val="2"/>
                <w:sz w:val="28"/>
                <w:szCs w:val="28"/>
              </w:rPr>
              <w:t>第九章</w:t>
            </w:r>
            <w:r w:rsidR="0036346A" w:rsidRPr="000F4AE0">
              <w:rPr>
                <w:rFonts w:ascii="黑体" w:eastAsia="黑体" w:hAnsi="Times New Roman"/>
                <w:kern w:val="2"/>
                <w:sz w:val="28"/>
                <w:szCs w:val="28"/>
              </w:rPr>
              <w:t xml:space="preserve">  </w:t>
            </w:r>
            <w:r w:rsidRPr="000F4AE0">
              <w:rPr>
                <w:rFonts w:ascii="黑体" w:eastAsia="黑体" w:hAnsi="Times New Roman"/>
                <w:kern w:val="2"/>
                <w:sz w:val="28"/>
                <w:szCs w:val="28"/>
              </w:rPr>
              <w:t>其他规定</w:t>
            </w:r>
          </w:p>
        </w:tc>
      </w:tr>
      <w:tr w:rsidR="006C7685" w:rsidRPr="000F4AE0" w14:paraId="486CD9FE" w14:textId="77777777">
        <w:trPr>
          <w:tblCellSpacing w:w="15" w:type="dxa"/>
          <w:jc w:val="center"/>
        </w:trPr>
        <w:tc>
          <w:tcPr>
            <w:tcW w:w="4562" w:type="dxa"/>
            <w:tcMar>
              <w:top w:w="15" w:type="dxa"/>
              <w:left w:w="15" w:type="dxa"/>
              <w:bottom w:w="15" w:type="dxa"/>
              <w:right w:w="15" w:type="dxa"/>
            </w:tcMar>
            <w:vAlign w:val="center"/>
          </w:tcPr>
          <w:p w14:paraId="494B5D61"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第八十二条</w:t>
            </w:r>
            <w:r w:rsidR="0036346A" w:rsidRPr="000F4AE0">
              <w:rPr>
                <w:rFonts w:ascii="黑体" w:eastAsia="黑体" w:hint="eastAsia"/>
                <w:sz w:val="28"/>
                <w:szCs w:val="28"/>
              </w:rPr>
              <w:t xml:space="preserve">  </w:t>
            </w:r>
            <w:r w:rsidRPr="000F4AE0">
              <w:rPr>
                <w:rFonts w:ascii="仿宋_GB2312" w:eastAsia="仿宋_GB2312" w:hint="eastAsia"/>
                <w:sz w:val="28"/>
                <w:szCs w:val="28"/>
              </w:rPr>
              <w:t>本法下列用语的含意是：</w:t>
            </w:r>
          </w:p>
          <w:p w14:paraId="6B4A3118"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（一）“侦查”是指公安机关、人民检察院在办理案件过程中，依照法律进行的专门调查工作和有关的强制性措施；</w:t>
            </w:r>
          </w:p>
          <w:p w14:paraId="184A6446"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（二）“当事人”是指被害人、自诉人、犯罪嫌疑人、被告人、附带民事诉讼的原告人和被告人；</w:t>
            </w:r>
          </w:p>
          <w:p w14:paraId="78F5A353"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（三）“法定代理人”是指被代理人的父母、养父母、监护人和负有保护责任的机关、团体的代表；</w:t>
            </w:r>
          </w:p>
          <w:p w14:paraId="02879573"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（四）“诉讼参与人”是指当事人、法定代理人、诉讼代理人、辩护人、证人、鉴定人和翻译人员；</w:t>
            </w:r>
          </w:p>
          <w:p w14:paraId="267D1EA4"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（五）“诉讼代理人”是指公诉案件的被害人及其法定代理人或者近亲属、自诉案件的自诉人及其法定代理人委托代为参加诉讼的人和附带民事诉讼的当事人及其法定代理人委托代为参加诉讼的人；</w:t>
            </w:r>
          </w:p>
          <w:p w14:paraId="290D4675"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（六）“近亲属”是指夫、妻、父、母、子、女、同胞兄弟姊妹。</w:t>
            </w:r>
          </w:p>
        </w:tc>
        <w:tc>
          <w:tcPr>
            <w:tcW w:w="4588" w:type="dxa"/>
            <w:tcMar>
              <w:top w:w="15" w:type="dxa"/>
              <w:left w:w="15" w:type="dxa"/>
              <w:bottom w:w="15" w:type="dxa"/>
              <w:right w:w="15" w:type="dxa"/>
            </w:tcMar>
            <w:vAlign w:val="center"/>
          </w:tcPr>
          <w:p w14:paraId="7D54CEEA"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第一百零</w:t>
            </w:r>
            <w:r w:rsidR="0036346A" w:rsidRPr="000F4AE0">
              <w:rPr>
                <w:rFonts w:ascii="黑体" w:eastAsia="黑体" w:hint="eastAsia"/>
                <w:sz w:val="28"/>
                <w:szCs w:val="28"/>
              </w:rPr>
              <w:t>六</w:t>
            </w:r>
            <w:r w:rsidRPr="000F4AE0">
              <w:rPr>
                <w:rFonts w:ascii="黑体" w:eastAsia="黑体" w:hint="eastAsia"/>
                <w:sz w:val="28"/>
                <w:szCs w:val="28"/>
              </w:rPr>
              <w:t>条</w:t>
            </w:r>
            <w:r w:rsidR="0036346A" w:rsidRPr="000F4AE0">
              <w:rPr>
                <w:rFonts w:ascii="黑体" w:eastAsia="黑体" w:hint="eastAsia"/>
                <w:sz w:val="28"/>
                <w:szCs w:val="28"/>
              </w:rPr>
              <w:t xml:space="preserve">  </w:t>
            </w:r>
            <w:r w:rsidRPr="000F4AE0">
              <w:rPr>
                <w:rFonts w:ascii="仿宋_GB2312" w:eastAsia="仿宋_GB2312" w:hint="eastAsia"/>
                <w:sz w:val="28"/>
                <w:szCs w:val="28"/>
              </w:rPr>
              <w:t>本法下列用语的含意是：</w:t>
            </w:r>
          </w:p>
          <w:p w14:paraId="3992F419"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（一）“侦查”是指公安机关、人民检察院在办理案件过程中，依照法律进行的专门调查工作和有关的强制性措施；</w:t>
            </w:r>
          </w:p>
          <w:p w14:paraId="55AB3E1E"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（二）“当事人”是指被害人、自诉人、犯罪嫌疑人、被告人、附带民事诉讼的原告人和被告人；</w:t>
            </w:r>
          </w:p>
          <w:p w14:paraId="257AF957"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（三）“法定代理人”是指被代理人的父母、养父母、监护人和负有保护责任的机关、团体的代表；</w:t>
            </w:r>
          </w:p>
          <w:p w14:paraId="79BC3C6B"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（四）“诉讼参与人”是指当事人、法定代理人、诉讼代理人、辩护人、证人、鉴定人和翻译人员；</w:t>
            </w:r>
          </w:p>
          <w:p w14:paraId="4566CF74" w14:textId="77777777" w:rsidR="0036346A"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（五）“诉讼代理人”是指公诉案件的被害人及其法定代理人或者近亲属、自诉案件的自诉人及其法定代理人委托代为参加诉讼的人和附带民事诉讼的当事人及其法定代理人委托代为参加诉讼的人；</w:t>
            </w:r>
          </w:p>
          <w:p w14:paraId="14317547"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（六）“近亲属”是指夫、妻、父、母、子、女、同胞兄弟姊妹。</w:t>
            </w:r>
          </w:p>
        </w:tc>
      </w:tr>
      <w:tr w:rsidR="006C7685" w:rsidRPr="000F4AE0" w14:paraId="11FD919D" w14:textId="77777777">
        <w:trPr>
          <w:tblCellSpacing w:w="15" w:type="dxa"/>
          <w:jc w:val="center"/>
        </w:trPr>
        <w:tc>
          <w:tcPr>
            <w:tcW w:w="4562" w:type="dxa"/>
            <w:tcMar>
              <w:top w:w="15" w:type="dxa"/>
              <w:left w:w="15" w:type="dxa"/>
              <w:bottom w:w="15" w:type="dxa"/>
              <w:right w:w="15" w:type="dxa"/>
            </w:tcMar>
            <w:vAlign w:val="center"/>
          </w:tcPr>
          <w:p w14:paraId="12F3BDC4" w14:textId="77777777" w:rsidR="006C7685" w:rsidRPr="000F4AE0" w:rsidRDefault="006C7685"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第二编</w:t>
            </w:r>
            <w:r w:rsidR="0036346A" w:rsidRPr="000F4AE0">
              <w:rPr>
                <w:rFonts w:ascii="黑体" w:eastAsia="黑体" w:cs="宋体"/>
                <w:sz w:val="28"/>
                <w:szCs w:val="28"/>
              </w:rPr>
              <w:t xml:space="preserve">  </w:t>
            </w:r>
            <w:r w:rsidRPr="000F4AE0">
              <w:rPr>
                <w:rFonts w:ascii="黑体" w:eastAsia="黑体" w:cs="宋体"/>
                <w:sz w:val="28"/>
                <w:szCs w:val="28"/>
              </w:rPr>
              <w:t>立案、侦查和提起公诉</w:t>
            </w:r>
          </w:p>
        </w:tc>
        <w:tc>
          <w:tcPr>
            <w:tcW w:w="4588" w:type="dxa"/>
            <w:tcMar>
              <w:top w:w="15" w:type="dxa"/>
              <w:left w:w="15" w:type="dxa"/>
              <w:bottom w:w="15" w:type="dxa"/>
              <w:right w:w="15" w:type="dxa"/>
            </w:tcMar>
            <w:vAlign w:val="center"/>
          </w:tcPr>
          <w:p w14:paraId="2BC3CF89" w14:textId="77777777" w:rsidR="006C7685" w:rsidRPr="000F4AE0" w:rsidRDefault="006C768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cs="宋体"/>
                <w:sz w:val="28"/>
                <w:szCs w:val="28"/>
              </w:rPr>
              <w:t>第二编</w:t>
            </w:r>
            <w:r w:rsidR="0036346A" w:rsidRPr="000F4AE0">
              <w:rPr>
                <w:rFonts w:ascii="黑体" w:eastAsia="黑体" w:cs="宋体"/>
                <w:sz w:val="28"/>
                <w:szCs w:val="28"/>
              </w:rPr>
              <w:t xml:space="preserve">  </w:t>
            </w:r>
            <w:r w:rsidRPr="000F4AE0">
              <w:rPr>
                <w:rFonts w:ascii="黑体" w:eastAsia="黑体" w:cs="宋体"/>
                <w:sz w:val="28"/>
                <w:szCs w:val="28"/>
              </w:rPr>
              <w:t>立案、侦查和提起公诉</w:t>
            </w:r>
          </w:p>
        </w:tc>
      </w:tr>
      <w:tr w:rsidR="006C7685" w:rsidRPr="000F4AE0" w14:paraId="14E27A8A" w14:textId="77777777">
        <w:trPr>
          <w:tblCellSpacing w:w="15" w:type="dxa"/>
          <w:jc w:val="center"/>
        </w:trPr>
        <w:tc>
          <w:tcPr>
            <w:tcW w:w="4562" w:type="dxa"/>
            <w:tcMar>
              <w:top w:w="15" w:type="dxa"/>
              <w:left w:w="15" w:type="dxa"/>
              <w:bottom w:w="15" w:type="dxa"/>
              <w:right w:w="15" w:type="dxa"/>
            </w:tcMar>
            <w:vAlign w:val="center"/>
          </w:tcPr>
          <w:p w14:paraId="47C7FB84" w14:textId="77777777" w:rsidR="006C7685" w:rsidRPr="000F4AE0" w:rsidRDefault="006C768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cs="宋体"/>
                <w:sz w:val="28"/>
                <w:szCs w:val="28"/>
              </w:rPr>
              <w:t>第一章</w:t>
            </w:r>
            <w:r w:rsidR="0036346A" w:rsidRPr="000F4AE0">
              <w:rPr>
                <w:rFonts w:ascii="黑体" w:eastAsia="黑体" w:cs="宋体"/>
                <w:sz w:val="28"/>
                <w:szCs w:val="28"/>
              </w:rPr>
              <w:t xml:space="preserve">  </w:t>
            </w:r>
            <w:r w:rsidRPr="000F4AE0">
              <w:rPr>
                <w:rFonts w:ascii="黑体" w:eastAsia="黑体" w:cs="宋体"/>
                <w:sz w:val="28"/>
                <w:szCs w:val="28"/>
              </w:rPr>
              <w:t>立案</w:t>
            </w:r>
          </w:p>
        </w:tc>
        <w:tc>
          <w:tcPr>
            <w:tcW w:w="4588" w:type="dxa"/>
            <w:tcMar>
              <w:top w:w="15" w:type="dxa"/>
              <w:left w:w="15" w:type="dxa"/>
              <w:bottom w:w="15" w:type="dxa"/>
              <w:right w:w="15" w:type="dxa"/>
            </w:tcMar>
            <w:vAlign w:val="center"/>
          </w:tcPr>
          <w:p w14:paraId="5E08DBBB" w14:textId="77777777" w:rsidR="006C7685" w:rsidRPr="000F4AE0" w:rsidRDefault="006C7685"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cs="宋体"/>
                <w:sz w:val="28"/>
                <w:szCs w:val="28"/>
              </w:rPr>
              <w:t>第一章</w:t>
            </w:r>
            <w:r w:rsidR="0036346A" w:rsidRPr="000F4AE0">
              <w:rPr>
                <w:rFonts w:ascii="黑体" w:eastAsia="黑体" w:cs="宋体"/>
                <w:sz w:val="28"/>
                <w:szCs w:val="28"/>
              </w:rPr>
              <w:t xml:space="preserve">  </w:t>
            </w:r>
            <w:r w:rsidRPr="000F4AE0">
              <w:rPr>
                <w:rFonts w:ascii="黑体" w:eastAsia="黑体" w:cs="宋体"/>
                <w:sz w:val="28"/>
                <w:szCs w:val="28"/>
              </w:rPr>
              <w:t>立案</w:t>
            </w:r>
          </w:p>
        </w:tc>
      </w:tr>
      <w:tr w:rsidR="006C7685" w:rsidRPr="000F4AE0" w14:paraId="4023454D" w14:textId="77777777">
        <w:trPr>
          <w:tblCellSpacing w:w="15" w:type="dxa"/>
          <w:jc w:val="center"/>
        </w:trPr>
        <w:tc>
          <w:tcPr>
            <w:tcW w:w="4562" w:type="dxa"/>
            <w:tcMar>
              <w:top w:w="15" w:type="dxa"/>
              <w:left w:w="15" w:type="dxa"/>
              <w:bottom w:w="15" w:type="dxa"/>
              <w:right w:w="15" w:type="dxa"/>
            </w:tcMar>
            <w:vAlign w:val="center"/>
          </w:tcPr>
          <w:p w14:paraId="4F83BF4C"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Ansi="宋体" w:cs="宋体" w:hint="eastAsia"/>
                <w:kern w:val="0"/>
                <w:sz w:val="28"/>
                <w:szCs w:val="28"/>
              </w:rPr>
              <w:t>第八十三条</w:t>
            </w:r>
            <w:r w:rsidR="00B31B41" w:rsidRPr="000F4AE0">
              <w:rPr>
                <w:rFonts w:ascii="黑体" w:eastAsia="黑体" w:hAnsi="宋体" w:cs="宋体" w:hint="eastAsia"/>
                <w:kern w:val="0"/>
                <w:sz w:val="28"/>
                <w:szCs w:val="28"/>
              </w:rPr>
              <w:t xml:space="preserve">  </w:t>
            </w:r>
            <w:r w:rsidRPr="000F4AE0">
              <w:rPr>
                <w:rFonts w:ascii="仿宋_GB2312" w:eastAsia="仿宋_GB2312" w:hint="eastAsia"/>
                <w:sz w:val="28"/>
                <w:szCs w:val="28"/>
              </w:rPr>
              <w:t>公安机关或者人民检察院发现犯罪事实或者犯罪嫌疑人，应当按照管辖范围，立案侦查。</w:t>
            </w:r>
          </w:p>
        </w:tc>
        <w:tc>
          <w:tcPr>
            <w:tcW w:w="4588" w:type="dxa"/>
            <w:tcMar>
              <w:top w:w="15" w:type="dxa"/>
              <w:left w:w="15" w:type="dxa"/>
              <w:bottom w:w="15" w:type="dxa"/>
              <w:right w:w="15" w:type="dxa"/>
            </w:tcMar>
            <w:vAlign w:val="center"/>
          </w:tcPr>
          <w:p w14:paraId="0C4EA52C"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Ansi="宋体" w:cs="宋体" w:hint="eastAsia"/>
                <w:kern w:val="0"/>
                <w:sz w:val="28"/>
                <w:szCs w:val="28"/>
              </w:rPr>
              <w:t>第一百零</w:t>
            </w:r>
            <w:r w:rsidR="00B31B41" w:rsidRPr="000F4AE0">
              <w:rPr>
                <w:rFonts w:ascii="黑体" w:eastAsia="黑体" w:hAnsi="宋体" w:cs="宋体" w:hint="eastAsia"/>
                <w:kern w:val="0"/>
                <w:sz w:val="28"/>
                <w:szCs w:val="28"/>
              </w:rPr>
              <w:t>七</w:t>
            </w:r>
            <w:r w:rsidRPr="000F4AE0">
              <w:rPr>
                <w:rFonts w:ascii="黑体" w:eastAsia="黑体" w:hAnsi="宋体" w:cs="宋体" w:hint="eastAsia"/>
                <w:kern w:val="0"/>
                <w:sz w:val="28"/>
                <w:szCs w:val="28"/>
              </w:rPr>
              <w:t>条</w:t>
            </w:r>
            <w:r w:rsidR="00B31B41" w:rsidRPr="000F4AE0">
              <w:rPr>
                <w:rFonts w:ascii="黑体" w:eastAsia="黑体" w:hAnsi="宋体" w:cs="宋体" w:hint="eastAsia"/>
                <w:kern w:val="0"/>
                <w:sz w:val="28"/>
                <w:szCs w:val="28"/>
              </w:rPr>
              <w:t xml:space="preserve">  </w:t>
            </w:r>
            <w:r w:rsidRPr="000F4AE0">
              <w:rPr>
                <w:rFonts w:ascii="仿宋_GB2312" w:eastAsia="仿宋_GB2312" w:hint="eastAsia"/>
                <w:sz w:val="28"/>
                <w:szCs w:val="28"/>
              </w:rPr>
              <w:t>公安机关或者人民检察院发现犯罪事实或者犯罪嫌疑人，应当按照管辖范围，立案侦查。</w:t>
            </w:r>
          </w:p>
        </w:tc>
      </w:tr>
      <w:tr w:rsidR="006C7685" w:rsidRPr="000F4AE0" w14:paraId="7529C75D" w14:textId="77777777">
        <w:trPr>
          <w:tblCellSpacing w:w="15" w:type="dxa"/>
          <w:jc w:val="center"/>
        </w:trPr>
        <w:tc>
          <w:tcPr>
            <w:tcW w:w="4562" w:type="dxa"/>
            <w:tcMar>
              <w:top w:w="15" w:type="dxa"/>
              <w:left w:w="15" w:type="dxa"/>
              <w:bottom w:w="15" w:type="dxa"/>
              <w:right w:w="15" w:type="dxa"/>
            </w:tcMar>
            <w:vAlign w:val="center"/>
          </w:tcPr>
          <w:p w14:paraId="24267D48" w14:textId="77777777" w:rsidR="00B31B41"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Ansi="宋体" w:cs="宋体" w:hint="eastAsia"/>
                <w:kern w:val="0"/>
                <w:sz w:val="28"/>
                <w:szCs w:val="28"/>
              </w:rPr>
              <w:t>第八十四条</w:t>
            </w:r>
            <w:r w:rsidR="00B31B41" w:rsidRPr="000F4AE0">
              <w:rPr>
                <w:rFonts w:ascii="黑体" w:eastAsia="黑体" w:hAnsi="宋体" w:cs="宋体" w:hint="eastAsia"/>
                <w:kern w:val="0"/>
                <w:sz w:val="28"/>
                <w:szCs w:val="28"/>
              </w:rPr>
              <w:t xml:space="preserve">  </w:t>
            </w:r>
            <w:r w:rsidRPr="000F4AE0">
              <w:rPr>
                <w:rFonts w:ascii="仿宋_GB2312" w:eastAsia="仿宋_GB2312" w:hint="eastAsia"/>
                <w:sz w:val="28"/>
                <w:szCs w:val="28"/>
              </w:rPr>
              <w:t>任何单位和个人发现有犯罪事实或者犯罪嫌疑人，有权利也有义务向公安机关、人民检察院或者人民法院报案或者举报。</w:t>
            </w:r>
          </w:p>
          <w:p w14:paraId="73A0F29E" w14:textId="77777777" w:rsidR="00B31B41"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被害人对侵犯其人身、财产权利的犯罪事实或者犯罪嫌疑人，有权向公安机关、人民检察院或者人民法院报案或者控告。</w:t>
            </w:r>
          </w:p>
          <w:p w14:paraId="008891D6" w14:textId="77777777" w:rsidR="00B31B41"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公安机关、人民检察院或者人民法院对于报案、控告、举报，都应当接受。对于不属于自己管辖的，应当移送主管机关处理，并且通知报案人、控告人、举报人；对于不属于自己管辖而又必须采取紧急措施的，应当先采取紧急措施，然后移送主管机关。</w:t>
            </w:r>
          </w:p>
          <w:p w14:paraId="124F6ABA"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犯罪人向公安机关、人民检察院或者人民法院自首的，适用第三款规定。</w:t>
            </w:r>
          </w:p>
        </w:tc>
        <w:tc>
          <w:tcPr>
            <w:tcW w:w="4588" w:type="dxa"/>
            <w:tcMar>
              <w:top w:w="15" w:type="dxa"/>
              <w:left w:w="15" w:type="dxa"/>
              <w:bottom w:w="15" w:type="dxa"/>
              <w:right w:w="15" w:type="dxa"/>
            </w:tcMar>
            <w:vAlign w:val="center"/>
          </w:tcPr>
          <w:p w14:paraId="0BBE2CF4" w14:textId="77777777" w:rsidR="00B31B41"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Ansi="宋体" w:cs="宋体" w:hint="eastAsia"/>
                <w:kern w:val="0"/>
                <w:sz w:val="28"/>
                <w:szCs w:val="28"/>
              </w:rPr>
              <w:t>第一百零</w:t>
            </w:r>
            <w:r w:rsidR="00B31B41" w:rsidRPr="000F4AE0">
              <w:rPr>
                <w:rFonts w:ascii="黑体" w:eastAsia="黑体" w:hAnsi="宋体" w:cs="宋体" w:hint="eastAsia"/>
                <w:kern w:val="0"/>
                <w:sz w:val="28"/>
                <w:szCs w:val="28"/>
              </w:rPr>
              <w:t>八</w:t>
            </w:r>
            <w:r w:rsidRPr="000F4AE0">
              <w:rPr>
                <w:rFonts w:ascii="黑体" w:eastAsia="黑体" w:hAnsi="宋体" w:cs="宋体" w:hint="eastAsia"/>
                <w:kern w:val="0"/>
                <w:sz w:val="28"/>
                <w:szCs w:val="28"/>
              </w:rPr>
              <w:t>条</w:t>
            </w:r>
            <w:r w:rsidR="00B31B41" w:rsidRPr="000F4AE0">
              <w:rPr>
                <w:rFonts w:ascii="黑体" w:eastAsia="黑体" w:hAnsi="宋体" w:cs="宋体" w:hint="eastAsia"/>
                <w:kern w:val="0"/>
                <w:sz w:val="28"/>
                <w:szCs w:val="28"/>
              </w:rPr>
              <w:t xml:space="preserve">  </w:t>
            </w:r>
            <w:r w:rsidRPr="000F4AE0">
              <w:rPr>
                <w:rFonts w:ascii="仿宋_GB2312" w:eastAsia="仿宋_GB2312" w:hint="eastAsia"/>
                <w:sz w:val="28"/>
                <w:szCs w:val="28"/>
              </w:rPr>
              <w:t>任何单位和个人发现有犯罪事实或者犯罪嫌疑人，有权利也有义务向公安机关、人民检察院或者人民法院报案或者举报。</w:t>
            </w:r>
          </w:p>
          <w:p w14:paraId="19CF4148" w14:textId="77777777" w:rsidR="00B31B41"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被害人对侵犯其人身、财产权利的犯罪事实或者犯罪嫌疑人，有权向公安机关、人民检察院或者人民法院报案或者控告。</w:t>
            </w:r>
          </w:p>
          <w:p w14:paraId="3F081E91" w14:textId="77777777" w:rsidR="00B31B41" w:rsidRPr="000F4AE0" w:rsidRDefault="006C7685"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公安机关、人民检察院或者人民法院对于报案、控告、举报，都应当接受。对于不属于自己管辖的，应当移送主管机关处理，并且通知报案人、控告人、举报人；对于不属于自己管辖而又必须采取紧急措施的，应当先采取紧急措施，然后移送主管机关。</w:t>
            </w:r>
          </w:p>
          <w:p w14:paraId="358973BC" w14:textId="77777777" w:rsidR="006C7685" w:rsidRPr="000F4AE0" w:rsidRDefault="006C7685"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犯罪人向公安机关、人民检察院或者人民法院自首的，适用第三款规定。</w:t>
            </w:r>
          </w:p>
        </w:tc>
      </w:tr>
      <w:tr w:rsidR="006C7685" w:rsidRPr="000F4AE0" w14:paraId="414D2A6D" w14:textId="77777777">
        <w:trPr>
          <w:tblCellSpacing w:w="15" w:type="dxa"/>
          <w:jc w:val="center"/>
        </w:trPr>
        <w:tc>
          <w:tcPr>
            <w:tcW w:w="4562" w:type="dxa"/>
            <w:tcMar>
              <w:top w:w="15" w:type="dxa"/>
              <w:left w:w="15" w:type="dxa"/>
              <w:bottom w:w="15" w:type="dxa"/>
              <w:right w:w="15" w:type="dxa"/>
            </w:tcMar>
            <w:vAlign w:val="center"/>
          </w:tcPr>
          <w:p w14:paraId="5ED23358" w14:textId="77777777" w:rsidR="006C7685"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第八十五条</w:t>
            </w:r>
            <w:r w:rsidR="00B31B41" w:rsidRPr="000F4AE0">
              <w:rPr>
                <w:rFonts w:ascii="黑体" w:eastAsia="黑体" w:hint="eastAsia"/>
                <w:sz w:val="28"/>
                <w:szCs w:val="28"/>
              </w:rPr>
              <w:t xml:space="preserve">  </w:t>
            </w:r>
            <w:r w:rsidRPr="000F4AE0">
              <w:rPr>
                <w:rFonts w:ascii="仿宋_GB2312" w:eastAsia="仿宋_GB2312" w:hint="eastAsia"/>
                <w:sz w:val="28"/>
                <w:szCs w:val="28"/>
              </w:rPr>
              <w:t>报案、控告、举报可以用书面或者口头提出。接受口头报案、控告、举报的工作人员，应当写成笔录，经宣读无误后，由报案人、控告人、举报人签名或者盖章。</w:t>
            </w:r>
          </w:p>
          <w:p w14:paraId="41089AD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接受控告、举报的工作人员，应当向控告人、举报人说明诬告应负的法律责任。但是，只要不是捏造事实，伪造证据，即使控告、举报的事实有出入，甚至是错告的，也要和诬告严格加以区别。</w:t>
            </w:r>
          </w:p>
          <w:p w14:paraId="0229558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公安机关、人民检察院或者人民法院应当保障报案人、控告人、举报人及其近亲属的安全。报案人、控告人、举报人如果不愿公开自己的姓名和报案、控告、举报的行为，应当为他保守秘密。</w:t>
            </w:r>
          </w:p>
        </w:tc>
        <w:tc>
          <w:tcPr>
            <w:tcW w:w="4588" w:type="dxa"/>
            <w:tcMar>
              <w:top w:w="15" w:type="dxa"/>
              <w:left w:w="15" w:type="dxa"/>
              <w:bottom w:w="15" w:type="dxa"/>
              <w:right w:w="15" w:type="dxa"/>
            </w:tcMar>
            <w:vAlign w:val="center"/>
          </w:tcPr>
          <w:p w14:paraId="06C37FC1" w14:textId="77777777" w:rsidR="006C7685" w:rsidRPr="000F4AE0" w:rsidRDefault="006C7685"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第一百零</w:t>
            </w:r>
            <w:r w:rsidR="00B31B41" w:rsidRPr="000F4AE0">
              <w:rPr>
                <w:rFonts w:ascii="黑体" w:eastAsia="黑体" w:hint="eastAsia"/>
                <w:sz w:val="28"/>
                <w:szCs w:val="28"/>
              </w:rPr>
              <w:t>九</w:t>
            </w:r>
            <w:r w:rsidRPr="000F4AE0">
              <w:rPr>
                <w:rFonts w:ascii="黑体" w:eastAsia="黑体" w:hint="eastAsia"/>
                <w:sz w:val="28"/>
                <w:szCs w:val="28"/>
              </w:rPr>
              <w:t>条</w:t>
            </w:r>
            <w:r w:rsidR="00B31B41" w:rsidRPr="000F4AE0">
              <w:rPr>
                <w:rFonts w:ascii="黑体" w:eastAsia="黑体" w:hint="eastAsia"/>
                <w:sz w:val="28"/>
                <w:szCs w:val="28"/>
              </w:rPr>
              <w:t xml:space="preserve">  </w:t>
            </w:r>
            <w:r w:rsidRPr="000F4AE0">
              <w:rPr>
                <w:rFonts w:ascii="仿宋_GB2312" w:eastAsia="仿宋_GB2312" w:hint="eastAsia"/>
                <w:sz w:val="28"/>
                <w:szCs w:val="28"/>
              </w:rPr>
              <w:t>报案、控告、举报可以用书面或者口头提出。接受口头报案、控告、举报的工作人员，应当写成笔录，经宣读无误后，由报案人、控告人、举报人签名或者盖章。</w:t>
            </w:r>
          </w:p>
          <w:p w14:paraId="1508C2D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接受控告、举报的工作人员，应当向控告人、举报人说明诬告应负的法律责任。但是，只要不是捏造事实，伪造证据，即使控告、举报的事实有出入，甚至是错告的，也要和诬告严格加以区别。</w:t>
            </w:r>
          </w:p>
          <w:p w14:paraId="0C26A32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公安机关、人民检察院或者人民法院应当保障报案人、控告人、举报人及其近亲属的安全。报案人、控告人、举报人如果不愿公开自己的姓名和报案、控告、举报的行为，应当为他保守秘密。</w:t>
            </w:r>
          </w:p>
        </w:tc>
      </w:tr>
      <w:tr w:rsidR="00F77D5F" w:rsidRPr="000F4AE0" w14:paraId="1AACECD7" w14:textId="77777777">
        <w:trPr>
          <w:tblCellSpacing w:w="15" w:type="dxa"/>
          <w:jc w:val="center"/>
        </w:trPr>
        <w:tc>
          <w:tcPr>
            <w:tcW w:w="4562" w:type="dxa"/>
            <w:tcMar>
              <w:top w:w="15" w:type="dxa"/>
              <w:left w:w="15" w:type="dxa"/>
              <w:bottom w:w="15" w:type="dxa"/>
              <w:right w:w="15" w:type="dxa"/>
            </w:tcMar>
            <w:vAlign w:val="center"/>
          </w:tcPr>
          <w:p w14:paraId="48617C5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第八十六条  </w:t>
            </w:r>
            <w:r w:rsidRPr="000F4AE0">
              <w:rPr>
                <w:rFonts w:ascii="仿宋_GB2312" w:eastAsia="仿宋_GB2312" w:hint="eastAsia"/>
                <w:sz w:val="28"/>
                <w:szCs w:val="28"/>
              </w:rPr>
              <w:t>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w:t>
            </w:r>
          </w:p>
        </w:tc>
        <w:tc>
          <w:tcPr>
            <w:tcW w:w="4588" w:type="dxa"/>
            <w:tcMar>
              <w:top w:w="15" w:type="dxa"/>
              <w:left w:w="15" w:type="dxa"/>
              <w:bottom w:w="15" w:type="dxa"/>
              <w:right w:w="15" w:type="dxa"/>
            </w:tcMar>
            <w:vAlign w:val="center"/>
          </w:tcPr>
          <w:p w14:paraId="5EEBE49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第一百一十条  </w:t>
            </w:r>
            <w:r w:rsidRPr="000F4AE0">
              <w:rPr>
                <w:rFonts w:ascii="仿宋_GB2312" w:eastAsia="仿宋_GB2312" w:hint="eastAsia"/>
                <w:sz w:val="28"/>
                <w:szCs w:val="28"/>
              </w:rPr>
              <w:t>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w:t>
            </w:r>
          </w:p>
        </w:tc>
      </w:tr>
      <w:tr w:rsidR="00F77D5F" w:rsidRPr="000F4AE0" w14:paraId="226FAC57" w14:textId="77777777">
        <w:trPr>
          <w:tblCellSpacing w:w="15" w:type="dxa"/>
          <w:jc w:val="center"/>
        </w:trPr>
        <w:tc>
          <w:tcPr>
            <w:tcW w:w="4562" w:type="dxa"/>
            <w:tcMar>
              <w:top w:w="15" w:type="dxa"/>
              <w:left w:w="15" w:type="dxa"/>
              <w:bottom w:w="15" w:type="dxa"/>
              <w:right w:w="15" w:type="dxa"/>
            </w:tcMar>
            <w:vAlign w:val="center"/>
          </w:tcPr>
          <w:p w14:paraId="7706BD3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第八十七条  </w:t>
            </w:r>
            <w:r w:rsidRPr="000F4AE0">
              <w:rPr>
                <w:rFonts w:ascii="仿宋_GB2312" w:eastAsia="仿宋_GB2312" w:hint="eastAsia"/>
                <w:sz w:val="28"/>
                <w:szCs w:val="28"/>
              </w:rPr>
              <w:t>人民检察院认为公安机关对应当立案侦查的案件而不立案侦查的，或者被害人认为公安机关对应当立案侦查的案件而不立案侦查，向人民检察院提出的，人民检察院应当要求公安机关说明不立案的理由。人民检察院认为公安机关不立案理由不能成立的，应当通知公安机关立案，公安机关接到通知后应当立案。</w:t>
            </w:r>
          </w:p>
        </w:tc>
        <w:tc>
          <w:tcPr>
            <w:tcW w:w="4588" w:type="dxa"/>
            <w:tcMar>
              <w:top w:w="15" w:type="dxa"/>
              <w:left w:w="15" w:type="dxa"/>
              <w:bottom w:w="15" w:type="dxa"/>
              <w:right w:w="15" w:type="dxa"/>
            </w:tcMar>
            <w:vAlign w:val="center"/>
          </w:tcPr>
          <w:p w14:paraId="58968B6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第一百一十一条  </w:t>
            </w:r>
            <w:r w:rsidRPr="000F4AE0">
              <w:rPr>
                <w:rFonts w:ascii="仿宋_GB2312" w:eastAsia="仿宋_GB2312" w:hint="eastAsia"/>
                <w:sz w:val="28"/>
                <w:szCs w:val="28"/>
              </w:rPr>
              <w:t>人民检察院认为公安机关对应当立案侦查的案件而不立案侦查的，或者被害人认为公安机关对应当立案侦查的案件而不立案侦查，向人民检察院提出的，人民检察院应当要求公安机关说明不立案的理由。人民检察院认为公安机关不立案理由不能成立的，应当通知公安机关立案，公安机关接到通知后应当立案。</w:t>
            </w:r>
          </w:p>
        </w:tc>
      </w:tr>
      <w:tr w:rsidR="00F77D5F" w:rsidRPr="000F4AE0" w14:paraId="6C9A5E1C" w14:textId="77777777">
        <w:trPr>
          <w:tblCellSpacing w:w="15" w:type="dxa"/>
          <w:jc w:val="center"/>
        </w:trPr>
        <w:tc>
          <w:tcPr>
            <w:tcW w:w="4562" w:type="dxa"/>
            <w:tcMar>
              <w:top w:w="15" w:type="dxa"/>
              <w:left w:w="15" w:type="dxa"/>
              <w:bottom w:w="15" w:type="dxa"/>
              <w:right w:w="15" w:type="dxa"/>
            </w:tcMar>
            <w:vAlign w:val="center"/>
          </w:tcPr>
          <w:p w14:paraId="313353F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第八十八条  </w:t>
            </w:r>
            <w:r w:rsidRPr="000F4AE0">
              <w:rPr>
                <w:rFonts w:ascii="仿宋_GB2312" w:eastAsia="仿宋_GB2312" w:hint="eastAsia"/>
                <w:sz w:val="28"/>
                <w:szCs w:val="28"/>
              </w:rPr>
              <w:t>对于自诉案件，被害人有权向人民法院直接起诉。被害人死亡或者丧失行为能力的，被害人的法定代理人、近亲属有权向人民法院起诉。人民法院应当依法受理。</w:t>
            </w:r>
          </w:p>
        </w:tc>
        <w:tc>
          <w:tcPr>
            <w:tcW w:w="4588" w:type="dxa"/>
            <w:tcMar>
              <w:top w:w="15" w:type="dxa"/>
              <w:left w:w="15" w:type="dxa"/>
              <w:bottom w:w="15" w:type="dxa"/>
              <w:right w:w="15" w:type="dxa"/>
            </w:tcMar>
            <w:vAlign w:val="center"/>
          </w:tcPr>
          <w:p w14:paraId="19299DE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第一百一十二条  </w:t>
            </w:r>
            <w:r w:rsidRPr="000F4AE0">
              <w:rPr>
                <w:rFonts w:ascii="仿宋_GB2312" w:eastAsia="仿宋_GB2312" w:hint="eastAsia"/>
                <w:sz w:val="28"/>
                <w:szCs w:val="28"/>
              </w:rPr>
              <w:t>对于自诉案件，被害人有权向人民法院直接起诉。被害人死亡或者丧失行为能力的，被害人的法定代理人、近亲属有权向人民法院起诉。人民法院应当依法受理。</w:t>
            </w:r>
          </w:p>
        </w:tc>
      </w:tr>
      <w:tr w:rsidR="00F77D5F" w:rsidRPr="000F4AE0" w14:paraId="3063ECCE" w14:textId="77777777">
        <w:trPr>
          <w:tblCellSpacing w:w="15" w:type="dxa"/>
          <w:jc w:val="center"/>
        </w:trPr>
        <w:tc>
          <w:tcPr>
            <w:tcW w:w="4562" w:type="dxa"/>
            <w:tcMar>
              <w:top w:w="15" w:type="dxa"/>
              <w:left w:w="15" w:type="dxa"/>
              <w:bottom w:w="15" w:type="dxa"/>
              <w:right w:w="15" w:type="dxa"/>
            </w:tcMar>
            <w:vAlign w:val="center"/>
          </w:tcPr>
          <w:p w14:paraId="791939CD"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第二章  侦查</w:t>
            </w:r>
          </w:p>
        </w:tc>
        <w:tc>
          <w:tcPr>
            <w:tcW w:w="4588" w:type="dxa"/>
            <w:tcMar>
              <w:top w:w="15" w:type="dxa"/>
              <w:left w:w="15" w:type="dxa"/>
              <w:bottom w:w="15" w:type="dxa"/>
              <w:right w:w="15" w:type="dxa"/>
            </w:tcMar>
            <w:vAlign w:val="center"/>
          </w:tcPr>
          <w:p w14:paraId="57CB6163" w14:textId="77777777" w:rsidR="00F77D5F" w:rsidRPr="000F4AE0" w:rsidRDefault="00F77D5F"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cs="宋体"/>
                <w:sz w:val="28"/>
                <w:szCs w:val="28"/>
              </w:rPr>
              <w:t>第二章  侦查</w:t>
            </w:r>
          </w:p>
        </w:tc>
      </w:tr>
      <w:tr w:rsidR="00F77D5F" w:rsidRPr="000F4AE0" w14:paraId="2EEBCBA0" w14:textId="77777777">
        <w:trPr>
          <w:tblCellSpacing w:w="15" w:type="dxa"/>
          <w:jc w:val="center"/>
        </w:trPr>
        <w:tc>
          <w:tcPr>
            <w:tcW w:w="4562" w:type="dxa"/>
            <w:tcMar>
              <w:top w:w="15" w:type="dxa"/>
              <w:left w:w="15" w:type="dxa"/>
              <w:bottom w:w="15" w:type="dxa"/>
              <w:right w:w="15" w:type="dxa"/>
            </w:tcMar>
            <w:vAlign w:val="center"/>
          </w:tcPr>
          <w:p w14:paraId="04806C83"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第一节  一般规定</w:t>
            </w:r>
          </w:p>
        </w:tc>
        <w:tc>
          <w:tcPr>
            <w:tcW w:w="4588" w:type="dxa"/>
            <w:tcMar>
              <w:top w:w="15" w:type="dxa"/>
              <w:left w:w="15" w:type="dxa"/>
              <w:bottom w:w="15" w:type="dxa"/>
              <w:right w:w="15" w:type="dxa"/>
            </w:tcMar>
            <w:vAlign w:val="center"/>
          </w:tcPr>
          <w:p w14:paraId="4DCF909E"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第一节  一般规定</w:t>
            </w:r>
          </w:p>
        </w:tc>
      </w:tr>
      <w:tr w:rsidR="00F77D5F" w:rsidRPr="000F4AE0" w14:paraId="4502885D" w14:textId="77777777">
        <w:trPr>
          <w:tblCellSpacing w:w="15" w:type="dxa"/>
          <w:jc w:val="center"/>
        </w:trPr>
        <w:tc>
          <w:tcPr>
            <w:tcW w:w="4562" w:type="dxa"/>
            <w:tcMar>
              <w:top w:w="15" w:type="dxa"/>
              <w:left w:w="15" w:type="dxa"/>
              <w:bottom w:w="15" w:type="dxa"/>
              <w:right w:w="15" w:type="dxa"/>
            </w:tcMar>
            <w:vAlign w:val="center"/>
          </w:tcPr>
          <w:p w14:paraId="26EF84E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第八十九条  </w:t>
            </w:r>
            <w:r w:rsidRPr="000F4AE0">
              <w:rPr>
                <w:rFonts w:ascii="仿宋_GB2312" w:eastAsia="仿宋_GB2312" w:hint="eastAsia"/>
                <w:sz w:val="28"/>
                <w:szCs w:val="28"/>
              </w:rPr>
              <w:t>公安机关对已经立案的刑事案件，应当进行侦查，收集、调取犯罪嫌疑人有罪或者无罪、罪轻或者罪重的证据材料。对现行犯或者重大嫌疑分子可以依法先行拘留，对符合逮捕条件的犯罪嫌疑人，应当依法逮捕。</w:t>
            </w:r>
          </w:p>
        </w:tc>
        <w:tc>
          <w:tcPr>
            <w:tcW w:w="4588" w:type="dxa"/>
            <w:tcMar>
              <w:top w:w="15" w:type="dxa"/>
              <w:left w:w="15" w:type="dxa"/>
              <w:bottom w:w="15" w:type="dxa"/>
              <w:right w:w="15" w:type="dxa"/>
            </w:tcMar>
            <w:vAlign w:val="center"/>
          </w:tcPr>
          <w:p w14:paraId="4DC977B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第一百一十三条  </w:t>
            </w:r>
            <w:r w:rsidRPr="000F4AE0">
              <w:rPr>
                <w:rFonts w:ascii="仿宋_GB2312" w:eastAsia="仿宋_GB2312" w:hint="eastAsia"/>
                <w:sz w:val="28"/>
                <w:szCs w:val="28"/>
              </w:rPr>
              <w:t>公安机关对已经立案的刑事案件，应当进行侦查，收集、调取犯罪嫌疑人有罪或者无罪、罪轻或者罪重的证据材料。对现行犯或者重大嫌疑分子可以依法先行拘留，对符合逮捕条件的犯罪嫌疑人，应当依法逮捕。</w:t>
            </w:r>
          </w:p>
        </w:tc>
      </w:tr>
      <w:tr w:rsidR="00F77D5F" w:rsidRPr="000F4AE0" w14:paraId="48DD4543" w14:textId="77777777">
        <w:trPr>
          <w:tblCellSpacing w:w="15" w:type="dxa"/>
          <w:jc w:val="center"/>
        </w:trPr>
        <w:tc>
          <w:tcPr>
            <w:tcW w:w="4562" w:type="dxa"/>
            <w:tcMar>
              <w:top w:w="15" w:type="dxa"/>
              <w:left w:w="15" w:type="dxa"/>
              <w:bottom w:w="15" w:type="dxa"/>
              <w:right w:w="15" w:type="dxa"/>
            </w:tcMar>
            <w:vAlign w:val="center"/>
          </w:tcPr>
          <w:p w14:paraId="0D362C4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第九十条  </w:t>
            </w:r>
            <w:r w:rsidRPr="000F4AE0">
              <w:rPr>
                <w:rFonts w:ascii="仿宋_GB2312" w:eastAsia="仿宋_GB2312" w:hint="eastAsia"/>
                <w:sz w:val="28"/>
                <w:szCs w:val="28"/>
              </w:rPr>
              <w:t>公安机关经过侦查，对有证据证明有犯罪事实的案件，应当进行预审，对收集、调取的证据材料予以核实。</w:t>
            </w:r>
          </w:p>
        </w:tc>
        <w:tc>
          <w:tcPr>
            <w:tcW w:w="4588" w:type="dxa"/>
            <w:tcMar>
              <w:top w:w="15" w:type="dxa"/>
              <w:left w:w="15" w:type="dxa"/>
              <w:bottom w:w="15" w:type="dxa"/>
              <w:right w:w="15" w:type="dxa"/>
            </w:tcMar>
            <w:vAlign w:val="center"/>
          </w:tcPr>
          <w:p w14:paraId="724E81F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第一百一十四条  </w:t>
            </w:r>
            <w:r w:rsidRPr="000F4AE0">
              <w:rPr>
                <w:rFonts w:ascii="仿宋_GB2312" w:eastAsia="仿宋_GB2312" w:hint="eastAsia"/>
                <w:sz w:val="28"/>
                <w:szCs w:val="28"/>
              </w:rPr>
              <w:t>公安机关经过侦查，对有证据证明有犯罪事实的案件，应当进行预审，对收集、调取的证据材料予以核实。</w:t>
            </w:r>
          </w:p>
        </w:tc>
      </w:tr>
      <w:tr w:rsidR="00F77D5F" w:rsidRPr="000F4AE0" w14:paraId="3197BDBA" w14:textId="77777777">
        <w:trPr>
          <w:tblCellSpacing w:w="15" w:type="dxa"/>
          <w:jc w:val="center"/>
        </w:trPr>
        <w:tc>
          <w:tcPr>
            <w:tcW w:w="4562" w:type="dxa"/>
            <w:tcMar>
              <w:top w:w="15" w:type="dxa"/>
              <w:left w:w="15" w:type="dxa"/>
              <w:bottom w:w="15" w:type="dxa"/>
              <w:right w:w="15" w:type="dxa"/>
            </w:tcMar>
            <w:vAlign w:val="center"/>
          </w:tcPr>
          <w:p w14:paraId="6BB6F57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4F436D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第一百一十五条  当事人和辩护人、诉讼代理人、利害关系人对于司法机关及其工作人员有下列行为之一的，有权向该机关申诉或者控告：</w:t>
            </w:r>
          </w:p>
          <w:p w14:paraId="07E9ABB5"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（一）采取强制措施法定期限届满，不予以释放、解除或者变更的；</w:t>
            </w:r>
          </w:p>
          <w:p w14:paraId="2A6CF60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（二）应当退还取保候审保证金不退还的；</w:t>
            </w:r>
          </w:p>
          <w:p w14:paraId="31282C83"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（三）对与案件无关的财物采取查封、扣押、冻结措施的；</w:t>
            </w:r>
          </w:p>
          <w:p w14:paraId="6D40649F"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（四）应当解除查封、扣押、冻结不解除的；</w:t>
            </w:r>
          </w:p>
          <w:p w14:paraId="5A610918"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（五）贪污、挪用、私分、调换、违反规定使用查封、扣押、冻结的财物的。</w:t>
            </w:r>
          </w:p>
          <w:p w14:paraId="57A6B5C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受理申诉或者控告的机关应当及时处理。对处理不服的，可以向同级人民检察院申诉；人民检察院直接受理的案件，可以向上一级人民检察院申诉。人民检察院对申诉应当及时进行审查，情况属实的，通知有关机关予以纠正。</w:t>
            </w:r>
          </w:p>
        </w:tc>
      </w:tr>
      <w:tr w:rsidR="00F77D5F" w:rsidRPr="000F4AE0" w14:paraId="45968297" w14:textId="77777777">
        <w:trPr>
          <w:tblCellSpacing w:w="15" w:type="dxa"/>
          <w:jc w:val="center"/>
        </w:trPr>
        <w:tc>
          <w:tcPr>
            <w:tcW w:w="4562" w:type="dxa"/>
            <w:tcMar>
              <w:top w:w="15" w:type="dxa"/>
              <w:left w:w="15" w:type="dxa"/>
              <w:bottom w:w="15" w:type="dxa"/>
              <w:right w:w="15" w:type="dxa"/>
            </w:tcMar>
            <w:vAlign w:val="center"/>
          </w:tcPr>
          <w:p w14:paraId="255651C7"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第二节  讯问犯罪嫌疑人</w:t>
            </w:r>
          </w:p>
        </w:tc>
        <w:tc>
          <w:tcPr>
            <w:tcW w:w="4588" w:type="dxa"/>
            <w:tcMar>
              <w:top w:w="15" w:type="dxa"/>
              <w:left w:w="15" w:type="dxa"/>
              <w:bottom w:w="15" w:type="dxa"/>
              <w:right w:w="15" w:type="dxa"/>
            </w:tcMar>
            <w:vAlign w:val="center"/>
          </w:tcPr>
          <w:p w14:paraId="7B8C0486"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第二节  讯问犯罪嫌疑人</w:t>
            </w:r>
          </w:p>
        </w:tc>
      </w:tr>
      <w:tr w:rsidR="00F77D5F" w:rsidRPr="000F4AE0" w14:paraId="1512A27E" w14:textId="77777777">
        <w:trPr>
          <w:tblCellSpacing w:w="15" w:type="dxa"/>
          <w:jc w:val="center"/>
        </w:trPr>
        <w:tc>
          <w:tcPr>
            <w:tcW w:w="4562" w:type="dxa"/>
            <w:tcMar>
              <w:top w:w="15" w:type="dxa"/>
              <w:left w:w="15" w:type="dxa"/>
              <w:bottom w:w="15" w:type="dxa"/>
              <w:right w:w="15" w:type="dxa"/>
            </w:tcMar>
            <w:vAlign w:val="center"/>
          </w:tcPr>
          <w:p w14:paraId="3A1CA2B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第九十一条  </w:t>
            </w:r>
            <w:r w:rsidRPr="000F4AE0">
              <w:rPr>
                <w:rFonts w:ascii="仿宋_GB2312" w:eastAsia="仿宋_GB2312" w:hint="eastAsia"/>
                <w:sz w:val="28"/>
                <w:szCs w:val="28"/>
              </w:rPr>
              <w:t>讯问犯罪嫌疑人必须由人民检察院或者公安机关的侦查人员负责进行。讯问的时候，侦查人员不得少于二人。</w:t>
            </w:r>
          </w:p>
        </w:tc>
        <w:tc>
          <w:tcPr>
            <w:tcW w:w="4588" w:type="dxa"/>
            <w:tcMar>
              <w:top w:w="15" w:type="dxa"/>
              <w:left w:w="15" w:type="dxa"/>
              <w:bottom w:w="15" w:type="dxa"/>
              <w:right w:w="15" w:type="dxa"/>
            </w:tcMar>
            <w:vAlign w:val="center"/>
          </w:tcPr>
          <w:p w14:paraId="779B015F"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第一百一十六条  </w:t>
            </w:r>
            <w:r w:rsidRPr="000F4AE0">
              <w:rPr>
                <w:rFonts w:ascii="仿宋_GB2312" w:eastAsia="仿宋_GB2312" w:hint="eastAsia"/>
                <w:sz w:val="28"/>
                <w:szCs w:val="28"/>
              </w:rPr>
              <w:t>讯问犯罪嫌疑人必须由人民检察院或者公安机关的侦查人员负责进行。讯问的时候，侦查人员不得少于二人。</w:t>
            </w:r>
          </w:p>
          <w:p w14:paraId="109090E0"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犯罪嫌疑人被送交看守所羁押以后，侦查人员对其进行讯问，应当在看守所内进行。</w:t>
            </w:r>
          </w:p>
        </w:tc>
      </w:tr>
      <w:tr w:rsidR="00F77D5F" w:rsidRPr="000F4AE0" w14:paraId="61974DA5" w14:textId="77777777">
        <w:trPr>
          <w:tblCellSpacing w:w="15" w:type="dxa"/>
          <w:jc w:val="center"/>
        </w:trPr>
        <w:tc>
          <w:tcPr>
            <w:tcW w:w="4562" w:type="dxa"/>
            <w:tcMar>
              <w:top w:w="15" w:type="dxa"/>
              <w:left w:w="15" w:type="dxa"/>
              <w:bottom w:w="15" w:type="dxa"/>
              <w:right w:w="15" w:type="dxa"/>
            </w:tcMar>
            <w:vAlign w:val="center"/>
          </w:tcPr>
          <w:p w14:paraId="06F06955"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第九十二条  </w:t>
            </w:r>
            <w:r w:rsidRPr="000F4AE0">
              <w:rPr>
                <w:rFonts w:ascii="仿宋_GB2312" w:eastAsia="仿宋_GB2312" w:hint="eastAsia"/>
                <w:sz w:val="28"/>
                <w:szCs w:val="28"/>
              </w:rPr>
              <w:t>对于不需要逮捕、拘留的犯罪嫌疑人，可以传唤到犯罪嫌疑人所在市、县内的指定地点或者到他的住处进行讯问，但是应当出示人民检察院或者公安机关的证明文件。</w:t>
            </w:r>
          </w:p>
          <w:p w14:paraId="5005A62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传唤、拘传持续的时间最长不得超过十二小时。不得以连续传唤、拘传的形式变相拘禁犯罪嫌疑人。</w:t>
            </w:r>
          </w:p>
        </w:tc>
        <w:tc>
          <w:tcPr>
            <w:tcW w:w="4588" w:type="dxa"/>
            <w:tcMar>
              <w:top w:w="15" w:type="dxa"/>
              <w:left w:w="15" w:type="dxa"/>
              <w:bottom w:w="15" w:type="dxa"/>
              <w:right w:w="15" w:type="dxa"/>
            </w:tcMar>
            <w:vAlign w:val="center"/>
          </w:tcPr>
          <w:p w14:paraId="03C378C4"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第一百一十七条  </w:t>
            </w:r>
            <w:r w:rsidRPr="000F4AE0">
              <w:rPr>
                <w:rFonts w:ascii="仿宋_GB2312" w:eastAsia="仿宋_GB2312" w:hint="eastAsia"/>
                <w:sz w:val="28"/>
                <w:szCs w:val="28"/>
              </w:rPr>
              <w:t>对不需要逮捕、拘留的犯罪嫌疑人，可以传唤到犯罪嫌疑人所在市、县内的指定地点或者到他的住处进行讯问，但是应当出示人民检察院或者公安机关的证明文件。</w:t>
            </w:r>
            <w:r w:rsidRPr="000F4AE0">
              <w:rPr>
                <w:rFonts w:ascii="黑体" w:eastAsia="黑体" w:hint="eastAsia"/>
                <w:sz w:val="28"/>
                <w:szCs w:val="28"/>
              </w:rPr>
              <w:t>对在现场发现的犯罪嫌疑人，经出示工作证件，可以口头传唤，但应当在讯问笔录中注明。</w:t>
            </w:r>
          </w:p>
          <w:p w14:paraId="7CFCA7D4"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传唤、拘传持续的时间不得超过十二小时；</w:t>
            </w:r>
            <w:r w:rsidRPr="000F4AE0">
              <w:rPr>
                <w:rFonts w:ascii="黑体" w:eastAsia="黑体" w:hint="eastAsia"/>
                <w:sz w:val="28"/>
                <w:szCs w:val="28"/>
              </w:rPr>
              <w:t>案情特别重大、复杂，需要采取拘留、逮捕措施的，传唤、拘传持续的时间不得超过二十四小时。</w:t>
            </w:r>
          </w:p>
          <w:p w14:paraId="03BF6BC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不得以连续传唤、拘传的形式变相拘禁犯罪嫌疑人。</w:t>
            </w:r>
            <w:r w:rsidRPr="000F4AE0">
              <w:rPr>
                <w:rFonts w:ascii="黑体" w:eastAsia="黑体" w:hint="eastAsia"/>
                <w:sz w:val="28"/>
                <w:szCs w:val="28"/>
              </w:rPr>
              <w:t>传唤、拘传犯罪嫌疑人，应当保证犯罪嫌疑人的饮食和必要的休息时间。</w:t>
            </w:r>
          </w:p>
        </w:tc>
      </w:tr>
      <w:tr w:rsidR="00F77D5F" w:rsidRPr="000F4AE0" w14:paraId="3A7E8D5E" w14:textId="77777777">
        <w:trPr>
          <w:tblCellSpacing w:w="15" w:type="dxa"/>
          <w:jc w:val="center"/>
        </w:trPr>
        <w:tc>
          <w:tcPr>
            <w:tcW w:w="4562" w:type="dxa"/>
            <w:tcMar>
              <w:top w:w="15" w:type="dxa"/>
              <w:left w:w="15" w:type="dxa"/>
              <w:bottom w:w="15" w:type="dxa"/>
              <w:right w:w="15" w:type="dxa"/>
            </w:tcMar>
            <w:vAlign w:val="center"/>
          </w:tcPr>
          <w:p w14:paraId="048A994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第九十三条  </w:t>
            </w:r>
            <w:r w:rsidRPr="000F4AE0">
              <w:rPr>
                <w:rFonts w:ascii="仿宋_GB2312" w:eastAsia="仿宋_GB2312" w:hint="eastAsia"/>
                <w:sz w:val="28"/>
                <w:szCs w:val="28"/>
              </w:rPr>
              <w:t>侦查人员在讯问犯罪嫌疑人的时候，应当首先讯问犯罪嫌疑人是否有犯罪行为，让他陈述有罪的情节或者无罪的辩解，然后向他提出问题。犯罪嫌疑人对侦查人员的提问，应当如实回答。但是对与本案无关的问题，有拒绝回答的权利。</w:t>
            </w:r>
          </w:p>
        </w:tc>
        <w:tc>
          <w:tcPr>
            <w:tcW w:w="4588" w:type="dxa"/>
            <w:tcMar>
              <w:top w:w="15" w:type="dxa"/>
              <w:left w:w="15" w:type="dxa"/>
              <w:bottom w:w="15" w:type="dxa"/>
              <w:right w:w="15" w:type="dxa"/>
            </w:tcMar>
            <w:vAlign w:val="center"/>
          </w:tcPr>
          <w:p w14:paraId="5427B0B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第一百一十八条  </w:t>
            </w:r>
            <w:r w:rsidRPr="000F4AE0">
              <w:rPr>
                <w:rFonts w:ascii="仿宋_GB2312" w:eastAsia="仿宋_GB2312" w:hint="eastAsia"/>
                <w:sz w:val="28"/>
                <w:szCs w:val="28"/>
              </w:rPr>
              <w:t>侦查人员在讯问犯罪嫌疑人的时候，应当首先讯问犯罪嫌疑人是否有犯罪行为，让他陈述有罪的情节或者无罪的辩解，然后向他提出问题。犯罪嫌疑人对侦查人员的提问，应当如实回答。但是对与本案无关的问题，有拒绝回答的权利。</w:t>
            </w:r>
          </w:p>
          <w:p w14:paraId="11B3D1A6"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侦查人员在讯问犯罪嫌疑人的时候，应当告知犯罪嫌疑人如实供述自己罪行可以从宽处理的法律规定。</w:t>
            </w:r>
          </w:p>
        </w:tc>
      </w:tr>
      <w:tr w:rsidR="00F77D5F" w:rsidRPr="000F4AE0" w14:paraId="7E2EA191" w14:textId="77777777">
        <w:trPr>
          <w:tblCellSpacing w:w="15" w:type="dxa"/>
          <w:jc w:val="center"/>
        </w:trPr>
        <w:tc>
          <w:tcPr>
            <w:tcW w:w="4562" w:type="dxa"/>
            <w:tcMar>
              <w:top w:w="15" w:type="dxa"/>
              <w:left w:w="15" w:type="dxa"/>
              <w:bottom w:w="15" w:type="dxa"/>
              <w:right w:w="15" w:type="dxa"/>
            </w:tcMar>
            <w:vAlign w:val="center"/>
          </w:tcPr>
          <w:p w14:paraId="2402349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第九十四条  </w:t>
            </w:r>
            <w:r w:rsidRPr="000F4AE0">
              <w:rPr>
                <w:rFonts w:ascii="仿宋_GB2312" w:eastAsia="仿宋_GB2312" w:hint="eastAsia"/>
                <w:sz w:val="28"/>
                <w:szCs w:val="28"/>
              </w:rPr>
              <w:t>讯问聋、哑的犯罪嫌疑人，应当有通晓聋、哑手势的人参加，并且将这种情况记明笔录。</w:t>
            </w:r>
          </w:p>
        </w:tc>
        <w:tc>
          <w:tcPr>
            <w:tcW w:w="4588" w:type="dxa"/>
            <w:tcMar>
              <w:top w:w="15" w:type="dxa"/>
              <w:left w:w="15" w:type="dxa"/>
              <w:bottom w:w="15" w:type="dxa"/>
              <w:right w:w="15" w:type="dxa"/>
            </w:tcMar>
            <w:vAlign w:val="center"/>
          </w:tcPr>
          <w:p w14:paraId="03A8CF8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第一百一十九条  </w:t>
            </w:r>
            <w:r w:rsidRPr="000F4AE0">
              <w:rPr>
                <w:rFonts w:ascii="仿宋_GB2312" w:eastAsia="仿宋_GB2312" w:hint="eastAsia"/>
                <w:sz w:val="28"/>
                <w:szCs w:val="28"/>
              </w:rPr>
              <w:t>讯问聋、哑的犯罪嫌疑人，应当有通晓聋、哑手势的人参加，并且将这种情况记明笔录。</w:t>
            </w:r>
          </w:p>
        </w:tc>
      </w:tr>
      <w:tr w:rsidR="00F77D5F" w:rsidRPr="000F4AE0" w14:paraId="38591599" w14:textId="77777777">
        <w:trPr>
          <w:tblCellSpacing w:w="15" w:type="dxa"/>
          <w:jc w:val="center"/>
        </w:trPr>
        <w:tc>
          <w:tcPr>
            <w:tcW w:w="4562" w:type="dxa"/>
            <w:tcMar>
              <w:top w:w="15" w:type="dxa"/>
              <w:left w:w="15" w:type="dxa"/>
              <w:bottom w:w="15" w:type="dxa"/>
              <w:right w:w="15" w:type="dxa"/>
            </w:tcMar>
            <w:vAlign w:val="center"/>
          </w:tcPr>
          <w:p w14:paraId="5DF93FF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第九十五条  </w:t>
            </w:r>
            <w:r w:rsidRPr="000F4AE0">
              <w:rPr>
                <w:rFonts w:ascii="仿宋_GB2312" w:eastAsia="仿宋_GB2312" w:hint="eastAsia"/>
                <w:sz w:val="28"/>
                <w:szCs w:val="28"/>
              </w:rPr>
              <w:t>讯问笔录应当交犯罪嫌疑人核对，对于没有阅读能力的，应当向他宣读。如果记载有遗漏或者差错，犯罪嫌疑人可以提出补充或者改正。犯罪嫌疑人承认笔录没有错误后，应当签名或者盖章。侦查人员也应当在笔录上签名。犯罪嫌疑人请求自行书写供述的，应当准许。必要的时候，侦查人员也可以要犯罪嫌疑人亲笔书写供词。</w:t>
            </w:r>
          </w:p>
        </w:tc>
        <w:tc>
          <w:tcPr>
            <w:tcW w:w="4588" w:type="dxa"/>
            <w:tcMar>
              <w:top w:w="15" w:type="dxa"/>
              <w:left w:w="15" w:type="dxa"/>
              <w:bottom w:w="15" w:type="dxa"/>
              <w:right w:w="15" w:type="dxa"/>
            </w:tcMar>
            <w:vAlign w:val="center"/>
          </w:tcPr>
          <w:p w14:paraId="3E17F68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第一百二十条  </w:t>
            </w:r>
            <w:r w:rsidRPr="000F4AE0">
              <w:rPr>
                <w:rFonts w:ascii="仿宋_GB2312" w:eastAsia="仿宋_GB2312" w:hint="eastAsia"/>
                <w:sz w:val="28"/>
                <w:szCs w:val="28"/>
              </w:rPr>
              <w:t>讯问笔录应当交犯罪嫌疑人核对，对于没有阅读能力的，应当向他宣读。如果记载有遗漏或者差错，犯罪嫌疑人可以提出补充或者改正。犯罪嫌疑人承认笔录没有错误后，应当签名或者盖章。侦查人员也应当在笔录上签名。犯罪嫌疑人请求自行书写供述的，应当准许。必要的时候，侦查人员也可以要犯罪嫌疑人亲笔书写供词。</w:t>
            </w:r>
          </w:p>
        </w:tc>
      </w:tr>
      <w:tr w:rsidR="00F77D5F" w:rsidRPr="000F4AE0" w14:paraId="5F9CA0E1" w14:textId="77777777">
        <w:trPr>
          <w:tblCellSpacing w:w="15" w:type="dxa"/>
          <w:jc w:val="center"/>
        </w:trPr>
        <w:tc>
          <w:tcPr>
            <w:tcW w:w="4562" w:type="dxa"/>
            <w:tcMar>
              <w:top w:w="15" w:type="dxa"/>
              <w:left w:w="15" w:type="dxa"/>
              <w:bottom w:w="15" w:type="dxa"/>
              <w:right w:w="15" w:type="dxa"/>
            </w:tcMar>
            <w:vAlign w:val="center"/>
          </w:tcPr>
          <w:p w14:paraId="4C9E5AC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20DA07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第一百二十一条  侦查人员在讯问犯罪嫌疑人的时候，可以对讯问过程进行录音或者录像；对于可能判处无期徒刑、死刑的案件或者其他重大犯罪案件，应当对讯问过程进行录音或者录像。</w:t>
            </w:r>
          </w:p>
          <w:p w14:paraId="0FD0FD9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录音或者录像应当全程进行，保持完整性。</w:t>
            </w:r>
          </w:p>
        </w:tc>
      </w:tr>
      <w:tr w:rsidR="00F77D5F" w:rsidRPr="000F4AE0" w14:paraId="1DAC740D" w14:textId="77777777">
        <w:trPr>
          <w:tblCellSpacing w:w="15" w:type="dxa"/>
          <w:jc w:val="center"/>
        </w:trPr>
        <w:tc>
          <w:tcPr>
            <w:tcW w:w="4562" w:type="dxa"/>
            <w:tcMar>
              <w:top w:w="15" w:type="dxa"/>
              <w:left w:w="15" w:type="dxa"/>
              <w:bottom w:w="15" w:type="dxa"/>
              <w:right w:w="15" w:type="dxa"/>
            </w:tcMar>
            <w:vAlign w:val="center"/>
          </w:tcPr>
          <w:p w14:paraId="16D4C59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第九十六条</w:t>
            </w:r>
            <w:r w:rsidRPr="000F4AE0">
              <w:rPr>
                <w:rFonts w:ascii="仿宋_GB2312" w:eastAsia="仿宋_GB2312" w:hint="eastAsia"/>
                <w:sz w:val="28"/>
                <w:szCs w:val="28"/>
              </w:rPr>
              <w:t xml:space="preserve">  犯罪嫌疑人在被侦查机关第一次讯问后或者采取强制措施之日起，可以聘请律师为其提供法律咨询、代理申诉、控告。犯罪嫌疑人被逮捕的，聘请的律师可以为其申请取保候审。涉及国家秘密的案件，犯罪嫌疑人聘请律师，应当经侦查机关批准。</w:t>
            </w:r>
          </w:p>
          <w:p w14:paraId="7BACC9E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受委托的律师有权向侦查机关了解犯罪嫌疑人涉嫌的罪名，可以会见在押的犯罪嫌疑人，向犯罪嫌疑人了解有关案件情况。律师会见在押的犯罪嫌疑人，侦查机关根据案件情况和需要可以派员在场。涉及国家秘密的案件，律师会见在押的犯罪嫌疑人，应当经侦查机关批准。</w:t>
            </w:r>
          </w:p>
          <w:p w14:paraId="2ECAAEE3" w14:textId="77777777" w:rsidR="00F77D5F" w:rsidRPr="000F4AE0" w:rsidRDefault="00F77D5F" w:rsidP="000F4AE0">
            <w:pPr>
              <w:spacing w:line="440" w:lineRule="exact"/>
              <w:ind w:firstLineChars="200" w:firstLine="560"/>
              <w:rPr>
                <w:rFonts w:ascii="楷体_GB2312" w:eastAsia="楷体_GB2312" w:hAnsi="宋体" w:cs="宋体" w:hint="eastAsia"/>
                <w:sz w:val="28"/>
                <w:szCs w:val="28"/>
              </w:rPr>
            </w:pPr>
            <w:r w:rsidRPr="000F4AE0">
              <w:rPr>
                <w:rFonts w:ascii="楷体_GB2312" w:eastAsia="楷体_GB2312" w:hint="eastAsia"/>
                <w:sz w:val="28"/>
                <w:szCs w:val="28"/>
              </w:rPr>
              <w:t>（相关内容移至新条文第三十三条、第三十六条、第三十七条）</w:t>
            </w:r>
          </w:p>
        </w:tc>
        <w:tc>
          <w:tcPr>
            <w:tcW w:w="4588" w:type="dxa"/>
            <w:tcMar>
              <w:top w:w="15" w:type="dxa"/>
              <w:left w:w="15" w:type="dxa"/>
              <w:bottom w:w="15" w:type="dxa"/>
              <w:right w:w="15" w:type="dxa"/>
            </w:tcMar>
            <w:vAlign w:val="center"/>
          </w:tcPr>
          <w:p w14:paraId="30A3F9A1" w14:textId="77777777" w:rsidR="00F77D5F" w:rsidRPr="000F4AE0" w:rsidRDefault="00F77D5F" w:rsidP="000F4AE0">
            <w:pPr>
              <w:spacing w:line="440" w:lineRule="exact"/>
              <w:ind w:firstLineChars="200" w:firstLine="560"/>
              <w:rPr>
                <w:rFonts w:ascii="仿宋_GB2312" w:eastAsia="仿宋_GB2312" w:hint="eastAsia"/>
                <w:sz w:val="28"/>
                <w:szCs w:val="28"/>
              </w:rPr>
            </w:pPr>
          </w:p>
        </w:tc>
      </w:tr>
      <w:tr w:rsidR="00F77D5F" w:rsidRPr="000F4AE0" w14:paraId="2388C504" w14:textId="77777777">
        <w:trPr>
          <w:tblCellSpacing w:w="15" w:type="dxa"/>
          <w:jc w:val="center"/>
        </w:trPr>
        <w:tc>
          <w:tcPr>
            <w:tcW w:w="4562" w:type="dxa"/>
            <w:tcMar>
              <w:top w:w="15" w:type="dxa"/>
              <w:left w:w="15" w:type="dxa"/>
              <w:bottom w:w="15" w:type="dxa"/>
              <w:right w:w="15" w:type="dxa"/>
            </w:tcMar>
            <w:vAlign w:val="center"/>
          </w:tcPr>
          <w:p w14:paraId="7BECD309"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第三节  询问证人</w:t>
            </w:r>
          </w:p>
        </w:tc>
        <w:tc>
          <w:tcPr>
            <w:tcW w:w="4588" w:type="dxa"/>
            <w:tcMar>
              <w:top w:w="15" w:type="dxa"/>
              <w:left w:w="15" w:type="dxa"/>
              <w:bottom w:w="15" w:type="dxa"/>
              <w:right w:w="15" w:type="dxa"/>
            </w:tcMar>
            <w:vAlign w:val="center"/>
          </w:tcPr>
          <w:p w14:paraId="476908F0"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第三节  询问证人</w:t>
            </w:r>
          </w:p>
        </w:tc>
      </w:tr>
      <w:tr w:rsidR="00F77D5F" w:rsidRPr="000F4AE0" w14:paraId="747C3583" w14:textId="77777777">
        <w:trPr>
          <w:tblCellSpacing w:w="15" w:type="dxa"/>
          <w:jc w:val="center"/>
        </w:trPr>
        <w:tc>
          <w:tcPr>
            <w:tcW w:w="4562" w:type="dxa"/>
            <w:tcMar>
              <w:top w:w="15" w:type="dxa"/>
              <w:left w:w="15" w:type="dxa"/>
              <w:bottom w:w="15" w:type="dxa"/>
              <w:right w:w="15" w:type="dxa"/>
            </w:tcMar>
            <w:vAlign w:val="center"/>
          </w:tcPr>
          <w:p w14:paraId="50FAFE8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第九十七条  </w:t>
            </w:r>
            <w:r w:rsidRPr="000F4AE0">
              <w:rPr>
                <w:rFonts w:ascii="仿宋_GB2312" w:eastAsia="仿宋_GB2312" w:hint="eastAsia"/>
                <w:sz w:val="28"/>
                <w:szCs w:val="28"/>
              </w:rPr>
              <w:t>侦查人员询问证人，可以到证人的所在单位或者住处进行，但是必须出示人民检察院或者公安机关的证明文件。在必要的时候，也可以通知证人到人民检察院或者公安机关提供证言。</w:t>
            </w:r>
          </w:p>
          <w:p w14:paraId="48032CE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询问证人应当个别进行。</w:t>
            </w:r>
          </w:p>
        </w:tc>
        <w:tc>
          <w:tcPr>
            <w:tcW w:w="4588" w:type="dxa"/>
            <w:tcMar>
              <w:top w:w="15" w:type="dxa"/>
              <w:left w:w="15" w:type="dxa"/>
              <w:bottom w:w="15" w:type="dxa"/>
              <w:right w:w="15" w:type="dxa"/>
            </w:tcMar>
            <w:vAlign w:val="center"/>
          </w:tcPr>
          <w:p w14:paraId="3CDD712E"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第一百二十二条  </w:t>
            </w:r>
            <w:r w:rsidRPr="000F4AE0">
              <w:rPr>
                <w:rFonts w:ascii="仿宋_GB2312" w:eastAsia="仿宋_GB2312" w:hint="eastAsia"/>
                <w:sz w:val="28"/>
                <w:szCs w:val="28"/>
              </w:rPr>
              <w:t>侦查人员询问证人，</w:t>
            </w:r>
            <w:r w:rsidRPr="000F4AE0">
              <w:rPr>
                <w:rFonts w:ascii="黑体" w:eastAsia="黑体" w:hint="eastAsia"/>
                <w:sz w:val="28"/>
                <w:szCs w:val="28"/>
              </w:rPr>
              <w:t>可以在现场进行，也</w:t>
            </w:r>
            <w:r w:rsidRPr="000F4AE0">
              <w:rPr>
                <w:rFonts w:ascii="仿宋_GB2312" w:eastAsia="仿宋_GB2312" w:hint="eastAsia"/>
                <w:sz w:val="28"/>
                <w:szCs w:val="28"/>
              </w:rPr>
              <w:t>可以到证人所在单位、住处或者</w:t>
            </w:r>
            <w:r w:rsidRPr="000F4AE0">
              <w:rPr>
                <w:rFonts w:ascii="黑体" w:eastAsia="黑体" w:hint="eastAsia"/>
                <w:sz w:val="28"/>
                <w:szCs w:val="28"/>
              </w:rPr>
              <w:t>证人提出的地点</w:t>
            </w:r>
            <w:r w:rsidRPr="000F4AE0">
              <w:rPr>
                <w:rFonts w:ascii="仿宋_GB2312" w:eastAsia="仿宋_GB2312" w:hint="eastAsia"/>
                <w:sz w:val="28"/>
                <w:szCs w:val="28"/>
              </w:rPr>
              <w:t>进行，在必要的时候，可以通知证人到人民检察院或者公安机关提供证言。</w:t>
            </w:r>
            <w:r w:rsidRPr="000F4AE0">
              <w:rPr>
                <w:rFonts w:ascii="黑体" w:eastAsia="黑体" w:hint="eastAsia"/>
                <w:sz w:val="28"/>
                <w:szCs w:val="28"/>
              </w:rPr>
              <w:t>在现场询问证人，应当出示工作证件，到证人所在单位、住处或者证人提出的地点询问证人，应当出示人民检察院或者公安机关的证明文件。</w:t>
            </w:r>
          </w:p>
          <w:p w14:paraId="164BC97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询问证人应当个别进行。</w:t>
            </w:r>
          </w:p>
        </w:tc>
      </w:tr>
      <w:tr w:rsidR="00F77D5F" w:rsidRPr="000F4AE0" w14:paraId="17E4D066" w14:textId="77777777">
        <w:trPr>
          <w:tblCellSpacing w:w="15" w:type="dxa"/>
          <w:jc w:val="center"/>
        </w:trPr>
        <w:tc>
          <w:tcPr>
            <w:tcW w:w="4562" w:type="dxa"/>
            <w:tcMar>
              <w:top w:w="15" w:type="dxa"/>
              <w:left w:w="15" w:type="dxa"/>
              <w:bottom w:w="15" w:type="dxa"/>
              <w:right w:w="15" w:type="dxa"/>
            </w:tcMar>
            <w:vAlign w:val="center"/>
          </w:tcPr>
          <w:p w14:paraId="5C1DE2A4"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第九十八条  </w:t>
            </w:r>
            <w:r w:rsidRPr="000F4AE0">
              <w:rPr>
                <w:rFonts w:ascii="仿宋_GB2312" w:eastAsia="仿宋_GB2312" w:hint="eastAsia"/>
                <w:sz w:val="28"/>
                <w:szCs w:val="28"/>
              </w:rPr>
              <w:t>询问证人，应当告知他应当如实地提供证据、证言和有意作伪证或者隐匿罪证要负的法律责任。</w:t>
            </w:r>
          </w:p>
          <w:p w14:paraId="018C97C1"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询问不满十八岁的证人，可以通知其法定代理人到场。</w:t>
            </w:r>
          </w:p>
          <w:p w14:paraId="09A6895B" w14:textId="77777777" w:rsidR="00F77D5F" w:rsidRPr="000F4AE0" w:rsidRDefault="00F77D5F" w:rsidP="000F4AE0">
            <w:pPr>
              <w:spacing w:line="440" w:lineRule="exact"/>
              <w:ind w:firstLineChars="200" w:firstLine="560"/>
              <w:rPr>
                <w:rFonts w:ascii="仿宋_GB2312" w:eastAsia="仿宋_GB2312" w:hAnsi="宋体" w:cs="宋体" w:hint="eastAsia"/>
                <w:b/>
                <w:sz w:val="28"/>
                <w:szCs w:val="28"/>
              </w:rPr>
            </w:pPr>
            <w:r w:rsidRPr="000F4AE0">
              <w:rPr>
                <w:rFonts w:ascii="楷体_GB2312" w:eastAsia="楷体_GB2312" w:hint="eastAsia"/>
                <w:sz w:val="28"/>
                <w:szCs w:val="28"/>
              </w:rPr>
              <w:t>（第二款移至新条文第二百七十条）</w:t>
            </w:r>
          </w:p>
        </w:tc>
        <w:tc>
          <w:tcPr>
            <w:tcW w:w="4588" w:type="dxa"/>
            <w:tcMar>
              <w:top w:w="15" w:type="dxa"/>
              <w:left w:w="15" w:type="dxa"/>
              <w:bottom w:w="15" w:type="dxa"/>
              <w:right w:w="15" w:type="dxa"/>
            </w:tcMar>
            <w:vAlign w:val="center"/>
          </w:tcPr>
          <w:p w14:paraId="54F00B0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第一百二十三条  </w:t>
            </w:r>
            <w:r w:rsidRPr="000F4AE0">
              <w:rPr>
                <w:rFonts w:ascii="仿宋_GB2312" w:eastAsia="仿宋_GB2312" w:hint="eastAsia"/>
                <w:sz w:val="28"/>
                <w:szCs w:val="28"/>
              </w:rPr>
              <w:t>询问证人，应当告知他应当如实地提供证据、证言和有意作伪证或者隐匿罪证要负的法律责任。</w:t>
            </w:r>
          </w:p>
        </w:tc>
      </w:tr>
      <w:tr w:rsidR="00F77D5F" w:rsidRPr="000F4AE0" w14:paraId="71F4B58B" w14:textId="77777777">
        <w:trPr>
          <w:tblCellSpacing w:w="15" w:type="dxa"/>
          <w:jc w:val="center"/>
        </w:trPr>
        <w:tc>
          <w:tcPr>
            <w:tcW w:w="4562" w:type="dxa"/>
            <w:tcMar>
              <w:top w:w="15" w:type="dxa"/>
              <w:left w:w="15" w:type="dxa"/>
              <w:bottom w:w="15" w:type="dxa"/>
              <w:right w:w="15" w:type="dxa"/>
            </w:tcMar>
            <w:vAlign w:val="center"/>
          </w:tcPr>
          <w:p w14:paraId="401B8C9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第九十九条  </w:t>
            </w:r>
            <w:r w:rsidRPr="000F4AE0">
              <w:rPr>
                <w:rFonts w:ascii="仿宋_GB2312" w:eastAsia="仿宋_GB2312" w:hint="eastAsia"/>
                <w:sz w:val="28"/>
                <w:szCs w:val="28"/>
              </w:rPr>
              <w:t>本法第九十五条的规定，也适用于询问证人。</w:t>
            </w:r>
          </w:p>
        </w:tc>
        <w:tc>
          <w:tcPr>
            <w:tcW w:w="4588" w:type="dxa"/>
            <w:tcMar>
              <w:top w:w="15" w:type="dxa"/>
              <w:left w:w="15" w:type="dxa"/>
              <w:bottom w:w="15" w:type="dxa"/>
              <w:right w:w="15" w:type="dxa"/>
            </w:tcMar>
            <w:vAlign w:val="center"/>
          </w:tcPr>
          <w:p w14:paraId="7BEDEEF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第一百二十四条  </w:t>
            </w:r>
            <w:r w:rsidRPr="000F4AE0">
              <w:rPr>
                <w:rFonts w:ascii="仿宋_GB2312" w:eastAsia="仿宋_GB2312" w:hint="eastAsia"/>
                <w:sz w:val="28"/>
                <w:szCs w:val="28"/>
              </w:rPr>
              <w:t>本法第</w:t>
            </w:r>
            <w:r w:rsidRPr="000F4AE0">
              <w:rPr>
                <w:rFonts w:ascii="黑体" w:eastAsia="黑体" w:hint="eastAsia"/>
                <w:sz w:val="28"/>
                <w:szCs w:val="28"/>
              </w:rPr>
              <w:t>一百二十</w:t>
            </w:r>
            <w:r w:rsidRPr="000F4AE0">
              <w:rPr>
                <w:rFonts w:ascii="仿宋_GB2312" w:eastAsia="仿宋_GB2312" w:hint="eastAsia"/>
                <w:sz w:val="28"/>
                <w:szCs w:val="28"/>
              </w:rPr>
              <w:t>条的规定，也适用于询问证人。</w:t>
            </w:r>
          </w:p>
        </w:tc>
      </w:tr>
      <w:tr w:rsidR="00F77D5F" w:rsidRPr="000F4AE0" w14:paraId="2376E579" w14:textId="77777777">
        <w:trPr>
          <w:tblCellSpacing w:w="15" w:type="dxa"/>
          <w:jc w:val="center"/>
        </w:trPr>
        <w:tc>
          <w:tcPr>
            <w:tcW w:w="4562" w:type="dxa"/>
            <w:tcMar>
              <w:top w:w="15" w:type="dxa"/>
              <w:left w:w="15" w:type="dxa"/>
              <w:bottom w:w="15" w:type="dxa"/>
              <w:right w:w="15" w:type="dxa"/>
            </w:tcMar>
            <w:vAlign w:val="center"/>
          </w:tcPr>
          <w:p w14:paraId="53E58A9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第一百条  </w:t>
            </w:r>
            <w:r w:rsidRPr="000F4AE0">
              <w:rPr>
                <w:rFonts w:ascii="仿宋_GB2312" w:eastAsia="仿宋_GB2312" w:hint="eastAsia"/>
                <w:sz w:val="28"/>
                <w:szCs w:val="28"/>
              </w:rPr>
              <w:t>询问被害人，适用本节各条规定。</w:t>
            </w:r>
          </w:p>
        </w:tc>
        <w:tc>
          <w:tcPr>
            <w:tcW w:w="4588" w:type="dxa"/>
            <w:tcMar>
              <w:top w:w="15" w:type="dxa"/>
              <w:left w:w="15" w:type="dxa"/>
              <w:bottom w:w="15" w:type="dxa"/>
              <w:right w:w="15" w:type="dxa"/>
            </w:tcMar>
            <w:vAlign w:val="center"/>
          </w:tcPr>
          <w:p w14:paraId="280358E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第一百二十五条  </w:t>
            </w:r>
            <w:r w:rsidRPr="000F4AE0">
              <w:rPr>
                <w:rFonts w:ascii="仿宋_GB2312" w:eastAsia="仿宋_GB2312" w:hint="eastAsia"/>
                <w:sz w:val="28"/>
                <w:szCs w:val="28"/>
              </w:rPr>
              <w:t>询问被害人，适用本节各条规定。</w:t>
            </w:r>
          </w:p>
        </w:tc>
      </w:tr>
      <w:tr w:rsidR="00F77D5F" w:rsidRPr="000F4AE0" w14:paraId="010328F0" w14:textId="77777777">
        <w:trPr>
          <w:tblCellSpacing w:w="15" w:type="dxa"/>
          <w:jc w:val="center"/>
        </w:trPr>
        <w:tc>
          <w:tcPr>
            <w:tcW w:w="4562" w:type="dxa"/>
            <w:tcMar>
              <w:top w:w="15" w:type="dxa"/>
              <w:left w:w="15" w:type="dxa"/>
              <w:bottom w:w="15" w:type="dxa"/>
              <w:right w:w="15" w:type="dxa"/>
            </w:tcMar>
            <w:vAlign w:val="center"/>
          </w:tcPr>
          <w:p w14:paraId="234E0BFB"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第四节  勘验、检查</w:t>
            </w:r>
          </w:p>
        </w:tc>
        <w:tc>
          <w:tcPr>
            <w:tcW w:w="4588" w:type="dxa"/>
            <w:tcMar>
              <w:top w:w="15" w:type="dxa"/>
              <w:left w:w="15" w:type="dxa"/>
              <w:bottom w:w="15" w:type="dxa"/>
              <w:right w:w="15" w:type="dxa"/>
            </w:tcMar>
            <w:vAlign w:val="center"/>
          </w:tcPr>
          <w:p w14:paraId="042E586E"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第四节  勘验、检查</w:t>
            </w:r>
          </w:p>
        </w:tc>
      </w:tr>
      <w:tr w:rsidR="00F77D5F" w:rsidRPr="000F4AE0" w14:paraId="5552D075" w14:textId="77777777">
        <w:trPr>
          <w:tblCellSpacing w:w="15" w:type="dxa"/>
          <w:jc w:val="center"/>
        </w:trPr>
        <w:tc>
          <w:tcPr>
            <w:tcW w:w="4562" w:type="dxa"/>
            <w:tcMar>
              <w:top w:w="15" w:type="dxa"/>
              <w:left w:w="15" w:type="dxa"/>
              <w:bottom w:w="15" w:type="dxa"/>
              <w:right w:w="15" w:type="dxa"/>
            </w:tcMar>
            <w:vAlign w:val="center"/>
          </w:tcPr>
          <w:p w14:paraId="714642C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第一百零一条  </w:t>
            </w:r>
            <w:r w:rsidRPr="000F4AE0">
              <w:rPr>
                <w:rFonts w:ascii="仿宋_GB2312" w:eastAsia="仿宋_GB2312" w:hint="eastAsia"/>
                <w:sz w:val="28"/>
                <w:szCs w:val="28"/>
              </w:rPr>
              <w:t>侦查人员对于与犯罪有关的场所、物品、人身、尸体应当进行勘验或者检查。在必要的时候，可以指派或者聘请具有专门知识的人，在侦查人员的主持下进行勘验、检查。</w:t>
            </w:r>
          </w:p>
        </w:tc>
        <w:tc>
          <w:tcPr>
            <w:tcW w:w="4588" w:type="dxa"/>
            <w:tcMar>
              <w:top w:w="15" w:type="dxa"/>
              <w:left w:w="15" w:type="dxa"/>
              <w:bottom w:w="15" w:type="dxa"/>
              <w:right w:w="15" w:type="dxa"/>
            </w:tcMar>
            <w:vAlign w:val="center"/>
          </w:tcPr>
          <w:p w14:paraId="2F7C79A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第一百二十六条  </w:t>
            </w:r>
            <w:r w:rsidRPr="000F4AE0">
              <w:rPr>
                <w:rFonts w:ascii="仿宋_GB2312" w:eastAsia="仿宋_GB2312" w:hint="eastAsia"/>
                <w:sz w:val="28"/>
                <w:szCs w:val="28"/>
              </w:rPr>
              <w:t>侦查人员对于与犯罪有关的场所、物品、人身、尸体应当进行勘验或者检查。在必要的时候，可以指派或者聘请具有专门知识的人，在侦查人员的主持下进行勘验、检查。</w:t>
            </w:r>
          </w:p>
        </w:tc>
      </w:tr>
      <w:tr w:rsidR="00F77D5F" w:rsidRPr="000F4AE0" w14:paraId="2F3074B4" w14:textId="77777777">
        <w:trPr>
          <w:tblCellSpacing w:w="15" w:type="dxa"/>
          <w:jc w:val="center"/>
        </w:trPr>
        <w:tc>
          <w:tcPr>
            <w:tcW w:w="4562" w:type="dxa"/>
            <w:tcMar>
              <w:top w:w="15" w:type="dxa"/>
              <w:left w:w="15" w:type="dxa"/>
              <w:bottom w:w="15" w:type="dxa"/>
              <w:right w:w="15" w:type="dxa"/>
            </w:tcMar>
            <w:vAlign w:val="center"/>
          </w:tcPr>
          <w:p w14:paraId="6513F07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第一百零二条  </w:t>
            </w:r>
            <w:r w:rsidRPr="000F4AE0">
              <w:rPr>
                <w:rFonts w:ascii="仿宋_GB2312" w:eastAsia="仿宋_GB2312" w:hint="eastAsia"/>
                <w:sz w:val="28"/>
                <w:szCs w:val="28"/>
              </w:rPr>
              <w:t>任何单位和个人，都有义务保护犯罪现场，并且立即通知公安机关派员勘验。</w:t>
            </w:r>
          </w:p>
        </w:tc>
        <w:tc>
          <w:tcPr>
            <w:tcW w:w="4588" w:type="dxa"/>
            <w:tcMar>
              <w:top w:w="15" w:type="dxa"/>
              <w:left w:w="15" w:type="dxa"/>
              <w:bottom w:w="15" w:type="dxa"/>
              <w:right w:w="15" w:type="dxa"/>
            </w:tcMar>
            <w:vAlign w:val="center"/>
          </w:tcPr>
          <w:p w14:paraId="48FD0EE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第一百二十七条  </w:t>
            </w:r>
            <w:r w:rsidRPr="000F4AE0">
              <w:rPr>
                <w:rFonts w:ascii="仿宋_GB2312" w:eastAsia="仿宋_GB2312" w:hint="eastAsia"/>
                <w:sz w:val="28"/>
                <w:szCs w:val="28"/>
              </w:rPr>
              <w:t>任何单位和个人，都有义务保护犯罪现场，并且立即通知公安机关派员勘验。</w:t>
            </w:r>
          </w:p>
        </w:tc>
      </w:tr>
      <w:tr w:rsidR="00F77D5F" w:rsidRPr="000F4AE0" w14:paraId="149F67F7" w14:textId="77777777">
        <w:trPr>
          <w:tblCellSpacing w:w="15" w:type="dxa"/>
          <w:jc w:val="center"/>
        </w:trPr>
        <w:tc>
          <w:tcPr>
            <w:tcW w:w="4562" w:type="dxa"/>
            <w:tcMar>
              <w:top w:w="15" w:type="dxa"/>
              <w:left w:w="15" w:type="dxa"/>
              <w:bottom w:w="15" w:type="dxa"/>
              <w:right w:w="15" w:type="dxa"/>
            </w:tcMar>
            <w:vAlign w:val="center"/>
          </w:tcPr>
          <w:p w14:paraId="70F9E23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第一百零三条  </w:t>
            </w:r>
            <w:r w:rsidRPr="000F4AE0">
              <w:rPr>
                <w:rFonts w:ascii="仿宋_GB2312" w:eastAsia="仿宋_GB2312" w:hint="eastAsia"/>
                <w:sz w:val="28"/>
                <w:szCs w:val="28"/>
              </w:rPr>
              <w:t>侦查人员执行勘验、检查，必须持有人民检察院或者公安机关的证明文件。</w:t>
            </w:r>
          </w:p>
        </w:tc>
        <w:tc>
          <w:tcPr>
            <w:tcW w:w="4588" w:type="dxa"/>
            <w:tcMar>
              <w:top w:w="15" w:type="dxa"/>
              <w:left w:w="15" w:type="dxa"/>
              <w:bottom w:w="15" w:type="dxa"/>
              <w:right w:w="15" w:type="dxa"/>
            </w:tcMar>
            <w:vAlign w:val="center"/>
          </w:tcPr>
          <w:p w14:paraId="3D69885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第一百二十八条  </w:t>
            </w:r>
            <w:r w:rsidRPr="000F4AE0">
              <w:rPr>
                <w:rFonts w:ascii="仿宋_GB2312" w:eastAsia="仿宋_GB2312" w:hint="eastAsia"/>
                <w:sz w:val="28"/>
                <w:szCs w:val="28"/>
              </w:rPr>
              <w:t>侦查人员执行勘验、检查，必须持有人民检察院或者公安机关的证明文件。</w:t>
            </w:r>
          </w:p>
        </w:tc>
      </w:tr>
      <w:tr w:rsidR="00F77D5F" w:rsidRPr="000F4AE0" w14:paraId="622E9D3A" w14:textId="77777777">
        <w:trPr>
          <w:tblCellSpacing w:w="15" w:type="dxa"/>
          <w:jc w:val="center"/>
        </w:trPr>
        <w:tc>
          <w:tcPr>
            <w:tcW w:w="4562" w:type="dxa"/>
            <w:tcMar>
              <w:top w:w="15" w:type="dxa"/>
              <w:left w:w="15" w:type="dxa"/>
              <w:bottom w:w="15" w:type="dxa"/>
              <w:right w:w="15" w:type="dxa"/>
            </w:tcMar>
            <w:vAlign w:val="center"/>
          </w:tcPr>
          <w:p w14:paraId="42642EB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第一百零四条  </w:t>
            </w:r>
            <w:r w:rsidRPr="000F4AE0">
              <w:rPr>
                <w:rFonts w:ascii="仿宋_GB2312" w:eastAsia="仿宋_GB2312" w:hint="eastAsia"/>
                <w:sz w:val="28"/>
                <w:szCs w:val="28"/>
              </w:rPr>
              <w:t>对于死因不明的尸体，公安机关有权决定解剖，并且通知死者家属到场。</w:t>
            </w:r>
          </w:p>
        </w:tc>
        <w:tc>
          <w:tcPr>
            <w:tcW w:w="4588" w:type="dxa"/>
            <w:tcMar>
              <w:top w:w="15" w:type="dxa"/>
              <w:left w:w="15" w:type="dxa"/>
              <w:bottom w:w="15" w:type="dxa"/>
              <w:right w:w="15" w:type="dxa"/>
            </w:tcMar>
            <w:vAlign w:val="center"/>
          </w:tcPr>
          <w:p w14:paraId="1861275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第一百二十九条  </w:t>
            </w:r>
            <w:r w:rsidRPr="000F4AE0">
              <w:rPr>
                <w:rFonts w:ascii="仿宋_GB2312" w:eastAsia="仿宋_GB2312" w:hint="eastAsia"/>
                <w:sz w:val="28"/>
                <w:szCs w:val="28"/>
              </w:rPr>
              <w:t>对于死因不明的尸体，公安机关有权决定解剖，并且通知死者家属到场。</w:t>
            </w:r>
          </w:p>
        </w:tc>
      </w:tr>
      <w:tr w:rsidR="00F77D5F" w:rsidRPr="000F4AE0" w14:paraId="5EBBE3F2" w14:textId="77777777">
        <w:trPr>
          <w:tblCellSpacing w:w="15" w:type="dxa"/>
          <w:jc w:val="center"/>
        </w:trPr>
        <w:tc>
          <w:tcPr>
            <w:tcW w:w="4562" w:type="dxa"/>
            <w:tcMar>
              <w:top w:w="15" w:type="dxa"/>
              <w:left w:w="15" w:type="dxa"/>
              <w:bottom w:w="15" w:type="dxa"/>
              <w:right w:w="15" w:type="dxa"/>
            </w:tcMar>
            <w:vAlign w:val="center"/>
          </w:tcPr>
          <w:p w14:paraId="3152A080"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第一百零五条  </w:t>
            </w:r>
            <w:r w:rsidRPr="000F4AE0">
              <w:rPr>
                <w:rFonts w:ascii="仿宋_GB2312" w:eastAsia="仿宋_GB2312" w:hint="eastAsia"/>
                <w:sz w:val="28"/>
                <w:szCs w:val="28"/>
              </w:rPr>
              <w:t>为了确定被害人、犯罪嫌疑人的某些特征、伤害情况或者生理状态，可以对人身进行检查。</w:t>
            </w:r>
          </w:p>
          <w:p w14:paraId="49E40D9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犯罪嫌疑人如果拒绝检查，侦查人员认为必要的时候，可以强制检查。</w:t>
            </w:r>
          </w:p>
          <w:p w14:paraId="4CEA317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检查妇女的身体，应当由女工作人员或者医师进行。</w:t>
            </w:r>
          </w:p>
        </w:tc>
        <w:tc>
          <w:tcPr>
            <w:tcW w:w="4588" w:type="dxa"/>
            <w:tcMar>
              <w:top w:w="15" w:type="dxa"/>
              <w:left w:w="15" w:type="dxa"/>
              <w:bottom w:w="15" w:type="dxa"/>
              <w:right w:w="15" w:type="dxa"/>
            </w:tcMar>
            <w:vAlign w:val="center"/>
          </w:tcPr>
          <w:p w14:paraId="4F77C93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第一百三十条  </w:t>
            </w:r>
            <w:r w:rsidRPr="000F4AE0">
              <w:rPr>
                <w:rFonts w:ascii="仿宋_GB2312" w:eastAsia="仿宋_GB2312" w:hint="eastAsia"/>
                <w:sz w:val="28"/>
                <w:szCs w:val="28"/>
              </w:rPr>
              <w:t>为了确定被害人、犯罪嫌疑人的某些特征、伤害情况或者生理状态，可以对人身进行检查，</w:t>
            </w:r>
            <w:r w:rsidRPr="000F4AE0">
              <w:rPr>
                <w:rFonts w:ascii="黑体" w:eastAsia="黑体" w:hint="eastAsia"/>
                <w:sz w:val="28"/>
                <w:szCs w:val="28"/>
              </w:rPr>
              <w:t>可以提取指纹信息，采集血液、尿液等生物样本。</w:t>
            </w:r>
          </w:p>
          <w:p w14:paraId="416F24E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犯罪嫌疑人如果拒绝检查，侦查人员认为必要的时候，可以强制检查。</w:t>
            </w:r>
          </w:p>
          <w:p w14:paraId="5FE7E7F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检查妇女的身体，应当由女工作人员或者医师进行。</w:t>
            </w:r>
          </w:p>
        </w:tc>
      </w:tr>
      <w:tr w:rsidR="00F77D5F" w:rsidRPr="000F4AE0" w14:paraId="7E441550" w14:textId="77777777">
        <w:trPr>
          <w:tblCellSpacing w:w="15" w:type="dxa"/>
          <w:jc w:val="center"/>
        </w:trPr>
        <w:tc>
          <w:tcPr>
            <w:tcW w:w="4562" w:type="dxa"/>
            <w:tcMar>
              <w:top w:w="15" w:type="dxa"/>
              <w:left w:w="15" w:type="dxa"/>
              <w:bottom w:w="15" w:type="dxa"/>
              <w:right w:w="15" w:type="dxa"/>
            </w:tcMar>
            <w:vAlign w:val="center"/>
          </w:tcPr>
          <w:p w14:paraId="6924B19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第一百零六条  </w:t>
            </w:r>
            <w:r w:rsidRPr="000F4AE0">
              <w:rPr>
                <w:rFonts w:ascii="仿宋_GB2312" w:eastAsia="仿宋_GB2312" w:hint="eastAsia"/>
                <w:sz w:val="28"/>
                <w:szCs w:val="28"/>
              </w:rPr>
              <w:t>勘验、检查的情况应当写成笔录，由参加勘验、检查的人和见证人签名或者盖章。</w:t>
            </w:r>
          </w:p>
        </w:tc>
        <w:tc>
          <w:tcPr>
            <w:tcW w:w="4588" w:type="dxa"/>
            <w:tcMar>
              <w:top w:w="15" w:type="dxa"/>
              <w:left w:w="15" w:type="dxa"/>
              <w:bottom w:w="15" w:type="dxa"/>
              <w:right w:w="15" w:type="dxa"/>
            </w:tcMar>
            <w:vAlign w:val="center"/>
          </w:tcPr>
          <w:p w14:paraId="3FBE2FF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第一百三十一条  </w:t>
            </w:r>
            <w:r w:rsidRPr="000F4AE0">
              <w:rPr>
                <w:rFonts w:ascii="仿宋_GB2312" w:eastAsia="仿宋_GB2312" w:hint="eastAsia"/>
                <w:sz w:val="28"/>
                <w:szCs w:val="28"/>
              </w:rPr>
              <w:t>勘验、检查的情况应当写成笔录，由参加勘验、检查的人和见证人签名或者盖章。</w:t>
            </w:r>
          </w:p>
        </w:tc>
      </w:tr>
      <w:tr w:rsidR="00F77D5F" w:rsidRPr="000F4AE0" w14:paraId="0F72E689" w14:textId="77777777">
        <w:trPr>
          <w:tblCellSpacing w:w="15" w:type="dxa"/>
          <w:jc w:val="center"/>
        </w:trPr>
        <w:tc>
          <w:tcPr>
            <w:tcW w:w="4562" w:type="dxa"/>
            <w:tcMar>
              <w:top w:w="15" w:type="dxa"/>
              <w:left w:w="15" w:type="dxa"/>
              <w:bottom w:w="15" w:type="dxa"/>
              <w:right w:w="15" w:type="dxa"/>
            </w:tcMar>
            <w:vAlign w:val="center"/>
          </w:tcPr>
          <w:p w14:paraId="14F2897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第一百零七条  </w:t>
            </w:r>
            <w:r w:rsidRPr="000F4AE0">
              <w:rPr>
                <w:rFonts w:ascii="仿宋_GB2312" w:eastAsia="仿宋_GB2312" w:hint="eastAsia"/>
                <w:sz w:val="28"/>
                <w:szCs w:val="28"/>
              </w:rPr>
              <w:t>人民检察院审查案件的时候，对公安机关的勘验、检查，认为需要复验、复查时，可以要求公安机关复验、复查，并且可以派检察人员参加。</w:t>
            </w:r>
          </w:p>
        </w:tc>
        <w:tc>
          <w:tcPr>
            <w:tcW w:w="4588" w:type="dxa"/>
            <w:tcMar>
              <w:top w:w="15" w:type="dxa"/>
              <w:left w:w="15" w:type="dxa"/>
              <w:bottom w:w="15" w:type="dxa"/>
              <w:right w:w="15" w:type="dxa"/>
            </w:tcMar>
            <w:vAlign w:val="center"/>
          </w:tcPr>
          <w:p w14:paraId="378F4C6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第一百三十二条  </w:t>
            </w:r>
            <w:r w:rsidRPr="000F4AE0">
              <w:rPr>
                <w:rFonts w:ascii="仿宋_GB2312" w:eastAsia="仿宋_GB2312" w:hint="eastAsia"/>
                <w:sz w:val="28"/>
                <w:szCs w:val="28"/>
              </w:rPr>
              <w:t>人民检察院审查案件的时候，对公安机关的勘验、检查，认为需要复验、复查时，可以要求公安机关复验、复查，并且可以派检察人员参加。</w:t>
            </w:r>
          </w:p>
        </w:tc>
      </w:tr>
      <w:tr w:rsidR="00F77D5F" w:rsidRPr="000F4AE0" w14:paraId="56423835" w14:textId="77777777">
        <w:trPr>
          <w:tblCellSpacing w:w="15" w:type="dxa"/>
          <w:jc w:val="center"/>
        </w:trPr>
        <w:tc>
          <w:tcPr>
            <w:tcW w:w="4562" w:type="dxa"/>
            <w:tcMar>
              <w:top w:w="15" w:type="dxa"/>
              <w:left w:w="15" w:type="dxa"/>
              <w:bottom w:w="15" w:type="dxa"/>
              <w:right w:w="15" w:type="dxa"/>
            </w:tcMar>
            <w:vAlign w:val="center"/>
          </w:tcPr>
          <w:p w14:paraId="4602C47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第一百零八条  </w:t>
            </w:r>
            <w:r w:rsidRPr="000F4AE0">
              <w:rPr>
                <w:rFonts w:ascii="仿宋_GB2312" w:eastAsia="仿宋_GB2312" w:hint="eastAsia"/>
                <w:sz w:val="28"/>
                <w:szCs w:val="28"/>
              </w:rPr>
              <w:t>为了查明案情，在必要的时候，经公安局长批准，可以进行侦查实验。</w:t>
            </w:r>
          </w:p>
          <w:p w14:paraId="73374FD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侦查实验，禁止一切足以造成危险、侮辱人格或者有伤风化的行为。</w:t>
            </w:r>
          </w:p>
        </w:tc>
        <w:tc>
          <w:tcPr>
            <w:tcW w:w="4588" w:type="dxa"/>
            <w:tcMar>
              <w:top w:w="15" w:type="dxa"/>
              <w:left w:w="15" w:type="dxa"/>
              <w:bottom w:w="15" w:type="dxa"/>
              <w:right w:w="15" w:type="dxa"/>
            </w:tcMar>
            <w:vAlign w:val="center"/>
          </w:tcPr>
          <w:p w14:paraId="2BFE995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第一百三十三条  </w:t>
            </w:r>
            <w:r w:rsidRPr="000F4AE0">
              <w:rPr>
                <w:rFonts w:ascii="仿宋_GB2312" w:eastAsia="仿宋_GB2312" w:hint="eastAsia"/>
                <w:sz w:val="28"/>
                <w:szCs w:val="28"/>
              </w:rPr>
              <w:t>为了查明案情，在必要的时候，经公安</w:t>
            </w:r>
            <w:r w:rsidRPr="000F4AE0">
              <w:rPr>
                <w:rFonts w:ascii="黑体" w:eastAsia="黑体" w:hint="eastAsia"/>
                <w:sz w:val="28"/>
                <w:szCs w:val="28"/>
              </w:rPr>
              <w:t>机关负责人</w:t>
            </w:r>
            <w:r w:rsidRPr="000F4AE0">
              <w:rPr>
                <w:rFonts w:ascii="仿宋_GB2312" w:eastAsia="仿宋_GB2312" w:hint="eastAsia"/>
                <w:sz w:val="28"/>
                <w:szCs w:val="28"/>
              </w:rPr>
              <w:t>批准，可以进行侦查实验。</w:t>
            </w:r>
          </w:p>
          <w:p w14:paraId="614D54E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侦查实验的情况应当写成笔录，由参加实验的人签名或者盖章。</w:t>
            </w:r>
          </w:p>
          <w:p w14:paraId="6EBFFC6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侦查实验，禁止一切足以造成危险、侮辱人格或者有伤风化的行为。</w:t>
            </w:r>
          </w:p>
        </w:tc>
      </w:tr>
      <w:tr w:rsidR="00F77D5F" w:rsidRPr="000F4AE0" w14:paraId="06F2B6C9" w14:textId="77777777">
        <w:trPr>
          <w:tblCellSpacing w:w="15" w:type="dxa"/>
          <w:jc w:val="center"/>
        </w:trPr>
        <w:tc>
          <w:tcPr>
            <w:tcW w:w="4562" w:type="dxa"/>
            <w:tcMar>
              <w:top w:w="15" w:type="dxa"/>
              <w:left w:w="15" w:type="dxa"/>
              <w:bottom w:w="15" w:type="dxa"/>
              <w:right w:w="15" w:type="dxa"/>
            </w:tcMar>
            <w:vAlign w:val="center"/>
          </w:tcPr>
          <w:p w14:paraId="457325CA"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第五节  搜查</w:t>
            </w:r>
          </w:p>
        </w:tc>
        <w:tc>
          <w:tcPr>
            <w:tcW w:w="4588" w:type="dxa"/>
            <w:tcMar>
              <w:top w:w="15" w:type="dxa"/>
              <w:left w:w="15" w:type="dxa"/>
              <w:bottom w:w="15" w:type="dxa"/>
              <w:right w:w="15" w:type="dxa"/>
            </w:tcMar>
            <w:vAlign w:val="center"/>
          </w:tcPr>
          <w:p w14:paraId="6D7D9CBB"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第五节  搜查</w:t>
            </w:r>
          </w:p>
        </w:tc>
      </w:tr>
      <w:tr w:rsidR="00F77D5F" w:rsidRPr="000F4AE0" w14:paraId="45B0E4BF" w14:textId="77777777">
        <w:trPr>
          <w:tblCellSpacing w:w="15" w:type="dxa"/>
          <w:jc w:val="center"/>
        </w:trPr>
        <w:tc>
          <w:tcPr>
            <w:tcW w:w="4562" w:type="dxa"/>
            <w:tcMar>
              <w:top w:w="15" w:type="dxa"/>
              <w:left w:w="15" w:type="dxa"/>
              <w:bottom w:w="15" w:type="dxa"/>
              <w:right w:w="15" w:type="dxa"/>
            </w:tcMar>
            <w:vAlign w:val="center"/>
          </w:tcPr>
          <w:p w14:paraId="285AF27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第一百零九条  </w:t>
            </w:r>
            <w:r w:rsidRPr="000F4AE0">
              <w:rPr>
                <w:rFonts w:ascii="仿宋_GB2312" w:eastAsia="仿宋_GB2312" w:hint="eastAsia"/>
                <w:sz w:val="28"/>
                <w:szCs w:val="28"/>
              </w:rPr>
              <w:t>为了收集犯罪证据、查获犯罪人，侦查人员可以对犯罪嫌疑人以及可能隐藏罪犯或者犯罪证据的人的身体、物品、住处和其他有关的地方进行搜查。</w:t>
            </w:r>
          </w:p>
        </w:tc>
        <w:tc>
          <w:tcPr>
            <w:tcW w:w="4588" w:type="dxa"/>
            <w:tcMar>
              <w:top w:w="15" w:type="dxa"/>
              <w:left w:w="15" w:type="dxa"/>
              <w:bottom w:w="15" w:type="dxa"/>
              <w:right w:w="15" w:type="dxa"/>
            </w:tcMar>
            <w:vAlign w:val="center"/>
          </w:tcPr>
          <w:p w14:paraId="4413C67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第一百三十四条  </w:t>
            </w:r>
            <w:r w:rsidRPr="000F4AE0">
              <w:rPr>
                <w:rFonts w:ascii="仿宋_GB2312" w:eastAsia="仿宋_GB2312" w:hint="eastAsia"/>
                <w:sz w:val="28"/>
                <w:szCs w:val="28"/>
              </w:rPr>
              <w:t>为了收集犯罪证据、查获犯罪人，侦查人员可以对犯罪嫌疑人以及可能隐藏罪犯或者犯罪证据的人的身体、物品、住处和其他有关的地方进行搜查。</w:t>
            </w:r>
          </w:p>
        </w:tc>
      </w:tr>
      <w:tr w:rsidR="00F77D5F" w:rsidRPr="000F4AE0" w14:paraId="11DEAA26" w14:textId="77777777">
        <w:trPr>
          <w:tblCellSpacing w:w="15" w:type="dxa"/>
          <w:jc w:val="center"/>
        </w:trPr>
        <w:tc>
          <w:tcPr>
            <w:tcW w:w="4562" w:type="dxa"/>
            <w:tcMar>
              <w:top w:w="15" w:type="dxa"/>
              <w:left w:w="15" w:type="dxa"/>
              <w:bottom w:w="15" w:type="dxa"/>
              <w:right w:w="15" w:type="dxa"/>
            </w:tcMar>
            <w:vAlign w:val="center"/>
          </w:tcPr>
          <w:p w14:paraId="2E444B5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第一百一十条  </w:t>
            </w:r>
            <w:r w:rsidRPr="000F4AE0">
              <w:rPr>
                <w:rFonts w:ascii="仿宋_GB2312" w:eastAsia="仿宋_GB2312" w:hint="eastAsia"/>
                <w:sz w:val="28"/>
                <w:szCs w:val="28"/>
              </w:rPr>
              <w:t>任何单位和个人，有义务按照人民检察院和公安机关的要求，交出可以证明犯罪嫌疑人有罪或者无罪的物证、书证、视听资料。</w:t>
            </w:r>
          </w:p>
        </w:tc>
        <w:tc>
          <w:tcPr>
            <w:tcW w:w="4588" w:type="dxa"/>
            <w:tcMar>
              <w:top w:w="15" w:type="dxa"/>
              <w:left w:w="15" w:type="dxa"/>
              <w:bottom w:w="15" w:type="dxa"/>
              <w:right w:w="15" w:type="dxa"/>
            </w:tcMar>
            <w:vAlign w:val="center"/>
          </w:tcPr>
          <w:p w14:paraId="0D0B9EF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第一百三十五条  </w:t>
            </w:r>
            <w:r w:rsidRPr="000F4AE0">
              <w:rPr>
                <w:rFonts w:ascii="仿宋_GB2312" w:eastAsia="仿宋_GB2312" w:hint="eastAsia"/>
                <w:sz w:val="28"/>
                <w:szCs w:val="28"/>
              </w:rPr>
              <w:t>任何单位和个人，有义务按照人民检察院和公安机关的要求，交出可以证明犯罪嫌疑人有罪或者无罪的物证、书证、视听资料</w:t>
            </w:r>
            <w:r w:rsidRPr="000F4AE0">
              <w:rPr>
                <w:rFonts w:ascii="黑体" w:eastAsia="黑体" w:hint="eastAsia"/>
                <w:sz w:val="28"/>
                <w:szCs w:val="28"/>
              </w:rPr>
              <w:t>等证据</w:t>
            </w:r>
            <w:r w:rsidRPr="000F4AE0">
              <w:rPr>
                <w:rFonts w:ascii="仿宋_GB2312" w:eastAsia="仿宋_GB2312" w:hint="eastAsia"/>
                <w:sz w:val="28"/>
                <w:szCs w:val="28"/>
              </w:rPr>
              <w:t>。</w:t>
            </w:r>
          </w:p>
        </w:tc>
      </w:tr>
      <w:tr w:rsidR="00F77D5F" w:rsidRPr="000F4AE0" w14:paraId="0158EF21" w14:textId="77777777">
        <w:trPr>
          <w:tblCellSpacing w:w="15" w:type="dxa"/>
          <w:jc w:val="center"/>
        </w:trPr>
        <w:tc>
          <w:tcPr>
            <w:tcW w:w="4562" w:type="dxa"/>
            <w:tcMar>
              <w:top w:w="15" w:type="dxa"/>
              <w:left w:w="15" w:type="dxa"/>
              <w:bottom w:w="15" w:type="dxa"/>
              <w:right w:w="15" w:type="dxa"/>
            </w:tcMar>
            <w:vAlign w:val="center"/>
          </w:tcPr>
          <w:p w14:paraId="263238A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第一百一十一条  </w:t>
            </w:r>
            <w:r w:rsidRPr="000F4AE0">
              <w:rPr>
                <w:rFonts w:ascii="仿宋_GB2312" w:eastAsia="仿宋_GB2312" w:hint="eastAsia"/>
                <w:sz w:val="28"/>
                <w:szCs w:val="28"/>
              </w:rPr>
              <w:t>进行搜查，必须向被搜查人出示搜查证。在执行逮捕、拘留的时候，遇有紧急情况，不另用搜查证也可以进行搜查。</w:t>
            </w:r>
          </w:p>
        </w:tc>
        <w:tc>
          <w:tcPr>
            <w:tcW w:w="4588" w:type="dxa"/>
            <w:tcMar>
              <w:top w:w="15" w:type="dxa"/>
              <w:left w:w="15" w:type="dxa"/>
              <w:bottom w:w="15" w:type="dxa"/>
              <w:right w:w="15" w:type="dxa"/>
            </w:tcMar>
            <w:vAlign w:val="center"/>
          </w:tcPr>
          <w:p w14:paraId="6FB4A8D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第一百三十六条  </w:t>
            </w:r>
            <w:r w:rsidRPr="000F4AE0">
              <w:rPr>
                <w:rFonts w:ascii="仿宋_GB2312" w:eastAsia="仿宋_GB2312" w:hint="eastAsia"/>
                <w:sz w:val="28"/>
                <w:szCs w:val="28"/>
              </w:rPr>
              <w:t>进行搜查，必须向被搜查人出示搜查证。</w:t>
            </w:r>
          </w:p>
          <w:p w14:paraId="00BD830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在执行逮捕、拘留的时候，遇有紧急情况，不另用搜查证也可以进行搜查。</w:t>
            </w:r>
          </w:p>
        </w:tc>
      </w:tr>
      <w:tr w:rsidR="00F77D5F" w:rsidRPr="000F4AE0" w14:paraId="344D0C7F" w14:textId="77777777">
        <w:trPr>
          <w:tblCellSpacing w:w="15" w:type="dxa"/>
          <w:jc w:val="center"/>
        </w:trPr>
        <w:tc>
          <w:tcPr>
            <w:tcW w:w="4562" w:type="dxa"/>
            <w:tcMar>
              <w:top w:w="15" w:type="dxa"/>
              <w:left w:w="15" w:type="dxa"/>
              <w:bottom w:w="15" w:type="dxa"/>
              <w:right w:w="15" w:type="dxa"/>
            </w:tcMar>
            <w:vAlign w:val="center"/>
          </w:tcPr>
          <w:p w14:paraId="4BDA65F5"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第一百一十二条  </w:t>
            </w:r>
            <w:r w:rsidRPr="000F4AE0">
              <w:rPr>
                <w:rFonts w:ascii="仿宋_GB2312" w:eastAsia="仿宋_GB2312" w:hint="eastAsia"/>
                <w:sz w:val="28"/>
                <w:szCs w:val="28"/>
              </w:rPr>
              <w:t>在搜查的时候，应当有被搜查人或者他的家属，邻居或者其他见证人在场。</w:t>
            </w:r>
          </w:p>
          <w:p w14:paraId="14864A5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搜查妇女的身体，应当由女工作人员进行。</w:t>
            </w:r>
          </w:p>
        </w:tc>
        <w:tc>
          <w:tcPr>
            <w:tcW w:w="4588" w:type="dxa"/>
            <w:tcMar>
              <w:top w:w="15" w:type="dxa"/>
              <w:left w:w="15" w:type="dxa"/>
              <w:bottom w:w="15" w:type="dxa"/>
              <w:right w:w="15" w:type="dxa"/>
            </w:tcMar>
            <w:vAlign w:val="center"/>
          </w:tcPr>
          <w:p w14:paraId="7EDEF77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第一百三十七条  </w:t>
            </w:r>
            <w:r w:rsidRPr="000F4AE0">
              <w:rPr>
                <w:rFonts w:ascii="仿宋_GB2312" w:eastAsia="仿宋_GB2312" w:hint="eastAsia"/>
                <w:sz w:val="28"/>
                <w:szCs w:val="28"/>
              </w:rPr>
              <w:t>在搜查的时候，应当有被搜查人或者他的家属，邻居或者其他见证人在场。</w:t>
            </w:r>
          </w:p>
          <w:p w14:paraId="4AC9A1B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搜查妇女的身体，应当由女工作人员进行。</w:t>
            </w:r>
          </w:p>
        </w:tc>
      </w:tr>
      <w:tr w:rsidR="00F77D5F" w:rsidRPr="000F4AE0" w14:paraId="0183AD75" w14:textId="77777777">
        <w:trPr>
          <w:tblCellSpacing w:w="15" w:type="dxa"/>
          <w:jc w:val="center"/>
        </w:trPr>
        <w:tc>
          <w:tcPr>
            <w:tcW w:w="4562" w:type="dxa"/>
            <w:tcMar>
              <w:top w:w="15" w:type="dxa"/>
              <w:left w:w="15" w:type="dxa"/>
              <w:bottom w:w="15" w:type="dxa"/>
              <w:right w:w="15" w:type="dxa"/>
            </w:tcMar>
            <w:vAlign w:val="center"/>
          </w:tcPr>
          <w:p w14:paraId="0AE52E0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第一百一十三条  </w:t>
            </w:r>
            <w:r w:rsidRPr="000F4AE0">
              <w:rPr>
                <w:rFonts w:ascii="仿宋_GB2312" w:eastAsia="仿宋_GB2312" w:hint="eastAsia"/>
                <w:sz w:val="28"/>
                <w:szCs w:val="28"/>
              </w:rPr>
              <w:t>搜查的情况应当写成笔录，由侦查人员和被搜查人或者他的家属，邻居或者其他见证人签名或者盖章。如果被搜查人或者他的家属在逃或者拒绝签名、盖章，应当在笔录上注明。</w:t>
            </w:r>
          </w:p>
        </w:tc>
        <w:tc>
          <w:tcPr>
            <w:tcW w:w="4588" w:type="dxa"/>
            <w:tcMar>
              <w:top w:w="15" w:type="dxa"/>
              <w:left w:w="15" w:type="dxa"/>
              <w:bottom w:w="15" w:type="dxa"/>
              <w:right w:w="15" w:type="dxa"/>
            </w:tcMar>
            <w:vAlign w:val="center"/>
          </w:tcPr>
          <w:p w14:paraId="15232D0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第一百三十八条  </w:t>
            </w:r>
            <w:r w:rsidRPr="000F4AE0">
              <w:rPr>
                <w:rFonts w:ascii="仿宋_GB2312" w:eastAsia="仿宋_GB2312" w:hint="eastAsia"/>
                <w:sz w:val="28"/>
                <w:szCs w:val="28"/>
              </w:rPr>
              <w:t>搜查的情况应当写成笔录，由侦查人员和被搜查人或者他的家属，邻居或者其他见证人签名或者盖章。如果被搜查人或者他的家属在逃或者拒绝签名、盖章，应当在笔录上注明。</w:t>
            </w:r>
          </w:p>
        </w:tc>
      </w:tr>
      <w:tr w:rsidR="00F77D5F" w:rsidRPr="000F4AE0" w14:paraId="29F04DE2" w14:textId="77777777">
        <w:trPr>
          <w:tblCellSpacing w:w="15" w:type="dxa"/>
          <w:jc w:val="center"/>
        </w:trPr>
        <w:tc>
          <w:tcPr>
            <w:tcW w:w="4562" w:type="dxa"/>
            <w:tcMar>
              <w:top w:w="15" w:type="dxa"/>
              <w:left w:w="15" w:type="dxa"/>
              <w:bottom w:w="15" w:type="dxa"/>
              <w:right w:w="15" w:type="dxa"/>
            </w:tcMar>
            <w:vAlign w:val="center"/>
          </w:tcPr>
          <w:p w14:paraId="33A2064B"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第六节  扣押物证、书证</w:t>
            </w:r>
          </w:p>
        </w:tc>
        <w:tc>
          <w:tcPr>
            <w:tcW w:w="4588" w:type="dxa"/>
            <w:tcMar>
              <w:top w:w="15" w:type="dxa"/>
              <w:left w:w="15" w:type="dxa"/>
              <w:bottom w:w="15" w:type="dxa"/>
              <w:right w:w="15" w:type="dxa"/>
            </w:tcMar>
            <w:vAlign w:val="center"/>
          </w:tcPr>
          <w:p w14:paraId="69D84C34"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第六节  查封、扣押物证、书证</w:t>
            </w:r>
          </w:p>
        </w:tc>
      </w:tr>
      <w:tr w:rsidR="00F77D5F" w:rsidRPr="000F4AE0" w14:paraId="4348F830" w14:textId="77777777">
        <w:trPr>
          <w:tblCellSpacing w:w="15" w:type="dxa"/>
          <w:jc w:val="center"/>
        </w:trPr>
        <w:tc>
          <w:tcPr>
            <w:tcW w:w="4562" w:type="dxa"/>
            <w:tcMar>
              <w:top w:w="15" w:type="dxa"/>
              <w:left w:w="15" w:type="dxa"/>
              <w:bottom w:w="15" w:type="dxa"/>
              <w:right w:w="15" w:type="dxa"/>
            </w:tcMar>
            <w:vAlign w:val="center"/>
          </w:tcPr>
          <w:p w14:paraId="02E890F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第一百一十四条  </w:t>
            </w:r>
            <w:r w:rsidRPr="000F4AE0">
              <w:rPr>
                <w:rFonts w:ascii="仿宋_GB2312" w:eastAsia="仿宋_GB2312" w:hint="eastAsia"/>
                <w:sz w:val="28"/>
                <w:szCs w:val="28"/>
              </w:rPr>
              <w:t>在勘验、搜查中发现的可用以证明犯罪嫌疑人有罪或者无罪的各种物品和文件，应当扣押；与案件无关的物品、文件，不得扣押。</w:t>
            </w:r>
          </w:p>
          <w:p w14:paraId="2F0D767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对于扣押的物品、文件，要妥善保管或者封存，不得使用或者损毁。</w:t>
            </w:r>
          </w:p>
        </w:tc>
        <w:tc>
          <w:tcPr>
            <w:tcW w:w="4588" w:type="dxa"/>
            <w:tcMar>
              <w:top w:w="15" w:type="dxa"/>
              <w:left w:w="15" w:type="dxa"/>
              <w:bottom w:w="15" w:type="dxa"/>
              <w:right w:w="15" w:type="dxa"/>
            </w:tcMar>
            <w:vAlign w:val="center"/>
          </w:tcPr>
          <w:p w14:paraId="3285C7C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第一百三十九条  </w:t>
            </w:r>
            <w:r w:rsidRPr="000F4AE0">
              <w:rPr>
                <w:rFonts w:ascii="仿宋_GB2312" w:eastAsia="仿宋_GB2312" w:hint="eastAsia"/>
                <w:sz w:val="28"/>
                <w:szCs w:val="28"/>
              </w:rPr>
              <w:t>在</w:t>
            </w:r>
            <w:r w:rsidRPr="000F4AE0">
              <w:rPr>
                <w:rFonts w:ascii="黑体" w:eastAsia="黑体" w:hint="eastAsia"/>
                <w:sz w:val="28"/>
                <w:szCs w:val="28"/>
              </w:rPr>
              <w:t>侦查活动</w:t>
            </w:r>
            <w:r w:rsidRPr="000F4AE0">
              <w:rPr>
                <w:rFonts w:ascii="仿宋_GB2312" w:eastAsia="仿宋_GB2312" w:hint="eastAsia"/>
                <w:sz w:val="28"/>
                <w:szCs w:val="28"/>
              </w:rPr>
              <w:t>中发现的可用以证明犯罪嫌疑人有罪或者无罪的各种</w:t>
            </w:r>
            <w:r w:rsidRPr="000F4AE0">
              <w:rPr>
                <w:rFonts w:ascii="黑体" w:eastAsia="黑体" w:hint="eastAsia"/>
                <w:sz w:val="28"/>
                <w:szCs w:val="28"/>
              </w:rPr>
              <w:t>财物</w:t>
            </w:r>
            <w:r w:rsidRPr="000F4AE0">
              <w:rPr>
                <w:rFonts w:ascii="仿宋_GB2312" w:eastAsia="仿宋_GB2312" w:hint="eastAsia"/>
                <w:sz w:val="28"/>
                <w:szCs w:val="28"/>
              </w:rPr>
              <w:t>、文件，应当</w:t>
            </w:r>
            <w:r w:rsidRPr="000F4AE0">
              <w:rPr>
                <w:rFonts w:ascii="黑体" w:eastAsia="黑体" w:hint="eastAsia"/>
                <w:sz w:val="28"/>
                <w:szCs w:val="28"/>
              </w:rPr>
              <w:t>查封</w:t>
            </w:r>
            <w:r w:rsidRPr="000F4AE0">
              <w:rPr>
                <w:rFonts w:ascii="仿宋_GB2312" w:eastAsia="仿宋_GB2312" w:hint="eastAsia"/>
                <w:sz w:val="28"/>
                <w:szCs w:val="28"/>
              </w:rPr>
              <w:t>、扣押；与案件无关的财物、文件，不得查封、扣押。</w:t>
            </w:r>
          </w:p>
          <w:p w14:paraId="514E48B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对于</w:t>
            </w:r>
            <w:r w:rsidRPr="000F4AE0">
              <w:rPr>
                <w:rFonts w:ascii="黑体" w:eastAsia="黑体" w:hint="eastAsia"/>
                <w:sz w:val="28"/>
                <w:szCs w:val="28"/>
              </w:rPr>
              <w:t>查封</w:t>
            </w:r>
            <w:r w:rsidRPr="000F4AE0">
              <w:rPr>
                <w:rFonts w:ascii="仿宋_GB2312" w:eastAsia="仿宋_GB2312" w:hint="eastAsia"/>
                <w:sz w:val="28"/>
                <w:szCs w:val="28"/>
              </w:rPr>
              <w:t>、扣押的</w:t>
            </w:r>
            <w:r w:rsidRPr="000F4AE0">
              <w:rPr>
                <w:rFonts w:ascii="黑体" w:eastAsia="黑体" w:hint="eastAsia"/>
                <w:sz w:val="28"/>
                <w:szCs w:val="28"/>
              </w:rPr>
              <w:t>财物</w:t>
            </w:r>
            <w:r w:rsidRPr="000F4AE0">
              <w:rPr>
                <w:rFonts w:ascii="仿宋_GB2312" w:eastAsia="仿宋_GB2312" w:hint="eastAsia"/>
                <w:sz w:val="28"/>
                <w:szCs w:val="28"/>
              </w:rPr>
              <w:t>、文件，要妥善保管或者封存，不得使用、</w:t>
            </w:r>
            <w:r w:rsidRPr="000F4AE0">
              <w:rPr>
                <w:rFonts w:ascii="黑体" w:eastAsia="黑体" w:hint="eastAsia"/>
                <w:sz w:val="28"/>
                <w:szCs w:val="28"/>
              </w:rPr>
              <w:t>调换</w:t>
            </w:r>
            <w:r w:rsidRPr="000F4AE0">
              <w:rPr>
                <w:rFonts w:ascii="仿宋_GB2312" w:eastAsia="仿宋_GB2312" w:hint="eastAsia"/>
                <w:sz w:val="28"/>
                <w:szCs w:val="28"/>
              </w:rPr>
              <w:t>或者损毁。</w:t>
            </w:r>
          </w:p>
        </w:tc>
      </w:tr>
      <w:tr w:rsidR="00F77D5F" w:rsidRPr="000F4AE0" w14:paraId="36DDE84B" w14:textId="77777777">
        <w:trPr>
          <w:tblCellSpacing w:w="15" w:type="dxa"/>
          <w:jc w:val="center"/>
        </w:trPr>
        <w:tc>
          <w:tcPr>
            <w:tcW w:w="4562" w:type="dxa"/>
            <w:tcMar>
              <w:top w:w="15" w:type="dxa"/>
              <w:left w:w="15" w:type="dxa"/>
              <w:bottom w:w="15" w:type="dxa"/>
              <w:right w:w="15" w:type="dxa"/>
            </w:tcMar>
            <w:vAlign w:val="center"/>
          </w:tcPr>
          <w:p w14:paraId="6166238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第一百一十五条  </w:t>
            </w:r>
            <w:r w:rsidRPr="000F4AE0">
              <w:rPr>
                <w:rFonts w:ascii="仿宋_GB2312" w:eastAsia="仿宋_GB2312" w:hint="eastAsia"/>
                <w:sz w:val="28"/>
                <w:szCs w:val="28"/>
              </w:rPr>
              <w:t>对于扣押的物品和文件，应当会同在场见证人和被扣押物品持有人查点清楚，当场开列清单一式二份,由侦查人员、见证人和持有人签名或者盖章，一份交给持有人，另一份附卷备查。</w:t>
            </w:r>
          </w:p>
        </w:tc>
        <w:tc>
          <w:tcPr>
            <w:tcW w:w="4588" w:type="dxa"/>
            <w:tcMar>
              <w:top w:w="15" w:type="dxa"/>
              <w:left w:w="15" w:type="dxa"/>
              <w:bottom w:w="15" w:type="dxa"/>
              <w:right w:w="15" w:type="dxa"/>
            </w:tcMar>
            <w:vAlign w:val="center"/>
          </w:tcPr>
          <w:p w14:paraId="266CCC1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第一百四十条  </w:t>
            </w:r>
            <w:r w:rsidRPr="000F4AE0">
              <w:rPr>
                <w:rFonts w:ascii="仿宋_GB2312" w:eastAsia="仿宋_GB2312" w:hint="eastAsia"/>
                <w:sz w:val="28"/>
                <w:szCs w:val="28"/>
              </w:rPr>
              <w:t>对</w:t>
            </w:r>
            <w:r w:rsidRPr="000F4AE0">
              <w:rPr>
                <w:rFonts w:ascii="黑体" w:eastAsia="黑体" w:hint="eastAsia"/>
                <w:sz w:val="28"/>
                <w:szCs w:val="28"/>
              </w:rPr>
              <w:t>查封</w:t>
            </w:r>
            <w:r w:rsidRPr="000F4AE0">
              <w:rPr>
                <w:rFonts w:ascii="仿宋_GB2312" w:eastAsia="仿宋_GB2312" w:hint="eastAsia"/>
                <w:sz w:val="28"/>
                <w:szCs w:val="28"/>
              </w:rPr>
              <w:t>、扣押的</w:t>
            </w:r>
            <w:r w:rsidRPr="000F4AE0">
              <w:rPr>
                <w:rFonts w:ascii="黑体" w:eastAsia="黑体" w:hint="eastAsia"/>
                <w:sz w:val="28"/>
                <w:szCs w:val="28"/>
              </w:rPr>
              <w:t>财物</w:t>
            </w:r>
            <w:r w:rsidRPr="000F4AE0">
              <w:rPr>
                <w:rFonts w:ascii="仿宋_GB2312" w:eastAsia="仿宋_GB2312" w:hint="eastAsia"/>
                <w:sz w:val="28"/>
                <w:szCs w:val="28"/>
              </w:rPr>
              <w:t>、文件，应当会同在场见证人和被</w:t>
            </w:r>
            <w:r w:rsidRPr="000F4AE0">
              <w:rPr>
                <w:rFonts w:ascii="黑体" w:eastAsia="黑体" w:hint="eastAsia"/>
                <w:sz w:val="28"/>
                <w:szCs w:val="28"/>
              </w:rPr>
              <w:t>查封</w:t>
            </w:r>
            <w:r w:rsidRPr="000F4AE0">
              <w:rPr>
                <w:rFonts w:ascii="仿宋_GB2312" w:eastAsia="仿宋_GB2312" w:hint="eastAsia"/>
                <w:sz w:val="28"/>
                <w:szCs w:val="28"/>
              </w:rPr>
              <w:t>、扣押</w:t>
            </w:r>
            <w:r w:rsidRPr="000F4AE0">
              <w:rPr>
                <w:rFonts w:ascii="黑体" w:eastAsia="黑体" w:hint="eastAsia"/>
                <w:sz w:val="28"/>
                <w:szCs w:val="28"/>
              </w:rPr>
              <w:t>财物</w:t>
            </w:r>
            <w:r w:rsidRPr="000F4AE0">
              <w:rPr>
                <w:rFonts w:ascii="仿宋_GB2312" w:eastAsia="仿宋_GB2312" w:hint="eastAsia"/>
                <w:sz w:val="28"/>
                <w:szCs w:val="28"/>
              </w:rPr>
              <w:t>、</w:t>
            </w:r>
            <w:r w:rsidRPr="000F4AE0">
              <w:rPr>
                <w:rFonts w:ascii="黑体" w:eastAsia="黑体" w:hint="eastAsia"/>
                <w:sz w:val="28"/>
                <w:szCs w:val="28"/>
              </w:rPr>
              <w:t>文件</w:t>
            </w:r>
            <w:r w:rsidRPr="000F4AE0">
              <w:rPr>
                <w:rFonts w:ascii="仿宋_GB2312" w:eastAsia="仿宋_GB2312" w:hint="eastAsia"/>
                <w:sz w:val="28"/>
                <w:szCs w:val="28"/>
              </w:rPr>
              <w:t>持有人查点清楚，当场开列清单一式二份，由侦查人员、见证人和持有人签名或者盖章，一份交给持有人，另一份附卷备查。</w:t>
            </w:r>
          </w:p>
        </w:tc>
      </w:tr>
      <w:tr w:rsidR="00F77D5F" w:rsidRPr="000F4AE0" w14:paraId="1C6FD5C8" w14:textId="77777777">
        <w:trPr>
          <w:tblCellSpacing w:w="15" w:type="dxa"/>
          <w:jc w:val="center"/>
        </w:trPr>
        <w:tc>
          <w:tcPr>
            <w:tcW w:w="4562" w:type="dxa"/>
            <w:tcMar>
              <w:top w:w="15" w:type="dxa"/>
              <w:left w:w="15" w:type="dxa"/>
              <w:bottom w:w="15" w:type="dxa"/>
              <w:right w:w="15" w:type="dxa"/>
            </w:tcMar>
            <w:vAlign w:val="center"/>
          </w:tcPr>
          <w:p w14:paraId="7A255498"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第一百一十六条  </w:t>
            </w:r>
            <w:r w:rsidRPr="000F4AE0">
              <w:rPr>
                <w:rFonts w:ascii="仿宋_GB2312" w:eastAsia="仿宋_GB2312" w:hint="eastAsia"/>
                <w:sz w:val="28"/>
                <w:szCs w:val="28"/>
              </w:rPr>
              <w:t>侦查人员认为需要扣押犯罪嫌疑人的邮件、电报的时候，经公安机关或者人民检察院批准，即可通知邮电机关将有关的邮件、电报检交扣押。</w:t>
            </w:r>
          </w:p>
          <w:p w14:paraId="052B32C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不需要继续扣押的时候，应即通知邮电机关。</w:t>
            </w:r>
          </w:p>
        </w:tc>
        <w:tc>
          <w:tcPr>
            <w:tcW w:w="4588" w:type="dxa"/>
            <w:tcMar>
              <w:top w:w="15" w:type="dxa"/>
              <w:left w:w="15" w:type="dxa"/>
              <w:bottom w:w="15" w:type="dxa"/>
              <w:right w:w="15" w:type="dxa"/>
            </w:tcMar>
            <w:vAlign w:val="center"/>
          </w:tcPr>
          <w:p w14:paraId="65478A9A"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第一百四十一条  </w:t>
            </w:r>
            <w:r w:rsidRPr="000F4AE0">
              <w:rPr>
                <w:rFonts w:ascii="仿宋_GB2312" w:eastAsia="仿宋_GB2312" w:hint="eastAsia"/>
                <w:sz w:val="28"/>
                <w:szCs w:val="28"/>
              </w:rPr>
              <w:t>侦查人员认为需要扣押犯罪嫌疑人的邮件、电报的时候，经公安机关或者人民检察院批准，即可通知邮电机关将有关的邮件、电报检交扣押。</w:t>
            </w:r>
          </w:p>
          <w:p w14:paraId="049D2A6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不需要继续扣押的时候，应即通知邮电机关。</w:t>
            </w:r>
          </w:p>
        </w:tc>
      </w:tr>
      <w:tr w:rsidR="00F77D5F" w:rsidRPr="000F4AE0" w14:paraId="493059C8" w14:textId="77777777">
        <w:trPr>
          <w:tblCellSpacing w:w="15" w:type="dxa"/>
          <w:jc w:val="center"/>
        </w:trPr>
        <w:tc>
          <w:tcPr>
            <w:tcW w:w="4562" w:type="dxa"/>
            <w:tcMar>
              <w:top w:w="15" w:type="dxa"/>
              <w:left w:w="15" w:type="dxa"/>
              <w:bottom w:w="15" w:type="dxa"/>
              <w:right w:w="15" w:type="dxa"/>
            </w:tcMar>
            <w:vAlign w:val="center"/>
          </w:tcPr>
          <w:p w14:paraId="09692DE1"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第一百一十七条  </w:t>
            </w:r>
            <w:r w:rsidRPr="000F4AE0">
              <w:rPr>
                <w:rFonts w:ascii="仿宋_GB2312" w:eastAsia="仿宋_GB2312" w:hint="eastAsia"/>
                <w:sz w:val="28"/>
                <w:szCs w:val="28"/>
              </w:rPr>
              <w:t>人民检察院、公安机关根据侦查犯罪的需要，可以依照规定查询、冻结犯罪嫌疑人的存款、汇款。</w:t>
            </w:r>
          </w:p>
          <w:p w14:paraId="2311CA8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犯罪嫌疑人的存款、汇款已被冻结的，不得重复冻结。</w:t>
            </w:r>
          </w:p>
        </w:tc>
        <w:tc>
          <w:tcPr>
            <w:tcW w:w="4588" w:type="dxa"/>
            <w:tcMar>
              <w:top w:w="15" w:type="dxa"/>
              <w:left w:w="15" w:type="dxa"/>
              <w:bottom w:w="15" w:type="dxa"/>
              <w:right w:w="15" w:type="dxa"/>
            </w:tcMar>
            <w:vAlign w:val="center"/>
          </w:tcPr>
          <w:p w14:paraId="7C92B8C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第一百四十二条  </w:t>
            </w:r>
            <w:r w:rsidR="00FB2DB8" w:rsidRPr="000F4AE0">
              <w:rPr>
                <w:rFonts w:ascii="仿宋_GB2312" w:eastAsia="仿宋_GB2312" w:hint="eastAsia"/>
                <w:sz w:val="28"/>
                <w:szCs w:val="28"/>
              </w:rPr>
              <w:t>人民检察院、公安机关根据侦查犯罪的需要，可以依照规定查询、冻结犯罪嫌疑人的存款、汇款、</w:t>
            </w:r>
            <w:r w:rsidR="00FB2DB8" w:rsidRPr="000F4AE0">
              <w:rPr>
                <w:rFonts w:ascii="黑体" w:eastAsia="黑体" w:hint="eastAsia"/>
                <w:sz w:val="28"/>
                <w:szCs w:val="28"/>
              </w:rPr>
              <w:t>债券、股票、基金份额等财产。有关单位和个人应当配合。</w:t>
            </w:r>
          </w:p>
          <w:p w14:paraId="23C7F5E0" w14:textId="77777777" w:rsidR="00FB2DB8" w:rsidRPr="000F4AE0" w:rsidRDefault="00FB2DB8"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犯罪嫌疑人的存款、汇款、</w:t>
            </w:r>
            <w:r w:rsidRPr="000F4AE0">
              <w:rPr>
                <w:rFonts w:ascii="黑体" w:eastAsia="黑体" w:hint="eastAsia"/>
                <w:sz w:val="28"/>
                <w:szCs w:val="28"/>
              </w:rPr>
              <w:t>债券、股票、基金份额等财产</w:t>
            </w:r>
            <w:r w:rsidRPr="000F4AE0">
              <w:rPr>
                <w:rFonts w:ascii="仿宋_GB2312" w:eastAsia="仿宋_GB2312" w:hint="eastAsia"/>
                <w:sz w:val="28"/>
                <w:szCs w:val="28"/>
              </w:rPr>
              <w:t>已被冻结的，不得重复冻结。</w:t>
            </w:r>
          </w:p>
        </w:tc>
      </w:tr>
      <w:tr w:rsidR="00F77D5F" w:rsidRPr="000F4AE0" w14:paraId="32AA3ECC" w14:textId="77777777">
        <w:trPr>
          <w:tblCellSpacing w:w="15" w:type="dxa"/>
          <w:jc w:val="center"/>
        </w:trPr>
        <w:tc>
          <w:tcPr>
            <w:tcW w:w="4562" w:type="dxa"/>
            <w:tcMar>
              <w:top w:w="15" w:type="dxa"/>
              <w:left w:w="15" w:type="dxa"/>
              <w:bottom w:w="15" w:type="dxa"/>
              <w:right w:w="15" w:type="dxa"/>
            </w:tcMar>
            <w:vAlign w:val="center"/>
          </w:tcPr>
          <w:p w14:paraId="5EF12B7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第一百一十八条  </w:t>
            </w:r>
            <w:r w:rsidRPr="000F4AE0">
              <w:rPr>
                <w:rFonts w:ascii="仿宋_GB2312" w:eastAsia="仿宋_GB2312" w:hint="eastAsia"/>
                <w:sz w:val="28"/>
                <w:szCs w:val="28"/>
              </w:rPr>
              <w:t>对于扣押的物品、文件、邮件、电报或者冻结的存款、汇款，经查明确实与案件无关的，应当在三日以内解除扣押、冻结，退还原主或者原邮电机关。</w:t>
            </w:r>
          </w:p>
        </w:tc>
        <w:tc>
          <w:tcPr>
            <w:tcW w:w="4588" w:type="dxa"/>
            <w:tcMar>
              <w:top w:w="15" w:type="dxa"/>
              <w:left w:w="15" w:type="dxa"/>
              <w:bottom w:w="15" w:type="dxa"/>
              <w:right w:w="15" w:type="dxa"/>
            </w:tcMar>
            <w:vAlign w:val="center"/>
          </w:tcPr>
          <w:p w14:paraId="651D5DF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第一百四十三条  </w:t>
            </w:r>
            <w:r w:rsidR="00747895" w:rsidRPr="000F4AE0">
              <w:rPr>
                <w:rFonts w:ascii="仿宋_GB2312" w:eastAsia="仿宋_GB2312" w:hint="eastAsia"/>
                <w:sz w:val="28"/>
                <w:szCs w:val="28"/>
              </w:rPr>
              <w:t>对</w:t>
            </w:r>
            <w:r w:rsidR="00747895" w:rsidRPr="000F4AE0">
              <w:rPr>
                <w:rFonts w:ascii="黑体" w:eastAsia="黑体" w:hint="eastAsia"/>
                <w:sz w:val="28"/>
                <w:szCs w:val="28"/>
              </w:rPr>
              <w:t>查封</w:t>
            </w:r>
            <w:r w:rsidR="00747895" w:rsidRPr="000F4AE0">
              <w:rPr>
                <w:rFonts w:ascii="仿宋_GB2312" w:eastAsia="仿宋_GB2312" w:hint="eastAsia"/>
                <w:sz w:val="28"/>
                <w:szCs w:val="28"/>
              </w:rPr>
              <w:t>、扣押的</w:t>
            </w:r>
            <w:r w:rsidR="00747895" w:rsidRPr="000F4AE0">
              <w:rPr>
                <w:rFonts w:ascii="黑体" w:eastAsia="黑体" w:hint="eastAsia"/>
                <w:sz w:val="28"/>
                <w:szCs w:val="28"/>
              </w:rPr>
              <w:t>财物</w:t>
            </w:r>
            <w:r w:rsidR="00747895" w:rsidRPr="000F4AE0">
              <w:rPr>
                <w:rFonts w:ascii="仿宋_GB2312" w:eastAsia="仿宋_GB2312" w:hint="eastAsia"/>
                <w:sz w:val="28"/>
                <w:szCs w:val="28"/>
              </w:rPr>
              <w:t>、文件、邮件、电报或者冻结的存款、汇款、</w:t>
            </w:r>
            <w:r w:rsidR="00747895" w:rsidRPr="000F4AE0">
              <w:rPr>
                <w:rFonts w:ascii="黑体" w:eastAsia="黑体" w:hint="eastAsia"/>
                <w:sz w:val="28"/>
                <w:szCs w:val="28"/>
              </w:rPr>
              <w:t>债券、股票、基金份额等财产</w:t>
            </w:r>
            <w:r w:rsidR="00747895" w:rsidRPr="000F4AE0">
              <w:rPr>
                <w:rFonts w:ascii="仿宋_GB2312" w:eastAsia="仿宋_GB2312" w:hint="eastAsia"/>
                <w:sz w:val="28"/>
                <w:szCs w:val="28"/>
              </w:rPr>
              <w:t>，经查明确实与案件无关的，应当在三日以内解除</w:t>
            </w:r>
            <w:r w:rsidR="00747895" w:rsidRPr="000F4AE0">
              <w:rPr>
                <w:rFonts w:ascii="黑体" w:eastAsia="黑体" w:hint="eastAsia"/>
                <w:sz w:val="28"/>
                <w:szCs w:val="28"/>
              </w:rPr>
              <w:t>查封</w:t>
            </w:r>
            <w:r w:rsidR="00747895" w:rsidRPr="000F4AE0">
              <w:rPr>
                <w:rFonts w:ascii="仿宋_GB2312" w:eastAsia="仿宋_GB2312" w:hint="eastAsia"/>
                <w:sz w:val="28"/>
                <w:szCs w:val="28"/>
              </w:rPr>
              <w:t>、扣押、冻结，予以退还。</w:t>
            </w:r>
          </w:p>
        </w:tc>
      </w:tr>
      <w:tr w:rsidR="00F77D5F" w:rsidRPr="000F4AE0" w14:paraId="701CA39E" w14:textId="77777777">
        <w:trPr>
          <w:tblCellSpacing w:w="15" w:type="dxa"/>
          <w:jc w:val="center"/>
        </w:trPr>
        <w:tc>
          <w:tcPr>
            <w:tcW w:w="4562" w:type="dxa"/>
            <w:tcMar>
              <w:top w:w="15" w:type="dxa"/>
              <w:left w:w="15" w:type="dxa"/>
              <w:bottom w:w="15" w:type="dxa"/>
              <w:right w:w="15" w:type="dxa"/>
            </w:tcMar>
            <w:vAlign w:val="center"/>
          </w:tcPr>
          <w:p w14:paraId="4837D3D4"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第七节  鉴定</w:t>
            </w:r>
          </w:p>
        </w:tc>
        <w:tc>
          <w:tcPr>
            <w:tcW w:w="4588" w:type="dxa"/>
            <w:tcMar>
              <w:top w:w="15" w:type="dxa"/>
              <w:left w:w="15" w:type="dxa"/>
              <w:bottom w:w="15" w:type="dxa"/>
              <w:right w:w="15" w:type="dxa"/>
            </w:tcMar>
            <w:vAlign w:val="center"/>
          </w:tcPr>
          <w:p w14:paraId="20C63CF1"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第七节  鉴定</w:t>
            </w:r>
          </w:p>
        </w:tc>
      </w:tr>
      <w:tr w:rsidR="00F77D5F" w:rsidRPr="000F4AE0" w14:paraId="44701652" w14:textId="77777777">
        <w:trPr>
          <w:tblCellSpacing w:w="15" w:type="dxa"/>
          <w:jc w:val="center"/>
        </w:trPr>
        <w:tc>
          <w:tcPr>
            <w:tcW w:w="4562" w:type="dxa"/>
            <w:tcMar>
              <w:top w:w="15" w:type="dxa"/>
              <w:left w:w="15" w:type="dxa"/>
              <w:bottom w:w="15" w:type="dxa"/>
              <w:right w:w="15" w:type="dxa"/>
            </w:tcMar>
            <w:vAlign w:val="center"/>
          </w:tcPr>
          <w:p w14:paraId="15BDDBD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第一百一十九条  </w:t>
            </w:r>
            <w:r w:rsidRPr="000F4AE0">
              <w:rPr>
                <w:rFonts w:ascii="仿宋_GB2312" w:eastAsia="仿宋_GB2312" w:hint="eastAsia"/>
                <w:sz w:val="28"/>
                <w:szCs w:val="28"/>
              </w:rPr>
              <w:t>为了查明案情，需要解决案件中某些专门性问题的时候，应当指派、聘请有专门知识的人进行鉴定。</w:t>
            </w:r>
          </w:p>
        </w:tc>
        <w:tc>
          <w:tcPr>
            <w:tcW w:w="4588" w:type="dxa"/>
            <w:tcMar>
              <w:top w:w="15" w:type="dxa"/>
              <w:left w:w="15" w:type="dxa"/>
              <w:bottom w:w="15" w:type="dxa"/>
              <w:right w:w="15" w:type="dxa"/>
            </w:tcMar>
            <w:vAlign w:val="center"/>
          </w:tcPr>
          <w:p w14:paraId="2FA768E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第一百四十四条  </w:t>
            </w:r>
            <w:r w:rsidRPr="000F4AE0">
              <w:rPr>
                <w:rFonts w:ascii="仿宋_GB2312" w:eastAsia="仿宋_GB2312" w:hint="eastAsia"/>
                <w:sz w:val="28"/>
                <w:szCs w:val="28"/>
              </w:rPr>
              <w:t>为了查明案情，需要解决案件中某些专门性问题的时候，应当指派、聘请有专门知识的人进行鉴定。</w:t>
            </w:r>
          </w:p>
        </w:tc>
      </w:tr>
      <w:tr w:rsidR="00F77D5F" w:rsidRPr="000F4AE0" w14:paraId="668DCCC6" w14:textId="77777777">
        <w:trPr>
          <w:tblCellSpacing w:w="15" w:type="dxa"/>
          <w:jc w:val="center"/>
        </w:trPr>
        <w:tc>
          <w:tcPr>
            <w:tcW w:w="4562" w:type="dxa"/>
            <w:tcMar>
              <w:top w:w="15" w:type="dxa"/>
              <w:left w:w="15" w:type="dxa"/>
              <w:bottom w:w="15" w:type="dxa"/>
              <w:right w:w="15" w:type="dxa"/>
            </w:tcMar>
            <w:vAlign w:val="center"/>
          </w:tcPr>
          <w:p w14:paraId="1B152EA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第一百二十条  </w:t>
            </w:r>
            <w:r w:rsidRPr="000F4AE0">
              <w:rPr>
                <w:rFonts w:ascii="仿宋_GB2312" w:eastAsia="仿宋_GB2312" w:hint="eastAsia"/>
                <w:sz w:val="28"/>
                <w:szCs w:val="28"/>
              </w:rPr>
              <w:t>鉴定人进行鉴定后，应当写出鉴定结论，并且签名。</w:t>
            </w:r>
          </w:p>
          <w:p w14:paraId="16AC18A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对人身伤害的医学鉴定有争议需要重新鉴定或者对精神病的医学鉴定，由省级人民政府指定的医院进行。鉴定人进行鉴定后，应当写出鉴定结论，并且由鉴定人签名，医院加盖公章。</w:t>
            </w:r>
          </w:p>
          <w:p w14:paraId="633ACA4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鉴定人故意作虚假鉴定的，应当承担法律责任。</w:t>
            </w:r>
          </w:p>
        </w:tc>
        <w:tc>
          <w:tcPr>
            <w:tcW w:w="4588" w:type="dxa"/>
            <w:tcMar>
              <w:top w:w="15" w:type="dxa"/>
              <w:left w:w="15" w:type="dxa"/>
              <w:bottom w:w="15" w:type="dxa"/>
              <w:right w:w="15" w:type="dxa"/>
            </w:tcMar>
            <w:vAlign w:val="center"/>
          </w:tcPr>
          <w:p w14:paraId="616E2F0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第一百四十五条  </w:t>
            </w:r>
            <w:r w:rsidRPr="000F4AE0">
              <w:rPr>
                <w:rFonts w:ascii="仿宋_GB2312" w:eastAsia="仿宋_GB2312" w:hint="eastAsia"/>
                <w:sz w:val="28"/>
                <w:szCs w:val="28"/>
              </w:rPr>
              <w:t>鉴定人进行鉴定后，应当写出鉴定</w:t>
            </w:r>
            <w:r w:rsidRPr="000F4AE0">
              <w:rPr>
                <w:rFonts w:ascii="黑体" w:eastAsia="黑体" w:hint="eastAsia"/>
                <w:sz w:val="28"/>
                <w:szCs w:val="28"/>
              </w:rPr>
              <w:t>意见</w:t>
            </w:r>
            <w:r w:rsidRPr="000F4AE0">
              <w:rPr>
                <w:rFonts w:ascii="仿宋_GB2312" w:eastAsia="仿宋_GB2312" w:hint="eastAsia"/>
                <w:sz w:val="28"/>
                <w:szCs w:val="28"/>
              </w:rPr>
              <w:t>，并且签名。</w:t>
            </w:r>
          </w:p>
          <w:p w14:paraId="5B0EEC5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鉴定人故意作虚假鉴定的，应当承担法律责任。</w:t>
            </w:r>
          </w:p>
        </w:tc>
      </w:tr>
      <w:tr w:rsidR="00F77D5F" w:rsidRPr="000F4AE0" w14:paraId="09D1F381" w14:textId="77777777">
        <w:trPr>
          <w:tblCellSpacing w:w="15" w:type="dxa"/>
          <w:jc w:val="center"/>
        </w:trPr>
        <w:tc>
          <w:tcPr>
            <w:tcW w:w="4562" w:type="dxa"/>
            <w:tcMar>
              <w:top w:w="15" w:type="dxa"/>
              <w:left w:w="15" w:type="dxa"/>
              <w:bottom w:w="15" w:type="dxa"/>
              <w:right w:w="15" w:type="dxa"/>
            </w:tcMar>
            <w:vAlign w:val="center"/>
          </w:tcPr>
          <w:p w14:paraId="68F5BBD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第一百二十一条  </w:t>
            </w:r>
            <w:r w:rsidRPr="000F4AE0">
              <w:rPr>
                <w:rFonts w:ascii="仿宋_GB2312" w:eastAsia="仿宋_GB2312" w:hint="eastAsia"/>
                <w:sz w:val="28"/>
                <w:szCs w:val="28"/>
              </w:rPr>
              <w:t>侦查机关应当将用作证据的鉴定结论告知犯罪嫌疑人、被害人。如果犯罪嫌疑人、被害人提出申请，可以补充鉴定或者重新鉴定。</w:t>
            </w:r>
          </w:p>
        </w:tc>
        <w:tc>
          <w:tcPr>
            <w:tcW w:w="4588" w:type="dxa"/>
            <w:tcMar>
              <w:top w:w="15" w:type="dxa"/>
              <w:left w:w="15" w:type="dxa"/>
              <w:bottom w:w="15" w:type="dxa"/>
              <w:right w:w="15" w:type="dxa"/>
            </w:tcMar>
            <w:vAlign w:val="center"/>
          </w:tcPr>
          <w:p w14:paraId="3634273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第一百四十六条  </w:t>
            </w:r>
            <w:r w:rsidRPr="000F4AE0">
              <w:rPr>
                <w:rFonts w:ascii="仿宋_GB2312" w:eastAsia="仿宋_GB2312" w:hint="eastAsia"/>
                <w:sz w:val="28"/>
                <w:szCs w:val="28"/>
              </w:rPr>
              <w:t>侦查机关应当将用作证据的鉴定</w:t>
            </w:r>
            <w:r w:rsidRPr="000F4AE0">
              <w:rPr>
                <w:rFonts w:ascii="黑体" w:eastAsia="黑体" w:hint="eastAsia"/>
                <w:sz w:val="28"/>
                <w:szCs w:val="28"/>
              </w:rPr>
              <w:t>意见</w:t>
            </w:r>
            <w:r w:rsidRPr="000F4AE0">
              <w:rPr>
                <w:rFonts w:ascii="仿宋_GB2312" w:eastAsia="仿宋_GB2312" w:hint="eastAsia"/>
                <w:sz w:val="28"/>
                <w:szCs w:val="28"/>
              </w:rPr>
              <w:t>告知犯罪嫌疑人、被害人。如果犯罪嫌疑人、被害人提出申请，可以补充鉴定或者重新鉴定。</w:t>
            </w:r>
          </w:p>
        </w:tc>
      </w:tr>
      <w:tr w:rsidR="00F77D5F" w:rsidRPr="000F4AE0" w14:paraId="4F7857D3" w14:textId="77777777">
        <w:trPr>
          <w:tblCellSpacing w:w="15" w:type="dxa"/>
          <w:jc w:val="center"/>
        </w:trPr>
        <w:tc>
          <w:tcPr>
            <w:tcW w:w="4562" w:type="dxa"/>
            <w:tcMar>
              <w:top w:w="15" w:type="dxa"/>
              <w:left w:w="15" w:type="dxa"/>
              <w:bottom w:w="15" w:type="dxa"/>
              <w:right w:w="15" w:type="dxa"/>
            </w:tcMar>
            <w:vAlign w:val="center"/>
          </w:tcPr>
          <w:p w14:paraId="5677530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第一百二十二条  </w:t>
            </w:r>
            <w:r w:rsidRPr="000F4AE0">
              <w:rPr>
                <w:rFonts w:ascii="仿宋_GB2312" w:eastAsia="仿宋_GB2312" w:hint="eastAsia"/>
                <w:sz w:val="28"/>
                <w:szCs w:val="28"/>
              </w:rPr>
              <w:t>对犯罪嫌疑人作精神病鉴定的期间不计入办案期限。</w:t>
            </w:r>
          </w:p>
        </w:tc>
        <w:tc>
          <w:tcPr>
            <w:tcW w:w="4588" w:type="dxa"/>
            <w:tcMar>
              <w:top w:w="15" w:type="dxa"/>
              <w:left w:w="15" w:type="dxa"/>
              <w:bottom w:w="15" w:type="dxa"/>
              <w:right w:w="15" w:type="dxa"/>
            </w:tcMar>
            <w:vAlign w:val="center"/>
          </w:tcPr>
          <w:p w14:paraId="3AB867F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第一百四十七条  </w:t>
            </w:r>
            <w:r w:rsidRPr="000F4AE0">
              <w:rPr>
                <w:rFonts w:ascii="仿宋_GB2312" w:eastAsia="仿宋_GB2312" w:hint="eastAsia"/>
                <w:sz w:val="28"/>
                <w:szCs w:val="28"/>
              </w:rPr>
              <w:t>对犯罪嫌疑人作精神病鉴定的期间不计入办案期限。</w:t>
            </w:r>
          </w:p>
        </w:tc>
      </w:tr>
      <w:tr w:rsidR="00F77D5F" w:rsidRPr="000F4AE0" w14:paraId="67C91AF6" w14:textId="77777777">
        <w:trPr>
          <w:tblCellSpacing w:w="15" w:type="dxa"/>
          <w:jc w:val="center"/>
        </w:trPr>
        <w:tc>
          <w:tcPr>
            <w:tcW w:w="4562" w:type="dxa"/>
            <w:tcMar>
              <w:top w:w="15" w:type="dxa"/>
              <w:left w:w="15" w:type="dxa"/>
              <w:bottom w:w="15" w:type="dxa"/>
              <w:right w:w="15" w:type="dxa"/>
            </w:tcMar>
            <w:vAlign w:val="center"/>
          </w:tcPr>
          <w:p w14:paraId="56CE1A3C"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p>
        </w:tc>
        <w:tc>
          <w:tcPr>
            <w:tcW w:w="4588" w:type="dxa"/>
            <w:tcMar>
              <w:top w:w="15" w:type="dxa"/>
              <w:left w:w="15" w:type="dxa"/>
              <w:bottom w:w="15" w:type="dxa"/>
              <w:right w:w="15" w:type="dxa"/>
            </w:tcMar>
            <w:vAlign w:val="center"/>
          </w:tcPr>
          <w:p w14:paraId="3BD14ECE"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第八节  技术侦查措施</w:t>
            </w:r>
          </w:p>
        </w:tc>
      </w:tr>
      <w:tr w:rsidR="00F77D5F" w:rsidRPr="000F4AE0" w14:paraId="615E73D2" w14:textId="77777777">
        <w:trPr>
          <w:tblCellSpacing w:w="15" w:type="dxa"/>
          <w:jc w:val="center"/>
        </w:trPr>
        <w:tc>
          <w:tcPr>
            <w:tcW w:w="4562" w:type="dxa"/>
            <w:tcMar>
              <w:top w:w="15" w:type="dxa"/>
              <w:left w:w="15" w:type="dxa"/>
              <w:bottom w:w="15" w:type="dxa"/>
              <w:right w:w="15" w:type="dxa"/>
            </w:tcMar>
            <w:vAlign w:val="center"/>
          </w:tcPr>
          <w:p w14:paraId="291C3F5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BB5A1C6"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第一百四十八条  公安机关在立案后，对于危害国家安全犯罪、恐怖活动犯罪、黑社会性质的组织犯罪、重大毒品犯罪或者其他严重危害社会的犯罪案件，根据侦查犯罪的需要，经过严格的批准手续，可以采取技术侦查措施。</w:t>
            </w:r>
          </w:p>
          <w:p w14:paraId="420C0E3C"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检察院在立案后，对于重大的贪污、贿赂犯罪案件以及利用职权实施的严重侵犯公民人身权利的重大犯罪案件，根据侦查犯罪的需要，经过严格的批准手续，可以采取技术侦查措施，按照规定交有关机关执行。</w:t>
            </w:r>
          </w:p>
          <w:p w14:paraId="638ADD7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追捕被通缉或者批准、决定逮捕的在逃的犯罪嫌疑人、被告人，经过批准，可以采取追捕所必需的技术侦查措施。</w:t>
            </w:r>
          </w:p>
        </w:tc>
      </w:tr>
      <w:tr w:rsidR="00F77D5F" w:rsidRPr="000F4AE0" w14:paraId="00872E13" w14:textId="77777777">
        <w:trPr>
          <w:tblCellSpacing w:w="15" w:type="dxa"/>
          <w:jc w:val="center"/>
        </w:trPr>
        <w:tc>
          <w:tcPr>
            <w:tcW w:w="4562" w:type="dxa"/>
            <w:tcMar>
              <w:top w:w="15" w:type="dxa"/>
              <w:left w:w="15" w:type="dxa"/>
              <w:bottom w:w="15" w:type="dxa"/>
              <w:right w:w="15" w:type="dxa"/>
            </w:tcMar>
            <w:vAlign w:val="center"/>
          </w:tcPr>
          <w:p w14:paraId="7F8E207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A808BF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第一百四十九条</w:t>
            </w:r>
            <w:r w:rsidRPr="000F4AE0">
              <w:rPr>
                <w:rFonts w:ascii="仿宋_GB2312" w:eastAsia="仿宋_GB2312" w:hint="eastAsia"/>
                <w:sz w:val="28"/>
                <w:szCs w:val="28"/>
              </w:rPr>
              <w:t xml:space="preserve">  </w:t>
            </w:r>
            <w:r w:rsidRPr="000F4AE0">
              <w:rPr>
                <w:rFonts w:ascii="黑体" w:eastAsia="黑体" w:hint="eastAsia"/>
                <w:sz w:val="28"/>
                <w:szCs w:val="28"/>
              </w:rPr>
              <w:t>批准决定应当根据侦查犯罪的需要，确定采取技术侦查措施的种类和适用对象。批准决定自签发之日起三个月以内有效。对于不需要继续采取技术侦查措施的，应当及时解除；对于复杂、疑难案件，期限届满仍有必要继续采取技术侦查措施的，经过批准，有效期可以延长，每次不得超过三个月。</w:t>
            </w:r>
          </w:p>
        </w:tc>
      </w:tr>
      <w:tr w:rsidR="00F77D5F" w:rsidRPr="000F4AE0" w14:paraId="13415164" w14:textId="77777777">
        <w:trPr>
          <w:tblCellSpacing w:w="15" w:type="dxa"/>
          <w:jc w:val="center"/>
        </w:trPr>
        <w:tc>
          <w:tcPr>
            <w:tcW w:w="4562" w:type="dxa"/>
            <w:tcMar>
              <w:top w:w="15" w:type="dxa"/>
              <w:left w:w="15" w:type="dxa"/>
              <w:bottom w:w="15" w:type="dxa"/>
              <w:right w:w="15" w:type="dxa"/>
            </w:tcMar>
            <w:vAlign w:val="center"/>
          </w:tcPr>
          <w:p w14:paraId="5CFF351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45A58BC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第一百五十条  采取技术侦查措施，必须严格按照批准的措施种类、适用对象和期限执行。</w:t>
            </w:r>
          </w:p>
          <w:p w14:paraId="7AF11CD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侦查人员对采取技术侦查措施过程中知悉的国家秘密、商业秘密和个人隐私，应当保密；对采取技术侦查措施获取的与案件无关的材料，必须及时销毁。</w:t>
            </w:r>
          </w:p>
          <w:p w14:paraId="0EECA7D2"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采取技术侦查措施获取的材料，只能用于对犯罪的侦查、起诉和审判，不得用于其他用途。</w:t>
            </w:r>
          </w:p>
          <w:p w14:paraId="27EEE7D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公安机关依法采取技术侦查措施，有关单位和个人应当配合，并对有关情况予以保密。</w:t>
            </w:r>
          </w:p>
        </w:tc>
      </w:tr>
      <w:tr w:rsidR="00F77D5F" w:rsidRPr="000F4AE0" w14:paraId="737C4F20" w14:textId="77777777">
        <w:trPr>
          <w:tblCellSpacing w:w="15" w:type="dxa"/>
          <w:jc w:val="center"/>
        </w:trPr>
        <w:tc>
          <w:tcPr>
            <w:tcW w:w="4562" w:type="dxa"/>
            <w:tcMar>
              <w:top w:w="15" w:type="dxa"/>
              <w:left w:w="15" w:type="dxa"/>
              <w:bottom w:w="15" w:type="dxa"/>
              <w:right w:w="15" w:type="dxa"/>
            </w:tcMar>
            <w:vAlign w:val="center"/>
          </w:tcPr>
          <w:p w14:paraId="4BDC2FD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923FBA8"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第一百五十一条</w:t>
            </w:r>
            <w:r w:rsidRPr="000F4AE0">
              <w:rPr>
                <w:rFonts w:ascii="仿宋_GB2312" w:eastAsia="仿宋_GB2312" w:hint="eastAsia"/>
                <w:sz w:val="28"/>
                <w:szCs w:val="28"/>
              </w:rPr>
              <w:t xml:space="preserve">  </w:t>
            </w:r>
            <w:r w:rsidRPr="000F4AE0">
              <w:rPr>
                <w:rFonts w:ascii="黑体" w:eastAsia="黑体" w:hint="eastAsia"/>
                <w:sz w:val="28"/>
                <w:szCs w:val="28"/>
              </w:rPr>
              <w:t>为了查明案情，在必要的时候，经公安机关负责人决定，可以由有关人员隐匿其身份实施侦查。但是，不得诱使他人犯罪，不得采用可能危害公共安全或者发生重大人身危险的方法。</w:t>
            </w:r>
          </w:p>
          <w:p w14:paraId="547A50D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对涉及给付毒品等违禁品或者财物的犯罪活动，公安机关根据侦查犯罪的需要，可以依照规定实施控制下交付。</w:t>
            </w:r>
          </w:p>
        </w:tc>
      </w:tr>
      <w:tr w:rsidR="00F77D5F" w:rsidRPr="000F4AE0" w14:paraId="2958BF78" w14:textId="77777777">
        <w:trPr>
          <w:tblCellSpacing w:w="15" w:type="dxa"/>
          <w:jc w:val="center"/>
        </w:trPr>
        <w:tc>
          <w:tcPr>
            <w:tcW w:w="4562" w:type="dxa"/>
            <w:tcMar>
              <w:top w:w="15" w:type="dxa"/>
              <w:left w:w="15" w:type="dxa"/>
              <w:bottom w:w="15" w:type="dxa"/>
              <w:right w:w="15" w:type="dxa"/>
            </w:tcMar>
            <w:vAlign w:val="center"/>
          </w:tcPr>
          <w:p w14:paraId="02F4649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4C44A06"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第一百五十二条  依照本节规定采取侦查措施收集的材料在刑事诉讼中可以作为证据使用。如果使用该证据可能危及有关人员的人身安全，或者可能产生其他严重后果的，应当采取不暴露有关人员身份、技术方法等保护措施，必要的时候，可以由审判人员在庭外对证据进行核实。</w:t>
            </w:r>
          </w:p>
        </w:tc>
      </w:tr>
      <w:tr w:rsidR="00F77D5F" w:rsidRPr="000F4AE0" w14:paraId="6679D3B5" w14:textId="77777777">
        <w:trPr>
          <w:tblCellSpacing w:w="15" w:type="dxa"/>
          <w:jc w:val="center"/>
        </w:trPr>
        <w:tc>
          <w:tcPr>
            <w:tcW w:w="4562" w:type="dxa"/>
            <w:tcMar>
              <w:top w:w="15" w:type="dxa"/>
              <w:left w:w="15" w:type="dxa"/>
              <w:bottom w:w="15" w:type="dxa"/>
              <w:right w:w="15" w:type="dxa"/>
            </w:tcMar>
            <w:vAlign w:val="center"/>
          </w:tcPr>
          <w:p w14:paraId="4CB62FBE"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第八节  通缉</w:t>
            </w:r>
          </w:p>
        </w:tc>
        <w:tc>
          <w:tcPr>
            <w:tcW w:w="4588" w:type="dxa"/>
            <w:tcMar>
              <w:top w:w="15" w:type="dxa"/>
              <w:left w:w="15" w:type="dxa"/>
              <w:bottom w:w="15" w:type="dxa"/>
              <w:right w:w="15" w:type="dxa"/>
            </w:tcMar>
            <w:vAlign w:val="center"/>
          </w:tcPr>
          <w:p w14:paraId="04525B00"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第九节  通缉</w:t>
            </w:r>
          </w:p>
        </w:tc>
      </w:tr>
      <w:tr w:rsidR="00F77D5F" w:rsidRPr="000F4AE0" w14:paraId="5BB2B481" w14:textId="77777777">
        <w:trPr>
          <w:tblCellSpacing w:w="15" w:type="dxa"/>
          <w:jc w:val="center"/>
        </w:trPr>
        <w:tc>
          <w:tcPr>
            <w:tcW w:w="4562" w:type="dxa"/>
            <w:tcMar>
              <w:top w:w="15" w:type="dxa"/>
              <w:left w:w="15" w:type="dxa"/>
              <w:bottom w:w="15" w:type="dxa"/>
              <w:right w:w="15" w:type="dxa"/>
            </w:tcMar>
            <w:vAlign w:val="center"/>
          </w:tcPr>
          <w:p w14:paraId="6ABBB63F"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第一百二十三条  </w:t>
            </w:r>
            <w:r w:rsidRPr="000F4AE0">
              <w:rPr>
                <w:rFonts w:ascii="仿宋_GB2312" w:eastAsia="仿宋_GB2312" w:hint="eastAsia"/>
                <w:sz w:val="28"/>
                <w:szCs w:val="28"/>
              </w:rPr>
              <w:t>应当逮捕的犯罪嫌疑人如果在逃，公安机关可以发布通缉令，采取有效措施，追捕归案。</w:t>
            </w:r>
          </w:p>
          <w:p w14:paraId="3E4B738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各级公安机关在自己管辖的地区以内，可以直接发布通缉令；超出自己管辖的地区，应当报请有权决定的上级机关发布。</w:t>
            </w:r>
          </w:p>
        </w:tc>
        <w:tc>
          <w:tcPr>
            <w:tcW w:w="4588" w:type="dxa"/>
            <w:tcMar>
              <w:top w:w="15" w:type="dxa"/>
              <w:left w:w="15" w:type="dxa"/>
              <w:bottom w:w="15" w:type="dxa"/>
              <w:right w:w="15" w:type="dxa"/>
            </w:tcMar>
            <w:vAlign w:val="center"/>
          </w:tcPr>
          <w:p w14:paraId="6F9B669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第一百五十三条  </w:t>
            </w:r>
            <w:r w:rsidRPr="000F4AE0">
              <w:rPr>
                <w:rFonts w:ascii="仿宋_GB2312" w:eastAsia="仿宋_GB2312" w:hint="eastAsia"/>
                <w:sz w:val="28"/>
                <w:szCs w:val="28"/>
              </w:rPr>
              <w:t>应当逮捕的犯罪嫌疑人如果在逃，公安机关可以发布通缉令，采取有效措施，追捕归案。</w:t>
            </w:r>
          </w:p>
          <w:p w14:paraId="37BCA92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各级公安机关在自己管辖的地区以内，可以直接发布通缉令；超出自己管辖的地区，应当报请有权决定的上级机关发布。</w:t>
            </w:r>
          </w:p>
        </w:tc>
      </w:tr>
      <w:tr w:rsidR="00F77D5F" w:rsidRPr="000F4AE0" w14:paraId="65E1C8ED" w14:textId="77777777">
        <w:trPr>
          <w:tblCellSpacing w:w="15" w:type="dxa"/>
          <w:jc w:val="center"/>
        </w:trPr>
        <w:tc>
          <w:tcPr>
            <w:tcW w:w="4562" w:type="dxa"/>
            <w:tcMar>
              <w:top w:w="15" w:type="dxa"/>
              <w:left w:w="15" w:type="dxa"/>
              <w:bottom w:w="15" w:type="dxa"/>
              <w:right w:w="15" w:type="dxa"/>
            </w:tcMar>
            <w:vAlign w:val="center"/>
          </w:tcPr>
          <w:p w14:paraId="71C3A98D"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第九节  侦查终结</w:t>
            </w:r>
          </w:p>
        </w:tc>
        <w:tc>
          <w:tcPr>
            <w:tcW w:w="4588" w:type="dxa"/>
            <w:tcMar>
              <w:top w:w="15" w:type="dxa"/>
              <w:left w:w="15" w:type="dxa"/>
              <w:bottom w:w="15" w:type="dxa"/>
              <w:right w:w="15" w:type="dxa"/>
            </w:tcMar>
            <w:vAlign w:val="center"/>
          </w:tcPr>
          <w:p w14:paraId="7A4C8D9D"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第十节  侦查终结</w:t>
            </w:r>
          </w:p>
        </w:tc>
      </w:tr>
      <w:tr w:rsidR="00F77D5F" w:rsidRPr="000F4AE0" w14:paraId="6CE76633" w14:textId="77777777">
        <w:trPr>
          <w:tblCellSpacing w:w="15" w:type="dxa"/>
          <w:jc w:val="center"/>
        </w:trPr>
        <w:tc>
          <w:tcPr>
            <w:tcW w:w="4562" w:type="dxa"/>
            <w:tcMar>
              <w:top w:w="15" w:type="dxa"/>
              <w:left w:w="15" w:type="dxa"/>
              <w:bottom w:w="15" w:type="dxa"/>
              <w:right w:w="15" w:type="dxa"/>
            </w:tcMar>
            <w:vAlign w:val="center"/>
          </w:tcPr>
          <w:p w14:paraId="21E626E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第一百二十四条  </w:t>
            </w:r>
            <w:r w:rsidRPr="000F4AE0">
              <w:rPr>
                <w:rFonts w:ascii="仿宋_GB2312" w:eastAsia="仿宋_GB2312" w:hint="eastAsia"/>
                <w:sz w:val="28"/>
                <w:szCs w:val="28"/>
              </w:rPr>
              <w:t>对犯罪嫌疑人逮捕后的侦查羁押期限不得超过二个月。案情复杂、期限届满不能终结的案件，可以经上一级人民检察院批准延长一个月。</w:t>
            </w:r>
          </w:p>
        </w:tc>
        <w:tc>
          <w:tcPr>
            <w:tcW w:w="4588" w:type="dxa"/>
            <w:tcMar>
              <w:top w:w="15" w:type="dxa"/>
              <w:left w:w="15" w:type="dxa"/>
              <w:bottom w:w="15" w:type="dxa"/>
              <w:right w:w="15" w:type="dxa"/>
            </w:tcMar>
            <w:vAlign w:val="center"/>
          </w:tcPr>
          <w:p w14:paraId="156F60F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第一百五十四条  </w:t>
            </w:r>
            <w:r w:rsidRPr="000F4AE0">
              <w:rPr>
                <w:rFonts w:ascii="仿宋_GB2312" w:eastAsia="仿宋_GB2312" w:hint="eastAsia"/>
                <w:sz w:val="28"/>
                <w:szCs w:val="28"/>
              </w:rPr>
              <w:t>对犯罪嫌疑人逮捕后的侦查羁押期限不得超过二个月。案情复杂、期限届满不能终结的案件，可以经上一级人民检察院批准延长一个月。</w:t>
            </w:r>
          </w:p>
        </w:tc>
      </w:tr>
      <w:tr w:rsidR="00F77D5F" w:rsidRPr="000F4AE0" w14:paraId="148EB307" w14:textId="77777777">
        <w:trPr>
          <w:tblCellSpacing w:w="15" w:type="dxa"/>
          <w:jc w:val="center"/>
        </w:trPr>
        <w:tc>
          <w:tcPr>
            <w:tcW w:w="4562" w:type="dxa"/>
            <w:tcMar>
              <w:top w:w="15" w:type="dxa"/>
              <w:left w:w="15" w:type="dxa"/>
              <w:bottom w:w="15" w:type="dxa"/>
              <w:right w:w="15" w:type="dxa"/>
            </w:tcMar>
            <w:vAlign w:val="center"/>
          </w:tcPr>
          <w:p w14:paraId="0448B28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第一百二十五条  </w:t>
            </w:r>
            <w:r w:rsidRPr="000F4AE0">
              <w:rPr>
                <w:rFonts w:ascii="仿宋_GB2312" w:eastAsia="仿宋_GB2312" w:hint="eastAsia"/>
                <w:sz w:val="28"/>
                <w:szCs w:val="28"/>
              </w:rPr>
              <w:t>因为特殊原因，在较长时间内不宜交付审判的特别重大复杂的案件，由最高人民检察院报请全国人民代表大会常务委员会批准延期审理。</w:t>
            </w:r>
          </w:p>
        </w:tc>
        <w:tc>
          <w:tcPr>
            <w:tcW w:w="4588" w:type="dxa"/>
            <w:tcMar>
              <w:top w:w="15" w:type="dxa"/>
              <w:left w:w="15" w:type="dxa"/>
              <w:bottom w:w="15" w:type="dxa"/>
              <w:right w:w="15" w:type="dxa"/>
            </w:tcMar>
            <w:vAlign w:val="center"/>
          </w:tcPr>
          <w:p w14:paraId="73F4E1F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第一百五十五条  </w:t>
            </w:r>
            <w:r w:rsidRPr="000F4AE0">
              <w:rPr>
                <w:rFonts w:ascii="仿宋_GB2312" w:eastAsia="仿宋_GB2312" w:hint="eastAsia"/>
                <w:sz w:val="28"/>
                <w:szCs w:val="28"/>
              </w:rPr>
              <w:t>因为特殊原因，在较长时间内不宜交付审判的特别重大复杂的案件，由最高人民检察院报请全国人民代表大会常务委员会批准延期审理。</w:t>
            </w:r>
          </w:p>
        </w:tc>
      </w:tr>
      <w:tr w:rsidR="00F77D5F" w:rsidRPr="000F4AE0" w14:paraId="603C4500" w14:textId="77777777">
        <w:trPr>
          <w:tblCellSpacing w:w="15" w:type="dxa"/>
          <w:jc w:val="center"/>
        </w:trPr>
        <w:tc>
          <w:tcPr>
            <w:tcW w:w="4562" w:type="dxa"/>
            <w:tcMar>
              <w:top w:w="15" w:type="dxa"/>
              <w:left w:w="15" w:type="dxa"/>
              <w:bottom w:w="15" w:type="dxa"/>
              <w:right w:w="15" w:type="dxa"/>
            </w:tcMar>
            <w:vAlign w:val="center"/>
          </w:tcPr>
          <w:p w14:paraId="4176E0C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第一百二十六条  </w:t>
            </w:r>
            <w:r w:rsidRPr="000F4AE0">
              <w:rPr>
                <w:rFonts w:ascii="仿宋_GB2312" w:eastAsia="仿宋_GB2312" w:hint="eastAsia"/>
                <w:sz w:val="28"/>
                <w:szCs w:val="28"/>
              </w:rPr>
              <w:t>下列案件在本法第一百二十四条规定的期限届满不能侦查终结的，经省、自治区、直辖市人民检察院批准或者决定，可以延长二个月：</w:t>
            </w:r>
          </w:p>
          <w:p w14:paraId="089AB001"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（一）交通十分不便的边远地区的重大复杂案件；</w:t>
            </w:r>
          </w:p>
          <w:p w14:paraId="315ECB30"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（二）重大的犯罪集团案件；</w:t>
            </w:r>
          </w:p>
          <w:p w14:paraId="1CA5CC74"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（三）流窜作案的重大复杂案件；</w:t>
            </w:r>
          </w:p>
          <w:p w14:paraId="1FA133B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（四）犯罪涉及面广，取证困难的重大复杂案件。</w:t>
            </w:r>
          </w:p>
        </w:tc>
        <w:tc>
          <w:tcPr>
            <w:tcW w:w="4588" w:type="dxa"/>
            <w:tcMar>
              <w:top w:w="15" w:type="dxa"/>
              <w:left w:w="15" w:type="dxa"/>
              <w:bottom w:w="15" w:type="dxa"/>
              <w:right w:w="15" w:type="dxa"/>
            </w:tcMar>
            <w:vAlign w:val="center"/>
          </w:tcPr>
          <w:p w14:paraId="0649C874"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第一百五十六条  </w:t>
            </w:r>
            <w:r w:rsidRPr="000F4AE0">
              <w:rPr>
                <w:rFonts w:ascii="仿宋_GB2312" w:eastAsia="仿宋_GB2312" w:hint="eastAsia"/>
                <w:sz w:val="28"/>
                <w:szCs w:val="28"/>
              </w:rPr>
              <w:t>下列案件在本法第一百五十三条规定的期限届满不能侦查终结的，经省、自治区、直辖市人民检察院批准或者决定，可以延长二个月：</w:t>
            </w:r>
          </w:p>
          <w:p w14:paraId="579BBCD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（一）交通十分不便的边远地区的重大复杂案件；</w:t>
            </w:r>
          </w:p>
          <w:p w14:paraId="0CA9695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（二）重大的犯罪集团案件；</w:t>
            </w:r>
          </w:p>
          <w:p w14:paraId="5A3BF105"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（三）流窜作案的重大复杂案件；</w:t>
            </w:r>
          </w:p>
          <w:p w14:paraId="489A3DA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（四）犯罪涉及面广，取证困难的重大复杂案件。</w:t>
            </w:r>
          </w:p>
        </w:tc>
      </w:tr>
      <w:tr w:rsidR="00F77D5F" w:rsidRPr="000F4AE0" w14:paraId="479DBC23" w14:textId="77777777">
        <w:trPr>
          <w:tblCellSpacing w:w="15" w:type="dxa"/>
          <w:jc w:val="center"/>
        </w:trPr>
        <w:tc>
          <w:tcPr>
            <w:tcW w:w="4562" w:type="dxa"/>
            <w:tcMar>
              <w:top w:w="15" w:type="dxa"/>
              <w:left w:w="15" w:type="dxa"/>
              <w:bottom w:w="15" w:type="dxa"/>
              <w:right w:w="15" w:type="dxa"/>
            </w:tcMar>
            <w:vAlign w:val="center"/>
          </w:tcPr>
          <w:p w14:paraId="032FEB3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第一百二十七条  </w:t>
            </w:r>
            <w:r w:rsidRPr="000F4AE0">
              <w:rPr>
                <w:rFonts w:ascii="仿宋_GB2312" w:eastAsia="仿宋_GB2312" w:hint="eastAsia"/>
                <w:sz w:val="28"/>
                <w:szCs w:val="28"/>
              </w:rPr>
              <w:t>对犯罪嫌疑人可能判处十年有期徒刑以上刑罚，依照本法第一百二十六条规定延长期限届满，仍不能侦查终结的，经省、自治区、直辖市人民检察院批准或者决定，可以再延长二个月。</w:t>
            </w:r>
          </w:p>
        </w:tc>
        <w:tc>
          <w:tcPr>
            <w:tcW w:w="4588" w:type="dxa"/>
            <w:tcMar>
              <w:top w:w="15" w:type="dxa"/>
              <w:left w:w="15" w:type="dxa"/>
              <w:bottom w:w="15" w:type="dxa"/>
              <w:right w:w="15" w:type="dxa"/>
            </w:tcMar>
            <w:vAlign w:val="center"/>
          </w:tcPr>
          <w:p w14:paraId="605F6B2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第一百五十七条  </w:t>
            </w:r>
            <w:r w:rsidRPr="000F4AE0">
              <w:rPr>
                <w:rFonts w:ascii="仿宋_GB2312" w:eastAsia="仿宋_GB2312" w:hint="eastAsia"/>
                <w:sz w:val="28"/>
                <w:szCs w:val="28"/>
              </w:rPr>
              <w:t>对犯罪嫌疑人可能判处十年有期徒刑以上刑罚，依照本法第一百</w:t>
            </w:r>
            <w:r w:rsidRPr="000F4AE0">
              <w:rPr>
                <w:rFonts w:ascii="黑体" w:eastAsia="黑体" w:hint="eastAsia"/>
                <w:sz w:val="28"/>
                <w:szCs w:val="28"/>
              </w:rPr>
              <w:t>五十六</w:t>
            </w:r>
            <w:r w:rsidRPr="000F4AE0">
              <w:rPr>
                <w:rFonts w:ascii="仿宋_GB2312" w:eastAsia="仿宋_GB2312" w:hint="eastAsia"/>
                <w:sz w:val="28"/>
                <w:szCs w:val="28"/>
              </w:rPr>
              <w:t>条规定延长期限届满，仍不能侦查终结的，经省、自治区、直辖市人民检察院批准或者决定，可以再延长二个月。</w:t>
            </w:r>
          </w:p>
        </w:tc>
      </w:tr>
      <w:tr w:rsidR="00F77D5F" w:rsidRPr="000F4AE0" w14:paraId="2B0770F1" w14:textId="77777777">
        <w:trPr>
          <w:tblCellSpacing w:w="15" w:type="dxa"/>
          <w:jc w:val="center"/>
        </w:trPr>
        <w:tc>
          <w:tcPr>
            <w:tcW w:w="4562" w:type="dxa"/>
            <w:tcMar>
              <w:top w:w="15" w:type="dxa"/>
              <w:left w:w="15" w:type="dxa"/>
              <w:bottom w:w="15" w:type="dxa"/>
              <w:right w:w="15" w:type="dxa"/>
            </w:tcMar>
            <w:vAlign w:val="center"/>
          </w:tcPr>
          <w:p w14:paraId="094771D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第一百二十八条  </w:t>
            </w:r>
            <w:r w:rsidRPr="000F4AE0">
              <w:rPr>
                <w:rFonts w:ascii="仿宋_GB2312" w:eastAsia="仿宋_GB2312" w:hint="eastAsia"/>
                <w:sz w:val="28"/>
                <w:szCs w:val="28"/>
              </w:rPr>
              <w:t>在侦查期间，发现犯罪嫌疑人另有重要罪行的，自发现之日起依照本法第一百二十四条的规定重新计算侦查羁押期限。</w:t>
            </w:r>
          </w:p>
          <w:p w14:paraId="14E6365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犯罪嫌疑人不讲真实姓名、住址，身份不明的，侦查羁押期限自查清其身份之日起计算，但是不得停止对其犯罪行为的侦查取证。对于犯罪事实清楚，证据确实、充分的，也可以按其自报的姓名移送人民检察院审查起诉。</w:t>
            </w:r>
          </w:p>
        </w:tc>
        <w:tc>
          <w:tcPr>
            <w:tcW w:w="4588" w:type="dxa"/>
            <w:tcMar>
              <w:top w:w="15" w:type="dxa"/>
              <w:left w:w="15" w:type="dxa"/>
              <w:bottom w:w="15" w:type="dxa"/>
              <w:right w:w="15" w:type="dxa"/>
            </w:tcMar>
            <w:vAlign w:val="center"/>
          </w:tcPr>
          <w:p w14:paraId="5EC08D0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第一百五十八条  </w:t>
            </w:r>
            <w:r w:rsidRPr="000F4AE0">
              <w:rPr>
                <w:rFonts w:ascii="仿宋_GB2312" w:eastAsia="仿宋_GB2312" w:hint="eastAsia"/>
                <w:sz w:val="28"/>
                <w:szCs w:val="28"/>
              </w:rPr>
              <w:t>在侦查期间，发现犯罪嫌疑人另有重要罪行的，自发现之日起依照本法第一百</w:t>
            </w:r>
            <w:r w:rsidRPr="000F4AE0">
              <w:rPr>
                <w:rFonts w:ascii="黑体" w:eastAsia="黑体" w:hint="eastAsia"/>
                <w:sz w:val="28"/>
                <w:szCs w:val="28"/>
              </w:rPr>
              <w:t>五十四</w:t>
            </w:r>
            <w:r w:rsidRPr="000F4AE0">
              <w:rPr>
                <w:rFonts w:ascii="仿宋_GB2312" w:eastAsia="仿宋_GB2312" w:hint="eastAsia"/>
                <w:sz w:val="28"/>
                <w:szCs w:val="28"/>
              </w:rPr>
              <w:t>条的规定重新计算侦查羁押期限。</w:t>
            </w:r>
          </w:p>
          <w:p w14:paraId="1BEE964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犯罪嫌疑人不讲真实姓名、住址，身份不明的，</w:t>
            </w:r>
            <w:r w:rsidRPr="000F4AE0">
              <w:rPr>
                <w:rFonts w:ascii="黑体" w:eastAsia="黑体" w:hint="eastAsia"/>
                <w:sz w:val="28"/>
                <w:szCs w:val="28"/>
              </w:rPr>
              <w:t>应当对其身份进行调查</w:t>
            </w:r>
            <w:r w:rsidRPr="000F4AE0">
              <w:rPr>
                <w:rFonts w:ascii="仿宋_GB2312" w:eastAsia="仿宋_GB2312" w:hint="eastAsia"/>
                <w:sz w:val="28"/>
                <w:szCs w:val="28"/>
              </w:rPr>
              <w:t>，侦查羁押期限自查清其身份之日起计算，但是不得停止对其犯罪行为的侦查取证。对于犯罪事实清楚，证据确实、充分，</w:t>
            </w:r>
            <w:r w:rsidRPr="000F4AE0">
              <w:rPr>
                <w:rFonts w:ascii="黑体" w:eastAsia="黑体" w:hint="eastAsia"/>
                <w:sz w:val="28"/>
                <w:szCs w:val="28"/>
              </w:rPr>
              <w:t>确实无法查明其身份的</w:t>
            </w:r>
            <w:r w:rsidRPr="000F4AE0">
              <w:rPr>
                <w:rFonts w:ascii="仿宋_GB2312" w:eastAsia="仿宋_GB2312" w:hint="eastAsia"/>
                <w:sz w:val="28"/>
                <w:szCs w:val="28"/>
              </w:rPr>
              <w:t>，也可以按其自报的姓名起诉、</w:t>
            </w:r>
            <w:r w:rsidRPr="000F4AE0">
              <w:rPr>
                <w:rFonts w:ascii="黑体" w:eastAsia="黑体" w:hint="eastAsia"/>
                <w:sz w:val="28"/>
                <w:szCs w:val="28"/>
              </w:rPr>
              <w:t>审判</w:t>
            </w:r>
            <w:r w:rsidRPr="000F4AE0">
              <w:rPr>
                <w:rFonts w:ascii="仿宋_GB2312" w:eastAsia="仿宋_GB2312" w:hint="eastAsia"/>
                <w:sz w:val="28"/>
                <w:szCs w:val="28"/>
              </w:rPr>
              <w:t>。</w:t>
            </w:r>
          </w:p>
        </w:tc>
      </w:tr>
      <w:tr w:rsidR="00F77D5F" w:rsidRPr="000F4AE0" w14:paraId="0FA9CE72" w14:textId="77777777">
        <w:trPr>
          <w:tblCellSpacing w:w="15" w:type="dxa"/>
          <w:jc w:val="center"/>
        </w:trPr>
        <w:tc>
          <w:tcPr>
            <w:tcW w:w="4562" w:type="dxa"/>
            <w:tcMar>
              <w:top w:w="15" w:type="dxa"/>
              <w:left w:w="15" w:type="dxa"/>
              <w:bottom w:w="15" w:type="dxa"/>
              <w:right w:w="15" w:type="dxa"/>
            </w:tcMar>
            <w:vAlign w:val="center"/>
          </w:tcPr>
          <w:p w14:paraId="578496E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49E1574"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第一百五十九条  在案件侦查终结前，辩护律师提出要求的，侦查机关应当听取辩护律师的意见，并记录在案。辩护律师提出书面意见的，应当附卷。</w:t>
            </w:r>
          </w:p>
        </w:tc>
      </w:tr>
      <w:tr w:rsidR="00F77D5F" w:rsidRPr="000F4AE0" w14:paraId="402EDD2B" w14:textId="77777777">
        <w:trPr>
          <w:tblCellSpacing w:w="15" w:type="dxa"/>
          <w:jc w:val="center"/>
        </w:trPr>
        <w:tc>
          <w:tcPr>
            <w:tcW w:w="4562" w:type="dxa"/>
            <w:tcMar>
              <w:top w:w="15" w:type="dxa"/>
              <w:left w:w="15" w:type="dxa"/>
              <w:bottom w:w="15" w:type="dxa"/>
              <w:right w:w="15" w:type="dxa"/>
            </w:tcMar>
            <w:vAlign w:val="center"/>
          </w:tcPr>
          <w:p w14:paraId="0061B3F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第一百二十九条  </w:t>
            </w:r>
            <w:r w:rsidRPr="000F4AE0">
              <w:rPr>
                <w:rFonts w:ascii="仿宋_GB2312" w:eastAsia="仿宋_GB2312" w:hint="eastAsia"/>
                <w:sz w:val="28"/>
                <w:szCs w:val="28"/>
              </w:rPr>
              <w:t>公安机关侦查终结的案件，应当做到犯罪事实清楚，证据确实、充分，并且写出起诉意见书，连同案卷材料、证据一并移送同级人民检察院审查决定。</w:t>
            </w:r>
          </w:p>
        </w:tc>
        <w:tc>
          <w:tcPr>
            <w:tcW w:w="4588" w:type="dxa"/>
            <w:tcMar>
              <w:top w:w="15" w:type="dxa"/>
              <w:left w:w="15" w:type="dxa"/>
              <w:bottom w:w="15" w:type="dxa"/>
              <w:right w:w="15" w:type="dxa"/>
            </w:tcMar>
            <w:vAlign w:val="center"/>
          </w:tcPr>
          <w:p w14:paraId="3F411E2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第一百六十条  </w:t>
            </w:r>
            <w:r w:rsidRPr="000F4AE0">
              <w:rPr>
                <w:rFonts w:ascii="仿宋_GB2312" w:eastAsia="仿宋_GB2312" w:hint="eastAsia"/>
                <w:sz w:val="28"/>
                <w:szCs w:val="28"/>
              </w:rPr>
              <w:t>公安机关侦查终结的案件，应当做到犯罪事实清楚，证据确实、充分，并且写出起诉意见书，连同案卷材料、证据一并移送同级人民检察院审查决定；</w:t>
            </w:r>
            <w:r w:rsidRPr="000F4AE0">
              <w:rPr>
                <w:rFonts w:ascii="黑体" w:eastAsia="黑体" w:hint="eastAsia"/>
                <w:sz w:val="28"/>
                <w:szCs w:val="28"/>
              </w:rPr>
              <w:t>同时将案件移送情况告知犯罪嫌疑人及其辩护律师。</w:t>
            </w:r>
          </w:p>
        </w:tc>
      </w:tr>
      <w:tr w:rsidR="00F77D5F" w:rsidRPr="000F4AE0" w14:paraId="787259CC" w14:textId="77777777">
        <w:trPr>
          <w:tblCellSpacing w:w="15" w:type="dxa"/>
          <w:jc w:val="center"/>
        </w:trPr>
        <w:tc>
          <w:tcPr>
            <w:tcW w:w="4562" w:type="dxa"/>
            <w:tcMar>
              <w:top w:w="15" w:type="dxa"/>
              <w:left w:w="15" w:type="dxa"/>
              <w:bottom w:w="15" w:type="dxa"/>
              <w:right w:w="15" w:type="dxa"/>
            </w:tcMar>
            <w:vAlign w:val="center"/>
          </w:tcPr>
          <w:p w14:paraId="60E78D6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第一百三十条  </w:t>
            </w:r>
            <w:r w:rsidRPr="000F4AE0">
              <w:rPr>
                <w:rFonts w:ascii="仿宋_GB2312" w:eastAsia="仿宋_GB2312" w:hint="eastAsia"/>
                <w:sz w:val="28"/>
                <w:szCs w:val="28"/>
              </w:rPr>
              <w:t>在侦查过程中，发现不应对犯罪嫌疑人追究刑事责任的，应当撤销案件；犯罪嫌疑人已被逮捕的，应当立即释放，发给释放证明，并且通知原批准逮捕的人民检察院。</w:t>
            </w:r>
          </w:p>
        </w:tc>
        <w:tc>
          <w:tcPr>
            <w:tcW w:w="4588" w:type="dxa"/>
            <w:tcMar>
              <w:top w:w="15" w:type="dxa"/>
              <w:left w:w="15" w:type="dxa"/>
              <w:bottom w:w="15" w:type="dxa"/>
              <w:right w:w="15" w:type="dxa"/>
            </w:tcMar>
            <w:vAlign w:val="center"/>
          </w:tcPr>
          <w:p w14:paraId="2E2910B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第一百六十一条  </w:t>
            </w:r>
            <w:r w:rsidRPr="000F4AE0">
              <w:rPr>
                <w:rFonts w:ascii="仿宋_GB2312" w:eastAsia="仿宋_GB2312" w:hint="eastAsia"/>
                <w:sz w:val="28"/>
                <w:szCs w:val="28"/>
              </w:rPr>
              <w:t>在侦查过程中，发现不应对犯罪嫌疑人追究刑事责任的，应当撤销案件；犯罪嫌疑人已被逮捕的，应当立即释放，发给释放证明，并且通知原批准逮捕的人民检察院。</w:t>
            </w:r>
          </w:p>
        </w:tc>
      </w:tr>
      <w:tr w:rsidR="00F77D5F" w:rsidRPr="000F4AE0" w14:paraId="5B96E6CB" w14:textId="77777777">
        <w:trPr>
          <w:tblCellSpacing w:w="15" w:type="dxa"/>
          <w:jc w:val="center"/>
        </w:trPr>
        <w:tc>
          <w:tcPr>
            <w:tcW w:w="4562" w:type="dxa"/>
            <w:tcMar>
              <w:top w:w="15" w:type="dxa"/>
              <w:left w:w="15" w:type="dxa"/>
              <w:bottom w:w="15" w:type="dxa"/>
              <w:right w:w="15" w:type="dxa"/>
            </w:tcMar>
            <w:vAlign w:val="center"/>
          </w:tcPr>
          <w:p w14:paraId="55EBDED8" w14:textId="77777777" w:rsidR="00F77D5F" w:rsidRPr="000F4AE0" w:rsidRDefault="00F77D5F" w:rsidP="000F4AE0">
            <w:pPr>
              <w:pStyle w:val="a4"/>
              <w:spacing w:before="0" w:beforeAutospacing="0" w:after="0" w:afterAutospacing="0"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第十节  人民检察院对直接</w:t>
            </w:r>
          </w:p>
          <w:p w14:paraId="54D0E87F" w14:textId="77777777" w:rsidR="00F77D5F" w:rsidRPr="000F4AE0" w:rsidRDefault="00F77D5F" w:rsidP="000F4AE0">
            <w:pPr>
              <w:pStyle w:val="a4"/>
              <w:spacing w:before="0" w:beforeAutospacing="0" w:after="0" w:afterAutospacing="0"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受理的案件的侦查</w:t>
            </w:r>
          </w:p>
        </w:tc>
        <w:tc>
          <w:tcPr>
            <w:tcW w:w="4588" w:type="dxa"/>
            <w:tcMar>
              <w:top w:w="15" w:type="dxa"/>
              <w:left w:w="15" w:type="dxa"/>
              <w:bottom w:w="15" w:type="dxa"/>
              <w:right w:w="15" w:type="dxa"/>
            </w:tcMar>
            <w:vAlign w:val="center"/>
          </w:tcPr>
          <w:p w14:paraId="6D743CC8" w14:textId="77777777" w:rsidR="00F77D5F" w:rsidRPr="000F4AE0" w:rsidRDefault="00F77D5F" w:rsidP="000F4AE0">
            <w:pPr>
              <w:pStyle w:val="a4"/>
              <w:spacing w:before="0" w:beforeAutospacing="0" w:after="0" w:afterAutospacing="0"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第十一节  人民检察院对直接</w:t>
            </w:r>
          </w:p>
          <w:p w14:paraId="1F4CAD09" w14:textId="77777777" w:rsidR="00F77D5F" w:rsidRPr="000F4AE0" w:rsidRDefault="00F77D5F" w:rsidP="000F4AE0">
            <w:pPr>
              <w:pStyle w:val="a4"/>
              <w:spacing w:before="0" w:beforeAutospacing="0" w:after="0" w:afterAutospacing="0"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受理的案件的侦查</w:t>
            </w:r>
          </w:p>
        </w:tc>
      </w:tr>
      <w:tr w:rsidR="00F77D5F" w:rsidRPr="000F4AE0" w14:paraId="0236532C" w14:textId="77777777">
        <w:trPr>
          <w:tblCellSpacing w:w="15" w:type="dxa"/>
          <w:jc w:val="center"/>
        </w:trPr>
        <w:tc>
          <w:tcPr>
            <w:tcW w:w="4562" w:type="dxa"/>
            <w:tcMar>
              <w:top w:w="15" w:type="dxa"/>
              <w:left w:w="15" w:type="dxa"/>
              <w:bottom w:w="15" w:type="dxa"/>
              <w:right w:w="15" w:type="dxa"/>
            </w:tcMar>
            <w:vAlign w:val="center"/>
          </w:tcPr>
          <w:p w14:paraId="4720E03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第一百三十一条  </w:t>
            </w:r>
            <w:r w:rsidRPr="000F4AE0">
              <w:rPr>
                <w:rFonts w:ascii="仿宋_GB2312" w:eastAsia="仿宋_GB2312" w:hint="eastAsia"/>
                <w:sz w:val="28"/>
                <w:szCs w:val="28"/>
              </w:rPr>
              <w:t>人民检察院对直接受理的案件的侦查适用本章规定。</w:t>
            </w:r>
          </w:p>
        </w:tc>
        <w:tc>
          <w:tcPr>
            <w:tcW w:w="4588" w:type="dxa"/>
            <w:tcMar>
              <w:top w:w="15" w:type="dxa"/>
              <w:left w:w="15" w:type="dxa"/>
              <w:bottom w:w="15" w:type="dxa"/>
              <w:right w:w="15" w:type="dxa"/>
            </w:tcMar>
            <w:vAlign w:val="center"/>
          </w:tcPr>
          <w:p w14:paraId="5347BD4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第一百六十二条  </w:t>
            </w:r>
            <w:r w:rsidRPr="000F4AE0">
              <w:rPr>
                <w:rFonts w:ascii="仿宋_GB2312" w:eastAsia="仿宋_GB2312" w:hint="eastAsia"/>
                <w:sz w:val="28"/>
                <w:szCs w:val="28"/>
              </w:rPr>
              <w:t>人民检察院对直接受理的案件的侦查适用本章规定。</w:t>
            </w:r>
          </w:p>
        </w:tc>
      </w:tr>
      <w:tr w:rsidR="00F77D5F" w:rsidRPr="000F4AE0" w14:paraId="03984124" w14:textId="77777777">
        <w:trPr>
          <w:tblCellSpacing w:w="15" w:type="dxa"/>
          <w:jc w:val="center"/>
        </w:trPr>
        <w:tc>
          <w:tcPr>
            <w:tcW w:w="4562" w:type="dxa"/>
            <w:tcMar>
              <w:top w:w="15" w:type="dxa"/>
              <w:left w:w="15" w:type="dxa"/>
              <w:bottom w:w="15" w:type="dxa"/>
              <w:right w:w="15" w:type="dxa"/>
            </w:tcMar>
            <w:vAlign w:val="center"/>
          </w:tcPr>
          <w:p w14:paraId="79217FC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第一百三十二条  </w:t>
            </w:r>
            <w:r w:rsidRPr="000F4AE0">
              <w:rPr>
                <w:rFonts w:ascii="仿宋_GB2312" w:eastAsia="仿宋_GB2312" w:hint="eastAsia"/>
                <w:sz w:val="28"/>
                <w:szCs w:val="28"/>
              </w:rPr>
              <w:t>人民检察院直接受理的案件中符合本法第六十条、第六十一条第四项、第五项规定情形，需要逮捕、拘留犯罪嫌疑人的，由人民检察院作出决定，由公安机关执行。</w:t>
            </w:r>
          </w:p>
        </w:tc>
        <w:tc>
          <w:tcPr>
            <w:tcW w:w="4588" w:type="dxa"/>
            <w:tcMar>
              <w:top w:w="15" w:type="dxa"/>
              <w:left w:w="15" w:type="dxa"/>
              <w:bottom w:w="15" w:type="dxa"/>
              <w:right w:w="15" w:type="dxa"/>
            </w:tcMar>
            <w:vAlign w:val="center"/>
          </w:tcPr>
          <w:p w14:paraId="1530938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第一百六十三条  </w:t>
            </w:r>
            <w:r w:rsidRPr="000F4AE0">
              <w:rPr>
                <w:rFonts w:ascii="仿宋_GB2312" w:eastAsia="仿宋_GB2312" w:hint="eastAsia"/>
                <w:sz w:val="28"/>
                <w:szCs w:val="28"/>
              </w:rPr>
              <w:t>人民检察院直接受理的案件中符合本法第</w:t>
            </w:r>
            <w:r w:rsidRPr="000F4AE0">
              <w:rPr>
                <w:rFonts w:ascii="黑体" w:eastAsia="黑体" w:hint="eastAsia"/>
                <w:sz w:val="28"/>
                <w:szCs w:val="28"/>
              </w:rPr>
              <w:t>七十九</w:t>
            </w:r>
            <w:r w:rsidRPr="000F4AE0">
              <w:rPr>
                <w:rFonts w:ascii="仿宋_GB2312" w:eastAsia="仿宋_GB2312" w:hint="eastAsia"/>
                <w:sz w:val="28"/>
                <w:szCs w:val="28"/>
              </w:rPr>
              <w:t>条、第</w:t>
            </w:r>
            <w:r w:rsidRPr="000F4AE0">
              <w:rPr>
                <w:rFonts w:ascii="黑体" w:eastAsia="黑体" w:hint="eastAsia"/>
                <w:sz w:val="28"/>
                <w:szCs w:val="28"/>
              </w:rPr>
              <w:t>八十</w:t>
            </w:r>
            <w:r w:rsidRPr="000F4AE0">
              <w:rPr>
                <w:rFonts w:ascii="仿宋_GB2312" w:eastAsia="仿宋_GB2312" w:hint="eastAsia"/>
                <w:sz w:val="28"/>
                <w:szCs w:val="28"/>
              </w:rPr>
              <w:t>条第四项、第五项规定情形，需要逮捕、拘留犯罪嫌疑人的，由人民检察院作出决定，由公安机关执行。</w:t>
            </w:r>
          </w:p>
        </w:tc>
      </w:tr>
      <w:tr w:rsidR="00F77D5F" w:rsidRPr="000F4AE0" w14:paraId="2280980D" w14:textId="77777777">
        <w:trPr>
          <w:tblCellSpacing w:w="15" w:type="dxa"/>
          <w:jc w:val="center"/>
        </w:trPr>
        <w:tc>
          <w:tcPr>
            <w:tcW w:w="4562" w:type="dxa"/>
            <w:tcMar>
              <w:top w:w="15" w:type="dxa"/>
              <w:left w:w="15" w:type="dxa"/>
              <w:bottom w:w="15" w:type="dxa"/>
              <w:right w:w="15" w:type="dxa"/>
            </w:tcMar>
            <w:vAlign w:val="center"/>
          </w:tcPr>
          <w:p w14:paraId="0307C42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第一百三十三条  </w:t>
            </w:r>
            <w:r w:rsidRPr="000F4AE0">
              <w:rPr>
                <w:rFonts w:ascii="仿宋_GB2312" w:eastAsia="仿宋_GB2312" w:hint="eastAsia"/>
                <w:sz w:val="28"/>
                <w:szCs w:val="28"/>
              </w:rPr>
              <w:t>人民检察院对直接受理的案件中被拘留的人，应当在拘留后的二十四小时以内进行讯问。在发现不应当拘留的时候，必须立即释放，发给释放证明。对需要逮捕而证据还不充足的，可以取保候审或者监视居住。</w:t>
            </w:r>
          </w:p>
        </w:tc>
        <w:tc>
          <w:tcPr>
            <w:tcW w:w="4588" w:type="dxa"/>
            <w:tcMar>
              <w:top w:w="15" w:type="dxa"/>
              <w:left w:w="15" w:type="dxa"/>
              <w:bottom w:w="15" w:type="dxa"/>
              <w:right w:w="15" w:type="dxa"/>
            </w:tcMar>
            <w:vAlign w:val="center"/>
          </w:tcPr>
          <w:p w14:paraId="5BFD610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第一百六十四条  </w:t>
            </w:r>
            <w:r w:rsidRPr="000F4AE0">
              <w:rPr>
                <w:rFonts w:ascii="仿宋_GB2312" w:eastAsia="仿宋_GB2312" w:hint="eastAsia"/>
                <w:sz w:val="28"/>
                <w:szCs w:val="28"/>
              </w:rPr>
              <w:t>人民检察院对直接受理的案件中被拘留的人，应当在拘留后的二十四小时以内进行讯问。在发现不应当拘留的时候，必须立即释放，发给释放证明。</w:t>
            </w:r>
          </w:p>
        </w:tc>
      </w:tr>
      <w:tr w:rsidR="00F77D5F" w:rsidRPr="000F4AE0" w14:paraId="2DAD44A8" w14:textId="77777777">
        <w:trPr>
          <w:tblCellSpacing w:w="15" w:type="dxa"/>
          <w:jc w:val="center"/>
        </w:trPr>
        <w:tc>
          <w:tcPr>
            <w:tcW w:w="4562" w:type="dxa"/>
            <w:tcMar>
              <w:top w:w="15" w:type="dxa"/>
              <w:left w:w="15" w:type="dxa"/>
              <w:bottom w:w="15" w:type="dxa"/>
              <w:right w:w="15" w:type="dxa"/>
            </w:tcMar>
            <w:vAlign w:val="center"/>
          </w:tcPr>
          <w:p w14:paraId="3A55E5E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第一百三十四条  </w:t>
            </w:r>
            <w:r w:rsidRPr="000F4AE0">
              <w:rPr>
                <w:rFonts w:ascii="仿宋_GB2312" w:eastAsia="仿宋_GB2312" w:hint="eastAsia"/>
                <w:sz w:val="28"/>
                <w:szCs w:val="28"/>
              </w:rPr>
              <w:t>人民检察院对直接受理的案件中被拘留的人，认为需要逮捕的，应当在十日以内作出决定。在特殊情况下，决定逮捕的时间可以延长一日至四日。对不需要逮捕的，应当立即释放；对于需要继续侦查，并且符合取保候审、监视居住条件的，依法取保候审或者监视居住。</w:t>
            </w:r>
          </w:p>
        </w:tc>
        <w:tc>
          <w:tcPr>
            <w:tcW w:w="4588" w:type="dxa"/>
            <w:tcMar>
              <w:top w:w="15" w:type="dxa"/>
              <w:left w:w="15" w:type="dxa"/>
              <w:bottom w:w="15" w:type="dxa"/>
              <w:right w:w="15" w:type="dxa"/>
            </w:tcMar>
            <w:vAlign w:val="center"/>
          </w:tcPr>
          <w:p w14:paraId="0C622EE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第一百六十五条  </w:t>
            </w:r>
            <w:r w:rsidRPr="000F4AE0">
              <w:rPr>
                <w:rFonts w:ascii="仿宋_GB2312" w:eastAsia="仿宋_GB2312" w:hint="eastAsia"/>
                <w:sz w:val="28"/>
                <w:szCs w:val="28"/>
              </w:rPr>
              <w:t>人民检察院对直接受理的案件中被拘留的人，认为需要逮捕的，应当在十</w:t>
            </w:r>
            <w:r w:rsidRPr="000F4AE0">
              <w:rPr>
                <w:rFonts w:ascii="黑体" w:eastAsia="黑体" w:hint="eastAsia"/>
                <w:sz w:val="28"/>
                <w:szCs w:val="28"/>
              </w:rPr>
              <w:t>四</w:t>
            </w:r>
            <w:r w:rsidRPr="000F4AE0">
              <w:rPr>
                <w:rFonts w:ascii="仿宋_GB2312" w:eastAsia="仿宋_GB2312" w:hint="eastAsia"/>
                <w:sz w:val="28"/>
                <w:szCs w:val="28"/>
              </w:rPr>
              <w:t>日以内作出决定。在特殊情况下，决定逮捕的时间可以延长一日至</w:t>
            </w:r>
            <w:r w:rsidRPr="000F4AE0">
              <w:rPr>
                <w:rFonts w:ascii="黑体" w:eastAsia="黑体" w:hint="eastAsia"/>
                <w:sz w:val="28"/>
                <w:szCs w:val="28"/>
              </w:rPr>
              <w:t>三</w:t>
            </w:r>
            <w:r w:rsidRPr="000F4AE0">
              <w:rPr>
                <w:rFonts w:ascii="仿宋_GB2312" w:eastAsia="仿宋_GB2312" w:hint="eastAsia"/>
                <w:sz w:val="28"/>
                <w:szCs w:val="28"/>
              </w:rPr>
              <w:t>日。对不需要逮捕的，应当立即释放；对需要继续侦查，并且符合取保候审、监视居住条件的，依法取保候审或者监视居住。</w:t>
            </w:r>
          </w:p>
        </w:tc>
      </w:tr>
      <w:tr w:rsidR="00F77D5F" w:rsidRPr="000F4AE0" w14:paraId="08D709BD" w14:textId="77777777">
        <w:trPr>
          <w:tblCellSpacing w:w="15" w:type="dxa"/>
          <w:jc w:val="center"/>
        </w:trPr>
        <w:tc>
          <w:tcPr>
            <w:tcW w:w="4562" w:type="dxa"/>
            <w:tcMar>
              <w:top w:w="15" w:type="dxa"/>
              <w:left w:w="15" w:type="dxa"/>
              <w:bottom w:w="15" w:type="dxa"/>
              <w:right w:w="15" w:type="dxa"/>
            </w:tcMar>
            <w:vAlign w:val="center"/>
          </w:tcPr>
          <w:p w14:paraId="6B2FAF7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第一百三十五条  </w:t>
            </w:r>
            <w:r w:rsidRPr="000F4AE0">
              <w:rPr>
                <w:rFonts w:ascii="仿宋_GB2312" w:eastAsia="仿宋_GB2312" w:hint="eastAsia"/>
                <w:sz w:val="28"/>
                <w:szCs w:val="28"/>
              </w:rPr>
              <w:t>人民检察院侦查终结的案件，应当作出提起公诉、不起诉或者撤销案件的决定。</w:t>
            </w:r>
          </w:p>
        </w:tc>
        <w:tc>
          <w:tcPr>
            <w:tcW w:w="4588" w:type="dxa"/>
            <w:tcMar>
              <w:top w:w="15" w:type="dxa"/>
              <w:left w:w="15" w:type="dxa"/>
              <w:bottom w:w="15" w:type="dxa"/>
              <w:right w:w="15" w:type="dxa"/>
            </w:tcMar>
            <w:vAlign w:val="center"/>
          </w:tcPr>
          <w:p w14:paraId="1F6BE25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第一百六十六条  </w:t>
            </w:r>
            <w:r w:rsidRPr="000F4AE0">
              <w:rPr>
                <w:rFonts w:ascii="仿宋_GB2312" w:eastAsia="仿宋_GB2312" w:hint="eastAsia"/>
                <w:sz w:val="28"/>
                <w:szCs w:val="28"/>
              </w:rPr>
              <w:t>人民检察院侦查终结的案件，应当作出提起公诉、不起诉或者撤销案件的决定。</w:t>
            </w:r>
          </w:p>
        </w:tc>
      </w:tr>
      <w:tr w:rsidR="00F77D5F" w:rsidRPr="000F4AE0" w14:paraId="523AA014" w14:textId="77777777">
        <w:trPr>
          <w:tblCellSpacing w:w="15" w:type="dxa"/>
          <w:jc w:val="center"/>
        </w:trPr>
        <w:tc>
          <w:tcPr>
            <w:tcW w:w="4562" w:type="dxa"/>
            <w:tcMar>
              <w:top w:w="15" w:type="dxa"/>
              <w:left w:w="15" w:type="dxa"/>
              <w:bottom w:w="15" w:type="dxa"/>
              <w:right w:w="15" w:type="dxa"/>
            </w:tcMar>
            <w:vAlign w:val="center"/>
          </w:tcPr>
          <w:p w14:paraId="3C9D3AE1"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第三章</w:t>
            </w:r>
            <w:r w:rsidR="00FF5728" w:rsidRPr="000F4AE0">
              <w:rPr>
                <w:rFonts w:ascii="黑体" w:eastAsia="黑体" w:cs="宋体"/>
                <w:sz w:val="28"/>
                <w:szCs w:val="28"/>
              </w:rPr>
              <w:t xml:space="preserve"> </w:t>
            </w:r>
            <w:r w:rsidRPr="000F4AE0">
              <w:rPr>
                <w:rFonts w:ascii="黑体" w:eastAsia="黑体" w:cs="宋体"/>
                <w:sz w:val="28"/>
                <w:szCs w:val="28"/>
              </w:rPr>
              <w:t xml:space="preserve"> 提起公诉</w:t>
            </w:r>
          </w:p>
        </w:tc>
        <w:tc>
          <w:tcPr>
            <w:tcW w:w="4588" w:type="dxa"/>
            <w:tcMar>
              <w:top w:w="15" w:type="dxa"/>
              <w:left w:w="15" w:type="dxa"/>
              <w:bottom w:w="15" w:type="dxa"/>
              <w:right w:w="15" w:type="dxa"/>
            </w:tcMar>
            <w:vAlign w:val="center"/>
          </w:tcPr>
          <w:p w14:paraId="76E88B73"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第三章 </w:t>
            </w:r>
            <w:r w:rsidR="00FF5728" w:rsidRPr="000F4AE0">
              <w:rPr>
                <w:rFonts w:ascii="黑体" w:eastAsia="黑体" w:cs="宋体"/>
                <w:sz w:val="28"/>
                <w:szCs w:val="28"/>
              </w:rPr>
              <w:t xml:space="preserve"> </w:t>
            </w:r>
            <w:r w:rsidRPr="000F4AE0">
              <w:rPr>
                <w:rFonts w:ascii="黑体" w:eastAsia="黑体" w:cs="宋体"/>
                <w:sz w:val="28"/>
                <w:szCs w:val="28"/>
              </w:rPr>
              <w:t>提起公诉</w:t>
            </w:r>
          </w:p>
        </w:tc>
      </w:tr>
      <w:tr w:rsidR="00F77D5F" w:rsidRPr="000F4AE0" w14:paraId="144381B6" w14:textId="77777777">
        <w:trPr>
          <w:tblCellSpacing w:w="15" w:type="dxa"/>
          <w:jc w:val="center"/>
        </w:trPr>
        <w:tc>
          <w:tcPr>
            <w:tcW w:w="4562" w:type="dxa"/>
            <w:tcMar>
              <w:top w:w="15" w:type="dxa"/>
              <w:left w:w="15" w:type="dxa"/>
              <w:bottom w:w="15" w:type="dxa"/>
              <w:right w:w="15" w:type="dxa"/>
            </w:tcMar>
            <w:vAlign w:val="center"/>
          </w:tcPr>
          <w:p w14:paraId="2E1C0F4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第一百三十六条 </w:t>
            </w:r>
            <w:r w:rsidR="00FF5728" w:rsidRPr="000F4AE0">
              <w:rPr>
                <w:rFonts w:ascii="黑体" w:eastAsia="黑体" w:hint="eastAsia"/>
                <w:sz w:val="28"/>
                <w:szCs w:val="28"/>
              </w:rPr>
              <w:t xml:space="preserve"> </w:t>
            </w:r>
            <w:r w:rsidRPr="000F4AE0">
              <w:rPr>
                <w:rFonts w:ascii="仿宋_GB2312" w:eastAsia="仿宋_GB2312" w:hint="eastAsia"/>
                <w:sz w:val="28"/>
                <w:szCs w:val="28"/>
              </w:rPr>
              <w:t>凡需要提起公诉的案件，一律由人民检察院审查决定。</w:t>
            </w:r>
          </w:p>
        </w:tc>
        <w:tc>
          <w:tcPr>
            <w:tcW w:w="4588" w:type="dxa"/>
            <w:tcMar>
              <w:top w:w="15" w:type="dxa"/>
              <w:left w:w="15" w:type="dxa"/>
              <w:bottom w:w="15" w:type="dxa"/>
              <w:right w:w="15" w:type="dxa"/>
            </w:tcMar>
            <w:vAlign w:val="center"/>
          </w:tcPr>
          <w:p w14:paraId="05832C3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第一百六十七条 </w:t>
            </w:r>
            <w:r w:rsidR="00FF5728" w:rsidRPr="000F4AE0">
              <w:rPr>
                <w:rFonts w:ascii="黑体" w:eastAsia="黑体" w:hint="eastAsia"/>
                <w:sz w:val="28"/>
                <w:szCs w:val="28"/>
              </w:rPr>
              <w:t xml:space="preserve"> </w:t>
            </w:r>
            <w:r w:rsidRPr="000F4AE0">
              <w:rPr>
                <w:rFonts w:ascii="仿宋_GB2312" w:eastAsia="仿宋_GB2312" w:hint="eastAsia"/>
                <w:sz w:val="28"/>
                <w:szCs w:val="28"/>
              </w:rPr>
              <w:t>凡需要提起公诉的案件，一律由人民检察院审查决定。</w:t>
            </w:r>
          </w:p>
        </w:tc>
      </w:tr>
      <w:tr w:rsidR="00F77D5F" w:rsidRPr="000F4AE0" w14:paraId="601AE71A" w14:textId="77777777">
        <w:trPr>
          <w:tblCellSpacing w:w="15" w:type="dxa"/>
          <w:jc w:val="center"/>
        </w:trPr>
        <w:tc>
          <w:tcPr>
            <w:tcW w:w="4562" w:type="dxa"/>
            <w:tcMar>
              <w:top w:w="15" w:type="dxa"/>
              <w:left w:w="15" w:type="dxa"/>
              <w:bottom w:w="15" w:type="dxa"/>
              <w:right w:w="15" w:type="dxa"/>
            </w:tcMar>
            <w:vAlign w:val="center"/>
          </w:tcPr>
          <w:p w14:paraId="7CD3ED25"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第一百三十七条</w:t>
            </w:r>
            <w:r w:rsidR="00FF5728" w:rsidRPr="000F4AE0">
              <w:rPr>
                <w:rFonts w:ascii="黑体" w:eastAsia="黑体" w:hint="eastAsia"/>
                <w:sz w:val="28"/>
                <w:szCs w:val="28"/>
              </w:rPr>
              <w:t xml:space="preserve">  </w:t>
            </w:r>
            <w:r w:rsidRPr="000F4AE0">
              <w:rPr>
                <w:rFonts w:ascii="仿宋_GB2312" w:eastAsia="仿宋_GB2312" w:hint="eastAsia"/>
                <w:sz w:val="28"/>
                <w:szCs w:val="28"/>
              </w:rPr>
              <w:t>人民检察院审查案件的时候，必须查明：</w:t>
            </w:r>
          </w:p>
          <w:p w14:paraId="693D8FF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（一）犯罪事实、情节是否清楚，证据是否确实、充分，犯罪性质和罪名的认定是否正确；</w:t>
            </w:r>
          </w:p>
          <w:p w14:paraId="79C8C361"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（二）有无遗漏罪行和其他应当追究刑事责任的人；</w:t>
            </w:r>
          </w:p>
          <w:p w14:paraId="25FC597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（三）是否属于不应追究刑事责任的；</w:t>
            </w:r>
          </w:p>
          <w:p w14:paraId="5D014CE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（四）有无附带民事诉讼；</w:t>
            </w:r>
          </w:p>
          <w:p w14:paraId="15EFFA8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（五）侦查活动是否合法。</w:t>
            </w:r>
          </w:p>
        </w:tc>
        <w:tc>
          <w:tcPr>
            <w:tcW w:w="4588" w:type="dxa"/>
            <w:tcMar>
              <w:top w:w="15" w:type="dxa"/>
              <w:left w:w="15" w:type="dxa"/>
              <w:bottom w:w="15" w:type="dxa"/>
              <w:right w:w="15" w:type="dxa"/>
            </w:tcMar>
            <w:vAlign w:val="center"/>
          </w:tcPr>
          <w:p w14:paraId="326A16B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第一百六十八条 </w:t>
            </w:r>
            <w:r w:rsidR="00FF5728" w:rsidRPr="000F4AE0">
              <w:rPr>
                <w:rFonts w:ascii="黑体" w:eastAsia="黑体" w:hint="eastAsia"/>
                <w:sz w:val="28"/>
                <w:szCs w:val="28"/>
              </w:rPr>
              <w:t xml:space="preserve"> </w:t>
            </w:r>
            <w:r w:rsidRPr="000F4AE0">
              <w:rPr>
                <w:rFonts w:ascii="仿宋_GB2312" w:eastAsia="仿宋_GB2312" w:hint="eastAsia"/>
                <w:sz w:val="28"/>
                <w:szCs w:val="28"/>
              </w:rPr>
              <w:t>人民检察院审查案件的时候，必须查明：</w:t>
            </w:r>
          </w:p>
          <w:p w14:paraId="2AF6E50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（一）犯罪事实、情节是否清楚，证据是否确实、充分，犯罪性质和罪名的认定是否正确；</w:t>
            </w:r>
          </w:p>
          <w:p w14:paraId="5CBD9A0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（二）有无遗漏罪行和其他应当追究刑事责任的人；</w:t>
            </w:r>
          </w:p>
          <w:p w14:paraId="70CBFABA"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（三）是否属于不应追究刑事责任的；</w:t>
            </w:r>
          </w:p>
          <w:p w14:paraId="5C5EA42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（四）有无附带民事诉讼；</w:t>
            </w:r>
          </w:p>
          <w:p w14:paraId="35CBA23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（五）侦查活动是否合法。</w:t>
            </w:r>
          </w:p>
        </w:tc>
      </w:tr>
      <w:tr w:rsidR="00F77D5F" w:rsidRPr="000F4AE0" w14:paraId="141537B6" w14:textId="77777777">
        <w:trPr>
          <w:tblCellSpacing w:w="15" w:type="dxa"/>
          <w:jc w:val="center"/>
        </w:trPr>
        <w:tc>
          <w:tcPr>
            <w:tcW w:w="4562" w:type="dxa"/>
            <w:tcMar>
              <w:top w:w="15" w:type="dxa"/>
              <w:left w:w="15" w:type="dxa"/>
              <w:bottom w:w="15" w:type="dxa"/>
              <w:right w:w="15" w:type="dxa"/>
            </w:tcMar>
            <w:vAlign w:val="center"/>
          </w:tcPr>
          <w:p w14:paraId="0320C97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第一百三十八条 </w:t>
            </w:r>
            <w:r w:rsidR="00F94D37" w:rsidRPr="000F4AE0">
              <w:rPr>
                <w:rFonts w:ascii="黑体" w:eastAsia="黑体" w:hint="eastAsia"/>
                <w:sz w:val="28"/>
                <w:szCs w:val="28"/>
              </w:rPr>
              <w:t xml:space="preserve"> </w:t>
            </w:r>
            <w:r w:rsidRPr="000F4AE0">
              <w:rPr>
                <w:rFonts w:ascii="仿宋_GB2312" w:eastAsia="仿宋_GB2312" w:hint="eastAsia"/>
                <w:sz w:val="28"/>
                <w:szCs w:val="28"/>
              </w:rPr>
              <w:t>人民检察院对于公安机关移送起诉的案件，应当在一个月以内作出决定，重大、复杂的案件，可以延长半个月。人民检察院审查起诉的案件，改变管辖的，从改变后的人民检察院收到案件之日起计算审查起诉期限。</w:t>
            </w:r>
          </w:p>
        </w:tc>
        <w:tc>
          <w:tcPr>
            <w:tcW w:w="4588" w:type="dxa"/>
            <w:tcMar>
              <w:top w:w="15" w:type="dxa"/>
              <w:left w:w="15" w:type="dxa"/>
              <w:bottom w:w="15" w:type="dxa"/>
              <w:right w:w="15" w:type="dxa"/>
            </w:tcMar>
            <w:vAlign w:val="center"/>
          </w:tcPr>
          <w:p w14:paraId="1BDD4E6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第一百六十九条</w:t>
            </w:r>
            <w:r w:rsidRPr="000F4AE0">
              <w:rPr>
                <w:rFonts w:ascii="仿宋_GB2312" w:eastAsia="仿宋_GB2312" w:hint="eastAsia"/>
                <w:sz w:val="28"/>
                <w:szCs w:val="28"/>
              </w:rPr>
              <w:t xml:space="preserve"> </w:t>
            </w:r>
            <w:r w:rsidR="00F94D37" w:rsidRPr="000F4AE0">
              <w:rPr>
                <w:rFonts w:ascii="仿宋_GB2312" w:eastAsia="仿宋_GB2312" w:hint="eastAsia"/>
                <w:sz w:val="28"/>
                <w:szCs w:val="28"/>
              </w:rPr>
              <w:t xml:space="preserve"> </w:t>
            </w:r>
            <w:r w:rsidRPr="000F4AE0">
              <w:rPr>
                <w:rFonts w:ascii="仿宋_GB2312" w:eastAsia="仿宋_GB2312" w:hint="eastAsia"/>
                <w:sz w:val="28"/>
                <w:szCs w:val="28"/>
              </w:rPr>
              <w:t>人民检察院对于公安机关移送起诉的案件，应当在一个月以内作出决定，重大、复杂的案件，可以延长半个月。人民检察院审查起诉的案件，改变管辖的，从改变后的人民检察院收到案件之日起计算审查起诉期限。</w:t>
            </w:r>
          </w:p>
        </w:tc>
      </w:tr>
      <w:tr w:rsidR="00F77D5F" w:rsidRPr="000F4AE0" w14:paraId="6AE2EC19" w14:textId="77777777">
        <w:trPr>
          <w:tblCellSpacing w:w="15" w:type="dxa"/>
          <w:jc w:val="center"/>
        </w:trPr>
        <w:tc>
          <w:tcPr>
            <w:tcW w:w="4562" w:type="dxa"/>
            <w:tcMar>
              <w:top w:w="15" w:type="dxa"/>
              <w:left w:w="15" w:type="dxa"/>
              <w:bottom w:w="15" w:type="dxa"/>
              <w:right w:w="15" w:type="dxa"/>
            </w:tcMar>
            <w:vAlign w:val="center"/>
          </w:tcPr>
          <w:p w14:paraId="0D07026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第一百三十九条 </w:t>
            </w:r>
            <w:r w:rsidR="00084F07" w:rsidRPr="000F4AE0">
              <w:rPr>
                <w:rFonts w:ascii="黑体" w:eastAsia="黑体" w:hint="eastAsia"/>
                <w:sz w:val="28"/>
                <w:szCs w:val="28"/>
              </w:rPr>
              <w:t xml:space="preserve"> </w:t>
            </w:r>
            <w:r w:rsidRPr="000F4AE0">
              <w:rPr>
                <w:rFonts w:ascii="仿宋_GB2312" w:eastAsia="仿宋_GB2312" w:hint="eastAsia"/>
                <w:sz w:val="28"/>
                <w:szCs w:val="28"/>
              </w:rPr>
              <w:t>人民检察院审查案件，应当讯问犯罪嫌疑人，听取被害人和犯罪嫌疑人、被害人委托的人的意见。</w:t>
            </w:r>
          </w:p>
        </w:tc>
        <w:tc>
          <w:tcPr>
            <w:tcW w:w="4588" w:type="dxa"/>
            <w:tcMar>
              <w:top w:w="15" w:type="dxa"/>
              <w:left w:w="15" w:type="dxa"/>
              <w:bottom w:w="15" w:type="dxa"/>
              <w:right w:w="15" w:type="dxa"/>
            </w:tcMar>
            <w:vAlign w:val="center"/>
          </w:tcPr>
          <w:p w14:paraId="60F3251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第一百七十条 </w:t>
            </w:r>
            <w:r w:rsidR="00084F07" w:rsidRPr="000F4AE0">
              <w:rPr>
                <w:rFonts w:ascii="黑体" w:eastAsia="黑体" w:hint="eastAsia"/>
                <w:sz w:val="28"/>
                <w:szCs w:val="28"/>
              </w:rPr>
              <w:t xml:space="preserve"> </w:t>
            </w:r>
            <w:r w:rsidRPr="000F4AE0">
              <w:rPr>
                <w:rFonts w:ascii="仿宋_GB2312" w:eastAsia="仿宋_GB2312" w:hint="eastAsia"/>
                <w:sz w:val="28"/>
                <w:szCs w:val="28"/>
              </w:rPr>
              <w:t>人民检察院审查案件，应当讯问犯罪嫌疑人，听取</w:t>
            </w:r>
            <w:r w:rsidRPr="000F4AE0">
              <w:rPr>
                <w:rFonts w:ascii="黑体" w:eastAsia="黑体" w:hint="eastAsia"/>
                <w:sz w:val="28"/>
                <w:szCs w:val="28"/>
              </w:rPr>
              <w:t>辩护人、</w:t>
            </w:r>
            <w:r w:rsidRPr="000F4AE0">
              <w:rPr>
                <w:rFonts w:ascii="仿宋_GB2312" w:eastAsia="仿宋_GB2312" w:hint="eastAsia"/>
                <w:sz w:val="28"/>
                <w:szCs w:val="28"/>
              </w:rPr>
              <w:t>被害人</w:t>
            </w:r>
            <w:r w:rsidRPr="000F4AE0">
              <w:rPr>
                <w:rFonts w:ascii="黑体" w:eastAsia="黑体" w:hint="eastAsia"/>
                <w:sz w:val="28"/>
                <w:szCs w:val="28"/>
              </w:rPr>
              <w:t>及其诉讼代理人</w:t>
            </w:r>
            <w:r w:rsidRPr="000F4AE0">
              <w:rPr>
                <w:rFonts w:ascii="仿宋_GB2312" w:eastAsia="仿宋_GB2312" w:hint="eastAsia"/>
                <w:sz w:val="28"/>
                <w:szCs w:val="28"/>
              </w:rPr>
              <w:t>的意见，</w:t>
            </w:r>
            <w:r w:rsidRPr="000F4AE0">
              <w:rPr>
                <w:rFonts w:ascii="黑体" w:eastAsia="黑体" w:hint="eastAsia"/>
                <w:sz w:val="28"/>
                <w:szCs w:val="28"/>
              </w:rPr>
              <w:t>并记录在案</w:t>
            </w:r>
            <w:r w:rsidRPr="000F4AE0">
              <w:rPr>
                <w:rFonts w:ascii="仿宋_GB2312" w:eastAsia="仿宋_GB2312" w:hint="eastAsia"/>
                <w:sz w:val="28"/>
                <w:szCs w:val="28"/>
              </w:rPr>
              <w:t>。</w:t>
            </w:r>
            <w:r w:rsidRPr="000F4AE0">
              <w:rPr>
                <w:rFonts w:ascii="黑体" w:eastAsia="黑体" w:hint="eastAsia"/>
                <w:sz w:val="28"/>
                <w:szCs w:val="28"/>
              </w:rPr>
              <w:t>辩护人、被害人及其诉讼代理人提出书面意见的，应当附卷。</w:t>
            </w:r>
          </w:p>
        </w:tc>
      </w:tr>
      <w:tr w:rsidR="00F77D5F" w:rsidRPr="000F4AE0" w14:paraId="6816ED82" w14:textId="77777777">
        <w:trPr>
          <w:tblCellSpacing w:w="15" w:type="dxa"/>
          <w:jc w:val="center"/>
        </w:trPr>
        <w:tc>
          <w:tcPr>
            <w:tcW w:w="4562" w:type="dxa"/>
            <w:tcMar>
              <w:top w:w="15" w:type="dxa"/>
              <w:left w:w="15" w:type="dxa"/>
              <w:bottom w:w="15" w:type="dxa"/>
              <w:right w:w="15" w:type="dxa"/>
            </w:tcMar>
            <w:vAlign w:val="center"/>
          </w:tcPr>
          <w:p w14:paraId="1E8867E1"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第一百四十条 </w:t>
            </w:r>
            <w:r w:rsidR="00084F07" w:rsidRPr="000F4AE0">
              <w:rPr>
                <w:rFonts w:ascii="黑体" w:eastAsia="黑体" w:hint="eastAsia"/>
                <w:sz w:val="28"/>
                <w:szCs w:val="28"/>
              </w:rPr>
              <w:t xml:space="preserve"> </w:t>
            </w:r>
            <w:r w:rsidRPr="000F4AE0">
              <w:rPr>
                <w:rFonts w:ascii="仿宋_GB2312" w:eastAsia="仿宋_GB2312" w:hint="eastAsia"/>
                <w:sz w:val="28"/>
                <w:szCs w:val="28"/>
              </w:rPr>
              <w:t>人民检察院审查案件，可以要求公安机关提供法庭审判所必需的证据材料。</w:t>
            </w:r>
          </w:p>
          <w:p w14:paraId="7205F2AF"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人民检察院审查案件，对于需要补充侦查的，可以退回公安机关补充侦查，也可以自行侦查。</w:t>
            </w:r>
          </w:p>
          <w:p w14:paraId="693C1C8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对于补充侦查的案件，应当在一个月以内补充侦查完毕。补充侦查以二次为限。补充侦查完毕移送人民检察院后，人民检察院重新计算审查起诉期限。</w:t>
            </w:r>
          </w:p>
          <w:p w14:paraId="421E87A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对于补充侦查的案件，人民检察院仍然认为证据不足，不符合起诉条件的，可以作出不起诉的决定。</w:t>
            </w:r>
          </w:p>
        </w:tc>
        <w:tc>
          <w:tcPr>
            <w:tcW w:w="4588" w:type="dxa"/>
            <w:tcMar>
              <w:top w:w="15" w:type="dxa"/>
              <w:left w:w="15" w:type="dxa"/>
              <w:bottom w:w="15" w:type="dxa"/>
              <w:right w:w="15" w:type="dxa"/>
            </w:tcMar>
            <w:vAlign w:val="center"/>
          </w:tcPr>
          <w:p w14:paraId="28472F78"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第一百七十一条 </w:t>
            </w:r>
            <w:r w:rsidR="00084F07" w:rsidRPr="000F4AE0">
              <w:rPr>
                <w:rFonts w:ascii="黑体" w:eastAsia="黑体" w:hint="eastAsia"/>
                <w:sz w:val="28"/>
                <w:szCs w:val="28"/>
              </w:rPr>
              <w:t xml:space="preserve"> </w:t>
            </w:r>
            <w:r w:rsidRPr="000F4AE0">
              <w:rPr>
                <w:rFonts w:ascii="仿宋_GB2312" w:eastAsia="仿宋_GB2312" w:hint="eastAsia"/>
                <w:sz w:val="28"/>
                <w:szCs w:val="28"/>
              </w:rPr>
              <w:t>人民检察院审查案件，可以要求公安机关提供法庭审判所必需的证据材料；</w:t>
            </w:r>
            <w:r w:rsidRPr="000F4AE0">
              <w:rPr>
                <w:rFonts w:ascii="黑体" w:eastAsia="黑体" w:hint="eastAsia"/>
                <w:sz w:val="28"/>
                <w:szCs w:val="28"/>
              </w:rPr>
              <w:t>认为可能存在本法第五十四条规定的以非法方法收集证据情形的，可以要求其对证据收集的合法性作出说明。</w:t>
            </w:r>
          </w:p>
          <w:p w14:paraId="4DF4D69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人民检察院审查案件，对于需要补充侦查的，可以退回公安机关补充侦查，也可以自行侦查。</w:t>
            </w:r>
          </w:p>
          <w:p w14:paraId="44D99AC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对于补充侦查的案件，应当在一个月以内补充侦查完毕。补充侦查以二次为限。补充侦查完毕移送人民检察院后，人民检察院重新计算审查起诉期限。</w:t>
            </w:r>
          </w:p>
          <w:p w14:paraId="6B138D0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对于</w:t>
            </w:r>
            <w:r w:rsidRPr="000F4AE0">
              <w:rPr>
                <w:rFonts w:ascii="黑体" w:eastAsia="黑体" w:hint="eastAsia"/>
                <w:sz w:val="28"/>
                <w:szCs w:val="28"/>
              </w:rPr>
              <w:t>二次</w:t>
            </w:r>
            <w:r w:rsidRPr="000F4AE0">
              <w:rPr>
                <w:rFonts w:ascii="仿宋_GB2312" w:eastAsia="仿宋_GB2312" w:hint="eastAsia"/>
                <w:sz w:val="28"/>
                <w:szCs w:val="28"/>
              </w:rPr>
              <w:t>补充侦查的案件，人民检察院仍然认为证据不足，不符合起诉条件的，</w:t>
            </w:r>
            <w:r w:rsidRPr="000F4AE0">
              <w:rPr>
                <w:rFonts w:ascii="黑体" w:eastAsia="黑体" w:hint="eastAsia"/>
                <w:sz w:val="28"/>
                <w:szCs w:val="28"/>
              </w:rPr>
              <w:t>应当</w:t>
            </w:r>
            <w:r w:rsidRPr="000F4AE0">
              <w:rPr>
                <w:rFonts w:ascii="仿宋_GB2312" w:eastAsia="仿宋_GB2312" w:hint="eastAsia"/>
                <w:sz w:val="28"/>
                <w:szCs w:val="28"/>
              </w:rPr>
              <w:t>作出不起诉的决定。</w:t>
            </w:r>
          </w:p>
        </w:tc>
      </w:tr>
      <w:tr w:rsidR="00F77D5F" w:rsidRPr="000F4AE0" w14:paraId="6A851A1B" w14:textId="77777777">
        <w:trPr>
          <w:tblCellSpacing w:w="15" w:type="dxa"/>
          <w:jc w:val="center"/>
        </w:trPr>
        <w:tc>
          <w:tcPr>
            <w:tcW w:w="4562" w:type="dxa"/>
            <w:tcMar>
              <w:top w:w="15" w:type="dxa"/>
              <w:left w:w="15" w:type="dxa"/>
              <w:bottom w:w="15" w:type="dxa"/>
              <w:right w:w="15" w:type="dxa"/>
            </w:tcMar>
            <w:vAlign w:val="center"/>
          </w:tcPr>
          <w:p w14:paraId="52A280A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第一百四十一条 </w:t>
            </w:r>
            <w:r w:rsidR="005A10D2" w:rsidRPr="000F4AE0">
              <w:rPr>
                <w:rFonts w:ascii="黑体" w:eastAsia="黑体" w:hint="eastAsia"/>
                <w:sz w:val="28"/>
                <w:szCs w:val="28"/>
              </w:rPr>
              <w:t xml:space="preserve"> </w:t>
            </w:r>
            <w:r w:rsidRPr="000F4AE0">
              <w:rPr>
                <w:rFonts w:ascii="仿宋_GB2312" w:eastAsia="仿宋_GB2312" w:hint="eastAsia"/>
                <w:sz w:val="28"/>
                <w:szCs w:val="28"/>
              </w:rPr>
              <w:t>人民检察院认为犯罪嫌疑人的犯罪事实已经查清，证据确实、充分，依法应当追究刑事责任的，应当作出起诉决定，按照审判管辖的规定，向人民法院提起公诉。</w:t>
            </w:r>
          </w:p>
        </w:tc>
        <w:tc>
          <w:tcPr>
            <w:tcW w:w="4588" w:type="dxa"/>
            <w:tcMar>
              <w:top w:w="15" w:type="dxa"/>
              <w:left w:w="15" w:type="dxa"/>
              <w:bottom w:w="15" w:type="dxa"/>
              <w:right w:w="15" w:type="dxa"/>
            </w:tcMar>
            <w:vAlign w:val="center"/>
          </w:tcPr>
          <w:p w14:paraId="3F2E33C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第一百七十二条 </w:t>
            </w:r>
            <w:r w:rsidR="005A10D2" w:rsidRPr="000F4AE0">
              <w:rPr>
                <w:rFonts w:ascii="黑体" w:eastAsia="黑体" w:hint="eastAsia"/>
                <w:sz w:val="28"/>
                <w:szCs w:val="28"/>
              </w:rPr>
              <w:t xml:space="preserve"> </w:t>
            </w:r>
            <w:r w:rsidRPr="000F4AE0">
              <w:rPr>
                <w:rFonts w:ascii="仿宋_GB2312" w:eastAsia="仿宋_GB2312" w:hint="eastAsia"/>
                <w:sz w:val="28"/>
                <w:szCs w:val="28"/>
              </w:rPr>
              <w:t>人民检察院认为犯罪嫌疑人的犯罪事实已经查清，证据确实、充分，依法应当追究刑事责任的，应当作出起诉决定，按照审判管辖的规定，向人民法院提起公诉，</w:t>
            </w:r>
            <w:r w:rsidRPr="000F4AE0">
              <w:rPr>
                <w:rFonts w:ascii="黑体" w:eastAsia="黑体" w:hint="eastAsia"/>
                <w:sz w:val="28"/>
                <w:szCs w:val="28"/>
              </w:rPr>
              <w:t>并将案卷材料、证据移送人民法院。</w:t>
            </w:r>
          </w:p>
        </w:tc>
      </w:tr>
      <w:tr w:rsidR="00F77D5F" w:rsidRPr="000F4AE0" w14:paraId="463140E1" w14:textId="77777777">
        <w:trPr>
          <w:tblCellSpacing w:w="15" w:type="dxa"/>
          <w:jc w:val="center"/>
        </w:trPr>
        <w:tc>
          <w:tcPr>
            <w:tcW w:w="4562" w:type="dxa"/>
            <w:tcMar>
              <w:top w:w="15" w:type="dxa"/>
              <w:left w:w="15" w:type="dxa"/>
              <w:bottom w:w="15" w:type="dxa"/>
              <w:right w:w="15" w:type="dxa"/>
            </w:tcMar>
            <w:vAlign w:val="center"/>
          </w:tcPr>
          <w:p w14:paraId="0F475C39" w14:textId="77777777" w:rsidR="00F77D5F" w:rsidRPr="000F4AE0" w:rsidRDefault="00F77D5F" w:rsidP="000F4AE0">
            <w:pPr>
              <w:spacing w:line="440" w:lineRule="exact"/>
              <w:ind w:firstLineChars="200" w:firstLine="560"/>
              <w:rPr>
                <w:rFonts w:ascii="仿宋_GB2312" w:eastAsia="仿宋_GB2312" w:hAnsi="宋体" w:cs="宋体"/>
                <w:sz w:val="28"/>
                <w:szCs w:val="28"/>
              </w:rPr>
            </w:pPr>
            <w:r w:rsidRPr="000F4AE0">
              <w:rPr>
                <w:rFonts w:ascii="黑体" w:eastAsia="黑体" w:hint="eastAsia"/>
                <w:sz w:val="28"/>
                <w:szCs w:val="28"/>
              </w:rPr>
              <w:t xml:space="preserve">第一百四十二条 </w:t>
            </w:r>
            <w:r w:rsidR="005A10D2" w:rsidRPr="000F4AE0">
              <w:rPr>
                <w:rFonts w:ascii="黑体" w:eastAsia="黑体" w:hint="eastAsia"/>
                <w:sz w:val="28"/>
                <w:szCs w:val="28"/>
              </w:rPr>
              <w:t xml:space="preserve"> </w:t>
            </w:r>
            <w:r w:rsidRPr="000F4AE0">
              <w:rPr>
                <w:rFonts w:ascii="仿宋_GB2312" w:eastAsia="仿宋_GB2312" w:hint="eastAsia"/>
                <w:sz w:val="28"/>
                <w:szCs w:val="28"/>
              </w:rPr>
              <w:t>犯罪嫌疑人有本法第十五条规定的情形之一的，人民检察院应当作出不起诉决定。</w:t>
            </w:r>
          </w:p>
          <w:p w14:paraId="3FA9A51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对于犯罪情节轻微，依照刑法规定不需要判处刑罚或者免除刑罚的，人民检察院可以作出不起诉决定。</w:t>
            </w:r>
          </w:p>
          <w:p w14:paraId="6A2F278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决定不起诉的案件，应当同时对侦查中扣押、冻结的财物解除扣押、冻结。对被不起诉人需要给予行政处罚、行政处分或者需要没收其违法所得的，人民检察院应当提出检察意见，移送有关主管机关处理。有关主管机关应当将处理结果及时通知人民检察院。</w:t>
            </w:r>
          </w:p>
        </w:tc>
        <w:tc>
          <w:tcPr>
            <w:tcW w:w="4588" w:type="dxa"/>
            <w:tcMar>
              <w:top w:w="15" w:type="dxa"/>
              <w:left w:w="15" w:type="dxa"/>
              <w:bottom w:w="15" w:type="dxa"/>
              <w:right w:w="15" w:type="dxa"/>
            </w:tcMar>
            <w:vAlign w:val="center"/>
          </w:tcPr>
          <w:p w14:paraId="2E0CBE36" w14:textId="77777777" w:rsidR="00F77D5F" w:rsidRPr="000F4AE0" w:rsidRDefault="00F77D5F" w:rsidP="000F4AE0">
            <w:pPr>
              <w:spacing w:line="440" w:lineRule="exact"/>
              <w:ind w:firstLineChars="200" w:firstLine="560"/>
              <w:rPr>
                <w:rFonts w:ascii="仿宋_GB2312" w:eastAsia="仿宋_GB2312" w:hAnsi="宋体" w:cs="宋体"/>
                <w:sz w:val="28"/>
                <w:szCs w:val="28"/>
              </w:rPr>
            </w:pPr>
            <w:r w:rsidRPr="000F4AE0">
              <w:rPr>
                <w:rFonts w:ascii="黑体" w:eastAsia="黑体" w:hint="eastAsia"/>
                <w:sz w:val="28"/>
                <w:szCs w:val="28"/>
              </w:rPr>
              <w:t xml:space="preserve">第一百七十三条 </w:t>
            </w:r>
            <w:r w:rsidR="005A10D2" w:rsidRPr="000F4AE0">
              <w:rPr>
                <w:rFonts w:ascii="黑体" w:eastAsia="黑体" w:hint="eastAsia"/>
                <w:sz w:val="28"/>
                <w:szCs w:val="28"/>
              </w:rPr>
              <w:t xml:space="preserve"> </w:t>
            </w:r>
            <w:r w:rsidRPr="000F4AE0">
              <w:rPr>
                <w:rFonts w:ascii="仿宋_GB2312" w:eastAsia="仿宋_GB2312" w:hint="eastAsia"/>
                <w:sz w:val="28"/>
                <w:szCs w:val="28"/>
              </w:rPr>
              <w:t>犯罪嫌疑人</w:t>
            </w:r>
            <w:r w:rsidRPr="000F4AE0">
              <w:rPr>
                <w:rFonts w:ascii="黑体" w:eastAsia="黑体" w:hint="eastAsia"/>
                <w:sz w:val="28"/>
                <w:szCs w:val="28"/>
              </w:rPr>
              <w:t>没有犯罪事实，或者</w:t>
            </w:r>
            <w:r w:rsidRPr="000F4AE0">
              <w:rPr>
                <w:rFonts w:ascii="仿宋_GB2312" w:eastAsia="仿宋_GB2312" w:hint="eastAsia"/>
                <w:sz w:val="28"/>
                <w:szCs w:val="28"/>
              </w:rPr>
              <w:t>有本法第十五条规定的情形之一的，人民检察院应当作出不起诉决定。</w:t>
            </w:r>
          </w:p>
          <w:p w14:paraId="39E9F8B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对于犯罪情节轻微，依照刑法规定不需要判处刑罚或者免除刑罚的，人民检察院可以作出不起诉决定。</w:t>
            </w:r>
          </w:p>
          <w:p w14:paraId="5FF7F2F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人民检察院决定不起诉的案件，应当同时对侦查中</w:t>
            </w:r>
            <w:r w:rsidRPr="000F4AE0">
              <w:rPr>
                <w:rFonts w:ascii="黑体" w:eastAsia="黑体" w:hint="eastAsia"/>
                <w:sz w:val="28"/>
                <w:szCs w:val="28"/>
              </w:rPr>
              <w:t>查封</w:t>
            </w:r>
            <w:r w:rsidRPr="000F4AE0">
              <w:rPr>
                <w:rFonts w:ascii="仿宋_GB2312" w:eastAsia="仿宋_GB2312" w:hint="eastAsia"/>
                <w:sz w:val="28"/>
                <w:szCs w:val="28"/>
              </w:rPr>
              <w:t>、扣押、冻结的财物解除</w:t>
            </w:r>
            <w:r w:rsidRPr="000F4AE0">
              <w:rPr>
                <w:rFonts w:ascii="黑体" w:eastAsia="黑体" w:hint="eastAsia"/>
                <w:sz w:val="28"/>
                <w:szCs w:val="28"/>
              </w:rPr>
              <w:t>查封</w:t>
            </w:r>
            <w:r w:rsidRPr="000F4AE0">
              <w:rPr>
                <w:rFonts w:ascii="仿宋_GB2312" w:eastAsia="仿宋_GB2312" w:hint="eastAsia"/>
                <w:sz w:val="28"/>
                <w:szCs w:val="28"/>
              </w:rPr>
              <w:t>、扣押、冻结。对被不起诉人需要给予行政处罚、行政处分或者需要没收其违法所得的，人民检察院应当提出检察意见，移送有关主管机关处理。有关主管机关应当将处理结果及时通知人民检察院。</w:t>
            </w:r>
          </w:p>
        </w:tc>
      </w:tr>
      <w:tr w:rsidR="00F77D5F" w:rsidRPr="000F4AE0" w14:paraId="020069BC" w14:textId="77777777">
        <w:trPr>
          <w:tblCellSpacing w:w="15" w:type="dxa"/>
          <w:jc w:val="center"/>
        </w:trPr>
        <w:tc>
          <w:tcPr>
            <w:tcW w:w="4562" w:type="dxa"/>
            <w:tcMar>
              <w:top w:w="15" w:type="dxa"/>
              <w:left w:w="15" w:type="dxa"/>
              <w:bottom w:w="15" w:type="dxa"/>
              <w:right w:w="15" w:type="dxa"/>
            </w:tcMar>
            <w:vAlign w:val="center"/>
          </w:tcPr>
          <w:p w14:paraId="6A92CC5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第一百四十三条</w:t>
            </w:r>
            <w:r w:rsidRPr="000F4AE0">
              <w:rPr>
                <w:rFonts w:ascii="仿宋_GB2312" w:eastAsia="仿宋_GB2312" w:hint="eastAsia"/>
                <w:sz w:val="28"/>
                <w:szCs w:val="28"/>
              </w:rPr>
              <w:t xml:space="preserve"> </w:t>
            </w:r>
            <w:r w:rsidR="005A10D2" w:rsidRPr="000F4AE0">
              <w:rPr>
                <w:rFonts w:ascii="仿宋_GB2312" w:eastAsia="仿宋_GB2312" w:hint="eastAsia"/>
                <w:sz w:val="28"/>
                <w:szCs w:val="28"/>
              </w:rPr>
              <w:t xml:space="preserve"> </w:t>
            </w:r>
            <w:r w:rsidRPr="000F4AE0">
              <w:rPr>
                <w:rFonts w:ascii="仿宋_GB2312" w:eastAsia="仿宋_GB2312" w:hint="eastAsia"/>
                <w:sz w:val="28"/>
                <w:szCs w:val="28"/>
              </w:rPr>
              <w:t>不起诉的决定，应当公开宣布，并且将不起诉决定书送达被不起诉人和他的所在单位。如果被不起诉人在押，应当立即释放。</w:t>
            </w:r>
          </w:p>
        </w:tc>
        <w:tc>
          <w:tcPr>
            <w:tcW w:w="4588" w:type="dxa"/>
            <w:tcMar>
              <w:top w:w="15" w:type="dxa"/>
              <w:left w:w="15" w:type="dxa"/>
              <w:bottom w:w="15" w:type="dxa"/>
              <w:right w:w="15" w:type="dxa"/>
            </w:tcMar>
            <w:vAlign w:val="center"/>
          </w:tcPr>
          <w:p w14:paraId="1CB5B57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第一百七十四条 </w:t>
            </w:r>
            <w:r w:rsidR="005A10D2" w:rsidRPr="000F4AE0">
              <w:rPr>
                <w:rFonts w:ascii="黑体" w:eastAsia="黑体" w:hint="eastAsia"/>
                <w:sz w:val="28"/>
                <w:szCs w:val="28"/>
              </w:rPr>
              <w:t xml:space="preserve"> </w:t>
            </w:r>
            <w:r w:rsidRPr="000F4AE0">
              <w:rPr>
                <w:rFonts w:ascii="仿宋_GB2312" w:eastAsia="仿宋_GB2312" w:hint="eastAsia"/>
                <w:sz w:val="28"/>
                <w:szCs w:val="28"/>
              </w:rPr>
              <w:t>不起诉的决定，应当公开宣布，并且将不起诉决定书送达被不起诉人和他的所在单位。如果被不起诉人在押，应当立即释放。</w:t>
            </w:r>
          </w:p>
        </w:tc>
      </w:tr>
      <w:tr w:rsidR="00F77D5F" w:rsidRPr="000F4AE0" w14:paraId="13D27693" w14:textId="77777777">
        <w:trPr>
          <w:tblCellSpacing w:w="15" w:type="dxa"/>
          <w:jc w:val="center"/>
        </w:trPr>
        <w:tc>
          <w:tcPr>
            <w:tcW w:w="4562" w:type="dxa"/>
            <w:tcMar>
              <w:top w:w="15" w:type="dxa"/>
              <w:left w:w="15" w:type="dxa"/>
              <w:bottom w:w="15" w:type="dxa"/>
              <w:right w:w="15" w:type="dxa"/>
            </w:tcMar>
            <w:vAlign w:val="center"/>
          </w:tcPr>
          <w:p w14:paraId="64E5054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第一百四十四条</w:t>
            </w:r>
            <w:r w:rsidRPr="000F4AE0">
              <w:rPr>
                <w:rFonts w:ascii="仿宋_GB2312" w:eastAsia="仿宋_GB2312" w:hint="eastAsia"/>
                <w:sz w:val="28"/>
                <w:szCs w:val="28"/>
              </w:rPr>
              <w:t xml:space="preserve"> </w:t>
            </w:r>
            <w:r w:rsidR="005A10D2" w:rsidRPr="000F4AE0">
              <w:rPr>
                <w:rFonts w:ascii="仿宋_GB2312" w:eastAsia="仿宋_GB2312" w:hint="eastAsia"/>
                <w:sz w:val="28"/>
                <w:szCs w:val="28"/>
              </w:rPr>
              <w:t xml:space="preserve"> </w:t>
            </w:r>
            <w:r w:rsidRPr="000F4AE0">
              <w:rPr>
                <w:rFonts w:ascii="仿宋_GB2312" w:eastAsia="仿宋_GB2312" w:hint="eastAsia"/>
                <w:sz w:val="28"/>
                <w:szCs w:val="28"/>
              </w:rPr>
              <w:t>对于公安机关移送起诉的案件，人民检察院决定不起诉的，应当将不起诉决定书送达公安机关。公安机关认为不起诉的决定有错误的时候，可以要求复议，如果意见不被接受，可以向上一级人民检察院提请复核。</w:t>
            </w:r>
          </w:p>
        </w:tc>
        <w:tc>
          <w:tcPr>
            <w:tcW w:w="4588" w:type="dxa"/>
            <w:tcMar>
              <w:top w:w="15" w:type="dxa"/>
              <w:left w:w="15" w:type="dxa"/>
              <w:bottom w:w="15" w:type="dxa"/>
              <w:right w:w="15" w:type="dxa"/>
            </w:tcMar>
            <w:vAlign w:val="center"/>
          </w:tcPr>
          <w:p w14:paraId="410910B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第一百七十五条</w:t>
            </w:r>
            <w:r w:rsidRPr="000F4AE0">
              <w:rPr>
                <w:rFonts w:ascii="仿宋_GB2312" w:eastAsia="仿宋_GB2312" w:hint="eastAsia"/>
                <w:sz w:val="28"/>
                <w:szCs w:val="28"/>
              </w:rPr>
              <w:t xml:space="preserve"> </w:t>
            </w:r>
            <w:r w:rsidR="005A10D2" w:rsidRPr="000F4AE0">
              <w:rPr>
                <w:rFonts w:ascii="仿宋_GB2312" w:eastAsia="仿宋_GB2312" w:hint="eastAsia"/>
                <w:sz w:val="28"/>
                <w:szCs w:val="28"/>
              </w:rPr>
              <w:t xml:space="preserve"> </w:t>
            </w:r>
            <w:r w:rsidRPr="000F4AE0">
              <w:rPr>
                <w:rFonts w:ascii="仿宋_GB2312" w:eastAsia="仿宋_GB2312" w:hint="eastAsia"/>
                <w:sz w:val="28"/>
                <w:szCs w:val="28"/>
              </w:rPr>
              <w:t>对于公安机关移送起诉的案件，人民检察院决定不起诉的，应当将不起诉决定书送达公安机关。公安机关认为不起诉的决定有错误的时候，可以要求复议，如果意见不被接受，可以向上一级人民检察院提请复核。</w:t>
            </w:r>
          </w:p>
        </w:tc>
      </w:tr>
      <w:tr w:rsidR="00F77D5F" w:rsidRPr="000F4AE0" w14:paraId="68C6CAE7" w14:textId="77777777">
        <w:trPr>
          <w:tblCellSpacing w:w="15" w:type="dxa"/>
          <w:jc w:val="center"/>
        </w:trPr>
        <w:tc>
          <w:tcPr>
            <w:tcW w:w="4562" w:type="dxa"/>
            <w:tcMar>
              <w:top w:w="15" w:type="dxa"/>
              <w:left w:w="15" w:type="dxa"/>
              <w:bottom w:w="15" w:type="dxa"/>
              <w:right w:w="15" w:type="dxa"/>
            </w:tcMar>
            <w:vAlign w:val="center"/>
          </w:tcPr>
          <w:p w14:paraId="0C1BAD3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第一百四十五条</w:t>
            </w:r>
            <w:r w:rsidRPr="000F4AE0">
              <w:rPr>
                <w:rFonts w:ascii="仿宋_GB2312" w:eastAsia="仿宋_GB2312" w:hint="eastAsia"/>
                <w:sz w:val="28"/>
                <w:szCs w:val="28"/>
              </w:rPr>
              <w:t xml:space="preserve"> </w:t>
            </w:r>
            <w:r w:rsidR="005A10D2" w:rsidRPr="000F4AE0">
              <w:rPr>
                <w:rFonts w:ascii="仿宋_GB2312" w:eastAsia="仿宋_GB2312" w:hint="eastAsia"/>
                <w:sz w:val="28"/>
                <w:szCs w:val="28"/>
              </w:rPr>
              <w:t xml:space="preserve"> </w:t>
            </w:r>
            <w:r w:rsidRPr="000F4AE0">
              <w:rPr>
                <w:rFonts w:ascii="仿宋_GB2312" w:eastAsia="仿宋_GB2312" w:hint="eastAsia"/>
                <w:sz w:val="28"/>
                <w:szCs w:val="28"/>
              </w:rPr>
              <w:t>对于有被害人的案件，决定不起诉的，人民检察院应当将不起诉决定书送达被害人。被害人如果不服，可以自收到决定书后七日以内向上一级人民检察院申诉，请求提起公诉。人民检察院应当将复查决定告知被害人。对人民检察院维持不起诉决定的，被害人可以向人民法院起诉。被害人也可以不经申诉，直接向人民法院起诉。人民法院受理案件后，人民检察院应当将有关案件材料移送人民法院。</w:t>
            </w:r>
          </w:p>
        </w:tc>
        <w:tc>
          <w:tcPr>
            <w:tcW w:w="4588" w:type="dxa"/>
            <w:tcMar>
              <w:top w:w="15" w:type="dxa"/>
              <w:left w:w="15" w:type="dxa"/>
              <w:bottom w:w="15" w:type="dxa"/>
              <w:right w:w="15" w:type="dxa"/>
            </w:tcMar>
            <w:vAlign w:val="center"/>
          </w:tcPr>
          <w:p w14:paraId="1CCFBE5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第一百七十六条</w:t>
            </w:r>
            <w:r w:rsidRPr="000F4AE0">
              <w:rPr>
                <w:rFonts w:ascii="仿宋_GB2312" w:eastAsia="仿宋_GB2312" w:hint="eastAsia"/>
                <w:sz w:val="28"/>
                <w:szCs w:val="28"/>
              </w:rPr>
              <w:t xml:space="preserve"> </w:t>
            </w:r>
            <w:r w:rsidR="005A10D2" w:rsidRPr="000F4AE0">
              <w:rPr>
                <w:rFonts w:ascii="仿宋_GB2312" w:eastAsia="仿宋_GB2312" w:hint="eastAsia"/>
                <w:sz w:val="28"/>
                <w:szCs w:val="28"/>
              </w:rPr>
              <w:t xml:space="preserve"> </w:t>
            </w:r>
            <w:r w:rsidRPr="000F4AE0">
              <w:rPr>
                <w:rFonts w:ascii="仿宋_GB2312" w:eastAsia="仿宋_GB2312" w:hint="eastAsia"/>
                <w:sz w:val="28"/>
                <w:szCs w:val="28"/>
              </w:rPr>
              <w:t>对于有被害人的案件，决定不起诉的，人民检察院应当将不起诉决定书送达被害人。被害人如果不服，可以自收到决定书后七日以内向上一级人民检察院申诉，请求提起公诉。人民检察院应当将复查决定告知被害人。对人民检察院维持不起诉决定的，被害人可以向人民法院起诉。被害人也可以不经申诉，直接向人民法院起诉。人民法院受理案件后，人民检察院应当将有关案件材料移送人民法院。</w:t>
            </w:r>
          </w:p>
        </w:tc>
      </w:tr>
      <w:tr w:rsidR="00F77D5F" w:rsidRPr="000F4AE0" w14:paraId="055C8CF4" w14:textId="77777777">
        <w:trPr>
          <w:tblCellSpacing w:w="15" w:type="dxa"/>
          <w:jc w:val="center"/>
        </w:trPr>
        <w:tc>
          <w:tcPr>
            <w:tcW w:w="4562" w:type="dxa"/>
            <w:tcMar>
              <w:top w:w="15" w:type="dxa"/>
              <w:left w:w="15" w:type="dxa"/>
              <w:bottom w:w="15" w:type="dxa"/>
              <w:right w:w="15" w:type="dxa"/>
            </w:tcMar>
            <w:vAlign w:val="center"/>
          </w:tcPr>
          <w:p w14:paraId="2D62E6F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第一百四十六条 </w:t>
            </w:r>
            <w:r w:rsidR="000E5F72" w:rsidRPr="000F4AE0">
              <w:rPr>
                <w:rFonts w:ascii="黑体" w:eastAsia="黑体" w:hint="eastAsia"/>
                <w:sz w:val="28"/>
                <w:szCs w:val="28"/>
              </w:rPr>
              <w:t xml:space="preserve"> </w:t>
            </w:r>
            <w:r w:rsidRPr="000F4AE0">
              <w:rPr>
                <w:rFonts w:ascii="仿宋_GB2312" w:eastAsia="仿宋_GB2312" w:hint="eastAsia"/>
                <w:sz w:val="28"/>
                <w:szCs w:val="28"/>
              </w:rPr>
              <w:t>对于人民检察院依照本法第一百四十二条第二款规定作出的不起诉决定，被不起诉人如果不服，可以自收到决定书后七日以内向人民检察院申诉。人民检察院应当作出复查决定，通知被不起诉的人，同时抄送公安机关。</w:t>
            </w:r>
          </w:p>
        </w:tc>
        <w:tc>
          <w:tcPr>
            <w:tcW w:w="4588" w:type="dxa"/>
            <w:tcMar>
              <w:top w:w="15" w:type="dxa"/>
              <w:left w:w="15" w:type="dxa"/>
              <w:bottom w:w="15" w:type="dxa"/>
              <w:right w:w="15" w:type="dxa"/>
            </w:tcMar>
            <w:vAlign w:val="center"/>
          </w:tcPr>
          <w:p w14:paraId="4642A26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第一百七十七条</w:t>
            </w:r>
            <w:r w:rsidRPr="000F4AE0">
              <w:rPr>
                <w:rFonts w:ascii="仿宋_GB2312" w:eastAsia="仿宋_GB2312" w:hint="eastAsia"/>
                <w:sz w:val="28"/>
                <w:szCs w:val="28"/>
              </w:rPr>
              <w:t xml:space="preserve"> </w:t>
            </w:r>
            <w:r w:rsidR="000E5F72" w:rsidRPr="000F4AE0">
              <w:rPr>
                <w:rFonts w:ascii="仿宋_GB2312" w:eastAsia="仿宋_GB2312" w:hint="eastAsia"/>
                <w:sz w:val="28"/>
                <w:szCs w:val="28"/>
              </w:rPr>
              <w:t xml:space="preserve"> </w:t>
            </w:r>
            <w:r w:rsidRPr="000F4AE0">
              <w:rPr>
                <w:rFonts w:ascii="仿宋_GB2312" w:eastAsia="仿宋_GB2312" w:hint="eastAsia"/>
                <w:sz w:val="28"/>
                <w:szCs w:val="28"/>
              </w:rPr>
              <w:t>对于人民检察院依照本法第一百</w:t>
            </w:r>
            <w:r w:rsidRPr="000F4AE0">
              <w:rPr>
                <w:rFonts w:ascii="黑体" w:eastAsia="黑体" w:hint="eastAsia"/>
                <w:sz w:val="28"/>
                <w:szCs w:val="28"/>
              </w:rPr>
              <w:t>七十</w:t>
            </w:r>
            <w:r w:rsidR="000E5F72" w:rsidRPr="000F4AE0">
              <w:rPr>
                <w:rFonts w:ascii="黑体" w:eastAsia="黑体" w:hint="eastAsia"/>
                <w:sz w:val="28"/>
                <w:szCs w:val="28"/>
              </w:rPr>
              <w:t>三</w:t>
            </w:r>
            <w:r w:rsidRPr="000F4AE0">
              <w:rPr>
                <w:rFonts w:ascii="仿宋_GB2312" w:eastAsia="仿宋_GB2312" w:hint="eastAsia"/>
                <w:sz w:val="28"/>
                <w:szCs w:val="28"/>
              </w:rPr>
              <w:t>条第二款规定作出的不起诉决定，被不起诉人如果不服，可以自收到决定书后七日以内向人民检察院申诉。人民检察院应当作出复查决定，通知被不起诉的人，同时抄送公安机关。</w:t>
            </w:r>
          </w:p>
        </w:tc>
      </w:tr>
      <w:tr w:rsidR="00F77D5F" w:rsidRPr="000F4AE0" w14:paraId="03F40525" w14:textId="77777777">
        <w:trPr>
          <w:tblCellSpacing w:w="15" w:type="dxa"/>
          <w:jc w:val="center"/>
        </w:trPr>
        <w:tc>
          <w:tcPr>
            <w:tcW w:w="4562" w:type="dxa"/>
            <w:tcMar>
              <w:top w:w="15" w:type="dxa"/>
              <w:left w:w="15" w:type="dxa"/>
              <w:bottom w:w="15" w:type="dxa"/>
              <w:right w:w="15" w:type="dxa"/>
            </w:tcMar>
            <w:vAlign w:val="center"/>
          </w:tcPr>
          <w:p w14:paraId="4A983013"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第三编 </w:t>
            </w:r>
            <w:r w:rsidR="00552910" w:rsidRPr="000F4AE0">
              <w:rPr>
                <w:rFonts w:ascii="黑体" w:eastAsia="黑体" w:cs="宋体"/>
                <w:sz w:val="28"/>
                <w:szCs w:val="28"/>
              </w:rPr>
              <w:t xml:space="preserve"> </w:t>
            </w:r>
            <w:r w:rsidRPr="000F4AE0">
              <w:rPr>
                <w:rFonts w:ascii="黑体" w:eastAsia="黑体" w:cs="宋体"/>
                <w:sz w:val="28"/>
                <w:szCs w:val="28"/>
              </w:rPr>
              <w:t>审</w:t>
            </w:r>
            <w:r w:rsidR="00552910" w:rsidRPr="000F4AE0">
              <w:rPr>
                <w:rFonts w:ascii="黑体" w:eastAsia="黑体" w:cs="宋体"/>
                <w:sz w:val="28"/>
                <w:szCs w:val="28"/>
              </w:rPr>
              <w:t xml:space="preserve">    </w:t>
            </w:r>
            <w:r w:rsidRPr="000F4AE0">
              <w:rPr>
                <w:rFonts w:ascii="黑体" w:eastAsia="黑体" w:cs="宋体"/>
                <w:sz w:val="28"/>
                <w:szCs w:val="28"/>
              </w:rPr>
              <w:t>判</w:t>
            </w:r>
          </w:p>
        </w:tc>
        <w:tc>
          <w:tcPr>
            <w:tcW w:w="4588" w:type="dxa"/>
            <w:tcMar>
              <w:top w:w="15" w:type="dxa"/>
              <w:left w:w="15" w:type="dxa"/>
              <w:bottom w:w="15" w:type="dxa"/>
              <w:right w:w="15" w:type="dxa"/>
            </w:tcMar>
            <w:vAlign w:val="center"/>
          </w:tcPr>
          <w:p w14:paraId="4B793506"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第三编 </w:t>
            </w:r>
            <w:r w:rsidR="00552910" w:rsidRPr="000F4AE0">
              <w:rPr>
                <w:rFonts w:ascii="黑体" w:eastAsia="黑体" w:cs="宋体"/>
                <w:sz w:val="28"/>
                <w:szCs w:val="28"/>
              </w:rPr>
              <w:t xml:space="preserve"> </w:t>
            </w:r>
            <w:r w:rsidRPr="000F4AE0">
              <w:rPr>
                <w:rFonts w:ascii="黑体" w:eastAsia="黑体" w:cs="宋体"/>
                <w:sz w:val="28"/>
                <w:szCs w:val="28"/>
              </w:rPr>
              <w:t>审</w:t>
            </w:r>
            <w:r w:rsidR="00552910" w:rsidRPr="000F4AE0">
              <w:rPr>
                <w:rFonts w:ascii="黑体" w:eastAsia="黑体" w:cs="宋体"/>
                <w:sz w:val="28"/>
                <w:szCs w:val="28"/>
              </w:rPr>
              <w:t xml:space="preserve">    </w:t>
            </w:r>
            <w:r w:rsidRPr="000F4AE0">
              <w:rPr>
                <w:rFonts w:ascii="黑体" w:eastAsia="黑体" w:cs="宋体"/>
                <w:sz w:val="28"/>
                <w:szCs w:val="28"/>
              </w:rPr>
              <w:t>判</w:t>
            </w:r>
          </w:p>
        </w:tc>
      </w:tr>
      <w:tr w:rsidR="00F77D5F" w:rsidRPr="000F4AE0" w14:paraId="534163D9" w14:textId="77777777">
        <w:trPr>
          <w:tblCellSpacing w:w="15" w:type="dxa"/>
          <w:jc w:val="center"/>
        </w:trPr>
        <w:tc>
          <w:tcPr>
            <w:tcW w:w="4562" w:type="dxa"/>
            <w:tcMar>
              <w:top w:w="15" w:type="dxa"/>
              <w:left w:w="15" w:type="dxa"/>
              <w:bottom w:w="15" w:type="dxa"/>
              <w:right w:w="15" w:type="dxa"/>
            </w:tcMar>
            <w:vAlign w:val="center"/>
          </w:tcPr>
          <w:p w14:paraId="43760760"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第一章 </w:t>
            </w:r>
            <w:r w:rsidR="00552910" w:rsidRPr="000F4AE0">
              <w:rPr>
                <w:rFonts w:ascii="黑体" w:eastAsia="黑体" w:cs="宋体"/>
                <w:sz w:val="28"/>
                <w:szCs w:val="28"/>
              </w:rPr>
              <w:t xml:space="preserve"> </w:t>
            </w:r>
            <w:r w:rsidRPr="000F4AE0">
              <w:rPr>
                <w:rFonts w:ascii="黑体" w:eastAsia="黑体" w:cs="宋体"/>
                <w:sz w:val="28"/>
                <w:szCs w:val="28"/>
              </w:rPr>
              <w:t>审判组织</w:t>
            </w:r>
          </w:p>
        </w:tc>
        <w:tc>
          <w:tcPr>
            <w:tcW w:w="4588" w:type="dxa"/>
            <w:tcMar>
              <w:top w:w="15" w:type="dxa"/>
              <w:left w:w="15" w:type="dxa"/>
              <w:bottom w:w="15" w:type="dxa"/>
              <w:right w:w="15" w:type="dxa"/>
            </w:tcMar>
            <w:vAlign w:val="center"/>
          </w:tcPr>
          <w:p w14:paraId="2205CACA"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第一章</w:t>
            </w:r>
            <w:r w:rsidR="00552910" w:rsidRPr="000F4AE0">
              <w:rPr>
                <w:rFonts w:ascii="黑体" w:eastAsia="黑体" w:cs="宋体"/>
                <w:sz w:val="28"/>
                <w:szCs w:val="28"/>
              </w:rPr>
              <w:t xml:space="preserve"> </w:t>
            </w:r>
            <w:r w:rsidRPr="000F4AE0">
              <w:rPr>
                <w:rFonts w:ascii="黑体" w:eastAsia="黑体" w:cs="宋体"/>
                <w:sz w:val="28"/>
                <w:szCs w:val="28"/>
              </w:rPr>
              <w:t xml:space="preserve"> 审判组织</w:t>
            </w:r>
          </w:p>
        </w:tc>
      </w:tr>
      <w:tr w:rsidR="00F77D5F" w:rsidRPr="000F4AE0" w14:paraId="0376B0D5" w14:textId="77777777">
        <w:trPr>
          <w:tblCellSpacing w:w="15" w:type="dxa"/>
          <w:jc w:val="center"/>
        </w:trPr>
        <w:tc>
          <w:tcPr>
            <w:tcW w:w="4562" w:type="dxa"/>
            <w:tcMar>
              <w:top w:w="15" w:type="dxa"/>
              <w:left w:w="15" w:type="dxa"/>
              <w:bottom w:w="15" w:type="dxa"/>
              <w:right w:w="15" w:type="dxa"/>
            </w:tcMar>
            <w:vAlign w:val="center"/>
          </w:tcPr>
          <w:p w14:paraId="0EA06C14"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第一百四十七条 </w:t>
            </w:r>
            <w:r w:rsidR="00A4211C" w:rsidRPr="000F4AE0">
              <w:rPr>
                <w:rFonts w:ascii="黑体" w:eastAsia="黑体" w:hint="eastAsia"/>
                <w:sz w:val="28"/>
                <w:szCs w:val="28"/>
              </w:rPr>
              <w:t xml:space="preserve"> </w:t>
            </w:r>
            <w:r w:rsidRPr="000F4AE0">
              <w:rPr>
                <w:rFonts w:ascii="仿宋_GB2312" w:eastAsia="仿宋_GB2312" w:hint="eastAsia"/>
                <w:sz w:val="28"/>
                <w:szCs w:val="28"/>
              </w:rPr>
              <w:t>基层人民法院、中级人民法院审判第一审案件，应当由审判员三人或者由审判员和人民陪审员共三人组成合议庭进行，但是基层人民法院适用简易程序的案件可以由审判员一人独任审判。</w:t>
            </w:r>
          </w:p>
          <w:p w14:paraId="3B5EF27D"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高级人民法院、最高人民法院审判第一审案件，应当由审判员三人至七人或者由审判员和人民陪审员共三人至七人组成合议庭进行。</w:t>
            </w:r>
          </w:p>
          <w:p w14:paraId="44897A3B" w14:textId="77777777" w:rsidR="00DD188C"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人民陪审员在人民法院执行职务，同审判员有同等的权利。</w:t>
            </w:r>
          </w:p>
          <w:p w14:paraId="6922F496"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人民法院审判上诉和抗诉案件，由审判员三人至五人组成合议庭进行。</w:t>
            </w:r>
          </w:p>
          <w:p w14:paraId="7D0DFF72"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合议庭的成员人数应当是单数。</w:t>
            </w:r>
          </w:p>
          <w:p w14:paraId="1D0DBA4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合议庭由院长或者庭长指定审判员一人担任审判长。院长或者庭长参加审判案件的时候，自己担任审判长。</w:t>
            </w:r>
          </w:p>
        </w:tc>
        <w:tc>
          <w:tcPr>
            <w:tcW w:w="4588" w:type="dxa"/>
            <w:tcMar>
              <w:top w:w="15" w:type="dxa"/>
              <w:left w:w="15" w:type="dxa"/>
              <w:bottom w:w="15" w:type="dxa"/>
              <w:right w:w="15" w:type="dxa"/>
            </w:tcMar>
            <w:vAlign w:val="center"/>
          </w:tcPr>
          <w:p w14:paraId="32AF944D"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第一百七十八条 </w:t>
            </w:r>
            <w:r w:rsidR="00A4211C" w:rsidRPr="000F4AE0">
              <w:rPr>
                <w:rFonts w:ascii="黑体" w:eastAsia="黑体" w:hint="eastAsia"/>
                <w:sz w:val="28"/>
                <w:szCs w:val="28"/>
              </w:rPr>
              <w:t xml:space="preserve"> </w:t>
            </w:r>
            <w:r w:rsidRPr="000F4AE0">
              <w:rPr>
                <w:rFonts w:ascii="仿宋_GB2312" w:eastAsia="仿宋_GB2312" w:hint="eastAsia"/>
                <w:sz w:val="28"/>
                <w:szCs w:val="28"/>
              </w:rPr>
              <w:t>基层人民法院、中级人民法院审判第一审案件，应当由审判员三人或者由审判员和人民陪审员共三人组成合议庭进行，但是基层人民法院适用简易程序的案件可以由审判员一人独任审判。</w:t>
            </w:r>
          </w:p>
          <w:p w14:paraId="14D92066"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高级人民法院、最高人民法院审判第一审案件，应当由审判员三人至七人或者由审判员和人民陪审员共三人至七人组成合议庭进行。</w:t>
            </w:r>
          </w:p>
          <w:p w14:paraId="68BC9509" w14:textId="77777777" w:rsidR="00DD188C"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人民陪审员在人民法院执行职务，同审判员有同等的权利。</w:t>
            </w:r>
          </w:p>
          <w:p w14:paraId="25AE6C03"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人民法院审判上诉和抗诉案件，由审判员三人至五人组成合议庭进行。</w:t>
            </w:r>
          </w:p>
          <w:p w14:paraId="2F727E97" w14:textId="77777777" w:rsidR="00AC31E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合议庭的成员人数应当是单数。</w:t>
            </w:r>
          </w:p>
          <w:p w14:paraId="566F35F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合议庭由院长或者庭长指定审判员一人担任审判长。院长或者庭长参加审判案件的时候，自己担任审判长。</w:t>
            </w:r>
          </w:p>
        </w:tc>
      </w:tr>
      <w:tr w:rsidR="00F77D5F" w:rsidRPr="000F4AE0" w14:paraId="5F977053" w14:textId="77777777">
        <w:trPr>
          <w:tblCellSpacing w:w="15" w:type="dxa"/>
          <w:jc w:val="center"/>
        </w:trPr>
        <w:tc>
          <w:tcPr>
            <w:tcW w:w="4562" w:type="dxa"/>
            <w:tcMar>
              <w:top w:w="15" w:type="dxa"/>
              <w:left w:w="15" w:type="dxa"/>
              <w:bottom w:w="15" w:type="dxa"/>
              <w:right w:w="15" w:type="dxa"/>
            </w:tcMar>
            <w:vAlign w:val="center"/>
          </w:tcPr>
          <w:p w14:paraId="7B6A9C4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第一百四十八条</w:t>
            </w:r>
            <w:r w:rsidRPr="000F4AE0">
              <w:rPr>
                <w:rFonts w:ascii="仿宋_GB2312" w:eastAsia="仿宋_GB2312" w:hint="eastAsia"/>
                <w:sz w:val="28"/>
                <w:szCs w:val="28"/>
              </w:rPr>
              <w:t xml:space="preserve"> </w:t>
            </w:r>
            <w:r w:rsidR="00A4211C" w:rsidRPr="000F4AE0">
              <w:rPr>
                <w:rFonts w:ascii="仿宋_GB2312" w:eastAsia="仿宋_GB2312" w:hint="eastAsia"/>
                <w:sz w:val="28"/>
                <w:szCs w:val="28"/>
              </w:rPr>
              <w:t xml:space="preserve"> </w:t>
            </w:r>
            <w:r w:rsidRPr="000F4AE0">
              <w:rPr>
                <w:rFonts w:ascii="仿宋_GB2312" w:eastAsia="仿宋_GB2312" w:hint="eastAsia"/>
                <w:sz w:val="28"/>
                <w:szCs w:val="28"/>
              </w:rPr>
              <w:t>合议庭进行评议的时候，如果意见分歧，应当按多数人的意见作出决定，但是少数人的意见应当写入笔录。评议笔录由合议庭的组成人员签名。</w:t>
            </w:r>
          </w:p>
        </w:tc>
        <w:tc>
          <w:tcPr>
            <w:tcW w:w="4588" w:type="dxa"/>
            <w:tcMar>
              <w:top w:w="15" w:type="dxa"/>
              <w:left w:w="15" w:type="dxa"/>
              <w:bottom w:w="15" w:type="dxa"/>
              <w:right w:w="15" w:type="dxa"/>
            </w:tcMar>
            <w:vAlign w:val="center"/>
          </w:tcPr>
          <w:p w14:paraId="43F9C21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第一百七十九条</w:t>
            </w:r>
            <w:r w:rsidRPr="000F4AE0">
              <w:rPr>
                <w:rFonts w:ascii="仿宋_GB2312" w:eastAsia="仿宋_GB2312" w:hint="eastAsia"/>
                <w:sz w:val="28"/>
                <w:szCs w:val="28"/>
              </w:rPr>
              <w:t xml:space="preserve"> </w:t>
            </w:r>
            <w:r w:rsidR="00A4211C" w:rsidRPr="000F4AE0">
              <w:rPr>
                <w:rFonts w:ascii="仿宋_GB2312" w:eastAsia="仿宋_GB2312" w:hint="eastAsia"/>
                <w:sz w:val="28"/>
                <w:szCs w:val="28"/>
              </w:rPr>
              <w:t xml:space="preserve"> </w:t>
            </w:r>
            <w:r w:rsidRPr="000F4AE0">
              <w:rPr>
                <w:rFonts w:ascii="仿宋_GB2312" w:eastAsia="仿宋_GB2312" w:hint="eastAsia"/>
                <w:sz w:val="28"/>
                <w:szCs w:val="28"/>
              </w:rPr>
              <w:t>合议庭进行评议的时候，如果意见分歧，应当按多数人的意见作出决定，但是少数人的意见应当写入笔录。评议笔录由合议庭的组成人员签名。</w:t>
            </w:r>
          </w:p>
        </w:tc>
      </w:tr>
      <w:tr w:rsidR="00F77D5F" w:rsidRPr="000F4AE0" w14:paraId="36922235" w14:textId="77777777">
        <w:trPr>
          <w:tblCellSpacing w:w="15" w:type="dxa"/>
          <w:jc w:val="center"/>
        </w:trPr>
        <w:tc>
          <w:tcPr>
            <w:tcW w:w="4562" w:type="dxa"/>
            <w:tcMar>
              <w:top w:w="15" w:type="dxa"/>
              <w:left w:w="15" w:type="dxa"/>
              <w:bottom w:w="15" w:type="dxa"/>
              <w:right w:w="15" w:type="dxa"/>
            </w:tcMar>
            <w:vAlign w:val="center"/>
          </w:tcPr>
          <w:p w14:paraId="4FBD120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第一百四十九条</w:t>
            </w:r>
            <w:r w:rsidRPr="000F4AE0">
              <w:rPr>
                <w:rFonts w:ascii="仿宋_GB2312" w:eastAsia="仿宋_GB2312" w:hint="eastAsia"/>
                <w:sz w:val="28"/>
                <w:szCs w:val="28"/>
              </w:rPr>
              <w:t xml:space="preserve"> </w:t>
            </w:r>
            <w:r w:rsidR="005A2809" w:rsidRPr="000F4AE0">
              <w:rPr>
                <w:rFonts w:ascii="仿宋_GB2312" w:eastAsia="仿宋_GB2312" w:hint="eastAsia"/>
                <w:sz w:val="28"/>
                <w:szCs w:val="28"/>
              </w:rPr>
              <w:t xml:space="preserve"> </w:t>
            </w:r>
            <w:r w:rsidRPr="000F4AE0">
              <w:rPr>
                <w:rFonts w:ascii="仿宋_GB2312" w:eastAsia="仿宋_GB2312" w:hint="eastAsia"/>
                <w:sz w:val="28"/>
                <w:szCs w:val="28"/>
              </w:rPr>
              <w:t>合议庭开庭审理并且评议后，应当作出判决。对于疑难、复杂、重大的案件，合议庭认为难以作出决定的，由合议庭提请院长决定提交审判委员会讨论决定。审判委员会的决定，合议庭应当执行。</w:t>
            </w:r>
          </w:p>
        </w:tc>
        <w:tc>
          <w:tcPr>
            <w:tcW w:w="4588" w:type="dxa"/>
            <w:tcMar>
              <w:top w:w="15" w:type="dxa"/>
              <w:left w:w="15" w:type="dxa"/>
              <w:bottom w:w="15" w:type="dxa"/>
              <w:right w:w="15" w:type="dxa"/>
            </w:tcMar>
            <w:vAlign w:val="center"/>
          </w:tcPr>
          <w:p w14:paraId="236A0D6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第一百八十条</w:t>
            </w:r>
            <w:r w:rsidRPr="000F4AE0">
              <w:rPr>
                <w:rFonts w:ascii="仿宋_GB2312" w:eastAsia="仿宋_GB2312" w:hint="eastAsia"/>
                <w:sz w:val="28"/>
                <w:szCs w:val="28"/>
              </w:rPr>
              <w:t xml:space="preserve"> </w:t>
            </w:r>
            <w:r w:rsidR="005A2809" w:rsidRPr="000F4AE0">
              <w:rPr>
                <w:rFonts w:ascii="仿宋_GB2312" w:eastAsia="仿宋_GB2312" w:hint="eastAsia"/>
                <w:sz w:val="28"/>
                <w:szCs w:val="28"/>
              </w:rPr>
              <w:t xml:space="preserve"> </w:t>
            </w:r>
            <w:r w:rsidRPr="000F4AE0">
              <w:rPr>
                <w:rFonts w:ascii="仿宋_GB2312" w:eastAsia="仿宋_GB2312" w:hint="eastAsia"/>
                <w:sz w:val="28"/>
                <w:szCs w:val="28"/>
              </w:rPr>
              <w:t>合议庭开庭审理并且评议后，应当作出判决。对于疑难、复杂、重大的案件，合议庭认为难以作出决定的，由合议庭提请院长决定提交审判委员会讨论决定。审判委员会的决定，合议庭应当执行。</w:t>
            </w:r>
          </w:p>
        </w:tc>
      </w:tr>
      <w:tr w:rsidR="00F77D5F" w:rsidRPr="000F4AE0" w14:paraId="27C3D21F" w14:textId="77777777">
        <w:trPr>
          <w:tblCellSpacing w:w="15" w:type="dxa"/>
          <w:jc w:val="center"/>
        </w:trPr>
        <w:tc>
          <w:tcPr>
            <w:tcW w:w="4562" w:type="dxa"/>
            <w:tcMar>
              <w:top w:w="15" w:type="dxa"/>
              <w:left w:w="15" w:type="dxa"/>
              <w:bottom w:w="15" w:type="dxa"/>
              <w:right w:w="15" w:type="dxa"/>
            </w:tcMar>
            <w:vAlign w:val="center"/>
          </w:tcPr>
          <w:p w14:paraId="1F371EA7"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第二章 第一审程序</w:t>
            </w:r>
          </w:p>
        </w:tc>
        <w:tc>
          <w:tcPr>
            <w:tcW w:w="4588" w:type="dxa"/>
            <w:tcMar>
              <w:top w:w="15" w:type="dxa"/>
              <w:left w:w="15" w:type="dxa"/>
              <w:bottom w:w="15" w:type="dxa"/>
              <w:right w:w="15" w:type="dxa"/>
            </w:tcMar>
            <w:vAlign w:val="center"/>
          </w:tcPr>
          <w:p w14:paraId="209FA684"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第二章 第一审程序</w:t>
            </w:r>
          </w:p>
        </w:tc>
      </w:tr>
      <w:tr w:rsidR="00F77D5F" w:rsidRPr="000F4AE0" w14:paraId="3E9C7245" w14:textId="77777777">
        <w:trPr>
          <w:tblCellSpacing w:w="15" w:type="dxa"/>
          <w:jc w:val="center"/>
        </w:trPr>
        <w:tc>
          <w:tcPr>
            <w:tcW w:w="4562" w:type="dxa"/>
            <w:tcMar>
              <w:top w:w="15" w:type="dxa"/>
              <w:left w:w="15" w:type="dxa"/>
              <w:bottom w:w="15" w:type="dxa"/>
              <w:right w:w="15" w:type="dxa"/>
            </w:tcMar>
            <w:vAlign w:val="center"/>
          </w:tcPr>
          <w:p w14:paraId="1E60C3A2"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第一节 公诉案件</w:t>
            </w:r>
          </w:p>
        </w:tc>
        <w:tc>
          <w:tcPr>
            <w:tcW w:w="4588" w:type="dxa"/>
            <w:tcMar>
              <w:top w:w="15" w:type="dxa"/>
              <w:left w:w="15" w:type="dxa"/>
              <w:bottom w:w="15" w:type="dxa"/>
              <w:right w:w="15" w:type="dxa"/>
            </w:tcMar>
            <w:vAlign w:val="center"/>
          </w:tcPr>
          <w:p w14:paraId="013DE590"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第一节 公诉案件</w:t>
            </w:r>
          </w:p>
        </w:tc>
      </w:tr>
      <w:tr w:rsidR="00F77D5F" w:rsidRPr="000F4AE0" w14:paraId="36DFF21E" w14:textId="77777777">
        <w:trPr>
          <w:tblCellSpacing w:w="15" w:type="dxa"/>
          <w:jc w:val="center"/>
        </w:trPr>
        <w:tc>
          <w:tcPr>
            <w:tcW w:w="4562" w:type="dxa"/>
            <w:tcMar>
              <w:top w:w="15" w:type="dxa"/>
              <w:left w:w="15" w:type="dxa"/>
              <w:bottom w:w="15" w:type="dxa"/>
              <w:right w:w="15" w:type="dxa"/>
            </w:tcMar>
            <w:vAlign w:val="center"/>
          </w:tcPr>
          <w:p w14:paraId="12D89A4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第一百五十条</w:t>
            </w:r>
            <w:r w:rsidRPr="000F4AE0">
              <w:rPr>
                <w:rFonts w:ascii="仿宋_GB2312" w:eastAsia="仿宋_GB2312" w:hint="eastAsia"/>
                <w:sz w:val="28"/>
                <w:szCs w:val="28"/>
              </w:rPr>
              <w:t xml:space="preserve"> 人民法院对提起公诉的案件进行审查后，对于起诉书中有明确的指控犯罪事实并且附有证据目录、证人名单和主要证据复印件或者照片的，应当决定开庭审判。</w:t>
            </w:r>
          </w:p>
        </w:tc>
        <w:tc>
          <w:tcPr>
            <w:tcW w:w="4588" w:type="dxa"/>
            <w:tcMar>
              <w:top w:w="15" w:type="dxa"/>
              <w:left w:w="15" w:type="dxa"/>
              <w:bottom w:w="15" w:type="dxa"/>
              <w:right w:w="15" w:type="dxa"/>
            </w:tcMar>
            <w:vAlign w:val="center"/>
          </w:tcPr>
          <w:p w14:paraId="1AA4947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第一百八十一条</w:t>
            </w:r>
            <w:r w:rsidRPr="000F4AE0">
              <w:rPr>
                <w:rFonts w:ascii="仿宋_GB2312" w:eastAsia="仿宋_GB2312" w:hint="eastAsia"/>
                <w:sz w:val="28"/>
                <w:szCs w:val="28"/>
              </w:rPr>
              <w:t xml:space="preserve"> 人民法院对提起公诉的案件进行审查后，对于起诉书中有明确的指控犯罪事实的，应当决定开庭审判。</w:t>
            </w:r>
          </w:p>
        </w:tc>
      </w:tr>
      <w:tr w:rsidR="00F77D5F" w:rsidRPr="000F4AE0" w14:paraId="055D8514" w14:textId="77777777">
        <w:trPr>
          <w:tblCellSpacing w:w="15" w:type="dxa"/>
          <w:jc w:val="center"/>
        </w:trPr>
        <w:tc>
          <w:tcPr>
            <w:tcW w:w="4562" w:type="dxa"/>
            <w:tcMar>
              <w:top w:w="15" w:type="dxa"/>
              <w:left w:w="15" w:type="dxa"/>
              <w:bottom w:w="15" w:type="dxa"/>
              <w:right w:w="15" w:type="dxa"/>
            </w:tcMar>
            <w:vAlign w:val="center"/>
          </w:tcPr>
          <w:p w14:paraId="485849C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第一百五十一条</w:t>
            </w:r>
            <w:r w:rsidRPr="000F4AE0">
              <w:rPr>
                <w:rFonts w:ascii="仿宋_GB2312" w:eastAsia="仿宋_GB2312" w:hint="eastAsia"/>
                <w:sz w:val="28"/>
                <w:szCs w:val="28"/>
              </w:rPr>
              <w:t xml:space="preserve"> </w:t>
            </w:r>
            <w:r w:rsidR="008D2680" w:rsidRPr="000F4AE0">
              <w:rPr>
                <w:rFonts w:ascii="仿宋_GB2312" w:eastAsia="仿宋_GB2312" w:hint="eastAsia"/>
                <w:sz w:val="28"/>
                <w:szCs w:val="28"/>
              </w:rPr>
              <w:t xml:space="preserve"> </w:t>
            </w:r>
            <w:r w:rsidRPr="000F4AE0">
              <w:rPr>
                <w:rFonts w:ascii="仿宋_GB2312" w:eastAsia="仿宋_GB2312" w:hint="eastAsia"/>
                <w:sz w:val="28"/>
                <w:szCs w:val="28"/>
              </w:rPr>
              <w:t>人民法院决定开庭审判后，应当进行下列工作：（一）确定合议庭的组成人员；（二）将人民检察院的起诉书副本至迟在开庭十日以前送达被告人。对于被告人未委托辩护人的，告知被告人可以委托辩护人，或者在必要的时候指定承担法律援助义务的律师为其提供辩护；（三）将开庭的时间、地点在开庭三日以前通知人民检察院；（四）传唤当事人，通知辩护人、诉讼代理人、证人、鉴定人和翻译人员，传票和通知书至迟在开庭三日以前送达；（五）公开审判的案件，在开庭三日以前先期公布案由、被告人姓名、开庭时间和地点。上述活动情形应当写入笔录，由审判人员和书记员签名。</w:t>
            </w:r>
          </w:p>
        </w:tc>
        <w:tc>
          <w:tcPr>
            <w:tcW w:w="4588" w:type="dxa"/>
            <w:tcMar>
              <w:top w:w="15" w:type="dxa"/>
              <w:left w:w="15" w:type="dxa"/>
              <w:bottom w:w="15" w:type="dxa"/>
              <w:right w:w="15" w:type="dxa"/>
            </w:tcMar>
            <w:vAlign w:val="center"/>
          </w:tcPr>
          <w:p w14:paraId="7E13522C"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第一百八十二条 </w:t>
            </w:r>
            <w:r w:rsidR="008D2680" w:rsidRPr="000F4AE0">
              <w:rPr>
                <w:rFonts w:ascii="黑体" w:eastAsia="黑体" w:hint="eastAsia"/>
                <w:sz w:val="28"/>
                <w:szCs w:val="28"/>
              </w:rPr>
              <w:t xml:space="preserve"> </w:t>
            </w:r>
            <w:r w:rsidRPr="000F4AE0">
              <w:rPr>
                <w:rFonts w:ascii="仿宋_GB2312" w:eastAsia="仿宋_GB2312" w:hint="eastAsia"/>
                <w:sz w:val="28"/>
                <w:szCs w:val="28"/>
              </w:rPr>
              <w:t>人民法院决定开庭审判后，应当确定合议庭的组成人员，将人民检察院的起诉书副本至迟在开庭十日以前送达被告人及其辩护人。</w:t>
            </w:r>
          </w:p>
          <w:p w14:paraId="46445DFE"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在开庭以前，审判人员可以召集公诉人、当事人和辩护人、诉讼代理人，对回避、出庭证人名单、非法证据排除等与审判相关的问题，了解情况，听取意见。</w:t>
            </w:r>
          </w:p>
          <w:p w14:paraId="47D6A46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人民法院确定开庭日期后，应当</w:t>
            </w:r>
            <w:r w:rsidRPr="000F4AE0">
              <w:rPr>
                <w:rFonts w:ascii="仿宋_GB2312" w:eastAsia="仿宋_GB2312" w:hint="eastAsia"/>
                <w:sz w:val="28"/>
                <w:szCs w:val="28"/>
              </w:rPr>
              <w:t>将开庭的时间、地点通知人民检察院，传唤当事人，通知辩护人、诉讼代理人、证人、鉴定人和翻译人员，传票和通知书至迟在开庭三日以前送达。公开审判的案件，</w:t>
            </w:r>
            <w:r w:rsidRPr="000F4AE0">
              <w:rPr>
                <w:rFonts w:ascii="黑体" w:eastAsia="黑体" w:hint="eastAsia"/>
                <w:sz w:val="28"/>
                <w:szCs w:val="28"/>
              </w:rPr>
              <w:t>应当</w:t>
            </w:r>
            <w:r w:rsidRPr="000F4AE0">
              <w:rPr>
                <w:rFonts w:ascii="仿宋_GB2312" w:eastAsia="仿宋_GB2312" w:hint="eastAsia"/>
                <w:sz w:val="28"/>
                <w:szCs w:val="28"/>
              </w:rPr>
              <w:t>在开庭三日以前先期公布案由、被告人姓名、开庭时间和地点。</w:t>
            </w:r>
          </w:p>
          <w:p w14:paraId="106ECA8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上述活动情形应当写入笔录，由审判人员和书记员签名。</w:t>
            </w:r>
          </w:p>
        </w:tc>
      </w:tr>
      <w:tr w:rsidR="00F77D5F" w:rsidRPr="000F4AE0" w14:paraId="0F82D7AE" w14:textId="77777777">
        <w:trPr>
          <w:tblCellSpacing w:w="15" w:type="dxa"/>
          <w:jc w:val="center"/>
        </w:trPr>
        <w:tc>
          <w:tcPr>
            <w:tcW w:w="4562" w:type="dxa"/>
            <w:tcMar>
              <w:top w:w="15" w:type="dxa"/>
              <w:left w:w="15" w:type="dxa"/>
              <w:bottom w:w="15" w:type="dxa"/>
              <w:right w:w="15" w:type="dxa"/>
            </w:tcMar>
            <w:vAlign w:val="center"/>
          </w:tcPr>
          <w:p w14:paraId="6FC6FB6C" w14:textId="77777777" w:rsidR="009A1C3B"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第一百五十二条</w:t>
            </w:r>
            <w:r w:rsidR="009A1C3B" w:rsidRPr="000F4AE0">
              <w:rPr>
                <w:rFonts w:ascii="黑体" w:eastAsia="黑体" w:hint="eastAsia"/>
                <w:sz w:val="28"/>
                <w:szCs w:val="28"/>
              </w:rPr>
              <w:t xml:space="preserve">  </w:t>
            </w:r>
            <w:r w:rsidRPr="000F4AE0">
              <w:rPr>
                <w:rFonts w:ascii="仿宋_GB2312" w:eastAsia="仿宋_GB2312" w:hint="eastAsia"/>
                <w:sz w:val="28"/>
                <w:szCs w:val="28"/>
              </w:rPr>
              <w:t>人民法院审判第一审案件应当公开进行。但是有关国家秘密或者个人隐私的案件，不公开审理。十四岁以上不满十六岁未成年人犯罪的案件，一律不公开审理。十六岁以上不满十八岁未成年人犯罪的案件，一般也不公开审理。对于不公开审理的案件，应当当庭宣布不公开审理的理由。</w:t>
            </w:r>
          </w:p>
          <w:p w14:paraId="3FA8500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楷体_GB2312" w:eastAsia="楷体_GB2312" w:hint="eastAsia"/>
                <w:sz w:val="28"/>
                <w:szCs w:val="28"/>
              </w:rPr>
              <w:t>（第二款移至新条文第二百七十条）</w:t>
            </w:r>
          </w:p>
        </w:tc>
        <w:tc>
          <w:tcPr>
            <w:tcW w:w="4588" w:type="dxa"/>
            <w:tcMar>
              <w:top w:w="15" w:type="dxa"/>
              <w:left w:w="15" w:type="dxa"/>
              <w:bottom w:w="15" w:type="dxa"/>
              <w:right w:w="15" w:type="dxa"/>
            </w:tcMar>
            <w:vAlign w:val="center"/>
          </w:tcPr>
          <w:p w14:paraId="3713D94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第一百八十三条 </w:t>
            </w:r>
            <w:r w:rsidR="009A1C3B" w:rsidRPr="000F4AE0">
              <w:rPr>
                <w:rFonts w:ascii="黑体" w:eastAsia="黑体" w:hint="eastAsia"/>
                <w:sz w:val="28"/>
                <w:szCs w:val="28"/>
              </w:rPr>
              <w:t xml:space="preserve"> </w:t>
            </w:r>
            <w:r w:rsidRPr="000F4AE0">
              <w:rPr>
                <w:rFonts w:ascii="仿宋_GB2312" w:eastAsia="仿宋_GB2312" w:hint="eastAsia"/>
                <w:sz w:val="28"/>
                <w:szCs w:val="28"/>
              </w:rPr>
              <w:t>人民法院审判第一审案件应当公开进行。但是有关国家秘密或者个人隐私的案件，不公开审理；</w:t>
            </w:r>
            <w:r w:rsidRPr="000F4AE0">
              <w:rPr>
                <w:rFonts w:ascii="黑体" w:eastAsia="黑体" w:hint="eastAsia"/>
                <w:sz w:val="28"/>
                <w:szCs w:val="28"/>
              </w:rPr>
              <w:t>涉及商业秘密的案件，当事人申请不公开审理的，可以不公开审理。</w:t>
            </w:r>
          </w:p>
        </w:tc>
      </w:tr>
      <w:tr w:rsidR="00F77D5F" w:rsidRPr="000F4AE0" w14:paraId="4BA44C06" w14:textId="77777777">
        <w:trPr>
          <w:tblCellSpacing w:w="15" w:type="dxa"/>
          <w:jc w:val="center"/>
        </w:trPr>
        <w:tc>
          <w:tcPr>
            <w:tcW w:w="4562" w:type="dxa"/>
            <w:tcMar>
              <w:top w:w="15" w:type="dxa"/>
              <w:left w:w="15" w:type="dxa"/>
              <w:bottom w:w="15" w:type="dxa"/>
              <w:right w:w="15" w:type="dxa"/>
            </w:tcMar>
            <w:vAlign w:val="center"/>
          </w:tcPr>
          <w:p w14:paraId="2998D6C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第一百五十三条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人民法院审判公诉案件，人民检察院应当派员出席法庭支持公诉，但是依照本法第一百七十五条的规定适用简易程序的，人民检察院可以不派员出席法庭。</w:t>
            </w:r>
          </w:p>
        </w:tc>
        <w:tc>
          <w:tcPr>
            <w:tcW w:w="4588" w:type="dxa"/>
            <w:tcMar>
              <w:top w:w="15" w:type="dxa"/>
              <w:left w:w="15" w:type="dxa"/>
              <w:bottom w:w="15" w:type="dxa"/>
              <w:right w:w="15" w:type="dxa"/>
            </w:tcMar>
            <w:vAlign w:val="center"/>
          </w:tcPr>
          <w:p w14:paraId="6773417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第一百八十四条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人民法院审判公诉案件，人民检察院应当派员出席法庭支持公诉。</w:t>
            </w:r>
          </w:p>
        </w:tc>
      </w:tr>
      <w:tr w:rsidR="00F77D5F" w:rsidRPr="000F4AE0" w14:paraId="70EFFCAD" w14:textId="77777777">
        <w:trPr>
          <w:tblCellSpacing w:w="15" w:type="dxa"/>
          <w:jc w:val="center"/>
        </w:trPr>
        <w:tc>
          <w:tcPr>
            <w:tcW w:w="4562" w:type="dxa"/>
            <w:tcMar>
              <w:top w:w="15" w:type="dxa"/>
              <w:left w:w="15" w:type="dxa"/>
              <w:bottom w:w="15" w:type="dxa"/>
              <w:right w:w="15" w:type="dxa"/>
            </w:tcMar>
            <w:vAlign w:val="center"/>
          </w:tcPr>
          <w:p w14:paraId="7905666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第一百五十四条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开庭的时候，审判长查明当事人是否到庭，宣布案由；宣布合议庭的组成人员、书记员、公诉人、辩护人、诉讼代理人、鉴定人和翻译人员的名单；告知当事人有权对合议庭组成人员、书记员、公诉人、鉴定人和翻译人员申请回避；告知被告人享有辩护权利。</w:t>
            </w:r>
          </w:p>
        </w:tc>
        <w:tc>
          <w:tcPr>
            <w:tcW w:w="4588" w:type="dxa"/>
            <w:tcMar>
              <w:top w:w="15" w:type="dxa"/>
              <w:left w:w="15" w:type="dxa"/>
              <w:bottom w:w="15" w:type="dxa"/>
              <w:right w:w="15" w:type="dxa"/>
            </w:tcMar>
            <w:vAlign w:val="center"/>
          </w:tcPr>
          <w:p w14:paraId="5F378B8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第一百八十五条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开庭的时候，审判长查明当事人是否到庭，宣布案由；宣布合议庭的组成人员、书记员、公诉人、辩护人、诉讼代理人、鉴定人和翻译人员的名单；告知当事人有权对合议庭组成人员、书记员、公诉人、鉴定人和翻译人员申请回避；告知被告人享有辩护权利。</w:t>
            </w:r>
          </w:p>
        </w:tc>
      </w:tr>
      <w:tr w:rsidR="00F77D5F" w:rsidRPr="000F4AE0" w14:paraId="3B0737E2" w14:textId="77777777">
        <w:trPr>
          <w:tblCellSpacing w:w="15" w:type="dxa"/>
          <w:jc w:val="center"/>
        </w:trPr>
        <w:tc>
          <w:tcPr>
            <w:tcW w:w="4562" w:type="dxa"/>
            <w:tcMar>
              <w:top w:w="15" w:type="dxa"/>
              <w:left w:w="15" w:type="dxa"/>
              <w:bottom w:w="15" w:type="dxa"/>
              <w:right w:w="15" w:type="dxa"/>
            </w:tcMar>
            <w:vAlign w:val="center"/>
          </w:tcPr>
          <w:p w14:paraId="41BD5BC1"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第一百五十五条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公诉人在法庭上宣读起诉书后，被告人、被害人可以就起诉书指控的犯罪进行陈述，公诉人可以讯问被告人。</w:t>
            </w:r>
          </w:p>
          <w:p w14:paraId="1875CBF7"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被害人、附带民事诉讼的原告人和辩护人、诉讼代理人，经审判长许可，可以向被告人发问。</w:t>
            </w:r>
          </w:p>
          <w:p w14:paraId="7A1E75D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审判人员可以讯问被告人。</w:t>
            </w:r>
          </w:p>
        </w:tc>
        <w:tc>
          <w:tcPr>
            <w:tcW w:w="4588" w:type="dxa"/>
            <w:tcMar>
              <w:top w:w="15" w:type="dxa"/>
              <w:left w:w="15" w:type="dxa"/>
              <w:bottom w:w="15" w:type="dxa"/>
              <w:right w:w="15" w:type="dxa"/>
            </w:tcMar>
            <w:vAlign w:val="center"/>
          </w:tcPr>
          <w:p w14:paraId="7D9B4192"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第一百八十六条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公诉人在法庭上宣读起诉书后，被告人、被害人可以就起诉书指控的犯罪进行陈述，公诉人可以讯问被告人。</w:t>
            </w:r>
          </w:p>
          <w:p w14:paraId="482F6C1C"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被害人、附带民事诉讼的原告人和辩护人、诉讼代理人，经审判长许可，可以向被告人发问。</w:t>
            </w:r>
          </w:p>
          <w:p w14:paraId="5E53419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审判人员可以讯问被告人。</w:t>
            </w:r>
          </w:p>
        </w:tc>
      </w:tr>
      <w:tr w:rsidR="00F77D5F" w:rsidRPr="000F4AE0" w14:paraId="010DF342" w14:textId="77777777">
        <w:trPr>
          <w:tblCellSpacing w:w="15" w:type="dxa"/>
          <w:jc w:val="center"/>
        </w:trPr>
        <w:tc>
          <w:tcPr>
            <w:tcW w:w="4562" w:type="dxa"/>
            <w:tcMar>
              <w:top w:w="15" w:type="dxa"/>
              <w:left w:w="15" w:type="dxa"/>
              <w:bottom w:w="15" w:type="dxa"/>
              <w:right w:w="15" w:type="dxa"/>
            </w:tcMar>
            <w:vAlign w:val="center"/>
          </w:tcPr>
          <w:p w14:paraId="1EF7BBA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20E60A3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第一百八十七条 </w:t>
            </w:r>
            <w:r w:rsidR="00864F5A" w:rsidRPr="000F4AE0">
              <w:rPr>
                <w:rFonts w:ascii="黑体" w:eastAsia="黑体" w:hint="eastAsia"/>
                <w:sz w:val="28"/>
                <w:szCs w:val="28"/>
              </w:rPr>
              <w:t xml:space="preserve"> </w:t>
            </w:r>
            <w:r w:rsidRPr="000F4AE0">
              <w:rPr>
                <w:rFonts w:ascii="黑体" w:eastAsia="黑体" w:hint="eastAsia"/>
                <w:sz w:val="28"/>
                <w:szCs w:val="28"/>
              </w:rPr>
              <w:t>公诉人、当事人或者辩护人、诉讼代理人对证人证言有异议，且该证人证言对案件定罪量刑有重大影响，人民法院认为证人有必要出庭作证的，证人应当出庭作证。</w:t>
            </w:r>
          </w:p>
          <w:p w14:paraId="3422F46A" w14:textId="77777777" w:rsidR="00F77D5F" w:rsidRPr="000F4AE0" w:rsidRDefault="00F77D5F" w:rsidP="00CE7309">
            <w:pPr>
              <w:spacing w:line="440" w:lineRule="exact"/>
              <w:rPr>
                <w:rFonts w:ascii="黑体" w:eastAsia="黑体" w:hint="eastAsia"/>
                <w:sz w:val="28"/>
                <w:szCs w:val="28"/>
              </w:rPr>
            </w:pPr>
            <w:r w:rsidRPr="000F4AE0">
              <w:rPr>
                <w:rFonts w:ascii="黑体" w:eastAsia="黑体" w:hint="eastAsia"/>
                <w:sz w:val="28"/>
                <w:szCs w:val="28"/>
              </w:rPr>
              <w:t xml:space="preserve">　　人民警察就其执行职务时目击的犯罪情况作为证人出庭作证，适用前款规定。</w:t>
            </w:r>
          </w:p>
          <w:p w14:paraId="3C0759D4"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公诉人、当事人或者辩护人、诉讼代理人对鉴定意见有异议，人民法院认为鉴定人有必要出庭的，鉴定人应当出庭作证。经人民法院通知，鉴定人拒不出庭作证的，鉴定意见不得作为定案的根据。</w:t>
            </w:r>
          </w:p>
        </w:tc>
      </w:tr>
      <w:tr w:rsidR="00F77D5F" w:rsidRPr="000F4AE0" w14:paraId="576802A6" w14:textId="77777777">
        <w:trPr>
          <w:tblCellSpacing w:w="15" w:type="dxa"/>
          <w:jc w:val="center"/>
        </w:trPr>
        <w:tc>
          <w:tcPr>
            <w:tcW w:w="4562" w:type="dxa"/>
            <w:tcMar>
              <w:top w:w="15" w:type="dxa"/>
              <w:left w:w="15" w:type="dxa"/>
              <w:bottom w:w="15" w:type="dxa"/>
              <w:right w:w="15" w:type="dxa"/>
            </w:tcMar>
            <w:vAlign w:val="center"/>
          </w:tcPr>
          <w:p w14:paraId="0F39EB4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C0363B3"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第一百八十八条 </w:t>
            </w:r>
            <w:r w:rsidR="00864F5A" w:rsidRPr="000F4AE0">
              <w:rPr>
                <w:rFonts w:ascii="黑体" w:eastAsia="黑体" w:hint="eastAsia"/>
                <w:sz w:val="28"/>
                <w:szCs w:val="28"/>
              </w:rPr>
              <w:t xml:space="preserve"> </w:t>
            </w:r>
            <w:r w:rsidRPr="000F4AE0">
              <w:rPr>
                <w:rFonts w:ascii="黑体" w:eastAsia="黑体" w:hint="eastAsia"/>
                <w:sz w:val="28"/>
                <w:szCs w:val="28"/>
              </w:rPr>
              <w:t>经人民法院通知，证人没有正当理由不出庭作证的，人民法院可以强制其到庭，但是被告人的配偶、父母、子女除外。</w:t>
            </w:r>
          </w:p>
          <w:p w14:paraId="6914A0C1"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证人没有正当理由拒绝出庭或者出庭后拒绝作证的，予以训诫，情节严重的，经院长批准，处以十日以下的拘留。被处罚人对拘留决定不服的，可以向上一级人民法院申请复议。复议期间不停止执行。</w:t>
            </w:r>
          </w:p>
        </w:tc>
      </w:tr>
      <w:tr w:rsidR="00F77D5F" w:rsidRPr="000F4AE0" w14:paraId="264400EF" w14:textId="77777777">
        <w:trPr>
          <w:tblCellSpacing w:w="15" w:type="dxa"/>
          <w:jc w:val="center"/>
        </w:trPr>
        <w:tc>
          <w:tcPr>
            <w:tcW w:w="4562" w:type="dxa"/>
            <w:tcMar>
              <w:top w:w="15" w:type="dxa"/>
              <w:left w:w="15" w:type="dxa"/>
              <w:bottom w:w="15" w:type="dxa"/>
              <w:right w:w="15" w:type="dxa"/>
            </w:tcMar>
            <w:vAlign w:val="center"/>
          </w:tcPr>
          <w:p w14:paraId="4C3A81C8"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第一百五十六条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证人作证，审判人员应当告知他要如实地提供证言和有意作伪证或者隐匿罪证要负的法律责任。公诉人、当事人和辩护人、诉讼代理人经审判长许可，可以对证人、鉴定人发问。审判长认为发问的内容与案件无关的时候，应当制止。</w:t>
            </w:r>
          </w:p>
          <w:p w14:paraId="7B91A99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审判人员可以询问证人、鉴定人。</w:t>
            </w:r>
          </w:p>
        </w:tc>
        <w:tc>
          <w:tcPr>
            <w:tcW w:w="4588" w:type="dxa"/>
            <w:tcMar>
              <w:top w:w="15" w:type="dxa"/>
              <w:left w:w="15" w:type="dxa"/>
              <w:bottom w:w="15" w:type="dxa"/>
              <w:right w:w="15" w:type="dxa"/>
            </w:tcMar>
            <w:vAlign w:val="center"/>
          </w:tcPr>
          <w:p w14:paraId="1E235707"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第一百八十九条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证人作证，审判人员应当告知他要如实地提供证言和有意作伪证或者隐匿罪证要负的法律责任。公诉人、当事人和辩护人、诉讼代理人经审判长许可，可以对证人、鉴定人发问。审判长认为发问的内容与案件无关的时候，应当制止。</w:t>
            </w:r>
          </w:p>
          <w:p w14:paraId="4CCE6D4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审判人员可以询问证人、鉴定人。</w:t>
            </w:r>
          </w:p>
        </w:tc>
      </w:tr>
      <w:tr w:rsidR="00F77D5F" w:rsidRPr="000F4AE0" w14:paraId="07D8E6D2" w14:textId="77777777">
        <w:trPr>
          <w:tblCellSpacing w:w="15" w:type="dxa"/>
          <w:jc w:val="center"/>
        </w:trPr>
        <w:tc>
          <w:tcPr>
            <w:tcW w:w="4562" w:type="dxa"/>
            <w:tcMar>
              <w:top w:w="15" w:type="dxa"/>
              <w:left w:w="15" w:type="dxa"/>
              <w:bottom w:w="15" w:type="dxa"/>
              <w:right w:w="15" w:type="dxa"/>
            </w:tcMar>
            <w:vAlign w:val="center"/>
          </w:tcPr>
          <w:p w14:paraId="19E4A22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第一百五十七条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公诉人、辩护人应当向法庭出示物证，让当事人辨认，对未到庭的证人的证言笔录、鉴定人的鉴定结论、勘验笔录和其他作为证据的文书，应当当庭宣读。审判人员应当听取公诉人、当事人和辩护人、诉讼代理人的意见。</w:t>
            </w:r>
          </w:p>
        </w:tc>
        <w:tc>
          <w:tcPr>
            <w:tcW w:w="4588" w:type="dxa"/>
            <w:tcMar>
              <w:top w:w="15" w:type="dxa"/>
              <w:left w:w="15" w:type="dxa"/>
              <w:bottom w:w="15" w:type="dxa"/>
              <w:right w:w="15" w:type="dxa"/>
            </w:tcMar>
            <w:vAlign w:val="center"/>
          </w:tcPr>
          <w:p w14:paraId="732C5C2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公诉人、辩护人应当向法庭出示物证，让当事人辨认，对未到庭的证人的证言笔录、鉴定人的鉴定</w:t>
            </w:r>
            <w:r w:rsidRPr="000F4AE0">
              <w:rPr>
                <w:rFonts w:ascii="黑体" w:eastAsia="黑体" w:hint="eastAsia"/>
                <w:sz w:val="28"/>
                <w:szCs w:val="28"/>
              </w:rPr>
              <w:t>意见</w:t>
            </w:r>
            <w:r w:rsidRPr="000F4AE0">
              <w:rPr>
                <w:rFonts w:ascii="仿宋_GB2312" w:eastAsia="仿宋_GB2312" w:hint="eastAsia"/>
                <w:sz w:val="28"/>
                <w:szCs w:val="28"/>
              </w:rPr>
              <w:t>、勘验笔录和其他作为证据的文书，应当当庭宣读。审判人员应当听取公诉人、当事人和辩护人、诉讼代理人的意见。</w:t>
            </w:r>
          </w:p>
        </w:tc>
      </w:tr>
      <w:tr w:rsidR="00F77D5F" w:rsidRPr="000F4AE0" w14:paraId="3305595C" w14:textId="77777777">
        <w:trPr>
          <w:tblCellSpacing w:w="15" w:type="dxa"/>
          <w:jc w:val="center"/>
        </w:trPr>
        <w:tc>
          <w:tcPr>
            <w:tcW w:w="4562" w:type="dxa"/>
            <w:tcMar>
              <w:top w:w="15" w:type="dxa"/>
              <w:left w:w="15" w:type="dxa"/>
              <w:bottom w:w="15" w:type="dxa"/>
              <w:right w:w="15" w:type="dxa"/>
            </w:tcMar>
            <w:vAlign w:val="center"/>
          </w:tcPr>
          <w:p w14:paraId="271BA9E2"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第一百五十八条 </w:t>
            </w:r>
            <w:r w:rsidR="00864F5A" w:rsidRPr="000F4AE0">
              <w:rPr>
                <w:rFonts w:ascii="黑体" w:eastAsia="黑体" w:hint="eastAsia"/>
                <w:sz w:val="28"/>
                <w:szCs w:val="28"/>
              </w:rPr>
              <w:t xml:space="preserve"> </w:t>
            </w:r>
            <w:r w:rsidRPr="000F4AE0">
              <w:rPr>
                <w:rFonts w:ascii="仿宋_GB2312" w:eastAsia="仿宋_GB2312" w:hint="eastAsia"/>
                <w:sz w:val="28"/>
                <w:szCs w:val="28"/>
              </w:rPr>
              <w:t>法庭审理过程中，合议庭对证据有疑问的，可以宣布休庭，对证据进行调查核实。</w:t>
            </w:r>
          </w:p>
          <w:p w14:paraId="6B51014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人民法院调查核实证据，可以进行勘验、检查、扣押、鉴定和查询、冻结。</w:t>
            </w:r>
          </w:p>
        </w:tc>
        <w:tc>
          <w:tcPr>
            <w:tcW w:w="4588" w:type="dxa"/>
            <w:tcMar>
              <w:top w:w="15" w:type="dxa"/>
              <w:left w:w="15" w:type="dxa"/>
              <w:bottom w:w="15" w:type="dxa"/>
              <w:right w:w="15" w:type="dxa"/>
            </w:tcMar>
            <w:vAlign w:val="center"/>
          </w:tcPr>
          <w:p w14:paraId="1DAB6AF2" w14:textId="77777777" w:rsidR="00864F5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第一百九十一条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法庭审理过程中，合议庭对证据有疑问的，可以宣布休庭，对证据进行调查核实。</w:t>
            </w:r>
          </w:p>
          <w:p w14:paraId="5432918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人民法院调查核实证据，可以进行勘验、检查、扣押、鉴定和查询、冻结。</w:t>
            </w:r>
          </w:p>
        </w:tc>
      </w:tr>
      <w:tr w:rsidR="00F77D5F" w:rsidRPr="000F4AE0" w14:paraId="7A1435F3" w14:textId="77777777">
        <w:trPr>
          <w:tblCellSpacing w:w="15" w:type="dxa"/>
          <w:jc w:val="center"/>
        </w:trPr>
        <w:tc>
          <w:tcPr>
            <w:tcW w:w="4562" w:type="dxa"/>
            <w:tcMar>
              <w:top w:w="15" w:type="dxa"/>
              <w:left w:w="15" w:type="dxa"/>
              <w:bottom w:w="15" w:type="dxa"/>
              <w:right w:w="15" w:type="dxa"/>
            </w:tcMar>
            <w:vAlign w:val="center"/>
          </w:tcPr>
          <w:p w14:paraId="6F41E12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第一百五十九条</w:t>
            </w:r>
            <w:r w:rsidRPr="000F4AE0">
              <w:rPr>
                <w:rFonts w:ascii="仿宋_GB2312" w:eastAsia="仿宋_GB2312" w:hint="eastAsia"/>
                <w:sz w:val="28"/>
                <w:szCs w:val="28"/>
              </w:rPr>
              <w:t xml:space="preserve"> </w:t>
            </w:r>
            <w:r w:rsidR="00864F5A" w:rsidRPr="000F4AE0">
              <w:rPr>
                <w:rFonts w:ascii="仿宋_GB2312" w:eastAsia="仿宋_GB2312" w:hint="eastAsia"/>
                <w:sz w:val="28"/>
                <w:szCs w:val="28"/>
              </w:rPr>
              <w:t xml:space="preserve"> </w:t>
            </w:r>
            <w:r w:rsidRPr="000F4AE0">
              <w:rPr>
                <w:rFonts w:ascii="仿宋_GB2312" w:eastAsia="仿宋_GB2312" w:hint="eastAsia"/>
                <w:sz w:val="28"/>
                <w:szCs w:val="28"/>
              </w:rPr>
              <w:t>法庭审理过程中，当事人和辩护人、诉讼代理人有权申请通知新的证人到庭，调取新的物证，申请重新鉴定或者勘验。</w:t>
            </w:r>
          </w:p>
          <w:p w14:paraId="4D689BD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法庭对于上述申请，应当作出是否同意的决定。</w:t>
            </w:r>
          </w:p>
        </w:tc>
        <w:tc>
          <w:tcPr>
            <w:tcW w:w="4588" w:type="dxa"/>
            <w:tcMar>
              <w:top w:w="15" w:type="dxa"/>
              <w:left w:w="15" w:type="dxa"/>
              <w:bottom w:w="15" w:type="dxa"/>
              <w:right w:w="15" w:type="dxa"/>
            </w:tcMar>
            <w:vAlign w:val="center"/>
          </w:tcPr>
          <w:p w14:paraId="412F8A4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第一百九十二条 </w:t>
            </w:r>
            <w:r w:rsidR="00864F5A" w:rsidRPr="000F4AE0">
              <w:rPr>
                <w:rFonts w:ascii="黑体" w:eastAsia="黑体" w:hint="eastAsia"/>
                <w:sz w:val="28"/>
                <w:szCs w:val="28"/>
              </w:rPr>
              <w:t xml:space="preserve"> </w:t>
            </w:r>
            <w:r w:rsidRPr="000F4AE0">
              <w:rPr>
                <w:rFonts w:ascii="仿宋_GB2312" w:eastAsia="仿宋_GB2312" w:hint="eastAsia"/>
                <w:sz w:val="28"/>
                <w:szCs w:val="28"/>
              </w:rPr>
              <w:t>法庭审理过程中，当事人和辩护人、诉讼代理人有权申请通知新的证人到庭，调取新的物证，申请重新鉴定或者勘验。</w:t>
            </w:r>
          </w:p>
          <w:p w14:paraId="57D9AE32"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公诉人、当事人和辩护人、诉讼代理人可以申请法庭通知有专门知识的人出庭，就鉴定人作出的鉴定意见提出意见。</w:t>
            </w:r>
          </w:p>
          <w:p w14:paraId="54FCA88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法庭对于上述申请，应当作出是否同意的决定。</w:t>
            </w:r>
          </w:p>
          <w:p w14:paraId="7BDA2040"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第二款规定的有专门知识的人出庭，适用鉴定人的有关规定。</w:t>
            </w:r>
          </w:p>
        </w:tc>
      </w:tr>
      <w:tr w:rsidR="00F77D5F" w:rsidRPr="000F4AE0" w14:paraId="78D319F6" w14:textId="77777777">
        <w:trPr>
          <w:tblCellSpacing w:w="15" w:type="dxa"/>
          <w:jc w:val="center"/>
        </w:trPr>
        <w:tc>
          <w:tcPr>
            <w:tcW w:w="4562" w:type="dxa"/>
            <w:tcMar>
              <w:top w:w="15" w:type="dxa"/>
              <w:left w:w="15" w:type="dxa"/>
              <w:bottom w:w="15" w:type="dxa"/>
              <w:right w:w="15" w:type="dxa"/>
            </w:tcMar>
            <w:vAlign w:val="center"/>
          </w:tcPr>
          <w:p w14:paraId="7466B17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第一百六十条 </w:t>
            </w:r>
            <w:r w:rsidR="00D573A3" w:rsidRPr="000F4AE0">
              <w:rPr>
                <w:rFonts w:ascii="黑体" w:eastAsia="黑体" w:hint="eastAsia"/>
                <w:sz w:val="28"/>
                <w:szCs w:val="28"/>
              </w:rPr>
              <w:t xml:space="preserve"> </w:t>
            </w:r>
            <w:r w:rsidRPr="000F4AE0">
              <w:rPr>
                <w:rFonts w:ascii="仿宋_GB2312" w:eastAsia="仿宋_GB2312" w:hint="eastAsia"/>
                <w:sz w:val="28"/>
                <w:szCs w:val="28"/>
              </w:rPr>
              <w:t>经审判长许可，公诉人、当事人和辩护人、诉讼代理人可以对证据和案件情况发表意见并且可以互相辩论。</w:t>
            </w:r>
          </w:p>
          <w:p w14:paraId="22B3551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审判长在宣布辩论终结后，被告人有最后陈述的权利。</w:t>
            </w:r>
          </w:p>
        </w:tc>
        <w:tc>
          <w:tcPr>
            <w:tcW w:w="4588" w:type="dxa"/>
            <w:tcMar>
              <w:top w:w="15" w:type="dxa"/>
              <w:left w:w="15" w:type="dxa"/>
              <w:bottom w:w="15" w:type="dxa"/>
              <w:right w:w="15" w:type="dxa"/>
            </w:tcMar>
            <w:vAlign w:val="center"/>
          </w:tcPr>
          <w:p w14:paraId="54D3F6A5"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第一百九十三条 </w:t>
            </w:r>
            <w:r w:rsidR="00D573A3" w:rsidRPr="000F4AE0">
              <w:rPr>
                <w:rFonts w:ascii="黑体" w:eastAsia="黑体" w:hint="eastAsia"/>
                <w:sz w:val="28"/>
                <w:szCs w:val="28"/>
              </w:rPr>
              <w:t xml:space="preserve"> </w:t>
            </w:r>
            <w:r w:rsidRPr="000F4AE0">
              <w:rPr>
                <w:rFonts w:ascii="黑体" w:eastAsia="黑体" w:hint="eastAsia"/>
                <w:sz w:val="28"/>
                <w:szCs w:val="28"/>
              </w:rPr>
              <w:t>法庭审理过程中，对与定罪、量刑有关的事实、证据都应当进行调查、辩论。</w:t>
            </w:r>
          </w:p>
          <w:p w14:paraId="62AA06FC"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经审判长许可，公诉人、当事人和辩护人、诉讼代理人可以对证据和案件情况发表意见并且可以互相辩论。</w:t>
            </w:r>
          </w:p>
          <w:p w14:paraId="2FDAD2B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审判长在宣布辩论终结后，被告人有最后陈述的权利。</w:t>
            </w:r>
          </w:p>
        </w:tc>
      </w:tr>
      <w:tr w:rsidR="00F77D5F" w:rsidRPr="000F4AE0" w14:paraId="4D1E3441" w14:textId="77777777">
        <w:trPr>
          <w:tblCellSpacing w:w="15" w:type="dxa"/>
          <w:jc w:val="center"/>
        </w:trPr>
        <w:tc>
          <w:tcPr>
            <w:tcW w:w="4562" w:type="dxa"/>
            <w:tcMar>
              <w:top w:w="15" w:type="dxa"/>
              <w:left w:w="15" w:type="dxa"/>
              <w:bottom w:w="15" w:type="dxa"/>
              <w:right w:w="15" w:type="dxa"/>
            </w:tcMar>
            <w:vAlign w:val="center"/>
          </w:tcPr>
          <w:p w14:paraId="5597DDE3" w14:textId="77777777" w:rsidR="000E2585"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第一百六十一条 </w:t>
            </w:r>
            <w:r w:rsidR="00D573A3" w:rsidRPr="000F4AE0">
              <w:rPr>
                <w:rFonts w:ascii="黑体" w:eastAsia="黑体" w:hint="eastAsia"/>
                <w:sz w:val="28"/>
                <w:szCs w:val="28"/>
              </w:rPr>
              <w:t xml:space="preserve"> </w:t>
            </w:r>
            <w:r w:rsidRPr="000F4AE0">
              <w:rPr>
                <w:rFonts w:ascii="仿宋_GB2312" w:eastAsia="仿宋_GB2312" w:hint="eastAsia"/>
                <w:sz w:val="28"/>
                <w:szCs w:val="28"/>
              </w:rPr>
              <w:t>在法庭审判过程中，如果诉讼参与人或者旁听人员违反法庭秩序，审判长应当警告制止。对不听制止的，可以强行带出法庭；情节严重的，处以一千元以下的罚款或者十五日以下的拘留。罚款、拘留必须经院长批准。被处罚人对罚款、拘留的决定不服的，可以向上一级人民法院申请复议。复议期间不停止执行。</w:t>
            </w:r>
          </w:p>
          <w:p w14:paraId="3E28407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对聚众哄闹、冲击法庭或者侮辱、诽谤、威胁、殴打司法工作人员或者诉讼参与人，严重扰乱法庭秩序，构成犯罪的，依法追究刑事责任。</w:t>
            </w:r>
          </w:p>
        </w:tc>
        <w:tc>
          <w:tcPr>
            <w:tcW w:w="4588" w:type="dxa"/>
            <w:tcMar>
              <w:top w:w="15" w:type="dxa"/>
              <w:left w:w="15" w:type="dxa"/>
              <w:bottom w:w="15" w:type="dxa"/>
              <w:right w:w="15" w:type="dxa"/>
            </w:tcMar>
            <w:vAlign w:val="center"/>
          </w:tcPr>
          <w:p w14:paraId="293E818E" w14:textId="77777777" w:rsidR="000E2585"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第一百九十四条 </w:t>
            </w:r>
            <w:r w:rsidR="00D573A3" w:rsidRPr="000F4AE0">
              <w:rPr>
                <w:rFonts w:ascii="黑体" w:eastAsia="黑体" w:hint="eastAsia"/>
                <w:sz w:val="28"/>
                <w:szCs w:val="28"/>
              </w:rPr>
              <w:t xml:space="preserve"> </w:t>
            </w:r>
            <w:r w:rsidRPr="000F4AE0">
              <w:rPr>
                <w:rFonts w:ascii="仿宋_GB2312" w:eastAsia="仿宋_GB2312" w:hint="eastAsia"/>
                <w:sz w:val="28"/>
                <w:szCs w:val="28"/>
              </w:rPr>
              <w:t>在法庭审判过程中，如果诉讼参与人或者旁听人员违反法庭秩序，审判长应当警告制止。对不听制止的，可以强行带出法庭；情节严重的，处以一千元以下的罚款或者十五日以下的拘留。罚款、拘留必须经院长批准。被处罚人对罚款、拘留的决定不服的，可以向上一级人民法院申请复议。复议期间不停止执行。</w:t>
            </w:r>
          </w:p>
          <w:p w14:paraId="5DFCFA6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对聚众哄闹、冲击法庭或者侮辱、诽谤、威胁、殴打司法工作人员或者诉讼参与人，严重扰乱法庭秩序，构成犯罪的，依法追究刑事责任。</w:t>
            </w:r>
          </w:p>
        </w:tc>
      </w:tr>
      <w:tr w:rsidR="00F77D5F" w:rsidRPr="000F4AE0" w14:paraId="6B2F23A6" w14:textId="77777777">
        <w:trPr>
          <w:tblCellSpacing w:w="15" w:type="dxa"/>
          <w:jc w:val="center"/>
        </w:trPr>
        <w:tc>
          <w:tcPr>
            <w:tcW w:w="4562" w:type="dxa"/>
            <w:tcMar>
              <w:top w:w="15" w:type="dxa"/>
              <w:left w:w="15" w:type="dxa"/>
              <w:bottom w:w="15" w:type="dxa"/>
              <w:right w:w="15" w:type="dxa"/>
            </w:tcMar>
            <w:vAlign w:val="center"/>
          </w:tcPr>
          <w:p w14:paraId="1AC7735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第一百六十二条</w:t>
            </w:r>
            <w:r w:rsidR="00AC3462" w:rsidRPr="000F4AE0">
              <w:rPr>
                <w:rFonts w:ascii="黑体" w:eastAsia="黑体" w:hint="eastAsia"/>
                <w:sz w:val="28"/>
                <w:szCs w:val="28"/>
              </w:rPr>
              <w:t xml:space="preserve"> </w:t>
            </w:r>
            <w:r w:rsidRPr="000F4AE0">
              <w:rPr>
                <w:rFonts w:ascii="仿宋_GB2312" w:eastAsia="仿宋_GB2312" w:hint="eastAsia"/>
                <w:sz w:val="28"/>
                <w:szCs w:val="28"/>
              </w:rPr>
              <w:t xml:space="preserve"> 在被告人最后陈述后，审判长宣布休庭，合议庭进行评议，根据已经查明的事实、证据和有关的法律规定，分别作出以下判决：</w:t>
            </w:r>
          </w:p>
          <w:p w14:paraId="70A170C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（一）案件事实清楚，证据确实、充分，依据法律认定被告人有罪的，应当作出有罪判决；</w:t>
            </w:r>
          </w:p>
          <w:p w14:paraId="7C7072C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（二）依据法律认定被告人无罪的，应当作出无罪判决；</w:t>
            </w:r>
          </w:p>
          <w:p w14:paraId="00EF6F0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（三）证据不足，不能认定被告人有罪的，应当作出证据不足、指控的犯罪不能成立的无罪判决。</w:t>
            </w:r>
          </w:p>
        </w:tc>
        <w:tc>
          <w:tcPr>
            <w:tcW w:w="4588" w:type="dxa"/>
            <w:tcMar>
              <w:top w:w="15" w:type="dxa"/>
              <w:left w:w="15" w:type="dxa"/>
              <w:bottom w:w="15" w:type="dxa"/>
              <w:right w:w="15" w:type="dxa"/>
            </w:tcMar>
            <w:vAlign w:val="center"/>
          </w:tcPr>
          <w:p w14:paraId="7C83C87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第一百九十五条</w:t>
            </w:r>
            <w:r w:rsidRPr="000F4AE0">
              <w:rPr>
                <w:rFonts w:ascii="仿宋_GB2312" w:eastAsia="仿宋_GB2312" w:hint="eastAsia"/>
                <w:sz w:val="28"/>
                <w:szCs w:val="28"/>
              </w:rPr>
              <w:t xml:space="preserve"> </w:t>
            </w:r>
            <w:r w:rsidR="00AC3462" w:rsidRPr="000F4AE0">
              <w:rPr>
                <w:rFonts w:ascii="仿宋_GB2312" w:eastAsia="仿宋_GB2312" w:hint="eastAsia"/>
                <w:sz w:val="28"/>
                <w:szCs w:val="28"/>
              </w:rPr>
              <w:t xml:space="preserve"> </w:t>
            </w:r>
            <w:r w:rsidRPr="000F4AE0">
              <w:rPr>
                <w:rFonts w:ascii="仿宋_GB2312" w:eastAsia="仿宋_GB2312" w:hint="eastAsia"/>
                <w:sz w:val="28"/>
                <w:szCs w:val="28"/>
              </w:rPr>
              <w:t>在被告人最后陈述后，审判长宣布休庭，合议庭进行评议，根据已经查明的事实、证据和有关的法律规定，分别作出以下判决：</w:t>
            </w:r>
          </w:p>
          <w:p w14:paraId="66AF7F4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（一）案件事实清楚，证据确实、充分，依据法律认定被告人有罪的，应当作出有罪判决；</w:t>
            </w:r>
          </w:p>
          <w:p w14:paraId="75B20B8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（二）依据法律认定被告人无罪的，应当作出无罪判决；</w:t>
            </w:r>
          </w:p>
          <w:p w14:paraId="4A70F9E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（三）证据不足，不能认定被告人有罪的，应当作出证据不足、指控的犯罪不能成立的无罪判决。人民法院在判决中，应当对查封、扣押、冻结的财物及其孳息的处理作出决定。</w:t>
            </w:r>
          </w:p>
        </w:tc>
      </w:tr>
      <w:tr w:rsidR="00F77D5F" w:rsidRPr="000F4AE0" w14:paraId="6EE7C41F" w14:textId="77777777">
        <w:trPr>
          <w:tblCellSpacing w:w="15" w:type="dxa"/>
          <w:jc w:val="center"/>
        </w:trPr>
        <w:tc>
          <w:tcPr>
            <w:tcW w:w="4562" w:type="dxa"/>
            <w:tcMar>
              <w:top w:w="15" w:type="dxa"/>
              <w:left w:w="15" w:type="dxa"/>
              <w:bottom w:w="15" w:type="dxa"/>
              <w:right w:w="15" w:type="dxa"/>
            </w:tcMar>
            <w:vAlign w:val="center"/>
          </w:tcPr>
          <w:p w14:paraId="0A777B4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第一百六十三条</w:t>
            </w:r>
            <w:r w:rsidRPr="000F4AE0">
              <w:rPr>
                <w:rFonts w:ascii="仿宋_GB2312" w:eastAsia="仿宋_GB2312" w:hint="eastAsia"/>
                <w:sz w:val="28"/>
                <w:szCs w:val="28"/>
              </w:rPr>
              <w:t xml:space="preserve"> </w:t>
            </w:r>
            <w:r w:rsidR="00AC3462" w:rsidRPr="000F4AE0">
              <w:rPr>
                <w:rFonts w:ascii="仿宋_GB2312" w:eastAsia="仿宋_GB2312" w:hint="eastAsia"/>
                <w:sz w:val="28"/>
                <w:szCs w:val="28"/>
              </w:rPr>
              <w:t xml:space="preserve"> </w:t>
            </w:r>
            <w:r w:rsidRPr="000F4AE0">
              <w:rPr>
                <w:rFonts w:ascii="仿宋_GB2312" w:eastAsia="仿宋_GB2312" w:hint="eastAsia"/>
                <w:sz w:val="28"/>
                <w:szCs w:val="28"/>
              </w:rPr>
              <w:t>宣告判决，一律公开进行。</w:t>
            </w:r>
          </w:p>
          <w:p w14:paraId="24C078C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当庭宣告判决的，应当在五日以内将判决书送达当事人和提起公诉的人民检察院；定期宣告判决的，应当在宣告后立即将判决书送达当事人和提起公诉的人民检察院。</w:t>
            </w:r>
          </w:p>
        </w:tc>
        <w:tc>
          <w:tcPr>
            <w:tcW w:w="4588" w:type="dxa"/>
            <w:tcMar>
              <w:top w:w="15" w:type="dxa"/>
              <w:left w:w="15" w:type="dxa"/>
              <w:bottom w:w="15" w:type="dxa"/>
              <w:right w:w="15" w:type="dxa"/>
            </w:tcMar>
            <w:vAlign w:val="center"/>
          </w:tcPr>
          <w:p w14:paraId="06E74AE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第一百九十六条</w:t>
            </w:r>
            <w:r w:rsidRPr="000F4AE0">
              <w:rPr>
                <w:rFonts w:ascii="仿宋_GB2312" w:eastAsia="仿宋_GB2312" w:hint="eastAsia"/>
                <w:sz w:val="28"/>
                <w:szCs w:val="28"/>
              </w:rPr>
              <w:t xml:space="preserve"> </w:t>
            </w:r>
            <w:r w:rsidR="00AC3462" w:rsidRPr="000F4AE0">
              <w:rPr>
                <w:rFonts w:ascii="仿宋_GB2312" w:eastAsia="仿宋_GB2312" w:hint="eastAsia"/>
                <w:sz w:val="28"/>
                <w:szCs w:val="28"/>
              </w:rPr>
              <w:t xml:space="preserve"> </w:t>
            </w:r>
            <w:r w:rsidRPr="000F4AE0">
              <w:rPr>
                <w:rFonts w:ascii="仿宋_GB2312" w:eastAsia="仿宋_GB2312" w:hint="eastAsia"/>
                <w:sz w:val="28"/>
                <w:szCs w:val="28"/>
              </w:rPr>
              <w:t>宣告判决，一律公开进行。</w:t>
            </w:r>
          </w:p>
          <w:p w14:paraId="7231787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当庭宣告判决的，应当在五日以内将判决书送达当事人和提起公诉的人民检察院；定期宣告判决的，应当在宣告后立即将判决书送达当事人和提起公诉的人民检察院。</w:t>
            </w:r>
            <w:r w:rsidRPr="000F4AE0">
              <w:rPr>
                <w:rFonts w:ascii="黑体" w:eastAsia="黑体" w:hint="eastAsia"/>
                <w:sz w:val="28"/>
                <w:szCs w:val="28"/>
              </w:rPr>
              <w:t>判决书应当同时送达辩护人、诉讼代理人。</w:t>
            </w:r>
          </w:p>
        </w:tc>
      </w:tr>
      <w:tr w:rsidR="00F77D5F" w:rsidRPr="000F4AE0" w14:paraId="1C97713E" w14:textId="77777777">
        <w:trPr>
          <w:tblCellSpacing w:w="15" w:type="dxa"/>
          <w:jc w:val="center"/>
        </w:trPr>
        <w:tc>
          <w:tcPr>
            <w:tcW w:w="4562" w:type="dxa"/>
            <w:tcMar>
              <w:top w:w="15" w:type="dxa"/>
              <w:left w:w="15" w:type="dxa"/>
              <w:bottom w:w="15" w:type="dxa"/>
              <w:right w:w="15" w:type="dxa"/>
            </w:tcMar>
            <w:vAlign w:val="center"/>
          </w:tcPr>
          <w:p w14:paraId="4C5BD75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第一百六十四条</w:t>
            </w:r>
            <w:r w:rsidRPr="000F4AE0">
              <w:rPr>
                <w:rFonts w:ascii="仿宋_GB2312" w:eastAsia="仿宋_GB2312" w:hint="eastAsia"/>
                <w:sz w:val="28"/>
                <w:szCs w:val="28"/>
              </w:rPr>
              <w:t xml:space="preserve"> </w:t>
            </w:r>
            <w:r w:rsidR="00AE3E20" w:rsidRPr="000F4AE0">
              <w:rPr>
                <w:rFonts w:ascii="仿宋_GB2312" w:eastAsia="仿宋_GB2312" w:hint="eastAsia"/>
                <w:sz w:val="28"/>
                <w:szCs w:val="28"/>
              </w:rPr>
              <w:t xml:space="preserve"> </w:t>
            </w:r>
            <w:r w:rsidRPr="000F4AE0">
              <w:rPr>
                <w:rFonts w:ascii="仿宋_GB2312" w:eastAsia="仿宋_GB2312" w:hint="eastAsia"/>
                <w:sz w:val="28"/>
                <w:szCs w:val="28"/>
              </w:rPr>
              <w:t>判决书应当由合议庭的组成人员和书记员署名，并且写明上诉的期限和上诉的法院。</w:t>
            </w:r>
          </w:p>
        </w:tc>
        <w:tc>
          <w:tcPr>
            <w:tcW w:w="4588" w:type="dxa"/>
            <w:tcMar>
              <w:top w:w="15" w:type="dxa"/>
              <w:left w:w="15" w:type="dxa"/>
              <w:bottom w:w="15" w:type="dxa"/>
              <w:right w:w="15" w:type="dxa"/>
            </w:tcMar>
            <w:vAlign w:val="center"/>
          </w:tcPr>
          <w:p w14:paraId="7A61FF9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第一百九十七条</w:t>
            </w:r>
            <w:r w:rsidRPr="000F4AE0">
              <w:rPr>
                <w:rFonts w:ascii="仿宋_GB2312" w:eastAsia="仿宋_GB2312" w:hint="eastAsia"/>
                <w:sz w:val="28"/>
                <w:szCs w:val="28"/>
              </w:rPr>
              <w:t xml:space="preserve"> </w:t>
            </w:r>
            <w:r w:rsidR="00AE3E20" w:rsidRPr="000F4AE0">
              <w:rPr>
                <w:rFonts w:ascii="仿宋_GB2312" w:eastAsia="仿宋_GB2312" w:hint="eastAsia"/>
                <w:sz w:val="28"/>
                <w:szCs w:val="28"/>
              </w:rPr>
              <w:t xml:space="preserve"> </w:t>
            </w:r>
            <w:r w:rsidRPr="000F4AE0">
              <w:rPr>
                <w:rFonts w:ascii="仿宋_GB2312" w:eastAsia="仿宋_GB2312" w:hint="eastAsia"/>
                <w:sz w:val="28"/>
                <w:szCs w:val="28"/>
              </w:rPr>
              <w:t>判决书应当由</w:t>
            </w:r>
            <w:r w:rsidRPr="000F4AE0">
              <w:rPr>
                <w:rFonts w:ascii="黑体" w:eastAsia="黑体" w:hint="eastAsia"/>
                <w:sz w:val="28"/>
                <w:szCs w:val="28"/>
              </w:rPr>
              <w:t>审判人员</w:t>
            </w:r>
            <w:r w:rsidRPr="000F4AE0">
              <w:rPr>
                <w:rFonts w:ascii="仿宋_GB2312" w:eastAsia="仿宋_GB2312" w:hint="eastAsia"/>
                <w:sz w:val="28"/>
                <w:szCs w:val="28"/>
              </w:rPr>
              <w:t>和书记员署名，并且写明上诉的期限和上诉的法院。</w:t>
            </w:r>
          </w:p>
        </w:tc>
      </w:tr>
      <w:tr w:rsidR="00F77D5F" w:rsidRPr="000F4AE0" w14:paraId="4AB4E93F" w14:textId="77777777">
        <w:trPr>
          <w:tblCellSpacing w:w="15" w:type="dxa"/>
          <w:jc w:val="center"/>
        </w:trPr>
        <w:tc>
          <w:tcPr>
            <w:tcW w:w="4562" w:type="dxa"/>
            <w:tcMar>
              <w:top w:w="15" w:type="dxa"/>
              <w:left w:w="15" w:type="dxa"/>
              <w:bottom w:w="15" w:type="dxa"/>
              <w:right w:w="15" w:type="dxa"/>
            </w:tcMar>
            <w:vAlign w:val="center"/>
          </w:tcPr>
          <w:p w14:paraId="78E0174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第一百六十五条</w:t>
            </w:r>
            <w:r w:rsidRPr="000F4AE0">
              <w:rPr>
                <w:rFonts w:ascii="仿宋_GB2312" w:eastAsia="仿宋_GB2312" w:hint="eastAsia"/>
                <w:sz w:val="28"/>
                <w:szCs w:val="28"/>
              </w:rPr>
              <w:t xml:space="preserve"> </w:t>
            </w:r>
            <w:r w:rsidR="00AE3E20" w:rsidRPr="000F4AE0">
              <w:rPr>
                <w:rFonts w:ascii="仿宋_GB2312" w:eastAsia="仿宋_GB2312" w:hint="eastAsia"/>
                <w:sz w:val="28"/>
                <w:szCs w:val="28"/>
              </w:rPr>
              <w:t xml:space="preserve"> </w:t>
            </w:r>
            <w:r w:rsidRPr="000F4AE0">
              <w:rPr>
                <w:rFonts w:ascii="仿宋_GB2312" w:eastAsia="仿宋_GB2312" w:hint="eastAsia"/>
                <w:sz w:val="28"/>
                <w:szCs w:val="28"/>
              </w:rPr>
              <w:t>在法庭审判过程中，遇有下列情形之一，影响审判进行的，可以延期审理：</w:t>
            </w:r>
          </w:p>
          <w:p w14:paraId="47EA3B7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（一）需要通知新的证人到庭，调取新的物证，重新鉴定或者勘验的；</w:t>
            </w:r>
          </w:p>
          <w:p w14:paraId="7FF8061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（二）检察人员发现提起公诉的案件需要补充侦查，提出建议的；</w:t>
            </w:r>
          </w:p>
          <w:p w14:paraId="690E939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（三）由于</w:t>
            </w:r>
            <w:r w:rsidRPr="000F4AE0">
              <w:rPr>
                <w:rFonts w:ascii="黑体" w:eastAsia="黑体" w:hint="eastAsia"/>
                <w:sz w:val="28"/>
                <w:szCs w:val="28"/>
              </w:rPr>
              <w:t>当事人</w:t>
            </w:r>
            <w:r w:rsidRPr="000F4AE0">
              <w:rPr>
                <w:rFonts w:ascii="仿宋_GB2312" w:eastAsia="仿宋_GB2312" w:hint="eastAsia"/>
                <w:sz w:val="28"/>
                <w:szCs w:val="28"/>
              </w:rPr>
              <w:t>申请回避而不能进行审判的。</w:t>
            </w:r>
          </w:p>
        </w:tc>
        <w:tc>
          <w:tcPr>
            <w:tcW w:w="4588" w:type="dxa"/>
            <w:tcMar>
              <w:top w:w="15" w:type="dxa"/>
              <w:left w:w="15" w:type="dxa"/>
              <w:bottom w:w="15" w:type="dxa"/>
              <w:right w:w="15" w:type="dxa"/>
            </w:tcMar>
            <w:vAlign w:val="center"/>
          </w:tcPr>
          <w:p w14:paraId="6F411624"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第一百九十八条</w:t>
            </w:r>
            <w:r w:rsidRPr="000F4AE0">
              <w:rPr>
                <w:rFonts w:ascii="仿宋_GB2312" w:eastAsia="仿宋_GB2312" w:hint="eastAsia"/>
                <w:sz w:val="28"/>
                <w:szCs w:val="28"/>
              </w:rPr>
              <w:t xml:space="preserve"> </w:t>
            </w:r>
            <w:r w:rsidR="00AE3E20" w:rsidRPr="000F4AE0">
              <w:rPr>
                <w:rFonts w:ascii="仿宋_GB2312" w:eastAsia="仿宋_GB2312" w:hint="eastAsia"/>
                <w:sz w:val="28"/>
                <w:szCs w:val="28"/>
              </w:rPr>
              <w:t xml:space="preserve"> </w:t>
            </w:r>
            <w:r w:rsidRPr="000F4AE0">
              <w:rPr>
                <w:rFonts w:ascii="仿宋_GB2312" w:eastAsia="仿宋_GB2312" w:hint="eastAsia"/>
                <w:sz w:val="28"/>
                <w:szCs w:val="28"/>
              </w:rPr>
              <w:t>在法庭审判过程中，遇有下列情形之一，影响审判进行的，可以延期审理：</w:t>
            </w:r>
          </w:p>
          <w:p w14:paraId="2EFB60CF"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（一）需要通知新的证人到庭，调取新的物证，重新鉴定或者勘验的；</w:t>
            </w:r>
          </w:p>
          <w:p w14:paraId="7CBDB73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（二）检察人员发现提起公诉的案件需要补充侦查，提出建议的；</w:t>
            </w:r>
          </w:p>
          <w:p w14:paraId="152BC1C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（三）由于申请回避而不能进行审判的。</w:t>
            </w:r>
          </w:p>
        </w:tc>
      </w:tr>
      <w:tr w:rsidR="00F77D5F" w:rsidRPr="000F4AE0" w14:paraId="312A9B66" w14:textId="77777777">
        <w:trPr>
          <w:tblCellSpacing w:w="15" w:type="dxa"/>
          <w:jc w:val="center"/>
        </w:trPr>
        <w:tc>
          <w:tcPr>
            <w:tcW w:w="4562" w:type="dxa"/>
            <w:tcMar>
              <w:top w:w="15" w:type="dxa"/>
              <w:left w:w="15" w:type="dxa"/>
              <w:bottom w:w="15" w:type="dxa"/>
              <w:right w:w="15" w:type="dxa"/>
            </w:tcMar>
            <w:vAlign w:val="center"/>
          </w:tcPr>
          <w:p w14:paraId="1964F17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第一百六十六条</w:t>
            </w:r>
            <w:r w:rsidRPr="000F4AE0">
              <w:rPr>
                <w:rFonts w:ascii="仿宋_GB2312" w:eastAsia="仿宋_GB2312" w:hint="eastAsia"/>
                <w:sz w:val="28"/>
                <w:szCs w:val="28"/>
              </w:rPr>
              <w:t xml:space="preserve"> </w:t>
            </w:r>
            <w:r w:rsidR="00DD0951" w:rsidRPr="000F4AE0">
              <w:rPr>
                <w:rFonts w:ascii="仿宋_GB2312" w:eastAsia="仿宋_GB2312" w:hint="eastAsia"/>
                <w:sz w:val="28"/>
                <w:szCs w:val="28"/>
              </w:rPr>
              <w:t xml:space="preserve"> </w:t>
            </w:r>
            <w:r w:rsidRPr="000F4AE0">
              <w:rPr>
                <w:rFonts w:ascii="仿宋_GB2312" w:eastAsia="仿宋_GB2312" w:hint="eastAsia"/>
                <w:sz w:val="28"/>
                <w:szCs w:val="28"/>
              </w:rPr>
              <w:t>依照本法第一百六十五条第二项的规定延期审理的案件，人民检察院应当在一个月以内补充侦查完毕。</w:t>
            </w:r>
          </w:p>
        </w:tc>
        <w:tc>
          <w:tcPr>
            <w:tcW w:w="4588" w:type="dxa"/>
            <w:tcMar>
              <w:top w:w="15" w:type="dxa"/>
              <w:left w:w="15" w:type="dxa"/>
              <w:bottom w:w="15" w:type="dxa"/>
              <w:right w:w="15" w:type="dxa"/>
            </w:tcMar>
            <w:vAlign w:val="center"/>
          </w:tcPr>
          <w:p w14:paraId="508FA14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第一百九十九条</w:t>
            </w:r>
            <w:r w:rsidRPr="000F4AE0">
              <w:rPr>
                <w:rFonts w:ascii="仿宋_GB2312" w:eastAsia="仿宋_GB2312" w:hint="eastAsia"/>
                <w:sz w:val="28"/>
                <w:szCs w:val="28"/>
              </w:rPr>
              <w:t xml:space="preserve"> </w:t>
            </w:r>
            <w:r w:rsidR="00DD0951" w:rsidRPr="000F4AE0">
              <w:rPr>
                <w:rFonts w:ascii="仿宋_GB2312" w:eastAsia="仿宋_GB2312" w:hint="eastAsia"/>
                <w:sz w:val="28"/>
                <w:szCs w:val="28"/>
              </w:rPr>
              <w:t xml:space="preserve"> </w:t>
            </w:r>
            <w:r w:rsidRPr="000F4AE0">
              <w:rPr>
                <w:rFonts w:ascii="仿宋_GB2312" w:eastAsia="仿宋_GB2312" w:hint="eastAsia"/>
                <w:sz w:val="28"/>
                <w:szCs w:val="28"/>
              </w:rPr>
              <w:t>依照本法第一百</w:t>
            </w:r>
            <w:r w:rsidRPr="000F4AE0">
              <w:rPr>
                <w:rFonts w:ascii="黑体" w:eastAsia="黑体" w:hint="eastAsia"/>
                <w:sz w:val="28"/>
                <w:szCs w:val="28"/>
              </w:rPr>
              <w:t>九十八</w:t>
            </w:r>
            <w:r w:rsidRPr="000F4AE0">
              <w:rPr>
                <w:rFonts w:ascii="仿宋_GB2312" w:eastAsia="仿宋_GB2312" w:hint="eastAsia"/>
                <w:sz w:val="28"/>
                <w:szCs w:val="28"/>
              </w:rPr>
              <w:t>条第二项的规定延期审理的案件，人民检察院应当在一个月以内补充侦查完毕。</w:t>
            </w:r>
          </w:p>
        </w:tc>
      </w:tr>
      <w:tr w:rsidR="00F77D5F" w:rsidRPr="000F4AE0" w14:paraId="56ED7507" w14:textId="77777777">
        <w:trPr>
          <w:tblCellSpacing w:w="15" w:type="dxa"/>
          <w:jc w:val="center"/>
        </w:trPr>
        <w:tc>
          <w:tcPr>
            <w:tcW w:w="4562" w:type="dxa"/>
            <w:tcMar>
              <w:top w:w="15" w:type="dxa"/>
              <w:left w:w="15" w:type="dxa"/>
              <w:bottom w:w="15" w:type="dxa"/>
              <w:right w:w="15" w:type="dxa"/>
            </w:tcMar>
            <w:vAlign w:val="center"/>
          </w:tcPr>
          <w:p w14:paraId="4A986EE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4E3350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第二百条 </w:t>
            </w:r>
            <w:r w:rsidR="00F3140A" w:rsidRPr="000F4AE0">
              <w:rPr>
                <w:rFonts w:ascii="黑体" w:eastAsia="黑体" w:hint="eastAsia"/>
                <w:sz w:val="28"/>
                <w:szCs w:val="28"/>
              </w:rPr>
              <w:t xml:space="preserve"> </w:t>
            </w:r>
            <w:r w:rsidRPr="000F4AE0">
              <w:rPr>
                <w:rFonts w:ascii="黑体" w:eastAsia="黑体" w:hint="eastAsia"/>
                <w:sz w:val="28"/>
                <w:szCs w:val="28"/>
              </w:rPr>
              <w:t>在审判过程中，有下列情形之一，致使案件在较长时间内无法继续审理的，可以中止审理：</w:t>
            </w:r>
          </w:p>
          <w:p w14:paraId="2B767F0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（一）被告人患有严重疾病，无法出庭的；</w:t>
            </w:r>
          </w:p>
          <w:p w14:paraId="7BF4D4F5"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（二）被告人脱逃的；</w:t>
            </w:r>
          </w:p>
          <w:p w14:paraId="7A9AC6E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（三）自诉人患有严重疾病，无法出庭，未委托诉讼代理人出庭的；</w:t>
            </w:r>
          </w:p>
          <w:p w14:paraId="1ECD1DD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（四）由于不能抗拒的原因。</w:t>
            </w:r>
          </w:p>
          <w:p w14:paraId="3DFE1160"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中止审理的原因消失后，应当恢复审理。中止审理的期间不计入审理期限。</w:t>
            </w:r>
          </w:p>
        </w:tc>
      </w:tr>
      <w:tr w:rsidR="00F77D5F" w:rsidRPr="000F4AE0" w14:paraId="2FC851CF" w14:textId="77777777">
        <w:trPr>
          <w:tblCellSpacing w:w="15" w:type="dxa"/>
          <w:jc w:val="center"/>
        </w:trPr>
        <w:tc>
          <w:tcPr>
            <w:tcW w:w="4562" w:type="dxa"/>
            <w:tcMar>
              <w:top w:w="15" w:type="dxa"/>
              <w:left w:w="15" w:type="dxa"/>
              <w:bottom w:w="15" w:type="dxa"/>
              <w:right w:w="15" w:type="dxa"/>
            </w:tcMar>
            <w:vAlign w:val="center"/>
          </w:tcPr>
          <w:p w14:paraId="6EAF6F9F" w14:textId="77777777" w:rsidR="00F3140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第一百六十七条</w:t>
            </w:r>
            <w:r w:rsidR="00F3140A" w:rsidRPr="000F4AE0">
              <w:rPr>
                <w:rFonts w:ascii="黑体" w:eastAsia="黑体" w:hint="eastAsia"/>
                <w:sz w:val="28"/>
                <w:szCs w:val="28"/>
              </w:rPr>
              <w:t xml:space="preserve"> </w:t>
            </w:r>
            <w:r w:rsidRPr="000F4AE0">
              <w:rPr>
                <w:rFonts w:ascii="仿宋_GB2312" w:eastAsia="仿宋_GB2312" w:hint="eastAsia"/>
                <w:sz w:val="28"/>
                <w:szCs w:val="28"/>
              </w:rPr>
              <w:t xml:space="preserve"> 法庭审判的全部活动，应当由书记员写成笔录，经审判长审阅后，由审判长和书记员签名。</w:t>
            </w:r>
          </w:p>
          <w:p w14:paraId="5B5A1E0C" w14:textId="77777777" w:rsidR="00F3140A"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法庭笔录中的证人证言部分，应当当庭宣读或者交给证人阅读。证人在承认没有错误后，应当签名或者盖章。</w:t>
            </w:r>
          </w:p>
          <w:p w14:paraId="2B3F92C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法庭笔录应当交给当事人阅读或者向他宣读。当事人认为记载有遗漏或者差错的，可以请求补充或者改正。当事人承认没有错误后，应当签名或者盖章。</w:t>
            </w:r>
          </w:p>
        </w:tc>
        <w:tc>
          <w:tcPr>
            <w:tcW w:w="4588" w:type="dxa"/>
            <w:tcMar>
              <w:top w:w="15" w:type="dxa"/>
              <w:left w:w="15" w:type="dxa"/>
              <w:bottom w:w="15" w:type="dxa"/>
              <w:right w:w="15" w:type="dxa"/>
            </w:tcMar>
            <w:vAlign w:val="center"/>
          </w:tcPr>
          <w:p w14:paraId="40EF46D2" w14:textId="77777777" w:rsidR="00F3140A"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第二百零一条</w:t>
            </w:r>
            <w:r w:rsidRPr="000F4AE0">
              <w:rPr>
                <w:rFonts w:ascii="仿宋_GB2312" w:eastAsia="仿宋_GB2312" w:hint="eastAsia"/>
                <w:sz w:val="28"/>
                <w:szCs w:val="28"/>
              </w:rPr>
              <w:t xml:space="preserve"> </w:t>
            </w:r>
            <w:r w:rsidR="00F3140A" w:rsidRPr="000F4AE0">
              <w:rPr>
                <w:rFonts w:ascii="仿宋_GB2312" w:eastAsia="仿宋_GB2312" w:hint="eastAsia"/>
                <w:sz w:val="28"/>
                <w:szCs w:val="28"/>
              </w:rPr>
              <w:t xml:space="preserve"> </w:t>
            </w:r>
            <w:r w:rsidRPr="000F4AE0">
              <w:rPr>
                <w:rFonts w:ascii="仿宋_GB2312" w:eastAsia="仿宋_GB2312" w:hint="eastAsia"/>
                <w:sz w:val="28"/>
                <w:szCs w:val="28"/>
              </w:rPr>
              <w:t>法庭审判的全部活动，应当由书记员写成笔录，经审判长审阅后，由审判长和书记员签名。</w:t>
            </w:r>
          </w:p>
          <w:p w14:paraId="367CAE4C" w14:textId="77777777" w:rsidR="00F3140A"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法庭笔录中的证人证言部分，应当当庭宣读或者交给证人阅读。证人在承认没有错误后，应当签名或者盖章。</w:t>
            </w:r>
          </w:p>
          <w:p w14:paraId="6837627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法庭笔录应当交给当事人阅读或者向他宣读。当事人认为记载有遗漏或者差错的，可以请求补充或者改正。当事人承认没有错误后，应当签名或者盖章。</w:t>
            </w:r>
          </w:p>
        </w:tc>
      </w:tr>
      <w:tr w:rsidR="00F77D5F" w:rsidRPr="000F4AE0" w14:paraId="37EEA3A4" w14:textId="77777777">
        <w:trPr>
          <w:tblCellSpacing w:w="15" w:type="dxa"/>
          <w:jc w:val="center"/>
        </w:trPr>
        <w:tc>
          <w:tcPr>
            <w:tcW w:w="4562" w:type="dxa"/>
            <w:tcMar>
              <w:top w:w="15" w:type="dxa"/>
              <w:left w:w="15" w:type="dxa"/>
              <w:bottom w:w="15" w:type="dxa"/>
              <w:right w:w="15" w:type="dxa"/>
            </w:tcMar>
            <w:vAlign w:val="center"/>
          </w:tcPr>
          <w:p w14:paraId="32F733F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第一百六十八条</w:t>
            </w:r>
            <w:r w:rsidRPr="000F4AE0">
              <w:rPr>
                <w:rFonts w:ascii="仿宋_GB2312" w:eastAsia="仿宋_GB2312" w:hint="eastAsia"/>
                <w:sz w:val="28"/>
                <w:szCs w:val="28"/>
              </w:rPr>
              <w:t xml:space="preserve"> </w:t>
            </w:r>
            <w:r w:rsidR="00913A22" w:rsidRPr="000F4AE0">
              <w:rPr>
                <w:rFonts w:ascii="仿宋_GB2312" w:eastAsia="仿宋_GB2312" w:hint="eastAsia"/>
                <w:sz w:val="28"/>
                <w:szCs w:val="28"/>
              </w:rPr>
              <w:t xml:space="preserve"> </w:t>
            </w:r>
            <w:r w:rsidRPr="000F4AE0">
              <w:rPr>
                <w:rFonts w:ascii="仿宋_GB2312" w:eastAsia="仿宋_GB2312" w:hint="eastAsia"/>
                <w:sz w:val="28"/>
                <w:szCs w:val="28"/>
              </w:rPr>
              <w:t>人民法院审理公诉案件，应当在受理后一个月以内宣判，至迟不得超过一个半月。有本法第一百二十六条规定情形之一的，经省、自治区、直辖市高级人民法院批准或者决定，可以再延长一个月。</w:t>
            </w:r>
          </w:p>
          <w:p w14:paraId="509236D1"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人民法院改变管辖的案件，从改变后的人民法院收到案件之日起计算审理期限。</w:t>
            </w:r>
          </w:p>
          <w:p w14:paraId="144DDBD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人民检察院补充侦查的案件，补充侦查完毕移送人民法院后，人民法院重新计算审理期限。</w:t>
            </w:r>
          </w:p>
        </w:tc>
        <w:tc>
          <w:tcPr>
            <w:tcW w:w="4588" w:type="dxa"/>
            <w:tcMar>
              <w:top w:w="15" w:type="dxa"/>
              <w:left w:w="15" w:type="dxa"/>
              <w:bottom w:w="15" w:type="dxa"/>
              <w:right w:w="15" w:type="dxa"/>
            </w:tcMar>
            <w:vAlign w:val="center"/>
          </w:tcPr>
          <w:p w14:paraId="09F6F6B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第二百零二条</w:t>
            </w:r>
            <w:r w:rsidRPr="000F4AE0">
              <w:rPr>
                <w:rFonts w:ascii="仿宋_GB2312" w:eastAsia="仿宋_GB2312" w:hint="eastAsia"/>
                <w:sz w:val="28"/>
                <w:szCs w:val="28"/>
              </w:rPr>
              <w:t xml:space="preserve"> </w:t>
            </w:r>
            <w:r w:rsidR="00913A22" w:rsidRPr="000F4AE0">
              <w:rPr>
                <w:rFonts w:ascii="仿宋_GB2312" w:eastAsia="仿宋_GB2312" w:hint="eastAsia"/>
                <w:sz w:val="28"/>
                <w:szCs w:val="28"/>
              </w:rPr>
              <w:t xml:space="preserve"> </w:t>
            </w:r>
            <w:r w:rsidRPr="000F4AE0">
              <w:rPr>
                <w:rFonts w:ascii="仿宋_GB2312" w:eastAsia="仿宋_GB2312" w:hint="eastAsia"/>
                <w:sz w:val="28"/>
                <w:szCs w:val="28"/>
              </w:rPr>
              <w:t>人民法院审理公诉案件，应当在受理后</w:t>
            </w:r>
            <w:r w:rsidRPr="000F4AE0">
              <w:rPr>
                <w:rFonts w:ascii="黑体" w:eastAsia="黑体" w:hint="eastAsia"/>
                <w:sz w:val="28"/>
                <w:szCs w:val="28"/>
              </w:rPr>
              <w:t>二个月</w:t>
            </w:r>
            <w:r w:rsidRPr="000F4AE0">
              <w:rPr>
                <w:rFonts w:ascii="仿宋_GB2312" w:eastAsia="仿宋_GB2312" w:hint="eastAsia"/>
                <w:sz w:val="28"/>
                <w:szCs w:val="28"/>
              </w:rPr>
              <w:t>以内宣判，至迟不得超过</w:t>
            </w:r>
            <w:r w:rsidRPr="000F4AE0">
              <w:rPr>
                <w:rFonts w:ascii="黑体" w:eastAsia="黑体" w:hint="eastAsia"/>
                <w:sz w:val="28"/>
                <w:szCs w:val="28"/>
              </w:rPr>
              <w:t>三个月</w:t>
            </w:r>
            <w:r w:rsidRPr="000F4AE0">
              <w:rPr>
                <w:rFonts w:ascii="仿宋_GB2312" w:eastAsia="仿宋_GB2312" w:hint="eastAsia"/>
                <w:sz w:val="28"/>
                <w:szCs w:val="28"/>
              </w:rPr>
              <w:t>。</w:t>
            </w:r>
            <w:r w:rsidRPr="000F4AE0">
              <w:rPr>
                <w:rFonts w:ascii="黑体" w:eastAsia="黑体" w:hint="eastAsia"/>
                <w:sz w:val="28"/>
                <w:szCs w:val="28"/>
              </w:rPr>
              <w:t>对于可能判处死刑的案件或者附带民事诉讼的案件，以及</w:t>
            </w:r>
            <w:r w:rsidRPr="000F4AE0">
              <w:rPr>
                <w:rFonts w:ascii="仿宋_GB2312" w:eastAsia="仿宋_GB2312" w:hint="eastAsia"/>
                <w:sz w:val="28"/>
                <w:szCs w:val="28"/>
              </w:rPr>
              <w:t>有本法第一百</w:t>
            </w:r>
            <w:r w:rsidRPr="000F4AE0">
              <w:rPr>
                <w:rFonts w:ascii="黑体" w:eastAsia="黑体" w:hint="eastAsia"/>
                <w:sz w:val="28"/>
                <w:szCs w:val="28"/>
              </w:rPr>
              <w:t>五十六</w:t>
            </w:r>
            <w:r w:rsidRPr="000F4AE0">
              <w:rPr>
                <w:rFonts w:ascii="仿宋_GB2312" w:eastAsia="仿宋_GB2312" w:hint="eastAsia"/>
                <w:sz w:val="28"/>
                <w:szCs w:val="28"/>
              </w:rPr>
              <w:t>条规定情形之一的，经</w:t>
            </w:r>
            <w:r w:rsidRPr="000F4AE0">
              <w:rPr>
                <w:rFonts w:ascii="黑体" w:eastAsia="黑体" w:hint="eastAsia"/>
                <w:sz w:val="28"/>
                <w:szCs w:val="28"/>
              </w:rPr>
              <w:t>上一级人民法院</w:t>
            </w:r>
            <w:r w:rsidRPr="000F4AE0">
              <w:rPr>
                <w:rFonts w:ascii="仿宋_GB2312" w:eastAsia="仿宋_GB2312" w:hint="eastAsia"/>
                <w:sz w:val="28"/>
                <w:szCs w:val="28"/>
              </w:rPr>
              <w:t>批准，可以延长</w:t>
            </w:r>
            <w:r w:rsidRPr="000F4AE0">
              <w:rPr>
                <w:rFonts w:ascii="黑体" w:eastAsia="黑体" w:hint="eastAsia"/>
                <w:sz w:val="28"/>
                <w:szCs w:val="28"/>
              </w:rPr>
              <w:t>三个月</w:t>
            </w:r>
            <w:r w:rsidRPr="000F4AE0">
              <w:rPr>
                <w:rFonts w:ascii="仿宋_GB2312" w:eastAsia="仿宋_GB2312" w:hint="eastAsia"/>
                <w:sz w:val="28"/>
                <w:szCs w:val="28"/>
              </w:rPr>
              <w:t>；</w:t>
            </w:r>
            <w:r w:rsidRPr="000F4AE0">
              <w:rPr>
                <w:rFonts w:ascii="黑体" w:eastAsia="黑体" w:hint="eastAsia"/>
                <w:sz w:val="28"/>
                <w:szCs w:val="28"/>
              </w:rPr>
              <w:t>因特殊情况还需要延长的，报请最高人民法院批准</w:t>
            </w:r>
            <w:r w:rsidRPr="000F4AE0">
              <w:rPr>
                <w:rFonts w:ascii="仿宋_GB2312" w:eastAsia="仿宋_GB2312" w:hint="eastAsia"/>
                <w:sz w:val="28"/>
                <w:szCs w:val="28"/>
              </w:rPr>
              <w:t>。</w:t>
            </w:r>
          </w:p>
          <w:p w14:paraId="62635B6A"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人民法院改变管辖的案件，从改变后的人民法院收到案件之日起计算审理期限。</w:t>
            </w:r>
          </w:p>
          <w:p w14:paraId="18B6CD4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人民检察院补充侦查的案件，补充侦查完毕移送人民法院后，人民法院重新计算审理期限。</w:t>
            </w:r>
          </w:p>
        </w:tc>
      </w:tr>
      <w:tr w:rsidR="00F77D5F" w:rsidRPr="000F4AE0" w14:paraId="755700F3" w14:textId="77777777">
        <w:trPr>
          <w:tblCellSpacing w:w="15" w:type="dxa"/>
          <w:jc w:val="center"/>
        </w:trPr>
        <w:tc>
          <w:tcPr>
            <w:tcW w:w="4562" w:type="dxa"/>
            <w:tcMar>
              <w:top w:w="15" w:type="dxa"/>
              <w:left w:w="15" w:type="dxa"/>
              <w:bottom w:w="15" w:type="dxa"/>
              <w:right w:w="15" w:type="dxa"/>
            </w:tcMar>
            <w:vAlign w:val="center"/>
          </w:tcPr>
          <w:p w14:paraId="5908ABE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 xml:space="preserve">第一百六十九条 </w:t>
            </w:r>
            <w:r w:rsidR="007F3E96" w:rsidRPr="000F4AE0">
              <w:rPr>
                <w:rFonts w:ascii="仿宋_GB2312" w:eastAsia="仿宋_GB2312" w:hint="eastAsia"/>
                <w:sz w:val="28"/>
                <w:szCs w:val="28"/>
              </w:rPr>
              <w:t xml:space="preserve"> </w:t>
            </w:r>
            <w:r w:rsidRPr="000F4AE0">
              <w:rPr>
                <w:rFonts w:ascii="仿宋_GB2312" w:eastAsia="仿宋_GB2312" w:hint="eastAsia"/>
                <w:sz w:val="28"/>
                <w:szCs w:val="28"/>
              </w:rPr>
              <w:t>人民检察院发现人民法院审理案件违反法律规定的诉讼程序，有权向人民法院提出纠正意见。</w:t>
            </w:r>
          </w:p>
        </w:tc>
        <w:tc>
          <w:tcPr>
            <w:tcW w:w="4588" w:type="dxa"/>
            <w:tcMar>
              <w:top w:w="15" w:type="dxa"/>
              <w:left w:w="15" w:type="dxa"/>
              <w:bottom w:w="15" w:type="dxa"/>
              <w:right w:w="15" w:type="dxa"/>
            </w:tcMar>
            <w:vAlign w:val="center"/>
          </w:tcPr>
          <w:p w14:paraId="3CB7E19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 xml:space="preserve">第二百零三条 </w:t>
            </w:r>
            <w:r w:rsidR="007F3E96" w:rsidRPr="000F4AE0">
              <w:rPr>
                <w:rFonts w:ascii="仿宋_GB2312" w:eastAsia="仿宋_GB2312" w:hint="eastAsia"/>
                <w:sz w:val="28"/>
                <w:szCs w:val="28"/>
              </w:rPr>
              <w:t xml:space="preserve"> </w:t>
            </w:r>
            <w:r w:rsidRPr="000F4AE0">
              <w:rPr>
                <w:rFonts w:ascii="仿宋_GB2312" w:eastAsia="仿宋_GB2312" w:hint="eastAsia"/>
                <w:sz w:val="28"/>
                <w:szCs w:val="28"/>
              </w:rPr>
              <w:t>人民检察院发现人民法院审理案件违反法律规定的诉讼程序，有权向人民法院提出纠正意见。</w:t>
            </w:r>
          </w:p>
        </w:tc>
      </w:tr>
      <w:tr w:rsidR="00F77D5F" w:rsidRPr="000F4AE0" w14:paraId="56C6E2B5" w14:textId="77777777">
        <w:trPr>
          <w:tblCellSpacing w:w="15" w:type="dxa"/>
          <w:jc w:val="center"/>
        </w:trPr>
        <w:tc>
          <w:tcPr>
            <w:tcW w:w="4562" w:type="dxa"/>
            <w:tcMar>
              <w:top w:w="15" w:type="dxa"/>
              <w:left w:w="15" w:type="dxa"/>
              <w:bottom w:w="15" w:type="dxa"/>
              <w:right w:w="15" w:type="dxa"/>
            </w:tcMar>
            <w:vAlign w:val="center"/>
          </w:tcPr>
          <w:p w14:paraId="25CC5DF8"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 xml:space="preserve">第二节 </w:t>
            </w:r>
            <w:r w:rsidR="007F3E96" w:rsidRPr="000F4AE0">
              <w:rPr>
                <w:rFonts w:ascii="楷体_GB2312" w:eastAsia="楷体_GB2312" w:cs="宋体"/>
                <w:b/>
                <w:sz w:val="28"/>
                <w:szCs w:val="28"/>
              </w:rPr>
              <w:t xml:space="preserve"> </w:t>
            </w:r>
            <w:r w:rsidRPr="000F4AE0">
              <w:rPr>
                <w:rFonts w:ascii="楷体_GB2312" w:eastAsia="楷体_GB2312" w:cs="宋体"/>
                <w:b/>
                <w:sz w:val="28"/>
                <w:szCs w:val="28"/>
              </w:rPr>
              <w:t>自诉案件</w:t>
            </w:r>
          </w:p>
        </w:tc>
        <w:tc>
          <w:tcPr>
            <w:tcW w:w="4588" w:type="dxa"/>
            <w:tcMar>
              <w:top w:w="15" w:type="dxa"/>
              <w:left w:w="15" w:type="dxa"/>
              <w:bottom w:w="15" w:type="dxa"/>
              <w:right w:w="15" w:type="dxa"/>
            </w:tcMar>
            <w:vAlign w:val="center"/>
          </w:tcPr>
          <w:p w14:paraId="2C3DB7F4"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楷体_GB2312" w:eastAsia="楷体_GB2312" w:cs="宋体"/>
                <w:b/>
                <w:sz w:val="28"/>
                <w:szCs w:val="28"/>
              </w:rPr>
              <w:t xml:space="preserve">第二节 </w:t>
            </w:r>
            <w:r w:rsidR="007F3E96" w:rsidRPr="000F4AE0">
              <w:rPr>
                <w:rFonts w:ascii="楷体_GB2312" w:eastAsia="楷体_GB2312" w:cs="宋体"/>
                <w:b/>
                <w:sz w:val="28"/>
                <w:szCs w:val="28"/>
              </w:rPr>
              <w:t xml:space="preserve"> </w:t>
            </w:r>
            <w:r w:rsidRPr="000F4AE0">
              <w:rPr>
                <w:rFonts w:ascii="楷体_GB2312" w:eastAsia="楷体_GB2312" w:cs="宋体"/>
                <w:b/>
                <w:sz w:val="28"/>
                <w:szCs w:val="28"/>
              </w:rPr>
              <w:t>自诉案件</w:t>
            </w:r>
          </w:p>
        </w:tc>
      </w:tr>
      <w:tr w:rsidR="00F77D5F" w:rsidRPr="000F4AE0" w14:paraId="24B337C1" w14:textId="77777777">
        <w:trPr>
          <w:tblCellSpacing w:w="15" w:type="dxa"/>
          <w:jc w:val="center"/>
        </w:trPr>
        <w:tc>
          <w:tcPr>
            <w:tcW w:w="4562" w:type="dxa"/>
            <w:tcMar>
              <w:top w:w="15" w:type="dxa"/>
              <w:left w:w="15" w:type="dxa"/>
              <w:bottom w:w="15" w:type="dxa"/>
              <w:right w:w="15" w:type="dxa"/>
            </w:tcMar>
            <w:vAlign w:val="center"/>
          </w:tcPr>
          <w:p w14:paraId="26F41624"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第一百七十条 </w:t>
            </w:r>
            <w:r w:rsidR="007F3E96" w:rsidRPr="000F4AE0">
              <w:rPr>
                <w:rFonts w:ascii="黑体" w:eastAsia="黑体" w:hint="eastAsia"/>
                <w:sz w:val="28"/>
                <w:szCs w:val="28"/>
              </w:rPr>
              <w:t xml:space="preserve"> </w:t>
            </w:r>
            <w:r w:rsidRPr="000F4AE0">
              <w:rPr>
                <w:rFonts w:ascii="仿宋_GB2312" w:eastAsia="仿宋_GB2312" w:hint="eastAsia"/>
                <w:sz w:val="28"/>
                <w:szCs w:val="28"/>
              </w:rPr>
              <w:t>自诉案件包括下列案件：</w:t>
            </w:r>
          </w:p>
          <w:p w14:paraId="7D023B7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（一）告诉才处理的案件；</w:t>
            </w:r>
          </w:p>
          <w:p w14:paraId="59B13780"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（二）被害人有证据证明的轻微刑事案件；</w:t>
            </w:r>
          </w:p>
          <w:p w14:paraId="7EAB048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（三）被害人有证据证明对被告人侵犯自己人身、财产权利的行为应当依法追究刑事责任，而公安机关或者人民检察院不予追究被告人刑事责任的案件。</w:t>
            </w:r>
          </w:p>
        </w:tc>
        <w:tc>
          <w:tcPr>
            <w:tcW w:w="4588" w:type="dxa"/>
            <w:tcMar>
              <w:top w:w="15" w:type="dxa"/>
              <w:left w:w="15" w:type="dxa"/>
              <w:bottom w:w="15" w:type="dxa"/>
              <w:right w:w="15" w:type="dxa"/>
            </w:tcMar>
            <w:vAlign w:val="center"/>
          </w:tcPr>
          <w:p w14:paraId="01D9F03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第二百零四条 </w:t>
            </w:r>
            <w:r w:rsidR="007F3E96" w:rsidRPr="000F4AE0">
              <w:rPr>
                <w:rFonts w:ascii="黑体" w:eastAsia="黑体" w:hint="eastAsia"/>
                <w:sz w:val="28"/>
                <w:szCs w:val="28"/>
              </w:rPr>
              <w:t xml:space="preserve"> </w:t>
            </w:r>
            <w:r w:rsidRPr="000F4AE0">
              <w:rPr>
                <w:rFonts w:ascii="仿宋_GB2312" w:eastAsia="仿宋_GB2312" w:hint="eastAsia"/>
                <w:sz w:val="28"/>
                <w:szCs w:val="28"/>
              </w:rPr>
              <w:t>自诉案件包括下列案件：</w:t>
            </w:r>
          </w:p>
          <w:p w14:paraId="20E1059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（一）告诉才处理的案件；</w:t>
            </w:r>
          </w:p>
          <w:p w14:paraId="73A0074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（二）被害人有证据证明的轻微刑事案件；</w:t>
            </w:r>
          </w:p>
          <w:p w14:paraId="5D446A6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（三）被害人有证据证明对被告人侵犯自己人身、财产权利的行为应当依法追究刑事责任，而公安机关或者人民检察院不予追究被告人刑事责任的案件。</w:t>
            </w:r>
          </w:p>
        </w:tc>
      </w:tr>
      <w:tr w:rsidR="00F77D5F" w:rsidRPr="000F4AE0" w14:paraId="4AD5ED5E" w14:textId="77777777">
        <w:trPr>
          <w:tblCellSpacing w:w="15" w:type="dxa"/>
          <w:jc w:val="center"/>
        </w:trPr>
        <w:tc>
          <w:tcPr>
            <w:tcW w:w="4562" w:type="dxa"/>
            <w:tcMar>
              <w:top w:w="15" w:type="dxa"/>
              <w:left w:w="15" w:type="dxa"/>
              <w:bottom w:w="15" w:type="dxa"/>
              <w:right w:w="15" w:type="dxa"/>
            </w:tcMar>
            <w:vAlign w:val="center"/>
          </w:tcPr>
          <w:p w14:paraId="0A6EB963"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第一百七十一条</w:t>
            </w:r>
            <w:r w:rsidRPr="000F4AE0">
              <w:rPr>
                <w:rFonts w:ascii="仿宋_GB2312" w:eastAsia="仿宋_GB2312" w:hint="eastAsia"/>
                <w:sz w:val="28"/>
                <w:szCs w:val="28"/>
              </w:rPr>
              <w:t xml:space="preserve"> </w:t>
            </w:r>
            <w:r w:rsidR="007F3E96" w:rsidRPr="000F4AE0">
              <w:rPr>
                <w:rFonts w:ascii="仿宋_GB2312" w:eastAsia="仿宋_GB2312" w:hint="eastAsia"/>
                <w:sz w:val="28"/>
                <w:szCs w:val="28"/>
              </w:rPr>
              <w:t xml:space="preserve"> </w:t>
            </w:r>
            <w:r w:rsidRPr="000F4AE0">
              <w:rPr>
                <w:rFonts w:ascii="仿宋_GB2312" w:eastAsia="仿宋_GB2312" w:hint="eastAsia"/>
                <w:sz w:val="28"/>
                <w:szCs w:val="28"/>
              </w:rPr>
              <w:t>人民法院对于自诉案件进行审查后，按照下列情形分别处理：</w:t>
            </w:r>
          </w:p>
          <w:p w14:paraId="54CACF60"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（一）犯罪事实清楚，有足够证据的案件，应当开庭审判；</w:t>
            </w:r>
          </w:p>
          <w:p w14:paraId="03826980"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（二）缺乏罪证的自诉案件，如果自诉人提不出补充证据，应当说服自诉人撤回自诉，或者裁定驳回。</w:t>
            </w:r>
          </w:p>
          <w:p w14:paraId="3D15FBE3"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自诉人经两次依法传唤，无正当理由拒不到庭的，或者未经法庭许可中途退庭的，按撤诉处理。</w:t>
            </w:r>
          </w:p>
          <w:p w14:paraId="0F6D09A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法庭审理过程中，审判人员对证据有疑问，需要调查核实的，适用本法第一百五十八条的规定。</w:t>
            </w:r>
          </w:p>
        </w:tc>
        <w:tc>
          <w:tcPr>
            <w:tcW w:w="4588" w:type="dxa"/>
            <w:tcMar>
              <w:top w:w="15" w:type="dxa"/>
              <w:left w:w="15" w:type="dxa"/>
              <w:bottom w:w="15" w:type="dxa"/>
              <w:right w:w="15" w:type="dxa"/>
            </w:tcMar>
            <w:vAlign w:val="center"/>
          </w:tcPr>
          <w:p w14:paraId="65176158"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第二百零五条</w:t>
            </w:r>
            <w:r w:rsidRPr="000F4AE0">
              <w:rPr>
                <w:rFonts w:ascii="仿宋_GB2312" w:eastAsia="仿宋_GB2312" w:hint="eastAsia"/>
                <w:sz w:val="28"/>
                <w:szCs w:val="28"/>
              </w:rPr>
              <w:t xml:space="preserve"> </w:t>
            </w:r>
            <w:r w:rsidR="007F3E96" w:rsidRPr="000F4AE0">
              <w:rPr>
                <w:rFonts w:ascii="仿宋_GB2312" w:eastAsia="仿宋_GB2312" w:hint="eastAsia"/>
                <w:sz w:val="28"/>
                <w:szCs w:val="28"/>
              </w:rPr>
              <w:t xml:space="preserve"> </w:t>
            </w:r>
            <w:r w:rsidRPr="000F4AE0">
              <w:rPr>
                <w:rFonts w:ascii="仿宋_GB2312" w:eastAsia="仿宋_GB2312" w:hint="eastAsia"/>
                <w:sz w:val="28"/>
                <w:szCs w:val="28"/>
              </w:rPr>
              <w:t>人民法院对于自诉案件进行审查后，按照下列情形分别处理：</w:t>
            </w:r>
          </w:p>
          <w:p w14:paraId="4CFE5079"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（一）犯罪事实清楚，有足够证据的案件，应当开庭审判；</w:t>
            </w:r>
          </w:p>
          <w:p w14:paraId="53621430"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（二）缺乏罪证的自诉案件，如果自诉人提不出补充证据，应当说服自诉人撤回自诉，或者裁定驳回。</w:t>
            </w:r>
          </w:p>
          <w:p w14:paraId="74AD544B" w14:textId="77777777" w:rsidR="005504A2"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自诉人经两次依法传唤，无正当理由拒不到庭的，或者未经法庭许可中途退庭的，按撤诉处理。</w:t>
            </w:r>
          </w:p>
          <w:p w14:paraId="3887BFC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法庭审理过程中，审判人员对证据有疑问，需要调查核实的，适用本法第一百</w:t>
            </w:r>
            <w:r w:rsidRPr="000F4AE0">
              <w:rPr>
                <w:rFonts w:ascii="黑体" w:eastAsia="黑体" w:hint="eastAsia"/>
                <w:sz w:val="28"/>
                <w:szCs w:val="28"/>
              </w:rPr>
              <w:t>九十</w:t>
            </w:r>
            <w:r w:rsidR="005504A2" w:rsidRPr="000F4AE0">
              <w:rPr>
                <w:rFonts w:ascii="黑体" w:eastAsia="黑体" w:hint="eastAsia"/>
                <w:sz w:val="28"/>
                <w:szCs w:val="28"/>
              </w:rPr>
              <w:t>一</w:t>
            </w:r>
            <w:r w:rsidRPr="000F4AE0">
              <w:rPr>
                <w:rFonts w:ascii="仿宋_GB2312" w:eastAsia="仿宋_GB2312" w:hint="eastAsia"/>
                <w:sz w:val="28"/>
                <w:szCs w:val="28"/>
              </w:rPr>
              <w:t>条的规定。</w:t>
            </w:r>
          </w:p>
        </w:tc>
      </w:tr>
      <w:tr w:rsidR="00F77D5F" w:rsidRPr="000F4AE0" w14:paraId="621B980B" w14:textId="77777777">
        <w:trPr>
          <w:tblCellSpacing w:w="15" w:type="dxa"/>
          <w:jc w:val="center"/>
        </w:trPr>
        <w:tc>
          <w:tcPr>
            <w:tcW w:w="4562" w:type="dxa"/>
            <w:tcMar>
              <w:top w:w="15" w:type="dxa"/>
              <w:left w:w="15" w:type="dxa"/>
              <w:bottom w:w="15" w:type="dxa"/>
              <w:right w:w="15" w:type="dxa"/>
            </w:tcMar>
            <w:vAlign w:val="center"/>
          </w:tcPr>
          <w:p w14:paraId="0C001D7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第一百七十二条</w:t>
            </w:r>
            <w:r w:rsidRPr="000F4AE0">
              <w:rPr>
                <w:rFonts w:ascii="仿宋_GB2312" w:eastAsia="仿宋_GB2312" w:hint="eastAsia"/>
                <w:sz w:val="28"/>
                <w:szCs w:val="28"/>
              </w:rPr>
              <w:t xml:space="preserve"> </w:t>
            </w:r>
            <w:r w:rsidR="0016227E" w:rsidRPr="000F4AE0">
              <w:rPr>
                <w:rFonts w:ascii="仿宋_GB2312" w:eastAsia="仿宋_GB2312" w:hint="eastAsia"/>
                <w:sz w:val="28"/>
                <w:szCs w:val="28"/>
              </w:rPr>
              <w:t xml:space="preserve"> </w:t>
            </w:r>
            <w:r w:rsidRPr="000F4AE0">
              <w:rPr>
                <w:rFonts w:ascii="仿宋_GB2312" w:eastAsia="仿宋_GB2312" w:hint="eastAsia"/>
                <w:sz w:val="28"/>
                <w:szCs w:val="28"/>
              </w:rPr>
              <w:t>人民法院对自诉案件，可以进行调解；自诉人在宣告判决前，可以同被告人自行和解或者撤回自诉。本法第一百七十条第三项规定的案件不适用调解。</w:t>
            </w:r>
          </w:p>
        </w:tc>
        <w:tc>
          <w:tcPr>
            <w:tcW w:w="4588" w:type="dxa"/>
            <w:tcMar>
              <w:top w:w="15" w:type="dxa"/>
              <w:left w:w="15" w:type="dxa"/>
              <w:bottom w:w="15" w:type="dxa"/>
              <w:right w:w="15" w:type="dxa"/>
            </w:tcMar>
            <w:vAlign w:val="center"/>
          </w:tcPr>
          <w:p w14:paraId="7B76604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第二百零六条 </w:t>
            </w:r>
            <w:r w:rsidR="0016227E" w:rsidRPr="000F4AE0">
              <w:rPr>
                <w:rFonts w:ascii="黑体" w:eastAsia="黑体" w:hint="eastAsia"/>
                <w:sz w:val="28"/>
                <w:szCs w:val="28"/>
              </w:rPr>
              <w:t xml:space="preserve"> </w:t>
            </w:r>
            <w:r w:rsidRPr="000F4AE0">
              <w:rPr>
                <w:rFonts w:ascii="仿宋_GB2312" w:eastAsia="仿宋_GB2312" w:hint="eastAsia"/>
                <w:sz w:val="28"/>
                <w:szCs w:val="28"/>
              </w:rPr>
              <w:t>人民法院对自诉案件，可以进行调解；自诉人在宣告判决前，可以同被告人自行和解或者撤回自诉。本法第</w:t>
            </w:r>
            <w:r w:rsidRPr="000F4AE0">
              <w:rPr>
                <w:rFonts w:ascii="黑体" w:eastAsia="黑体" w:hint="eastAsia"/>
                <w:sz w:val="28"/>
                <w:szCs w:val="28"/>
              </w:rPr>
              <w:t>二百零四</w:t>
            </w:r>
            <w:r w:rsidRPr="000F4AE0">
              <w:rPr>
                <w:rFonts w:ascii="仿宋_GB2312" w:eastAsia="仿宋_GB2312" w:hint="eastAsia"/>
                <w:sz w:val="28"/>
                <w:szCs w:val="28"/>
              </w:rPr>
              <w:t>条第三项规定的案件不适用调解。</w:t>
            </w:r>
          </w:p>
          <w:p w14:paraId="075850AC"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人民法院审理自诉案件的期限，被告人被羁押的，适用本法第二百零二条第一款、第二款的规定；未被羁押的，应当在受理后六个月以内宣判。</w:t>
            </w:r>
          </w:p>
        </w:tc>
      </w:tr>
      <w:tr w:rsidR="00F77D5F" w:rsidRPr="000F4AE0" w14:paraId="6E4C0386" w14:textId="77777777">
        <w:trPr>
          <w:tblCellSpacing w:w="15" w:type="dxa"/>
          <w:jc w:val="center"/>
        </w:trPr>
        <w:tc>
          <w:tcPr>
            <w:tcW w:w="4562" w:type="dxa"/>
            <w:tcMar>
              <w:top w:w="15" w:type="dxa"/>
              <w:left w:w="15" w:type="dxa"/>
              <w:bottom w:w="15" w:type="dxa"/>
              <w:right w:w="15" w:type="dxa"/>
            </w:tcMar>
            <w:vAlign w:val="center"/>
          </w:tcPr>
          <w:p w14:paraId="57A4DBB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第一百七十三条</w:t>
            </w:r>
            <w:r w:rsidRPr="000F4AE0">
              <w:rPr>
                <w:rFonts w:ascii="仿宋_GB2312" w:eastAsia="仿宋_GB2312" w:hint="eastAsia"/>
                <w:sz w:val="28"/>
                <w:szCs w:val="28"/>
              </w:rPr>
              <w:t xml:space="preserve"> </w:t>
            </w:r>
            <w:r w:rsidR="00786475" w:rsidRPr="000F4AE0">
              <w:rPr>
                <w:rFonts w:ascii="仿宋_GB2312" w:eastAsia="仿宋_GB2312" w:hint="eastAsia"/>
                <w:sz w:val="28"/>
                <w:szCs w:val="28"/>
              </w:rPr>
              <w:t xml:space="preserve"> </w:t>
            </w:r>
            <w:r w:rsidRPr="000F4AE0">
              <w:rPr>
                <w:rFonts w:ascii="仿宋_GB2312" w:eastAsia="仿宋_GB2312" w:hint="eastAsia"/>
                <w:sz w:val="28"/>
                <w:szCs w:val="28"/>
              </w:rPr>
              <w:t>自诉案件的被告人在诉讼过程中，可以对自诉人提起反诉。反诉适用自诉的规定。</w:t>
            </w:r>
          </w:p>
        </w:tc>
        <w:tc>
          <w:tcPr>
            <w:tcW w:w="4588" w:type="dxa"/>
            <w:tcMar>
              <w:top w:w="15" w:type="dxa"/>
              <w:left w:w="15" w:type="dxa"/>
              <w:bottom w:w="15" w:type="dxa"/>
              <w:right w:w="15" w:type="dxa"/>
            </w:tcMar>
            <w:vAlign w:val="center"/>
          </w:tcPr>
          <w:p w14:paraId="6A8E407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第二百零七条</w:t>
            </w:r>
            <w:r w:rsidRPr="000F4AE0">
              <w:rPr>
                <w:rFonts w:ascii="仿宋_GB2312" w:eastAsia="仿宋_GB2312" w:hint="eastAsia"/>
                <w:sz w:val="28"/>
                <w:szCs w:val="28"/>
              </w:rPr>
              <w:t xml:space="preserve"> </w:t>
            </w:r>
            <w:r w:rsidR="00786475" w:rsidRPr="000F4AE0">
              <w:rPr>
                <w:rFonts w:ascii="仿宋_GB2312" w:eastAsia="仿宋_GB2312" w:hint="eastAsia"/>
                <w:sz w:val="28"/>
                <w:szCs w:val="28"/>
              </w:rPr>
              <w:t xml:space="preserve"> </w:t>
            </w:r>
            <w:r w:rsidRPr="000F4AE0">
              <w:rPr>
                <w:rFonts w:ascii="仿宋_GB2312" w:eastAsia="仿宋_GB2312" w:hint="eastAsia"/>
                <w:sz w:val="28"/>
                <w:szCs w:val="28"/>
              </w:rPr>
              <w:t>自诉案件的被告人在诉讼过程中，可以对自诉人提起反诉。反诉适用自诉的规定。</w:t>
            </w:r>
          </w:p>
        </w:tc>
      </w:tr>
      <w:tr w:rsidR="00F77D5F" w:rsidRPr="000F4AE0" w14:paraId="38A95E41" w14:textId="77777777">
        <w:trPr>
          <w:tblCellSpacing w:w="15" w:type="dxa"/>
          <w:jc w:val="center"/>
        </w:trPr>
        <w:tc>
          <w:tcPr>
            <w:tcW w:w="4562" w:type="dxa"/>
            <w:tcMar>
              <w:top w:w="15" w:type="dxa"/>
              <w:left w:w="15" w:type="dxa"/>
              <w:bottom w:w="15" w:type="dxa"/>
              <w:right w:w="15" w:type="dxa"/>
            </w:tcMar>
            <w:vAlign w:val="center"/>
          </w:tcPr>
          <w:p w14:paraId="753013E7"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第三节</w:t>
            </w:r>
            <w:r w:rsidR="00786475" w:rsidRPr="000F4AE0">
              <w:rPr>
                <w:rFonts w:ascii="楷体_GB2312" w:eastAsia="楷体_GB2312" w:cs="宋体"/>
                <w:b/>
                <w:sz w:val="28"/>
                <w:szCs w:val="28"/>
              </w:rPr>
              <w:t xml:space="preserve"> </w:t>
            </w:r>
            <w:r w:rsidRPr="000F4AE0">
              <w:rPr>
                <w:rFonts w:ascii="楷体_GB2312" w:eastAsia="楷体_GB2312" w:cs="宋体"/>
                <w:b/>
                <w:sz w:val="28"/>
                <w:szCs w:val="28"/>
              </w:rPr>
              <w:t xml:space="preserve"> 简易程序</w:t>
            </w:r>
          </w:p>
        </w:tc>
        <w:tc>
          <w:tcPr>
            <w:tcW w:w="4588" w:type="dxa"/>
            <w:tcMar>
              <w:top w:w="15" w:type="dxa"/>
              <w:left w:w="15" w:type="dxa"/>
              <w:bottom w:w="15" w:type="dxa"/>
              <w:right w:w="15" w:type="dxa"/>
            </w:tcMar>
            <w:vAlign w:val="center"/>
          </w:tcPr>
          <w:p w14:paraId="5078783B" w14:textId="77777777" w:rsidR="00F77D5F" w:rsidRPr="000F4AE0" w:rsidRDefault="00F77D5F" w:rsidP="000F4AE0">
            <w:pPr>
              <w:pStyle w:val="a4"/>
              <w:spacing w:line="440" w:lineRule="exact"/>
              <w:ind w:firstLineChars="200" w:firstLine="560"/>
              <w:jc w:val="center"/>
              <w:rPr>
                <w:rFonts w:ascii="楷体_GB2312" w:eastAsia="楷体_GB2312" w:cs="宋体"/>
                <w:b/>
                <w:sz w:val="28"/>
                <w:szCs w:val="28"/>
              </w:rPr>
            </w:pPr>
            <w:r w:rsidRPr="000F4AE0">
              <w:rPr>
                <w:rFonts w:ascii="楷体_GB2312" w:eastAsia="楷体_GB2312" w:cs="宋体"/>
                <w:b/>
                <w:sz w:val="28"/>
                <w:szCs w:val="28"/>
              </w:rPr>
              <w:t xml:space="preserve">第三节 </w:t>
            </w:r>
            <w:r w:rsidR="00786475" w:rsidRPr="000F4AE0">
              <w:rPr>
                <w:rFonts w:ascii="楷体_GB2312" w:eastAsia="楷体_GB2312" w:cs="宋体"/>
                <w:b/>
                <w:sz w:val="28"/>
                <w:szCs w:val="28"/>
              </w:rPr>
              <w:t xml:space="preserve"> </w:t>
            </w:r>
            <w:r w:rsidRPr="000F4AE0">
              <w:rPr>
                <w:rFonts w:ascii="楷体_GB2312" w:eastAsia="楷体_GB2312" w:cs="宋体"/>
                <w:b/>
                <w:sz w:val="28"/>
                <w:szCs w:val="28"/>
              </w:rPr>
              <w:t>简易程序</w:t>
            </w:r>
          </w:p>
        </w:tc>
      </w:tr>
      <w:tr w:rsidR="00F77D5F" w:rsidRPr="000F4AE0" w14:paraId="7EBF672C" w14:textId="77777777">
        <w:trPr>
          <w:tblCellSpacing w:w="15" w:type="dxa"/>
          <w:jc w:val="center"/>
        </w:trPr>
        <w:tc>
          <w:tcPr>
            <w:tcW w:w="4562" w:type="dxa"/>
            <w:tcMar>
              <w:top w:w="15" w:type="dxa"/>
              <w:left w:w="15" w:type="dxa"/>
              <w:bottom w:w="15" w:type="dxa"/>
              <w:right w:w="15" w:type="dxa"/>
            </w:tcMar>
            <w:vAlign w:val="center"/>
          </w:tcPr>
          <w:p w14:paraId="5491AFE4" w14:textId="77777777" w:rsidR="00F77D5F" w:rsidRPr="000F4AE0" w:rsidRDefault="00F77D5F" w:rsidP="000F4AE0">
            <w:pPr>
              <w:spacing w:line="440" w:lineRule="exact"/>
              <w:ind w:firstLineChars="200" w:firstLine="560"/>
              <w:rPr>
                <w:rFonts w:ascii="仿宋_GB2312" w:eastAsia="仿宋_GB2312" w:hAnsi="宋体" w:cs="宋体"/>
                <w:sz w:val="28"/>
                <w:szCs w:val="28"/>
              </w:rPr>
            </w:pPr>
            <w:r w:rsidRPr="000F4AE0">
              <w:rPr>
                <w:rFonts w:ascii="黑体" w:eastAsia="黑体" w:hint="eastAsia"/>
                <w:sz w:val="28"/>
                <w:szCs w:val="28"/>
              </w:rPr>
              <w:t>第一百七十四条</w:t>
            </w:r>
            <w:r w:rsidRPr="000F4AE0">
              <w:rPr>
                <w:rFonts w:ascii="仿宋_GB2312" w:eastAsia="仿宋_GB2312" w:hint="eastAsia"/>
                <w:sz w:val="28"/>
                <w:szCs w:val="28"/>
              </w:rPr>
              <w:t xml:space="preserve"> </w:t>
            </w:r>
            <w:r w:rsidR="00C3609F" w:rsidRPr="000F4AE0">
              <w:rPr>
                <w:rFonts w:ascii="仿宋_GB2312" w:eastAsia="仿宋_GB2312" w:hint="eastAsia"/>
                <w:sz w:val="28"/>
                <w:szCs w:val="28"/>
              </w:rPr>
              <w:t xml:space="preserve"> </w:t>
            </w:r>
            <w:r w:rsidRPr="000F4AE0">
              <w:rPr>
                <w:rFonts w:ascii="仿宋_GB2312" w:eastAsia="仿宋_GB2312" w:hint="eastAsia"/>
                <w:sz w:val="28"/>
                <w:szCs w:val="28"/>
              </w:rPr>
              <w:t>人民法院对于下列案件，可以适用简易程序，由审判员一人独任审判：</w:t>
            </w:r>
          </w:p>
          <w:p w14:paraId="74159438"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（一）对依法可能判处三年以下有期徒刑、拘役、管制、单处罚金的公诉案件，事实清楚、证据充分，人民检察院建议或者同意适用简易程序的；</w:t>
            </w:r>
          </w:p>
          <w:p w14:paraId="7AE412B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（二）告诉才处理的案件；</w:t>
            </w:r>
          </w:p>
          <w:p w14:paraId="1AAFDA2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（三）被害人起诉的有证据证明的轻微刑事案件。</w:t>
            </w:r>
          </w:p>
        </w:tc>
        <w:tc>
          <w:tcPr>
            <w:tcW w:w="4588" w:type="dxa"/>
            <w:tcMar>
              <w:top w:w="15" w:type="dxa"/>
              <w:left w:w="15" w:type="dxa"/>
              <w:bottom w:w="15" w:type="dxa"/>
              <w:right w:w="15" w:type="dxa"/>
            </w:tcMar>
            <w:vAlign w:val="center"/>
          </w:tcPr>
          <w:p w14:paraId="675160B0"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第二百零八条 </w:t>
            </w:r>
            <w:r w:rsidR="00C3609F" w:rsidRPr="000F4AE0">
              <w:rPr>
                <w:rFonts w:ascii="黑体" w:eastAsia="黑体" w:hint="eastAsia"/>
                <w:sz w:val="28"/>
                <w:szCs w:val="28"/>
              </w:rPr>
              <w:t xml:space="preserve"> </w:t>
            </w:r>
            <w:r w:rsidRPr="000F4AE0">
              <w:rPr>
                <w:rFonts w:ascii="黑体" w:eastAsia="黑体" w:hint="eastAsia"/>
                <w:sz w:val="28"/>
                <w:szCs w:val="28"/>
              </w:rPr>
              <w:t>基层人民法院管辖</w:t>
            </w:r>
            <w:r w:rsidRPr="000F4AE0">
              <w:rPr>
                <w:rFonts w:ascii="仿宋_GB2312" w:eastAsia="仿宋_GB2312" w:hint="eastAsia"/>
                <w:sz w:val="28"/>
                <w:szCs w:val="28"/>
              </w:rPr>
              <w:t>的案件，符合下列条件的，可以适用简易程序审判：</w:t>
            </w:r>
          </w:p>
          <w:p w14:paraId="37F71B33"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（一）案件事实清楚、证据充分的；</w:t>
            </w:r>
          </w:p>
          <w:p w14:paraId="1DDB5683" w14:textId="77777777" w:rsidR="00F77D5F" w:rsidRPr="000F4AE0" w:rsidRDefault="00F77D5F" w:rsidP="00CE7309">
            <w:pPr>
              <w:spacing w:line="440" w:lineRule="exact"/>
              <w:rPr>
                <w:rFonts w:ascii="黑体" w:eastAsia="黑体" w:hint="eastAsia"/>
                <w:sz w:val="28"/>
                <w:szCs w:val="28"/>
              </w:rPr>
            </w:pPr>
            <w:r w:rsidRPr="000F4AE0">
              <w:rPr>
                <w:rFonts w:ascii="仿宋_GB2312" w:eastAsia="仿宋_GB2312" w:hint="eastAsia"/>
                <w:sz w:val="28"/>
                <w:szCs w:val="28"/>
              </w:rPr>
              <w:t xml:space="preserve">　　</w:t>
            </w:r>
            <w:r w:rsidRPr="000F4AE0">
              <w:rPr>
                <w:rFonts w:ascii="黑体" w:eastAsia="黑体" w:hint="eastAsia"/>
                <w:sz w:val="28"/>
                <w:szCs w:val="28"/>
              </w:rPr>
              <w:t>（二）被告人承认自己所犯罪行，对指控的犯罪事实没有异议的；</w:t>
            </w:r>
          </w:p>
          <w:p w14:paraId="0292910C" w14:textId="77777777" w:rsidR="00F77D5F" w:rsidRPr="000F4AE0" w:rsidRDefault="00F77D5F" w:rsidP="00CE7309">
            <w:pPr>
              <w:spacing w:line="440" w:lineRule="exact"/>
              <w:rPr>
                <w:rFonts w:ascii="黑体" w:eastAsia="黑体" w:hint="eastAsia"/>
                <w:sz w:val="28"/>
                <w:szCs w:val="28"/>
              </w:rPr>
            </w:pPr>
            <w:r w:rsidRPr="000F4AE0">
              <w:rPr>
                <w:rFonts w:ascii="黑体" w:eastAsia="黑体" w:hint="eastAsia"/>
                <w:sz w:val="28"/>
                <w:szCs w:val="28"/>
              </w:rPr>
              <w:t xml:space="preserve">　　（三）被告人对适用简易程序没有异议的。</w:t>
            </w:r>
          </w:p>
          <w:p w14:paraId="4BD3285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w:t>
            </w:r>
            <w:r w:rsidRPr="000F4AE0">
              <w:rPr>
                <w:rFonts w:ascii="黑体" w:eastAsia="黑体" w:hint="eastAsia"/>
                <w:sz w:val="28"/>
                <w:szCs w:val="28"/>
              </w:rPr>
              <w:t>在提起公诉的时候</w:t>
            </w:r>
            <w:r w:rsidRPr="000F4AE0">
              <w:rPr>
                <w:rFonts w:ascii="仿宋_GB2312" w:eastAsia="仿宋_GB2312" w:hint="eastAsia"/>
                <w:sz w:val="28"/>
                <w:szCs w:val="28"/>
              </w:rPr>
              <w:t>，</w:t>
            </w:r>
            <w:r w:rsidRPr="000F4AE0">
              <w:rPr>
                <w:rFonts w:ascii="黑体" w:eastAsia="黑体" w:hint="eastAsia"/>
                <w:sz w:val="28"/>
                <w:szCs w:val="28"/>
              </w:rPr>
              <w:t>可以</w:t>
            </w:r>
            <w:r w:rsidRPr="000F4AE0">
              <w:rPr>
                <w:rFonts w:ascii="仿宋_GB2312" w:eastAsia="仿宋_GB2312" w:hint="eastAsia"/>
                <w:sz w:val="28"/>
                <w:szCs w:val="28"/>
              </w:rPr>
              <w:t>建议人民法院适用简易程序。</w:t>
            </w:r>
          </w:p>
        </w:tc>
      </w:tr>
      <w:tr w:rsidR="00F77D5F" w:rsidRPr="000F4AE0" w14:paraId="30311A8F" w14:textId="77777777">
        <w:trPr>
          <w:tblCellSpacing w:w="15" w:type="dxa"/>
          <w:jc w:val="center"/>
        </w:trPr>
        <w:tc>
          <w:tcPr>
            <w:tcW w:w="4562" w:type="dxa"/>
            <w:tcMar>
              <w:top w:w="15" w:type="dxa"/>
              <w:left w:w="15" w:type="dxa"/>
              <w:bottom w:w="15" w:type="dxa"/>
              <w:right w:w="15" w:type="dxa"/>
            </w:tcMar>
            <w:vAlign w:val="center"/>
          </w:tcPr>
          <w:p w14:paraId="0FE6047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645F7EA"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第二百零九条 </w:t>
            </w:r>
            <w:r w:rsidR="00D0433E" w:rsidRPr="000F4AE0">
              <w:rPr>
                <w:rFonts w:ascii="黑体" w:eastAsia="黑体" w:hint="eastAsia"/>
                <w:sz w:val="28"/>
                <w:szCs w:val="28"/>
              </w:rPr>
              <w:t xml:space="preserve"> </w:t>
            </w:r>
            <w:r w:rsidRPr="000F4AE0">
              <w:rPr>
                <w:rFonts w:ascii="黑体" w:eastAsia="黑体" w:hint="eastAsia"/>
                <w:sz w:val="28"/>
                <w:szCs w:val="28"/>
              </w:rPr>
              <w:t>有下列情形之一的，不适用简易程序：</w:t>
            </w:r>
          </w:p>
          <w:p w14:paraId="454485B4" w14:textId="77777777" w:rsidR="00F77D5F" w:rsidRPr="000F4AE0" w:rsidRDefault="00F77D5F" w:rsidP="00CE7309">
            <w:pPr>
              <w:spacing w:line="440" w:lineRule="exact"/>
              <w:rPr>
                <w:rFonts w:ascii="黑体" w:eastAsia="黑体" w:hint="eastAsia"/>
                <w:sz w:val="28"/>
                <w:szCs w:val="28"/>
              </w:rPr>
            </w:pPr>
            <w:r w:rsidRPr="000F4AE0">
              <w:rPr>
                <w:rFonts w:ascii="黑体" w:eastAsia="黑体" w:hint="eastAsia"/>
                <w:sz w:val="28"/>
                <w:szCs w:val="28"/>
              </w:rPr>
              <w:t xml:space="preserve">　　（一）被告人是盲、聋、哑人，或者是尚未完全丧失辨认或者控制自己行为能力的精神病人的；</w:t>
            </w:r>
          </w:p>
          <w:p w14:paraId="70CA1EFB" w14:textId="77777777" w:rsidR="00F77D5F" w:rsidRPr="000F4AE0" w:rsidRDefault="00F77D5F" w:rsidP="00CE7309">
            <w:pPr>
              <w:spacing w:line="440" w:lineRule="exact"/>
              <w:rPr>
                <w:rFonts w:ascii="黑体" w:eastAsia="黑体" w:hint="eastAsia"/>
                <w:sz w:val="28"/>
                <w:szCs w:val="28"/>
              </w:rPr>
            </w:pPr>
            <w:r w:rsidRPr="000F4AE0">
              <w:rPr>
                <w:rFonts w:ascii="黑体" w:eastAsia="黑体" w:hint="eastAsia"/>
                <w:sz w:val="28"/>
                <w:szCs w:val="28"/>
              </w:rPr>
              <w:t xml:space="preserve">　　（二）有重大社会影响的；</w:t>
            </w:r>
          </w:p>
          <w:p w14:paraId="15138629" w14:textId="77777777" w:rsidR="00F77D5F" w:rsidRPr="000F4AE0" w:rsidRDefault="00F77D5F" w:rsidP="00CE7309">
            <w:pPr>
              <w:spacing w:line="440" w:lineRule="exact"/>
              <w:rPr>
                <w:rFonts w:ascii="黑体" w:eastAsia="黑体" w:hint="eastAsia"/>
                <w:sz w:val="28"/>
                <w:szCs w:val="28"/>
              </w:rPr>
            </w:pPr>
            <w:r w:rsidRPr="000F4AE0">
              <w:rPr>
                <w:rFonts w:ascii="黑体" w:eastAsia="黑体" w:hint="eastAsia"/>
                <w:sz w:val="28"/>
                <w:szCs w:val="28"/>
              </w:rPr>
              <w:t xml:space="preserve">　　（三）共同犯罪案件中部分被告人不认罪或者对适用简易程序有异议的；</w:t>
            </w:r>
          </w:p>
          <w:p w14:paraId="290E99DA"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（四）其他不宜适用简易程序审理的。</w:t>
            </w:r>
          </w:p>
        </w:tc>
      </w:tr>
      <w:tr w:rsidR="00F77D5F" w:rsidRPr="000F4AE0" w14:paraId="05EA12A2" w14:textId="77777777">
        <w:trPr>
          <w:tblCellSpacing w:w="15" w:type="dxa"/>
          <w:jc w:val="center"/>
        </w:trPr>
        <w:tc>
          <w:tcPr>
            <w:tcW w:w="4562" w:type="dxa"/>
            <w:tcMar>
              <w:top w:w="15" w:type="dxa"/>
              <w:left w:w="15" w:type="dxa"/>
              <w:bottom w:w="15" w:type="dxa"/>
              <w:right w:w="15" w:type="dxa"/>
            </w:tcMar>
            <w:vAlign w:val="center"/>
          </w:tcPr>
          <w:p w14:paraId="66D4BC09" w14:textId="77777777" w:rsidR="00F77D5F" w:rsidRPr="000F4AE0" w:rsidRDefault="00F77D5F" w:rsidP="000F4AE0">
            <w:pPr>
              <w:spacing w:line="440" w:lineRule="exact"/>
              <w:ind w:firstLineChars="250" w:firstLine="700"/>
              <w:rPr>
                <w:rFonts w:ascii="仿宋_GB2312" w:eastAsia="仿宋_GB2312" w:hAnsi="宋体" w:cs="宋体" w:hint="eastAsia"/>
                <w:sz w:val="28"/>
                <w:szCs w:val="28"/>
              </w:rPr>
            </w:pPr>
            <w:r w:rsidRPr="000F4AE0">
              <w:rPr>
                <w:rFonts w:ascii="黑体" w:eastAsia="黑体" w:hint="eastAsia"/>
                <w:sz w:val="28"/>
                <w:szCs w:val="28"/>
              </w:rPr>
              <w:t>第一百七十五条</w:t>
            </w:r>
            <w:r w:rsidRPr="000F4AE0">
              <w:rPr>
                <w:rFonts w:ascii="仿宋_GB2312" w:eastAsia="仿宋_GB2312" w:hint="eastAsia"/>
                <w:sz w:val="28"/>
                <w:szCs w:val="28"/>
              </w:rPr>
              <w:t xml:space="preserve"> </w:t>
            </w:r>
            <w:r w:rsidR="00D0433E" w:rsidRPr="000F4AE0">
              <w:rPr>
                <w:rFonts w:ascii="仿宋_GB2312" w:eastAsia="仿宋_GB2312" w:hint="eastAsia"/>
                <w:sz w:val="28"/>
                <w:szCs w:val="28"/>
              </w:rPr>
              <w:t xml:space="preserve"> </w:t>
            </w:r>
            <w:r w:rsidRPr="000F4AE0">
              <w:rPr>
                <w:rFonts w:ascii="仿宋_GB2312" w:eastAsia="仿宋_GB2312" w:hint="eastAsia"/>
                <w:sz w:val="28"/>
                <w:szCs w:val="28"/>
              </w:rPr>
              <w:t>适用简易程序审理公诉案件，人民检察院可以不派员出席法庭。被告人可以就起诉书指控的犯罪进行陈述和辩护。人民检察院派员出席法庭的，经审判人员许可，被告人及其辩护人可以同公诉人互相辩论。</w:t>
            </w:r>
          </w:p>
        </w:tc>
        <w:tc>
          <w:tcPr>
            <w:tcW w:w="4588" w:type="dxa"/>
            <w:tcMar>
              <w:top w:w="15" w:type="dxa"/>
              <w:left w:w="15" w:type="dxa"/>
              <w:bottom w:w="15" w:type="dxa"/>
              <w:right w:w="15" w:type="dxa"/>
            </w:tcMar>
            <w:vAlign w:val="center"/>
          </w:tcPr>
          <w:p w14:paraId="0A3E882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第二百一十条 </w:t>
            </w:r>
            <w:r w:rsidR="00D0433E" w:rsidRPr="000F4AE0">
              <w:rPr>
                <w:rFonts w:ascii="黑体" w:eastAsia="黑体" w:hint="eastAsia"/>
                <w:sz w:val="28"/>
                <w:szCs w:val="28"/>
              </w:rPr>
              <w:t xml:space="preserve"> </w:t>
            </w:r>
            <w:r w:rsidRPr="000F4AE0">
              <w:rPr>
                <w:rFonts w:ascii="黑体" w:eastAsia="黑体" w:hint="eastAsia"/>
                <w:sz w:val="28"/>
                <w:szCs w:val="28"/>
              </w:rPr>
              <w:t>适用简易程序审理案件，对可能判处三年有期徒刑以下刑罚的，可以组成合议庭进行审判，也可以由审判员一人独任审判；对可能判处的有期徒刑超过三年的，应当组成合议庭进行审判。</w:t>
            </w:r>
          </w:p>
          <w:p w14:paraId="1BFAF73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适用简易程序审理公诉案件，人民检察院</w:t>
            </w:r>
            <w:r w:rsidRPr="000F4AE0">
              <w:rPr>
                <w:rFonts w:ascii="黑体" w:eastAsia="黑体" w:hint="eastAsia"/>
                <w:sz w:val="28"/>
                <w:szCs w:val="28"/>
              </w:rPr>
              <w:t>应当</w:t>
            </w:r>
            <w:r w:rsidRPr="000F4AE0">
              <w:rPr>
                <w:rFonts w:ascii="仿宋_GB2312" w:eastAsia="仿宋_GB2312" w:hint="eastAsia"/>
                <w:sz w:val="28"/>
                <w:szCs w:val="28"/>
              </w:rPr>
              <w:t>派员出席法庭。</w:t>
            </w:r>
          </w:p>
        </w:tc>
      </w:tr>
      <w:tr w:rsidR="00F77D5F" w:rsidRPr="000F4AE0" w14:paraId="77EDD19A" w14:textId="77777777">
        <w:trPr>
          <w:tblCellSpacing w:w="15" w:type="dxa"/>
          <w:jc w:val="center"/>
        </w:trPr>
        <w:tc>
          <w:tcPr>
            <w:tcW w:w="4562" w:type="dxa"/>
            <w:tcMar>
              <w:top w:w="15" w:type="dxa"/>
              <w:left w:w="15" w:type="dxa"/>
              <w:bottom w:w="15" w:type="dxa"/>
              <w:right w:w="15" w:type="dxa"/>
            </w:tcMar>
            <w:vAlign w:val="center"/>
          </w:tcPr>
          <w:p w14:paraId="7FD97FA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604243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第二百一十一条 </w:t>
            </w:r>
            <w:r w:rsidR="00D0433E" w:rsidRPr="000F4AE0">
              <w:rPr>
                <w:rFonts w:ascii="黑体" w:eastAsia="黑体" w:hint="eastAsia"/>
                <w:sz w:val="28"/>
                <w:szCs w:val="28"/>
              </w:rPr>
              <w:t xml:space="preserve"> </w:t>
            </w:r>
            <w:r w:rsidRPr="000F4AE0">
              <w:rPr>
                <w:rFonts w:ascii="黑体" w:eastAsia="黑体" w:hint="eastAsia"/>
                <w:sz w:val="28"/>
                <w:szCs w:val="28"/>
              </w:rPr>
              <w:t>适用简易程序审理案件，审判人员应当询问被告人对指控的犯罪事实的意见，告知被告人适用简易程序审理的法律规定，确认被告人是否同意适用简易程序审理。</w:t>
            </w:r>
          </w:p>
        </w:tc>
      </w:tr>
      <w:tr w:rsidR="00F77D5F" w:rsidRPr="000F4AE0" w14:paraId="3342B263" w14:textId="77777777">
        <w:trPr>
          <w:tblCellSpacing w:w="15" w:type="dxa"/>
          <w:jc w:val="center"/>
        </w:trPr>
        <w:tc>
          <w:tcPr>
            <w:tcW w:w="4562" w:type="dxa"/>
            <w:tcMar>
              <w:top w:w="15" w:type="dxa"/>
              <w:left w:w="15" w:type="dxa"/>
              <w:bottom w:w="15" w:type="dxa"/>
              <w:right w:w="15" w:type="dxa"/>
            </w:tcMar>
            <w:vAlign w:val="center"/>
          </w:tcPr>
          <w:p w14:paraId="798F04A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第一百七十六条</w:t>
            </w:r>
            <w:r w:rsidRPr="000F4AE0">
              <w:rPr>
                <w:rFonts w:ascii="仿宋_GB2312" w:eastAsia="仿宋_GB2312" w:hint="eastAsia"/>
                <w:sz w:val="28"/>
                <w:szCs w:val="28"/>
              </w:rPr>
              <w:t xml:space="preserve"> 适用简易程序审理自诉案件，宣读起诉书后，经审判人员许可，被告人及其辩护人可以同自诉人及其诉讼代理人互相辩论。</w:t>
            </w:r>
          </w:p>
        </w:tc>
        <w:tc>
          <w:tcPr>
            <w:tcW w:w="4588" w:type="dxa"/>
            <w:tcMar>
              <w:top w:w="15" w:type="dxa"/>
              <w:left w:w="15" w:type="dxa"/>
              <w:bottom w:w="15" w:type="dxa"/>
              <w:right w:w="15" w:type="dxa"/>
            </w:tcMar>
            <w:vAlign w:val="center"/>
          </w:tcPr>
          <w:p w14:paraId="7EB2FA8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第二百一十二条</w:t>
            </w:r>
            <w:r w:rsidRPr="000F4AE0">
              <w:rPr>
                <w:rFonts w:ascii="仿宋_GB2312" w:eastAsia="仿宋_GB2312" w:hint="eastAsia"/>
                <w:sz w:val="28"/>
                <w:szCs w:val="28"/>
              </w:rPr>
              <w:t xml:space="preserve"> 适用简易程序审理案件，经审判人员许可，被告人及其辩护人可以同</w:t>
            </w:r>
            <w:r w:rsidRPr="000F4AE0">
              <w:rPr>
                <w:rFonts w:ascii="黑体" w:eastAsia="黑体" w:hint="eastAsia"/>
                <w:sz w:val="28"/>
                <w:szCs w:val="28"/>
              </w:rPr>
              <w:t>公诉人</w:t>
            </w:r>
            <w:r w:rsidRPr="000F4AE0">
              <w:rPr>
                <w:rFonts w:ascii="仿宋_GB2312" w:eastAsia="仿宋_GB2312" w:hint="eastAsia"/>
                <w:sz w:val="28"/>
                <w:szCs w:val="28"/>
              </w:rPr>
              <w:t>、自诉人及其诉讼代理人互相辩论。</w:t>
            </w:r>
          </w:p>
        </w:tc>
      </w:tr>
      <w:tr w:rsidR="00F77D5F" w:rsidRPr="000F4AE0" w14:paraId="23069E9F" w14:textId="77777777">
        <w:trPr>
          <w:tblCellSpacing w:w="15" w:type="dxa"/>
          <w:jc w:val="center"/>
        </w:trPr>
        <w:tc>
          <w:tcPr>
            <w:tcW w:w="4562" w:type="dxa"/>
            <w:tcMar>
              <w:top w:w="15" w:type="dxa"/>
              <w:left w:w="15" w:type="dxa"/>
              <w:bottom w:w="15" w:type="dxa"/>
              <w:right w:w="15" w:type="dxa"/>
            </w:tcMar>
            <w:vAlign w:val="center"/>
          </w:tcPr>
          <w:p w14:paraId="20C25E9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第一百七十七条</w:t>
            </w:r>
            <w:r w:rsidR="00D40A4D" w:rsidRPr="000F4AE0">
              <w:rPr>
                <w:rFonts w:ascii="黑体" w:eastAsia="黑体" w:hint="eastAsia"/>
                <w:sz w:val="28"/>
                <w:szCs w:val="28"/>
              </w:rPr>
              <w:t xml:space="preserve"> </w:t>
            </w:r>
            <w:r w:rsidRPr="000F4AE0">
              <w:rPr>
                <w:rFonts w:ascii="仿宋_GB2312" w:eastAsia="仿宋_GB2312" w:hint="eastAsia"/>
                <w:sz w:val="28"/>
                <w:szCs w:val="28"/>
              </w:rPr>
              <w:t xml:space="preserve"> 适用简易程序审理案件，不受本章第一节关于讯问被告人、询问证人、鉴定人、出示证据、法庭辩论程序规定的限制。但在判决宣告前应当听取被告人的最后陈述意见。</w:t>
            </w:r>
          </w:p>
        </w:tc>
        <w:tc>
          <w:tcPr>
            <w:tcW w:w="4588" w:type="dxa"/>
            <w:tcMar>
              <w:top w:w="15" w:type="dxa"/>
              <w:left w:w="15" w:type="dxa"/>
              <w:bottom w:w="15" w:type="dxa"/>
              <w:right w:w="15" w:type="dxa"/>
            </w:tcMar>
            <w:vAlign w:val="center"/>
          </w:tcPr>
          <w:p w14:paraId="5BB3FD3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第二百一十三条</w:t>
            </w:r>
            <w:r w:rsidR="00D40A4D" w:rsidRPr="000F4AE0">
              <w:rPr>
                <w:rFonts w:ascii="黑体" w:eastAsia="黑体" w:hint="eastAsia"/>
                <w:sz w:val="28"/>
                <w:szCs w:val="28"/>
              </w:rPr>
              <w:t xml:space="preserve"> </w:t>
            </w:r>
            <w:r w:rsidRPr="000F4AE0">
              <w:rPr>
                <w:rFonts w:ascii="仿宋_GB2312" w:eastAsia="仿宋_GB2312" w:hint="eastAsia"/>
                <w:sz w:val="28"/>
                <w:szCs w:val="28"/>
              </w:rPr>
              <w:t xml:space="preserve"> 适用简易程序审理案件，不受本章第一节关于</w:t>
            </w:r>
            <w:r w:rsidRPr="000F4AE0">
              <w:rPr>
                <w:rFonts w:ascii="黑体" w:eastAsia="黑体" w:hint="eastAsia"/>
                <w:sz w:val="28"/>
                <w:szCs w:val="28"/>
              </w:rPr>
              <w:t>送达期限</w:t>
            </w:r>
            <w:r w:rsidRPr="000F4AE0">
              <w:rPr>
                <w:rFonts w:ascii="仿宋_GB2312" w:eastAsia="仿宋_GB2312" w:hint="eastAsia"/>
                <w:sz w:val="28"/>
                <w:szCs w:val="28"/>
              </w:rPr>
              <w:t>、讯问被告人、询问证人、鉴定人、出示证据、法庭辩论程序规定的限制。但在判决宣告前应当听取被告人的最后陈述意见。</w:t>
            </w:r>
          </w:p>
        </w:tc>
      </w:tr>
      <w:tr w:rsidR="00F77D5F" w:rsidRPr="000F4AE0" w14:paraId="5CD11ABA" w14:textId="77777777">
        <w:trPr>
          <w:tblCellSpacing w:w="15" w:type="dxa"/>
          <w:jc w:val="center"/>
        </w:trPr>
        <w:tc>
          <w:tcPr>
            <w:tcW w:w="4562" w:type="dxa"/>
            <w:tcMar>
              <w:top w:w="15" w:type="dxa"/>
              <w:left w:w="15" w:type="dxa"/>
              <w:bottom w:w="15" w:type="dxa"/>
              <w:right w:w="15" w:type="dxa"/>
            </w:tcMar>
            <w:vAlign w:val="center"/>
          </w:tcPr>
          <w:p w14:paraId="4FFFF99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第一百七十八条 </w:t>
            </w:r>
            <w:r w:rsidR="00D40A4D" w:rsidRPr="000F4AE0">
              <w:rPr>
                <w:rFonts w:ascii="黑体" w:eastAsia="黑体" w:hint="eastAsia"/>
                <w:sz w:val="28"/>
                <w:szCs w:val="28"/>
              </w:rPr>
              <w:t xml:space="preserve"> </w:t>
            </w:r>
            <w:r w:rsidRPr="000F4AE0">
              <w:rPr>
                <w:rFonts w:ascii="仿宋_GB2312" w:eastAsia="仿宋_GB2312" w:hint="eastAsia"/>
                <w:sz w:val="28"/>
                <w:szCs w:val="28"/>
              </w:rPr>
              <w:t>适用简易程序审理案件，人民法院应当在受理后二十日以内审结。</w:t>
            </w:r>
          </w:p>
        </w:tc>
        <w:tc>
          <w:tcPr>
            <w:tcW w:w="4588" w:type="dxa"/>
            <w:tcMar>
              <w:top w:w="15" w:type="dxa"/>
              <w:left w:w="15" w:type="dxa"/>
              <w:bottom w:w="15" w:type="dxa"/>
              <w:right w:w="15" w:type="dxa"/>
            </w:tcMar>
            <w:vAlign w:val="center"/>
          </w:tcPr>
          <w:p w14:paraId="2A17597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第二百一十四条</w:t>
            </w:r>
            <w:r w:rsidR="00D40A4D" w:rsidRPr="000F4AE0">
              <w:rPr>
                <w:rFonts w:ascii="黑体" w:eastAsia="黑体" w:hint="eastAsia"/>
                <w:sz w:val="28"/>
                <w:szCs w:val="28"/>
              </w:rPr>
              <w:t xml:space="preserve"> </w:t>
            </w:r>
            <w:r w:rsidRPr="000F4AE0">
              <w:rPr>
                <w:rFonts w:ascii="黑体" w:eastAsia="黑体" w:hint="eastAsia"/>
                <w:sz w:val="28"/>
                <w:szCs w:val="28"/>
              </w:rPr>
              <w:t xml:space="preserve"> </w:t>
            </w:r>
            <w:r w:rsidRPr="000F4AE0">
              <w:rPr>
                <w:rFonts w:ascii="仿宋_GB2312" w:eastAsia="仿宋_GB2312" w:hint="eastAsia"/>
                <w:sz w:val="28"/>
                <w:szCs w:val="28"/>
              </w:rPr>
              <w:t>适用简易程序审理案件，人民法院应当在受理后二十日以内审结；</w:t>
            </w:r>
            <w:r w:rsidRPr="000F4AE0">
              <w:rPr>
                <w:rFonts w:ascii="黑体" w:eastAsia="黑体" w:hint="eastAsia"/>
                <w:sz w:val="28"/>
                <w:szCs w:val="28"/>
              </w:rPr>
              <w:t>对可能判处的有期徒刑超过三年的，可以延长至一个半月。</w:t>
            </w:r>
          </w:p>
        </w:tc>
      </w:tr>
      <w:tr w:rsidR="00F77D5F" w:rsidRPr="000F4AE0" w14:paraId="45E2820A" w14:textId="77777777">
        <w:trPr>
          <w:tblCellSpacing w:w="15" w:type="dxa"/>
          <w:jc w:val="center"/>
        </w:trPr>
        <w:tc>
          <w:tcPr>
            <w:tcW w:w="4562" w:type="dxa"/>
            <w:tcMar>
              <w:top w:w="15" w:type="dxa"/>
              <w:left w:w="15" w:type="dxa"/>
              <w:bottom w:w="15" w:type="dxa"/>
              <w:right w:w="15" w:type="dxa"/>
            </w:tcMar>
            <w:vAlign w:val="center"/>
          </w:tcPr>
          <w:p w14:paraId="5CFB373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第一百七十九条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人民法院在审理过程中，发现不宜适用简易程序的，应当按照本章第一节或者第二节的规定重新审理。</w:t>
            </w:r>
          </w:p>
        </w:tc>
        <w:tc>
          <w:tcPr>
            <w:tcW w:w="4588" w:type="dxa"/>
            <w:tcMar>
              <w:top w:w="15" w:type="dxa"/>
              <w:left w:w="15" w:type="dxa"/>
              <w:bottom w:w="15" w:type="dxa"/>
              <w:right w:w="15" w:type="dxa"/>
            </w:tcMar>
            <w:vAlign w:val="center"/>
          </w:tcPr>
          <w:p w14:paraId="2C83586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第二百一十五条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人民法院在审理过程中，发现不宜适用简易程序的，应当按照本章第一节或者第二节的规定重新审理。</w:t>
            </w:r>
          </w:p>
        </w:tc>
      </w:tr>
      <w:tr w:rsidR="00F77D5F" w:rsidRPr="000F4AE0" w14:paraId="3F3F8C6E" w14:textId="77777777">
        <w:trPr>
          <w:tblCellSpacing w:w="15" w:type="dxa"/>
          <w:jc w:val="center"/>
        </w:trPr>
        <w:tc>
          <w:tcPr>
            <w:tcW w:w="4562" w:type="dxa"/>
            <w:tcMar>
              <w:top w:w="15" w:type="dxa"/>
              <w:left w:w="15" w:type="dxa"/>
              <w:bottom w:w="15" w:type="dxa"/>
              <w:right w:w="15" w:type="dxa"/>
            </w:tcMar>
            <w:vAlign w:val="center"/>
          </w:tcPr>
          <w:p w14:paraId="1DA39CB1"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第三章 </w:t>
            </w:r>
            <w:r w:rsidR="00D40A4D" w:rsidRPr="000F4AE0">
              <w:rPr>
                <w:rFonts w:ascii="黑体" w:eastAsia="黑体" w:cs="宋体"/>
                <w:sz w:val="28"/>
                <w:szCs w:val="28"/>
              </w:rPr>
              <w:t xml:space="preserve"> </w:t>
            </w:r>
            <w:r w:rsidRPr="000F4AE0">
              <w:rPr>
                <w:rFonts w:ascii="黑体" w:eastAsia="黑体" w:cs="宋体"/>
                <w:sz w:val="28"/>
                <w:szCs w:val="28"/>
              </w:rPr>
              <w:t>第二审程序</w:t>
            </w:r>
          </w:p>
        </w:tc>
        <w:tc>
          <w:tcPr>
            <w:tcW w:w="4588" w:type="dxa"/>
            <w:tcMar>
              <w:top w:w="15" w:type="dxa"/>
              <w:left w:w="15" w:type="dxa"/>
              <w:bottom w:w="15" w:type="dxa"/>
              <w:right w:w="15" w:type="dxa"/>
            </w:tcMar>
            <w:vAlign w:val="center"/>
          </w:tcPr>
          <w:p w14:paraId="28BEEAB9"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第三章 </w:t>
            </w:r>
            <w:r w:rsidR="00D40A4D" w:rsidRPr="000F4AE0">
              <w:rPr>
                <w:rFonts w:ascii="黑体" w:eastAsia="黑体" w:cs="宋体"/>
                <w:sz w:val="28"/>
                <w:szCs w:val="28"/>
              </w:rPr>
              <w:t xml:space="preserve"> </w:t>
            </w:r>
            <w:r w:rsidRPr="000F4AE0">
              <w:rPr>
                <w:rFonts w:ascii="黑体" w:eastAsia="黑体" w:cs="宋体"/>
                <w:sz w:val="28"/>
                <w:szCs w:val="28"/>
              </w:rPr>
              <w:t>第二审程序</w:t>
            </w:r>
          </w:p>
        </w:tc>
      </w:tr>
      <w:tr w:rsidR="00F77D5F" w:rsidRPr="000F4AE0" w14:paraId="631B6D62" w14:textId="77777777">
        <w:trPr>
          <w:tblCellSpacing w:w="15" w:type="dxa"/>
          <w:jc w:val="center"/>
        </w:trPr>
        <w:tc>
          <w:tcPr>
            <w:tcW w:w="4562" w:type="dxa"/>
            <w:tcMar>
              <w:top w:w="15" w:type="dxa"/>
              <w:left w:w="15" w:type="dxa"/>
              <w:bottom w:w="15" w:type="dxa"/>
              <w:right w:w="15" w:type="dxa"/>
            </w:tcMar>
            <w:vAlign w:val="center"/>
          </w:tcPr>
          <w:p w14:paraId="03FB2DE8"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被告人、自诉人和他们的法定代理人，不服地方各级人民法院第一审的判决、裁定，有权用书状或者口头向上一级人民法院上诉。被告人的辩护人和近亲属，经被告人同意，可以提出上诉。</w:t>
            </w:r>
          </w:p>
          <w:p w14:paraId="561CDDDE"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附带民事诉讼的当事人和他们的法定代理人，可以对地方各级人民法院第一审的判决、裁定中的附带民事诉讼部分，提出上诉。</w:t>
            </w:r>
          </w:p>
          <w:p w14:paraId="2C787D8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对被告人的上诉权，不得以任何借口加以剥夺。</w:t>
            </w:r>
          </w:p>
        </w:tc>
        <w:tc>
          <w:tcPr>
            <w:tcW w:w="4588" w:type="dxa"/>
            <w:tcMar>
              <w:top w:w="15" w:type="dxa"/>
              <w:left w:w="15" w:type="dxa"/>
              <w:bottom w:w="15" w:type="dxa"/>
              <w:right w:w="15" w:type="dxa"/>
            </w:tcMar>
            <w:vAlign w:val="center"/>
          </w:tcPr>
          <w:p w14:paraId="25741210"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第二百一十六条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被告人、自诉人和他们的法定代理人，不服地方各级人民法院第一审的判决、裁定，有权用书状或者口头向上一级人民法院上诉。被告人的辩护人和近亲属，经被告人同意，可以提出上诉。</w:t>
            </w:r>
          </w:p>
          <w:p w14:paraId="70E5B2DF"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附带民事诉讼的当事人和他们的法定代理人，可以对地方各级人民法院第一审的判决、裁定中的附带民事诉讼部分，提出上诉。</w:t>
            </w:r>
          </w:p>
          <w:p w14:paraId="370C04A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对被告人的上诉权，不得以任何借口加以剥夺。</w:t>
            </w:r>
          </w:p>
        </w:tc>
      </w:tr>
      <w:tr w:rsidR="00F77D5F" w:rsidRPr="000F4AE0" w14:paraId="25D97576" w14:textId="77777777">
        <w:trPr>
          <w:tblCellSpacing w:w="15" w:type="dxa"/>
          <w:jc w:val="center"/>
        </w:trPr>
        <w:tc>
          <w:tcPr>
            <w:tcW w:w="4562" w:type="dxa"/>
            <w:tcMar>
              <w:top w:w="15" w:type="dxa"/>
              <w:left w:w="15" w:type="dxa"/>
              <w:bottom w:w="15" w:type="dxa"/>
              <w:right w:w="15" w:type="dxa"/>
            </w:tcMar>
            <w:vAlign w:val="center"/>
          </w:tcPr>
          <w:p w14:paraId="2E4025F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第一百八十一条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地方各级人民检察院认为本级人民法院第一审的判决、裁定确有错误的时候，应当向上一级人民法院提出抗诉。</w:t>
            </w:r>
          </w:p>
        </w:tc>
        <w:tc>
          <w:tcPr>
            <w:tcW w:w="4588" w:type="dxa"/>
            <w:tcMar>
              <w:top w:w="15" w:type="dxa"/>
              <w:left w:w="15" w:type="dxa"/>
              <w:bottom w:w="15" w:type="dxa"/>
              <w:right w:w="15" w:type="dxa"/>
            </w:tcMar>
            <w:vAlign w:val="center"/>
          </w:tcPr>
          <w:p w14:paraId="6DFD34A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第二百一十七条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地方各级人民检察院认为本级人民法院第一审的判决、裁定确有错误的时候，应当向上一级人民法院提出抗诉。</w:t>
            </w:r>
          </w:p>
        </w:tc>
      </w:tr>
      <w:tr w:rsidR="00F77D5F" w:rsidRPr="000F4AE0" w14:paraId="2C9B1C39" w14:textId="77777777">
        <w:trPr>
          <w:tblCellSpacing w:w="15" w:type="dxa"/>
          <w:jc w:val="center"/>
        </w:trPr>
        <w:tc>
          <w:tcPr>
            <w:tcW w:w="4562" w:type="dxa"/>
            <w:tcMar>
              <w:top w:w="15" w:type="dxa"/>
              <w:left w:w="15" w:type="dxa"/>
              <w:bottom w:w="15" w:type="dxa"/>
              <w:right w:w="15" w:type="dxa"/>
            </w:tcMar>
            <w:vAlign w:val="center"/>
          </w:tcPr>
          <w:p w14:paraId="227BE95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第一百八十二条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被害人及其法定代理人不服地方各级人民法院第一审的判决的，自收到判决书后五日以内，有权请求人民检察院提出抗诉。人民检察院自收到被害人及其法定代理人的请求后五日以内，应当作出是否抗诉的决定并且答复请求人。</w:t>
            </w:r>
          </w:p>
        </w:tc>
        <w:tc>
          <w:tcPr>
            <w:tcW w:w="4588" w:type="dxa"/>
            <w:tcMar>
              <w:top w:w="15" w:type="dxa"/>
              <w:left w:w="15" w:type="dxa"/>
              <w:bottom w:w="15" w:type="dxa"/>
              <w:right w:w="15" w:type="dxa"/>
            </w:tcMar>
            <w:vAlign w:val="center"/>
          </w:tcPr>
          <w:p w14:paraId="06B36E4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第二百一十八条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被害人及其法定代理人不服地方各级人民法院第一审的判决的，自收到判决书后五日以内，有权请求人民检察院提出抗诉。人民检察院自收到被害人及其法定代理人的请求后五日以内，应当作出是否抗诉的决定并且答复请求人。</w:t>
            </w:r>
          </w:p>
        </w:tc>
      </w:tr>
      <w:tr w:rsidR="00F77D5F" w:rsidRPr="000F4AE0" w14:paraId="42C6F5FD" w14:textId="77777777">
        <w:trPr>
          <w:tblCellSpacing w:w="15" w:type="dxa"/>
          <w:jc w:val="center"/>
        </w:trPr>
        <w:tc>
          <w:tcPr>
            <w:tcW w:w="4562" w:type="dxa"/>
            <w:tcMar>
              <w:top w:w="15" w:type="dxa"/>
              <w:left w:w="15" w:type="dxa"/>
              <w:bottom w:w="15" w:type="dxa"/>
              <w:right w:w="15" w:type="dxa"/>
            </w:tcMar>
            <w:vAlign w:val="center"/>
          </w:tcPr>
          <w:p w14:paraId="55967C8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第一百八十三条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不服判决的上诉和抗诉的期限为十日，不服裁定的上诉和抗诉的期限为五日，从接到判决书、裁定书的第二日起算。</w:t>
            </w:r>
          </w:p>
        </w:tc>
        <w:tc>
          <w:tcPr>
            <w:tcW w:w="4588" w:type="dxa"/>
            <w:tcMar>
              <w:top w:w="15" w:type="dxa"/>
              <w:left w:w="15" w:type="dxa"/>
              <w:bottom w:w="15" w:type="dxa"/>
              <w:right w:w="15" w:type="dxa"/>
            </w:tcMar>
            <w:vAlign w:val="center"/>
          </w:tcPr>
          <w:p w14:paraId="09349F1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第二百一十九条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不服判决的上诉和抗诉的期限为十日，不服裁定的上诉和抗诉的期限为五日，从接到判决书、裁定书的第二日起算。</w:t>
            </w:r>
          </w:p>
        </w:tc>
      </w:tr>
      <w:tr w:rsidR="00F77D5F" w:rsidRPr="000F4AE0" w14:paraId="3E8BE292" w14:textId="77777777">
        <w:trPr>
          <w:tblCellSpacing w:w="15" w:type="dxa"/>
          <w:jc w:val="center"/>
        </w:trPr>
        <w:tc>
          <w:tcPr>
            <w:tcW w:w="4562" w:type="dxa"/>
            <w:tcMar>
              <w:top w:w="15" w:type="dxa"/>
              <w:left w:w="15" w:type="dxa"/>
              <w:bottom w:w="15" w:type="dxa"/>
              <w:right w:w="15" w:type="dxa"/>
            </w:tcMar>
            <w:vAlign w:val="center"/>
          </w:tcPr>
          <w:p w14:paraId="65D7C832"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第一百八十四条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被告人、自诉人、附带民事诉讼的原告人和被告人通过原审人民法院提出上诉的，原审人民法院应当在三日以内将上诉状连同案卷、证据移送上一级人民法院，同时将上诉状副本送交同级人民检察院和对方当事人。</w:t>
            </w:r>
          </w:p>
          <w:p w14:paraId="2228057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被告人、自诉人、附带民事诉讼的原告人和被告人直接向第二审人民法院提出上诉的，第二审人民法院应当在三日以内将上诉状交原审人民法院送交同级人民检察院和对方当事人。</w:t>
            </w:r>
          </w:p>
        </w:tc>
        <w:tc>
          <w:tcPr>
            <w:tcW w:w="4588" w:type="dxa"/>
            <w:tcMar>
              <w:top w:w="15" w:type="dxa"/>
              <w:left w:w="15" w:type="dxa"/>
              <w:bottom w:w="15" w:type="dxa"/>
              <w:right w:w="15" w:type="dxa"/>
            </w:tcMar>
            <w:vAlign w:val="center"/>
          </w:tcPr>
          <w:p w14:paraId="7466CE97"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第二百二十条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被告人、自诉人、附带民事诉讼的原告人和被告人通过原审人民法院提出上诉的，原审人民法院应当在三日以内将上诉状连同案卷、证据移送上一级人民法院，同时将上诉状副本送交同级人民检察院和对方当事人。</w:t>
            </w:r>
          </w:p>
          <w:p w14:paraId="27107CA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被告人、自诉人、附带民事诉讼的原告人和被告人直接向第二审人民法院提出上诉的，第二审人民法院应当在三日以内将上诉状交原审人民法院送交同级人民检察院和对方当事人。</w:t>
            </w:r>
          </w:p>
        </w:tc>
      </w:tr>
      <w:tr w:rsidR="00F77D5F" w:rsidRPr="000F4AE0" w14:paraId="4BD6AA2F" w14:textId="77777777">
        <w:trPr>
          <w:tblCellSpacing w:w="15" w:type="dxa"/>
          <w:jc w:val="center"/>
        </w:trPr>
        <w:tc>
          <w:tcPr>
            <w:tcW w:w="4562" w:type="dxa"/>
            <w:tcMar>
              <w:top w:w="15" w:type="dxa"/>
              <w:left w:w="15" w:type="dxa"/>
              <w:bottom w:w="15" w:type="dxa"/>
              <w:right w:w="15" w:type="dxa"/>
            </w:tcMar>
            <w:vAlign w:val="center"/>
          </w:tcPr>
          <w:p w14:paraId="177FE032"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第一百八十五条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地方各级人民检察院对同级人民法院第一审判决、裁定的抗诉，应当通过原审人民法院提出抗诉书，并且将抗诉书抄送上一级人民检察院。原审人民法院应当将抗诉书连同案卷、证据移送上一级人民法院，并且将抗诉书副本送交当事人。</w:t>
            </w:r>
          </w:p>
          <w:p w14:paraId="1FC899E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上级人民检察院如果认为抗诉不当，可以向同级人民法院撤回抗诉，并且通知下级人民检察院。</w:t>
            </w:r>
          </w:p>
        </w:tc>
        <w:tc>
          <w:tcPr>
            <w:tcW w:w="4588" w:type="dxa"/>
            <w:tcMar>
              <w:top w:w="15" w:type="dxa"/>
              <w:left w:w="15" w:type="dxa"/>
              <w:bottom w:w="15" w:type="dxa"/>
              <w:right w:w="15" w:type="dxa"/>
            </w:tcMar>
            <w:vAlign w:val="center"/>
          </w:tcPr>
          <w:p w14:paraId="6DC44406"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第二百二十一条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地方各级人民检察院对同级人民法院第一审判决、裁定的抗诉，应当通过原审人民法院提出抗诉书，并且将抗诉书抄送上一级人民检察院。原审人民法院应当将抗诉书连同案卷、证据移送上一级人民法院，并且将抗诉书副本送交当事人。</w:t>
            </w:r>
          </w:p>
          <w:p w14:paraId="1D727A9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上级人民检察院如果认为抗诉不当，可以向同级人民法院撤回抗诉，并且通知下级人民检察院。</w:t>
            </w:r>
          </w:p>
        </w:tc>
      </w:tr>
      <w:tr w:rsidR="00F77D5F" w:rsidRPr="000F4AE0" w14:paraId="6465BD4E" w14:textId="77777777">
        <w:trPr>
          <w:tblCellSpacing w:w="15" w:type="dxa"/>
          <w:jc w:val="center"/>
        </w:trPr>
        <w:tc>
          <w:tcPr>
            <w:tcW w:w="4562" w:type="dxa"/>
            <w:tcMar>
              <w:top w:w="15" w:type="dxa"/>
              <w:left w:w="15" w:type="dxa"/>
              <w:bottom w:w="15" w:type="dxa"/>
              <w:right w:w="15" w:type="dxa"/>
            </w:tcMar>
            <w:vAlign w:val="center"/>
          </w:tcPr>
          <w:p w14:paraId="054B9C0D"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第一百八十六条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第二审人民法院应当就第一审判决认定的事实和适用法律进行全面审查，不受上诉或者抗诉范围的限制。</w:t>
            </w:r>
          </w:p>
          <w:p w14:paraId="40AE636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共同犯罪的案件只有部分被告人上诉的，应当对全案进行审查，一并处理。</w:t>
            </w:r>
          </w:p>
        </w:tc>
        <w:tc>
          <w:tcPr>
            <w:tcW w:w="4588" w:type="dxa"/>
            <w:tcMar>
              <w:top w:w="15" w:type="dxa"/>
              <w:left w:w="15" w:type="dxa"/>
              <w:bottom w:w="15" w:type="dxa"/>
              <w:right w:w="15" w:type="dxa"/>
            </w:tcMar>
            <w:vAlign w:val="center"/>
          </w:tcPr>
          <w:p w14:paraId="7D296273" w14:textId="77777777" w:rsidR="00D40A4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第二百二十二条</w:t>
            </w:r>
            <w:r w:rsidRPr="000F4AE0">
              <w:rPr>
                <w:rFonts w:ascii="仿宋_GB2312" w:eastAsia="仿宋_GB2312" w:hint="eastAsia"/>
                <w:sz w:val="28"/>
                <w:szCs w:val="28"/>
              </w:rPr>
              <w:t xml:space="preserve"> </w:t>
            </w:r>
            <w:r w:rsidR="00D40A4D"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第二审人民法院应当就第一审判决认定的事实和适用法律进行全面审查，不受上诉或者抗诉范围的限制。</w:t>
            </w:r>
          </w:p>
          <w:p w14:paraId="37B2E0C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共同犯罪的案件只有部分被告人上诉的，应当对全案进行审查，一并处理。</w:t>
            </w:r>
          </w:p>
        </w:tc>
      </w:tr>
      <w:tr w:rsidR="00F77D5F" w:rsidRPr="000F4AE0" w14:paraId="553BF0C8" w14:textId="77777777">
        <w:trPr>
          <w:tblCellSpacing w:w="15" w:type="dxa"/>
          <w:jc w:val="center"/>
        </w:trPr>
        <w:tc>
          <w:tcPr>
            <w:tcW w:w="4562" w:type="dxa"/>
            <w:tcMar>
              <w:top w:w="15" w:type="dxa"/>
              <w:left w:w="15" w:type="dxa"/>
              <w:bottom w:w="15" w:type="dxa"/>
              <w:right w:w="15" w:type="dxa"/>
            </w:tcMar>
            <w:vAlign w:val="center"/>
          </w:tcPr>
          <w:p w14:paraId="2E1C4E1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第一百八十七条</w:t>
            </w:r>
            <w:r w:rsidRPr="000F4AE0">
              <w:rPr>
                <w:rFonts w:ascii="仿宋_GB2312" w:eastAsia="仿宋_GB2312" w:hint="eastAsia"/>
                <w:sz w:val="28"/>
                <w:szCs w:val="28"/>
              </w:rPr>
              <w:t xml:space="preserve"> </w:t>
            </w:r>
            <w:r w:rsidR="00F11A0C"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对上诉案件，应当组成合议庭，开庭审理。合议庭经过阅卷，讯问被告人、听取其他当事人、辩护人、诉讼代理人的意见，对事实清楚的，可以不开庭审理。对人民检察院抗诉的案件，第二审人民法院应当开庭审理。</w:t>
            </w:r>
          </w:p>
          <w:p w14:paraId="0EEC089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第二审人民法院开庭审理上诉、抗诉案件，可以到案件发生地或者原审人民法院所在地进行。</w:t>
            </w:r>
          </w:p>
        </w:tc>
        <w:tc>
          <w:tcPr>
            <w:tcW w:w="4588" w:type="dxa"/>
            <w:tcMar>
              <w:top w:w="15" w:type="dxa"/>
              <w:left w:w="15" w:type="dxa"/>
              <w:bottom w:w="15" w:type="dxa"/>
              <w:right w:w="15" w:type="dxa"/>
            </w:tcMar>
            <w:vAlign w:val="center"/>
          </w:tcPr>
          <w:p w14:paraId="101272F5"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第二百二十三条</w:t>
            </w:r>
            <w:r w:rsidRPr="000F4AE0">
              <w:rPr>
                <w:rFonts w:ascii="仿宋_GB2312" w:eastAsia="仿宋_GB2312" w:hint="eastAsia"/>
                <w:sz w:val="28"/>
                <w:szCs w:val="28"/>
              </w:rPr>
              <w:t xml:space="preserve"> </w:t>
            </w:r>
            <w:r w:rsidR="00F11A0C"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第二审人民法院对</w:t>
            </w:r>
            <w:r w:rsidRPr="000F4AE0">
              <w:rPr>
                <w:rFonts w:ascii="黑体" w:eastAsia="黑体" w:hint="eastAsia"/>
                <w:sz w:val="28"/>
                <w:szCs w:val="28"/>
              </w:rPr>
              <w:t>于下列</w:t>
            </w:r>
            <w:r w:rsidRPr="000F4AE0">
              <w:rPr>
                <w:rFonts w:ascii="仿宋_GB2312" w:eastAsia="仿宋_GB2312" w:hint="eastAsia"/>
                <w:sz w:val="28"/>
                <w:szCs w:val="28"/>
              </w:rPr>
              <w:t>案件，应当组成合议庭，开庭审理：</w:t>
            </w:r>
          </w:p>
          <w:p w14:paraId="2ED0DC46" w14:textId="77777777" w:rsidR="00F77D5F" w:rsidRPr="000F4AE0" w:rsidRDefault="00F77D5F" w:rsidP="00CE7309">
            <w:pPr>
              <w:spacing w:line="440" w:lineRule="exact"/>
              <w:rPr>
                <w:rFonts w:ascii="黑体" w:eastAsia="黑体" w:hint="eastAsia"/>
                <w:sz w:val="28"/>
                <w:szCs w:val="28"/>
              </w:rPr>
            </w:pPr>
            <w:r w:rsidRPr="000F4AE0">
              <w:rPr>
                <w:rFonts w:ascii="仿宋_GB2312" w:eastAsia="仿宋_GB2312" w:hint="eastAsia"/>
                <w:sz w:val="28"/>
                <w:szCs w:val="28"/>
              </w:rPr>
              <w:t xml:space="preserve">　　</w:t>
            </w:r>
            <w:r w:rsidRPr="000F4AE0">
              <w:rPr>
                <w:rFonts w:ascii="黑体" w:eastAsia="黑体" w:hint="eastAsia"/>
                <w:sz w:val="28"/>
                <w:szCs w:val="28"/>
              </w:rPr>
              <w:t>（一）被告人、自诉人及其法定代理人对第一审认定的事实、证据提出异议，可能影响定罪量刑的上诉案件；</w:t>
            </w:r>
          </w:p>
          <w:p w14:paraId="1D9F36E8" w14:textId="77777777" w:rsidR="00F77D5F" w:rsidRPr="000F4AE0" w:rsidRDefault="00F77D5F" w:rsidP="00CE7309">
            <w:pPr>
              <w:spacing w:line="440" w:lineRule="exact"/>
              <w:rPr>
                <w:rFonts w:ascii="仿宋_GB2312" w:eastAsia="仿宋_GB2312" w:hint="eastAsia"/>
                <w:sz w:val="28"/>
                <w:szCs w:val="28"/>
              </w:rPr>
            </w:pPr>
            <w:r w:rsidRPr="000F4AE0">
              <w:rPr>
                <w:rFonts w:ascii="黑体" w:eastAsia="黑体" w:hint="eastAsia"/>
                <w:sz w:val="28"/>
                <w:szCs w:val="28"/>
              </w:rPr>
              <w:t xml:space="preserve">　　（二）被告人被判处死刑的上诉案件；</w:t>
            </w:r>
          </w:p>
          <w:p w14:paraId="000A3515"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w:t>
            </w:r>
            <w:r w:rsidRPr="000F4AE0">
              <w:rPr>
                <w:rFonts w:ascii="黑体" w:eastAsia="黑体" w:hint="eastAsia"/>
                <w:sz w:val="28"/>
                <w:szCs w:val="28"/>
              </w:rPr>
              <w:t>三）</w:t>
            </w:r>
            <w:r w:rsidRPr="000F4AE0">
              <w:rPr>
                <w:rFonts w:ascii="仿宋_GB2312" w:eastAsia="仿宋_GB2312" w:hint="eastAsia"/>
                <w:sz w:val="28"/>
                <w:szCs w:val="28"/>
              </w:rPr>
              <w:t>人民检察院抗诉的案件；</w:t>
            </w:r>
          </w:p>
          <w:p w14:paraId="22A30F18" w14:textId="77777777" w:rsidR="00F77D5F" w:rsidRPr="000F4AE0" w:rsidRDefault="00F77D5F" w:rsidP="00CE7309">
            <w:pPr>
              <w:spacing w:line="440" w:lineRule="exact"/>
              <w:rPr>
                <w:rFonts w:ascii="黑体" w:eastAsia="黑体" w:hint="eastAsia"/>
                <w:sz w:val="28"/>
                <w:szCs w:val="28"/>
              </w:rPr>
            </w:pPr>
            <w:r w:rsidRPr="000F4AE0">
              <w:rPr>
                <w:rFonts w:ascii="仿宋_GB2312" w:eastAsia="仿宋_GB2312" w:hint="eastAsia"/>
                <w:sz w:val="28"/>
                <w:szCs w:val="28"/>
              </w:rPr>
              <w:t xml:space="preserve">　　</w:t>
            </w:r>
            <w:r w:rsidRPr="000F4AE0">
              <w:rPr>
                <w:rFonts w:ascii="黑体" w:eastAsia="黑体" w:hint="eastAsia"/>
                <w:sz w:val="28"/>
                <w:szCs w:val="28"/>
              </w:rPr>
              <w:t>（四）其他应当开庭审理的案件。</w:t>
            </w:r>
          </w:p>
          <w:p w14:paraId="6486C27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第二审人民法院决定不开庭审理的，应当</w:t>
            </w:r>
            <w:r w:rsidRPr="000F4AE0">
              <w:rPr>
                <w:rFonts w:ascii="仿宋_GB2312" w:eastAsia="仿宋_GB2312" w:hint="eastAsia"/>
                <w:sz w:val="28"/>
                <w:szCs w:val="28"/>
              </w:rPr>
              <w:t>讯问被告人，听取其他当事人、辩护人、诉讼代理人的意见</w:t>
            </w:r>
            <w:r w:rsidR="001168F9" w:rsidRPr="000F4AE0">
              <w:rPr>
                <w:rFonts w:ascii="仿宋_GB2312" w:eastAsia="仿宋_GB2312" w:hint="eastAsia"/>
                <w:sz w:val="28"/>
                <w:szCs w:val="28"/>
              </w:rPr>
              <w:t>。</w:t>
            </w:r>
          </w:p>
          <w:p w14:paraId="20E03AC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第二审人民法院开庭审理上诉、抗诉案件，可以到案件发生地或者原审人民法院所在地进行。</w:t>
            </w:r>
          </w:p>
        </w:tc>
      </w:tr>
      <w:tr w:rsidR="00F77D5F" w:rsidRPr="000F4AE0" w14:paraId="306C4B69" w14:textId="77777777">
        <w:trPr>
          <w:tblCellSpacing w:w="15" w:type="dxa"/>
          <w:jc w:val="center"/>
        </w:trPr>
        <w:tc>
          <w:tcPr>
            <w:tcW w:w="4562" w:type="dxa"/>
            <w:tcMar>
              <w:top w:w="15" w:type="dxa"/>
              <w:left w:w="15" w:type="dxa"/>
              <w:bottom w:w="15" w:type="dxa"/>
              <w:right w:w="15" w:type="dxa"/>
            </w:tcMar>
            <w:vAlign w:val="center"/>
          </w:tcPr>
          <w:p w14:paraId="7791189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第一百八十八条</w:t>
            </w:r>
            <w:r w:rsidRPr="000F4AE0">
              <w:rPr>
                <w:rFonts w:ascii="仿宋_GB2312" w:eastAsia="仿宋_GB2312" w:hint="eastAsia"/>
                <w:sz w:val="28"/>
                <w:szCs w:val="28"/>
              </w:rPr>
              <w:t xml:space="preserve"> </w:t>
            </w:r>
            <w:r w:rsidR="00425E0E" w:rsidRPr="000F4AE0">
              <w:rPr>
                <w:rFonts w:ascii="仿宋_GB2312" w:eastAsia="仿宋_GB2312" w:hint="eastAsia"/>
                <w:sz w:val="28"/>
                <w:szCs w:val="28"/>
              </w:rPr>
              <w:t xml:space="preserve"> </w:t>
            </w:r>
            <w:r w:rsidRPr="000F4AE0">
              <w:rPr>
                <w:rFonts w:ascii="仿宋_GB2312" w:eastAsia="仿宋_GB2312" w:hint="eastAsia"/>
                <w:sz w:val="28"/>
                <w:szCs w:val="28"/>
              </w:rPr>
              <w:t>人民检察院提出抗诉的案件或者第二审人民法院开庭审理的公诉案件，同级人民检察院都应当派员出庭。第二审人民法院必须在开庭十日以前通知人民检察院查阅案卷。</w:t>
            </w:r>
          </w:p>
        </w:tc>
        <w:tc>
          <w:tcPr>
            <w:tcW w:w="4588" w:type="dxa"/>
            <w:tcMar>
              <w:top w:w="15" w:type="dxa"/>
              <w:left w:w="15" w:type="dxa"/>
              <w:bottom w:w="15" w:type="dxa"/>
              <w:right w:w="15" w:type="dxa"/>
            </w:tcMar>
            <w:vAlign w:val="center"/>
          </w:tcPr>
          <w:p w14:paraId="14698DA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第二百二十四条 </w:t>
            </w:r>
            <w:r w:rsidR="00425E0E" w:rsidRPr="000F4AE0">
              <w:rPr>
                <w:rFonts w:ascii="黑体" w:eastAsia="黑体" w:hint="eastAsia"/>
                <w:sz w:val="28"/>
                <w:szCs w:val="28"/>
              </w:rPr>
              <w:t xml:space="preserve"> </w:t>
            </w:r>
            <w:r w:rsidRPr="000F4AE0">
              <w:rPr>
                <w:rFonts w:ascii="仿宋_GB2312" w:eastAsia="仿宋_GB2312" w:hint="eastAsia"/>
                <w:sz w:val="28"/>
                <w:szCs w:val="28"/>
              </w:rPr>
              <w:t>人民检察院提出抗诉的案件或者第二审人民法院开庭审理的公诉案件，同级人民检察院都应当派员出席法庭。第二审人民法院</w:t>
            </w:r>
            <w:r w:rsidRPr="000F4AE0">
              <w:rPr>
                <w:rFonts w:ascii="黑体" w:eastAsia="黑体" w:hint="eastAsia"/>
                <w:sz w:val="28"/>
                <w:szCs w:val="28"/>
              </w:rPr>
              <w:t>应当在决定开庭审理后及时</w:t>
            </w:r>
            <w:r w:rsidRPr="000F4AE0">
              <w:rPr>
                <w:rFonts w:ascii="仿宋_GB2312" w:eastAsia="仿宋_GB2312" w:hint="eastAsia"/>
                <w:sz w:val="28"/>
                <w:szCs w:val="28"/>
              </w:rPr>
              <w:t>通知人民检察院查阅案卷。</w:t>
            </w:r>
            <w:r w:rsidRPr="000F4AE0">
              <w:rPr>
                <w:rFonts w:ascii="黑体" w:eastAsia="黑体" w:hint="eastAsia"/>
                <w:sz w:val="28"/>
                <w:szCs w:val="28"/>
              </w:rPr>
              <w:t>人民检察院应当在一个月以内查阅完毕。人民检察院查阅案卷的时间不计入审理期限。</w:t>
            </w:r>
          </w:p>
        </w:tc>
      </w:tr>
      <w:tr w:rsidR="00F77D5F" w:rsidRPr="000F4AE0" w14:paraId="2C61B7E6" w14:textId="77777777">
        <w:trPr>
          <w:tblCellSpacing w:w="15" w:type="dxa"/>
          <w:jc w:val="center"/>
        </w:trPr>
        <w:tc>
          <w:tcPr>
            <w:tcW w:w="4562" w:type="dxa"/>
            <w:tcMar>
              <w:top w:w="15" w:type="dxa"/>
              <w:left w:w="15" w:type="dxa"/>
              <w:bottom w:w="15" w:type="dxa"/>
              <w:right w:w="15" w:type="dxa"/>
            </w:tcMar>
            <w:vAlign w:val="center"/>
          </w:tcPr>
          <w:p w14:paraId="4595CBC4" w14:textId="77777777" w:rsidR="00D131C6"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第一百八十九条</w:t>
            </w:r>
            <w:r w:rsidRPr="000F4AE0">
              <w:rPr>
                <w:rFonts w:ascii="仿宋_GB2312" w:eastAsia="仿宋_GB2312" w:hint="eastAsia"/>
                <w:sz w:val="28"/>
                <w:szCs w:val="28"/>
              </w:rPr>
              <w:t xml:space="preserve"> </w:t>
            </w:r>
            <w:r w:rsidR="00D131C6"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第二审人民法院对不服第一审判决的上诉、抗诉案件，经过审理后，应当按照下列情形分别处理：</w:t>
            </w:r>
          </w:p>
          <w:p w14:paraId="1EB70921" w14:textId="77777777" w:rsidR="00D131C6"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（一）原判决认定事实和适用法律正确、量刑适当的，应当裁定驳回上诉或者抗诉，维持原判；</w:t>
            </w:r>
          </w:p>
          <w:p w14:paraId="6EE5F22E" w14:textId="77777777" w:rsidR="00D131C6"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（二）原判决认定事实没有错误，但适用法律有错误，或者量刑不当的，应当改判；</w:t>
            </w:r>
          </w:p>
          <w:p w14:paraId="0688BB9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（三）原判决事实不清楚或者证据不足的，可以在查清事实后改判；也可以裁定撤销原判，发回原审人民法院重新审判。</w:t>
            </w:r>
          </w:p>
        </w:tc>
        <w:tc>
          <w:tcPr>
            <w:tcW w:w="4588" w:type="dxa"/>
            <w:tcMar>
              <w:top w:w="15" w:type="dxa"/>
              <w:left w:w="15" w:type="dxa"/>
              <w:bottom w:w="15" w:type="dxa"/>
              <w:right w:w="15" w:type="dxa"/>
            </w:tcMar>
            <w:vAlign w:val="center"/>
          </w:tcPr>
          <w:p w14:paraId="46911A1F" w14:textId="77777777" w:rsidR="00D131C6"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第二百二十五条</w:t>
            </w:r>
            <w:r w:rsidRPr="000F4AE0">
              <w:rPr>
                <w:rFonts w:ascii="仿宋_GB2312" w:eastAsia="仿宋_GB2312" w:hint="eastAsia"/>
                <w:sz w:val="28"/>
                <w:szCs w:val="28"/>
              </w:rPr>
              <w:t xml:space="preserve"> </w:t>
            </w:r>
            <w:r w:rsidR="00D131C6"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第二审人民法院对不服第一审判决的上诉、抗诉案件，经过审理后，应当按照下列情形分别处理：</w:t>
            </w:r>
          </w:p>
          <w:p w14:paraId="47A3ECAE" w14:textId="77777777" w:rsidR="00D131C6"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（一）原判决认定事实和适用法律正确、量刑适当的，应当裁定驳回上诉或者抗诉，维持原判；</w:t>
            </w:r>
          </w:p>
          <w:p w14:paraId="76BBABBF" w14:textId="77777777" w:rsidR="00D131C6"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（二）原判决认定事实没有错误，但适用法律有错误，或者量刑不当的，应当改判；</w:t>
            </w:r>
          </w:p>
          <w:p w14:paraId="18B8A4B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（三）原判决事实不清楚或者证据不足的，可以在查清事实后改判；也可以裁定撤销原判，发回原审人民法院重新审判。</w:t>
            </w:r>
          </w:p>
          <w:p w14:paraId="7E94C54B"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原审人民法院对于依照前款第三项规定发回重新审判的案件作出判决后，被告人提出上诉或者人民检察院提出抗诉的，第二审人民法院应当依法作出判决或者裁定，不得再发回原审人民法院重新审判。</w:t>
            </w:r>
          </w:p>
        </w:tc>
      </w:tr>
      <w:tr w:rsidR="00F77D5F" w:rsidRPr="000F4AE0" w14:paraId="39B3A45F" w14:textId="77777777">
        <w:trPr>
          <w:tblCellSpacing w:w="15" w:type="dxa"/>
          <w:jc w:val="center"/>
        </w:trPr>
        <w:tc>
          <w:tcPr>
            <w:tcW w:w="4562" w:type="dxa"/>
            <w:tcMar>
              <w:top w:w="15" w:type="dxa"/>
              <w:left w:w="15" w:type="dxa"/>
              <w:bottom w:w="15" w:type="dxa"/>
              <w:right w:w="15" w:type="dxa"/>
            </w:tcMar>
            <w:vAlign w:val="center"/>
          </w:tcPr>
          <w:p w14:paraId="3BD8AA8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第一百九十条</w:t>
            </w:r>
            <w:r w:rsidRPr="000F4AE0">
              <w:rPr>
                <w:rFonts w:ascii="仿宋_GB2312" w:eastAsia="仿宋_GB2312" w:hint="eastAsia"/>
                <w:sz w:val="28"/>
                <w:szCs w:val="28"/>
              </w:rPr>
              <w:t xml:space="preserve"> </w:t>
            </w:r>
            <w:r w:rsidR="0052371D"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第二审人民法院审判被告人或者他的法定代理人、辩护人、近亲属上诉的案件，不得加重被告人的刑罚。</w:t>
            </w:r>
          </w:p>
          <w:p w14:paraId="0212CAD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人民检察院提出抗诉或者自诉人提出上诉的，不受前款规定的限制。</w:t>
            </w:r>
          </w:p>
        </w:tc>
        <w:tc>
          <w:tcPr>
            <w:tcW w:w="4588" w:type="dxa"/>
            <w:tcMar>
              <w:top w:w="15" w:type="dxa"/>
              <w:left w:w="15" w:type="dxa"/>
              <w:bottom w:w="15" w:type="dxa"/>
              <w:right w:w="15" w:type="dxa"/>
            </w:tcMar>
            <w:vAlign w:val="center"/>
          </w:tcPr>
          <w:p w14:paraId="25FBA29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第二百二十六条 </w:t>
            </w:r>
            <w:r w:rsidR="0052371D" w:rsidRPr="000F4AE0">
              <w:rPr>
                <w:rFonts w:ascii="黑体" w:eastAsia="黑体" w:hint="eastAsia"/>
                <w:sz w:val="28"/>
                <w:szCs w:val="28"/>
              </w:rPr>
              <w:t xml:space="preserve"> </w:t>
            </w:r>
            <w:r w:rsidRPr="000F4AE0">
              <w:rPr>
                <w:rFonts w:ascii="仿宋_GB2312" w:eastAsia="仿宋_GB2312" w:hint="eastAsia"/>
                <w:sz w:val="28"/>
                <w:szCs w:val="28"/>
              </w:rPr>
              <w:t>第二审人民法院审理被告人或者他的法定代理人、辩护人、近亲属上诉的案件，不得加重被告人的刑罚。</w:t>
            </w:r>
            <w:r w:rsidRPr="000F4AE0">
              <w:rPr>
                <w:rFonts w:ascii="黑体" w:eastAsia="黑体" w:hint="eastAsia"/>
                <w:sz w:val="28"/>
                <w:szCs w:val="28"/>
              </w:rPr>
              <w:t>第二审人民法院发回原审人民法院重新审判的案件，除有新的犯罪事实，人民检察院补充起诉的以外，原审人民法院也不得加重被告人的刑罚。</w:t>
            </w:r>
          </w:p>
          <w:p w14:paraId="419985E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人民检察院提出抗诉或者自诉人提出上诉的，不受前款规定的限制。</w:t>
            </w:r>
          </w:p>
        </w:tc>
      </w:tr>
      <w:tr w:rsidR="00F77D5F" w:rsidRPr="000F4AE0" w14:paraId="4D72ED8C" w14:textId="77777777">
        <w:trPr>
          <w:tblCellSpacing w:w="15" w:type="dxa"/>
          <w:jc w:val="center"/>
        </w:trPr>
        <w:tc>
          <w:tcPr>
            <w:tcW w:w="4562" w:type="dxa"/>
            <w:tcMar>
              <w:top w:w="15" w:type="dxa"/>
              <w:left w:w="15" w:type="dxa"/>
              <w:bottom w:w="15" w:type="dxa"/>
              <w:right w:w="15" w:type="dxa"/>
            </w:tcMar>
            <w:vAlign w:val="center"/>
          </w:tcPr>
          <w:p w14:paraId="3BB5B118"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第一百九十一条</w:t>
            </w:r>
            <w:r w:rsidRPr="000F4AE0">
              <w:rPr>
                <w:rFonts w:ascii="仿宋_GB2312" w:eastAsia="仿宋_GB2312" w:hint="eastAsia"/>
                <w:sz w:val="28"/>
                <w:szCs w:val="28"/>
              </w:rPr>
              <w:t xml:space="preserve"> </w:t>
            </w:r>
            <w:r w:rsidR="0052371D"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第二审人民法院发现第一审人民法院的审理有下列违反法律规定的诉讼程序的情形之一的，应当裁定撤销原判，发回原审人民法院重新审判：</w:t>
            </w:r>
          </w:p>
          <w:p w14:paraId="4457C4BA"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（一）违反本法有关公开审判的规定的；</w:t>
            </w:r>
          </w:p>
          <w:p w14:paraId="7622F9B2"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（二）违反回避制度的；</w:t>
            </w:r>
          </w:p>
          <w:p w14:paraId="36D2119C"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（三）剥夺或者限制了当事人的法定诉讼权利，可能影响公正审判的；</w:t>
            </w:r>
          </w:p>
          <w:p w14:paraId="33FA4F89"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（四）审判组织的组成不合法的；</w:t>
            </w:r>
          </w:p>
          <w:p w14:paraId="24CA07A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（五）其他违反法律规定的诉讼程序，可能影响公正审判的。</w:t>
            </w:r>
          </w:p>
        </w:tc>
        <w:tc>
          <w:tcPr>
            <w:tcW w:w="4588" w:type="dxa"/>
            <w:tcMar>
              <w:top w:w="15" w:type="dxa"/>
              <w:left w:w="15" w:type="dxa"/>
              <w:bottom w:w="15" w:type="dxa"/>
              <w:right w:w="15" w:type="dxa"/>
            </w:tcMar>
            <w:vAlign w:val="center"/>
          </w:tcPr>
          <w:p w14:paraId="75942CB7"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第二百二十七条</w:t>
            </w:r>
            <w:r w:rsidRPr="000F4AE0">
              <w:rPr>
                <w:rFonts w:ascii="仿宋_GB2312" w:eastAsia="仿宋_GB2312" w:hint="eastAsia"/>
                <w:sz w:val="28"/>
                <w:szCs w:val="28"/>
              </w:rPr>
              <w:t xml:space="preserve"> </w:t>
            </w:r>
            <w:r w:rsidR="0052371D"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第二审人民法院发现第一审人民法院的审理有下列违反法律规定的诉讼程序的情形之一的，应当裁定撤销原判，发回原审人民法院重新审判：</w:t>
            </w:r>
          </w:p>
          <w:p w14:paraId="50845846"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（一）违反本法有关公开审判的规定的；</w:t>
            </w:r>
          </w:p>
          <w:p w14:paraId="003B4F93"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（二）违反回避制度的；</w:t>
            </w:r>
          </w:p>
          <w:p w14:paraId="7E685B38"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（三）剥夺或者限制了当事人的法定诉讼权利，可能影响公正审判的；</w:t>
            </w:r>
          </w:p>
          <w:p w14:paraId="0480629E" w14:textId="77777777" w:rsidR="00C375A5"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（四）审判组织的组成不合法的；</w:t>
            </w:r>
          </w:p>
          <w:p w14:paraId="4C53FF3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（五）其他违反法律规定的诉讼程序，可能影响公正审判的。</w:t>
            </w:r>
          </w:p>
        </w:tc>
      </w:tr>
      <w:tr w:rsidR="00F77D5F" w:rsidRPr="000F4AE0" w14:paraId="07450AFA" w14:textId="77777777">
        <w:trPr>
          <w:tblCellSpacing w:w="15" w:type="dxa"/>
          <w:jc w:val="center"/>
        </w:trPr>
        <w:tc>
          <w:tcPr>
            <w:tcW w:w="4562" w:type="dxa"/>
            <w:tcMar>
              <w:top w:w="15" w:type="dxa"/>
              <w:left w:w="15" w:type="dxa"/>
              <w:bottom w:w="15" w:type="dxa"/>
              <w:right w:w="15" w:type="dxa"/>
            </w:tcMar>
            <w:vAlign w:val="center"/>
          </w:tcPr>
          <w:p w14:paraId="4D0FE46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第一百九十二条</w:t>
            </w:r>
            <w:r w:rsidRPr="000F4AE0">
              <w:rPr>
                <w:rFonts w:ascii="仿宋_GB2312" w:eastAsia="仿宋_GB2312" w:hint="eastAsia"/>
                <w:sz w:val="28"/>
                <w:szCs w:val="28"/>
              </w:rPr>
              <w:t xml:space="preserve"> </w:t>
            </w:r>
            <w:r w:rsidR="00C375A5" w:rsidRPr="000F4AE0">
              <w:rPr>
                <w:rFonts w:ascii="仿宋_GB2312" w:eastAsia="仿宋_GB2312" w:hint="eastAsia"/>
                <w:sz w:val="28"/>
                <w:szCs w:val="28"/>
              </w:rPr>
              <w:t xml:space="preserve"> </w:t>
            </w:r>
            <w:r w:rsidRPr="000F4AE0">
              <w:rPr>
                <w:rFonts w:ascii="仿宋_GB2312" w:eastAsia="仿宋_GB2312" w:hint="eastAsia"/>
                <w:sz w:val="28"/>
                <w:szCs w:val="28"/>
              </w:rPr>
              <w:t>原审人民法院对于发回重新审判的案件，应当另行组成合议庭，依照第一审程序进行审判。对于重新审判后的判决，依照本法第一百八十条、第一百八十一条、第一百八十二条的规定可以上诉、抗诉。</w:t>
            </w:r>
          </w:p>
        </w:tc>
        <w:tc>
          <w:tcPr>
            <w:tcW w:w="4588" w:type="dxa"/>
            <w:tcMar>
              <w:top w:w="15" w:type="dxa"/>
              <w:left w:w="15" w:type="dxa"/>
              <w:bottom w:w="15" w:type="dxa"/>
              <w:right w:w="15" w:type="dxa"/>
            </w:tcMar>
            <w:vAlign w:val="center"/>
          </w:tcPr>
          <w:p w14:paraId="75BA4DB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第二百二十八条</w:t>
            </w:r>
            <w:r w:rsidRPr="000F4AE0">
              <w:rPr>
                <w:rFonts w:ascii="仿宋_GB2312" w:eastAsia="仿宋_GB2312" w:hint="eastAsia"/>
                <w:sz w:val="28"/>
                <w:szCs w:val="28"/>
              </w:rPr>
              <w:t xml:space="preserve"> </w:t>
            </w:r>
            <w:r w:rsidR="00C375A5" w:rsidRPr="000F4AE0">
              <w:rPr>
                <w:rFonts w:ascii="仿宋_GB2312" w:eastAsia="仿宋_GB2312" w:hint="eastAsia"/>
                <w:sz w:val="28"/>
                <w:szCs w:val="28"/>
              </w:rPr>
              <w:t xml:space="preserve"> </w:t>
            </w:r>
            <w:r w:rsidRPr="000F4AE0">
              <w:rPr>
                <w:rFonts w:ascii="仿宋_GB2312" w:eastAsia="仿宋_GB2312" w:hint="eastAsia"/>
                <w:sz w:val="28"/>
                <w:szCs w:val="28"/>
              </w:rPr>
              <w:t>原审人民法院对于发回重新审判的案件，应当另行组成合议庭，依照第一审程序进行审判。对于重新审判后的判决，依照本法第</w:t>
            </w:r>
            <w:r w:rsidRPr="000F4AE0">
              <w:rPr>
                <w:rFonts w:ascii="黑体" w:eastAsia="黑体" w:hint="eastAsia"/>
                <w:sz w:val="28"/>
                <w:szCs w:val="28"/>
              </w:rPr>
              <w:t>二百一十</w:t>
            </w:r>
            <w:r w:rsidR="00023B15" w:rsidRPr="000F4AE0">
              <w:rPr>
                <w:rFonts w:ascii="黑体" w:eastAsia="黑体" w:hint="eastAsia"/>
                <w:sz w:val="28"/>
                <w:szCs w:val="28"/>
              </w:rPr>
              <w:t>六</w:t>
            </w:r>
            <w:r w:rsidRPr="000F4AE0">
              <w:rPr>
                <w:rFonts w:ascii="仿宋_GB2312" w:eastAsia="仿宋_GB2312" w:hint="eastAsia"/>
                <w:sz w:val="28"/>
                <w:szCs w:val="28"/>
              </w:rPr>
              <w:t>条、第</w:t>
            </w:r>
            <w:r w:rsidRPr="000F4AE0">
              <w:rPr>
                <w:rFonts w:ascii="黑体" w:eastAsia="黑体" w:hint="eastAsia"/>
                <w:sz w:val="28"/>
                <w:szCs w:val="28"/>
              </w:rPr>
              <w:t>二百一十</w:t>
            </w:r>
            <w:r w:rsidR="00023B15" w:rsidRPr="000F4AE0">
              <w:rPr>
                <w:rFonts w:ascii="黑体" w:eastAsia="黑体" w:hint="eastAsia"/>
                <w:sz w:val="28"/>
                <w:szCs w:val="28"/>
              </w:rPr>
              <w:t>七</w:t>
            </w:r>
            <w:r w:rsidRPr="000F4AE0">
              <w:rPr>
                <w:rFonts w:ascii="仿宋_GB2312" w:eastAsia="仿宋_GB2312" w:hint="eastAsia"/>
                <w:sz w:val="28"/>
                <w:szCs w:val="28"/>
              </w:rPr>
              <w:t>条、第</w:t>
            </w:r>
            <w:r w:rsidRPr="000F4AE0">
              <w:rPr>
                <w:rFonts w:ascii="黑体" w:eastAsia="黑体" w:hint="eastAsia"/>
                <w:sz w:val="28"/>
                <w:szCs w:val="28"/>
              </w:rPr>
              <w:t>二百一十</w:t>
            </w:r>
            <w:r w:rsidR="00023B15" w:rsidRPr="000F4AE0">
              <w:rPr>
                <w:rFonts w:ascii="黑体" w:eastAsia="黑体" w:hint="eastAsia"/>
                <w:sz w:val="28"/>
                <w:szCs w:val="28"/>
              </w:rPr>
              <w:t>八</w:t>
            </w:r>
            <w:r w:rsidRPr="000F4AE0">
              <w:rPr>
                <w:rFonts w:ascii="仿宋_GB2312" w:eastAsia="仿宋_GB2312" w:hint="eastAsia"/>
                <w:sz w:val="28"/>
                <w:szCs w:val="28"/>
              </w:rPr>
              <w:t>条的规定可以上诉、抗诉。</w:t>
            </w:r>
          </w:p>
        </w:tc>
      </w:tr>
      <w:tr w:rsidR="00F77D5F" w:rsidRPr="000F4AE0" w14:paraId="47127936" w14:textId="77777777">
        <w:trPr>
          <w:tblCellSpacing w:w="15" w:type="dxa"/>
          <w:jc w:val="center"/>
        </w:trPr>
        <w:tc>
          <w:tcPr>
            <w:tcW w:w="4562" w:type="dxa"/>
            <w:tcMar>
              <w:top w:w="15" w:type="dxa"/>
              <w:left w:w="15" w:type="dxa"/>
              <w:bottom w:w="15" w:type="dxa"/>
              <w:right w:w="15" w:type="dxa"/>
            </w:tcMar>
            <w:vAlign w:val="center"/>
          </w:tcPr>
          <w:p w14:paraId="7EC2DF0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第一百九十三条</w:t>
            </w:r>
            <w:r w:rsidRPr="000F4AE0">
              <w:rPr>
                <w:rFonts w:ascii="仿宋_GB2312" w:eastAsia="仿宋_GB2312" w:hint="eastAsia"/>
                <w:sz w:val="28"/>
                <w:szCs w:val="28"/>
              </w:rPr>
              <w:t xml:space="preserve"> </w:t>
            </w:r>
            <w:r w:rsidR="00C375A5"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第二审人民法院对不服第一审裁定的上诉或者抗诉，经过审查后，应当参照本法第一百八十九条、第一百九十一条和第一百九十二条的规定，分别情形用裁定驳回上诉、抗诉，或者撤销、变更原裁定。</w:t>
            </w:r>
          </w:p>
        </w:tc>
        <w:tc>
          <w:tcPr>
            <w:tcW w:w="4588" w:type="dxa"/>
            <w:tcMar>
              <w:top w:w="15" w:type="dxa"/>
              <w:left w:w="15" w:type="dxa"/>
              <w:bottom w:w="15" w:type="dxa"/>
              <w:right w:w="15" w:type="dxa"/>
            </w:tcMar>
            <w:vAlign w:val="center"/>
          </w:tcPr>
          <w:p w14:paraId="14F2F0F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第二百二十九条</w:t>
            </w:r>
            <w:r w:rsidRPr="000F4AE0">
              <w:rPr>
                <w:rFonts w:ascii="仿宋_GB2312" w:eastAsia="仿宋_GB2312" w:hint="eastAsia"/>
                <w:sz w:val="28"/>
                <w:szCs w:val="28"/>
              </w:rPr>
              <w:t xml:space="preserve"> </w:t>
            </w:r>
            <w:r w:rsidR="00C375A5"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第二审人民法院对不服第一审裁定的上诉或者抗诉，经过审查后，应当参照本法第</w:t>
            </w:r>
            <w:r w:rsidRPr="000F4AE0">
              <w:rPr>
                <w:rFonts w:ascii="黑体" w:eastAsia="黑体" w:hint="eastAsia"/>
                <w:sz w:val="28"/>
                <w:szCs w:val="28"/>
              </w:rPr>
              <w:t>二百二十</w:t>
            </w:r>
            <w:r w:rsidR="00517E1F" w:rsidRPr="000F4AE0">
              <w:rPr>
                <w:rFonts w:ascii="黑体" w:eastAsia="黑体" w:hint="eastAsia"/>
                <w:sz w:val="28"/>
                <w:szCs w:val="28"/>
              </w:rPr>
              <w:t>五</w:t>
            </w:r>
            <w:r w:rsidRPr="000F4AE0">
              <w:rPr>
                <w:rFonts w:ascii="仿宋_GB2312" w:eastAsia="仿宋_GB2312" w:hint="eastAsia"/>
                <w:sz w:val="28"/>
                <w:szCs w:val="28"/>
              </w:rPr>
              <w:t>条、第</w:t>
            </w:r>
            <w:r w:rsidRPr="000F4AE0">
              <w:rPr>
                <w:rFonts w:ascii="黑体" w:eastAsia="黑体" w:hint="eastAsia"/>
                <w:sz w:val="28"/>
                <w:szCs w:val="28"/>
              </w:rPr>
              <w:t>二百二十</w:t>
            </w:r>
            <w:r w:rsidR="00517E1F" w:rsidRPr="000F4AE0">
              <w:rPr>
                <w:rFonts w:ascii="黑体" w:eastAsia="黑体" w:hint="eastAsia"/>
                <w:sz w:val="28"/>
                <w:szCs w:val="28"/>
              </w:rPr>
              <w:t>七</w:t>
            </w:r>
            <w:r w:rsidRPr="000F4AE0">
              <w:rPr>
                <w:rFonts w:ascii="仿宋_GB2312" w:eastAsia="仿宋_GB2312" w:hint="eastAsia"/>
                <w:sz w:val="28"/>
                <w:szCs w:val="28"/>
              </w:rPr>
              <w:t>条和第</w:t>
            </w:r>
            <w:r w:rsidRPr="000F4AE0">
              <w:rPr>
                <w:rFonts w:ascii="黑体" w:eastAsia="黑体" w:hint="eastAsia"/>
                <w:sz w:val="28"/>
                <w:szCs w:val="28"/>
              </w:rPr>
              <w:t>二百二十</w:t>
            </w:r>
            <w:r w:rsidR="00517E1F" w:rsidRPr="000F4AE0">
              <w:rPr>
                <w:rFonts w:ascii="黑体" w:eastAsia="黑体" w:hint="eastAsia"/>
                <w:sz w:val="28"/>
                <w:szCs w:val="28"/>
              </w:rPr>
              <w:t>八</w:t>
            </w:r>
            <w:r w:rsidRPr="000F4AE0">
              <w:rPr>
                <w:rFonts w:ascii="仿宋_GB2312" w:eastAsia="仿宋_GB2312" w:hint="eastAsia"/>
                <w:sz w:val="28"/>
                <w:szCs w:val="28"/>
              </w:rPr>
              <w:t>条的规定，分别情形用裁定驳回上诉、抗诉，或者撤销、变更原裁定。</w:t>
            </w:r>
          </w:p>
        </w:tc>
      </w:tr>
      <w:tr w:rsidR="00F77D5F" w:rsidRPr="000F4AE0" w14:paraId="21403DFA" w14:textId="77777777">
        <w:trPr>
          <w:tblCellSpacing w:w="15" w:type="dxa"/>
          <w:jc w:val="center"/>
        </w:trPr>
        <w:tc>
          <w:tcPr>
            <w:tcW w:w="4562" w:type="dxa"/>
            <w:tcMar>
              <w:top w:w="15" w:type="dxa"/>
              <w:left w:w="15" w:type="dxa"/>
              <w:bottom w:w="15" w:type="dxa"/>
              <w:right w:w="15" w:type="dxa"/>
            </w:tcMar>
            <w:vAlign w:val="center"/>
          </w:tcPr>
          <w:p w14:paraId="2AC0EBC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第一百九十四条</w:t>
            </w:r>
            <w:r w:rsidRPr="000F4AE0">
              <w:rPr>
                <w:rFonts w:ascii="仿宋_GB2312" w:eastAsia="仿宋_GB2312" w:hint="eastAsia"/>
                <w:sz w:val="28"/>
                <w:szCs w:val="28"/>
              </w:rPr>
              <w:t xml:space="preserve"> </w:t>
            </w:r>
            <w:r w:rsidR="009A3EEA"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第二审人民法院发回原审人民法院重新审判的案件，原审人民法院从收到发回的案件之日起，重新计算审理期限。</w:t>
            </w:r>
          </w:p>
        </w:tc>
        <w:tc>
          <w:tcPr>
            <w:tcW w:w="4588" w:type="dxa"/>
            <w:tcMar>
              <w:top w:w="15" w:type="dxa"/>
              <w:left w:w="15" w:type="dxa"/>
              <w:bottom w:w="15" w:type="dxa"/>
              <w:right w:w="15" w:type="dxa"/>
            </w:tcMar>
            <w:vAlign w:val="center"/>
          </w:tcPr>
          <w:p w14:paraId="4621FEF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第二百三十条</w:t>
            </w:r>
            <w:r w:rsidRPr="000F4AE0">
              <w:rPr>
                <w:rFonts w:ascii="仿宋_GB2312" w:eastAsia="仿宋_GB2312" w:hint="eastAsia"/>
                <w:sz w:val="28"/>
                <w:szCs w:val="28"/>
              </w:rPr>
              <w:t xml:space="preserve"> </w:t>
            </w:r>
            <w:r w:rsidR="009A3EEA"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第二审人民法院发回原审人民法院重新审判的案件，原审人民法院从收到发回的案件之日起，重新计算审理期限。</w:t>
            </w:r>
          </w:p>
        </w:tc>
      </w:tr>
      <w:tr w:rsidR="00F77D5F" w:rsidRPr="000F4AE0" w14:paraId="0811C9AF" w14:textId="77777777">
        <w:trPr>
          <w:tblCellSpacing w:w="15" w:type="dxa"/>
          <w:jc w:val="center"/>
        </w:trPr>
        <w:tc>
          <w:tcPr>
            <w:tcW w:w="4562" w:type="dxa"/>
            <w:tcMar>
              <w:top w:w="15" w:type="dxa"/>
              <w:left w:w="15" w:type="dxa"/>
              <w:bottom w:w="15" w:type="dxa"/>
              <w:right w:w="15" w:type="dxa"/>
            </w:tcMar>
            <w:vAlign w:val="center"/>
          </w:tcPr>
          <w:p w14:paraId="3896624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第一百九十五条 </w:t>
            </w:r>
            <w:r w:rsidR="009A3EEA" w:rsidRPr="000F4AE0">
              <w:rPr>
                <w:rFonts w:ascii="黑体" w:eastAsia="黑体" w:hint="eastAsia"/>
                <w:sz w:val="28"/>
                <w:szCs w:val="28"/>
              </w:rPr>
              <w:t xml:space="preserve"> </w:t>
            </w:r>
            <w:r w:rsidRPr="000F4AE0">
              <w:rPr>
                <w:rFonts w:ascii="仿宋_GB2312" w:eastAsia="仿宋_GB2312" w:hint="eastAsia"/>
                <w:sz w:val="28"/>
                <w:szCs w:val="28"/>
              </w:rPr>
              <w:t>第二审人民法院审判上诉或者抗诉案件的程序，除本章已有规定的以外，参照第一审程序的规定进行。</w:t>
            </w:r>
          </w:p>
        </w:tc>
        <w:tc>
          <w:tcPr>
            <w:tcW w:w="4588" w:type="dxa"/>
            <w:tcMar>
              <w:top w:w="15" w:type="dxa"/>
              <w:left w:w="15" w:type="dxa"/>
              <w:bottom w:w="15" w:type="dxa"/>
              <w:right w:w="15" w:type="dxa"/>
            </w:tcMar>
            <w:vAlign w:val="center"/>
          </w:tcPr>
          <w:p w14:paraId="7C45426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第二百三十一条 </w:t>
            </w:r>
            <w:r w:rsidR="009A3EEA" w:rsidRPr="000F4AE0">
              <w:rPr>
                <w:rFonts w:ascii="黑体" w:eastAsia="黑体" w:hint="eastAsia"/>
                <w:sz w:val="28"/>
                <w:szCs w:val="28"/>
              </w:rPr>
              <w:t xml:space="preserve"> </w:t>
            </w:r>
            <w:r w:rsidRPr="000F4AE0">
              <w:rPr>
                <w:rFonts w:ascii="仿宋_GB2312" w:eastAsia="仿宋_GB2312" w:hint="eastAsia"/>
                <w:sz w:val="28"/>
                <w:szCs w:val="28"/>
              </w:rPr>
              <w:t>第二审人民法院审判上诉或者抗诉案件的程序，除本章已有规定的以外，参照第一审程序的规定进行。</w:t>
            </w:r>
          </w:p>
        </w:tc>
      </w:tr>
      <w:tr w:rsidR="00F77D5F" w:rsidRPr="000F4AE0" w14:paraId="582D59C3" w14:textId="77777777">
        <w:trPr>
          <w:tblCellSpacing w:w="15" w:type="dxa"/>
          <w:jc w:val="center"/>
        </w:trPr>
        <w:tc>
          <w:tcPr>
            <w:tcW w:w="4562" w:type="dxa"/>
            <w:tcMar>
              <w:top w:w="15" w:type="dxa"/>
              <w:left w:w="15" w:type="dxa"/>
              <w:bottom w:w="15" w:type="dxa"/>
              <w:right w:w="15" w:type="dxa"/>
            </w:tcMar>
            <w:vAlign w:val="center"/>
          </w:tcPr>
          <w:p w14:paraId="2D72E4B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第一百九十六条</w:t>
            </w:r>
            <w:r w:rsidRPr="000F4AE0">
              <w:rPr>
                <w:rFonts w:ascii="仿宋_GB2312" w:eastAsia="仿宋_GB2312" w:hint="eastAsia"/>
                <w:sz w:val="28"/>
                <w:szCs w:val="28"/>
              </w:rPr>
              <w:t xml:space="preserve"> </w:t>
            </w:r>
            <w:r w:rsidR="009A3EEA"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受理上诉、抗诉案件，应当在一个月以内审结，至迟不得超过一个半月。有本法第一百二十六条规定情形之一的，经省、自治区、直辖市高级人民法院批准或者决定，可以再延长一个月，但是最高人民法院受理的上诉、抗诉案件，由最高人民法院决定。</w:t>
            </w:r>
          </w:p>
        </w:tc>
        <w:tc>
          <w:tcPr>
            <w:tcW w:w="4588" w:type="dxa"/>
            <w:tcMar>
              <w:top w:w="15" w:type="dxa"/>
              <w:left w:w="15" w:type="dxa"/>
              <w:bottom w:w="15" w:type="dxa"/>
              <w:right w:w="15" w:type="dxa"/>
            </w:tcMar>
            <w:vAlign w:val="center"/>
          </w:tcPr>
          <w:p w14:paraId="2BBD056B"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第二百三十二条</w:t>
            </w:r>
            <w:r w:rsidRPr="000F4AE0">
              <w:rPr>
                <w:rFonts w:ascii="仿宋_GB2312" w:eastAsia="仿宋_GB2312" w:hint="eastAsia"/>
                <w:sz w:val="28"/>
                <w:szCs w:val="28"/>
              </w:rPr>
              <w:t xml:space="preserve"> </w:t>
            </w:r>
            <w:r w:rsidR="009A3EEA" w:rsidRPr="000F4AE0">
              <w:rPr>
                <w:rFonts w:ascii="仿宋_GB2312" w:eastAsia="仿宋_GB2312" w:hint="eastAsia"/>
                <w:sz w:val="28"/>
                <w:szCs w:val="28"/>
              </w:rPr>
              <w:t xml:space="preserve"> </w:t>
            </w:r>
            <w:r w:rsidRPr="000F4AE0">
              <w:rPr>
                <w:rFonts w:ascii="仿宋_GB2312" w:eastAsia="仿宋_GB2312" w:hint="eastAsia"/>
                <w:sz w:val="28"/>
                <w:szCs w:val="28"/>
              </w:rPr>
              <w:t>第二审人民法院受理上诉、抗诉案件，应当在</w:t>
            </w:r>
            <w:r w:rsidRPr="000F4AE0">
              <w:rPr>
                <w:rFonts w:ascii="黑体" w:eastAsia="黑体" w:hint="eastAsia"/>
                <w:sz w:val="28"/>
                <w:szCs w:val="28"/>
              </w:rPr>
              <w:t>二</w:t>
            </w:r>
            <w:r w:rsidRPr="000F4AE0">
              <w:rPr>
                <w:rFonts w:ascii="仿宋_GB2312" w:eastAsia="仿宋_GB2312" w:hint="eastAsia"/>
                <w:sz w:val="28"/>
                <w:szCs w:val="28"/>
              </w:rPr>
              <w:t>个月以内审结。</w:t>
            </w:r>
            <w:r w:rsidRPr="000F4AE0">
              <w:rPr>
                <w:rFonts w:ascii="黑体" w:eastAsia="黑体" w:hint="eastAsia"/>
                <w:sz w:val="28"/>
                <w:szCs w:val="28"/>
              </w:rPr>
              <w:t>对于可能判处死刑的案件或者附带民事诉讼的案件，以及</w:t>
            </w:r>
            <w:r w:rsidRPr="000F4AE0">
              <w:rPr>
                <w:rFonts w:ascii="仿宋_GB2312" w:eastAsia="仿宋_GB2312" w:hint="eastAsia"/>
                <w:sz w:val="28"/>
                <w:szCs w:val="28"/>
              </w:rPr>
              <w:t>有本法第一百</w:t>
            </w:r>
            <w:r w:rsidRPr="000F4AE0">
              <w:rPr>
                <w:rFonts w:ascii="黑体" w:eastAsia="黑体" w:hint="eastAsia"/>
                <w:sz w:val="28"/>
                <w:szCs w:val="28"/>
              </w:rPr>
              <w:t>五十六</w:t>
            </w:r>
            <w:r w:rsidRPr="000F4AE0">
              <w:rPr>
                <w:rFonts w:ascii="仿宋_GB2312" w:eastAsia="仿宋_GB2312" w:hint="eastAsia"/>
                <w:sz w:val="28"/>
                <w:szCs w:val="28"/>
              </w:rPr>
              <w:t>条规定情形之一的，经省、自治区、直辖市高级人民法院批准或者决定，可以延长</w:t>
            </w:r>
            <w:r w:rsidRPr="000F4AE0">
              <w:rPr>
                <w:rFonts w:ascii="黑体" w:eastAsia="黑体" w:hint="eastAsia"/>
                <w:sz w:val="28"/>
                <w:szCs w:val="28"/>
              </w:rPr>
              <w:t>二</w:t>
            </w:r>
            <w:r w:rsidRPr="000F4AE0">
              <w:rPr>
                <w:rFonts w:ascii="仿宋_GB2312" w:eastAsia="仿宋_GB2312" w:hint="eastAsia"/>
                <w:sz w:val="28"/>
                <w:szCs w:val="28"/>
              </w:rPr>
              <w:t>个月；</w:t>
            </w:r>
            <w:r w:rsidRPr="000F4AE0">
              <w:rPr>
                <w:rFonts w:ascii="黑体" w:eastAsia="黑体" w:hint="eastAsia"/>
                <w:sz w:val="28"/>
                <w:szCs w:val="28"/>
              </w:rPr>
              <w:t>因特殊情况还需要延长的，报请最高人民法院批准。</w:t>
            </w:r>
          </w:p>
          <w:p w14:paraId="0D85918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最高人民法院受理上诉、抗诉案件</w:t>
            </w:r>
            <w:r w:rsidRPr="000F4AE0">
              <w:rPr>
                <w:rFonts w:ascii="黑体" w:eastAsia="黑体" w:hint="eastAsia"/>
                <w:sz w:val="28"/>
                <w:szCs w:val="28"/>
              </w:rPr>
              <w:t>的审理期限</w:t>
            </w:r>
            <w:r w:rsidRPr="000F4AE0">
              <w:rPr>
                <w:rFonts w:ascii="仿宋_GB2312" w:eastAsia="仿宋_GB2312" w:hint="eastAsia"/>
                <w:sz w:val="28"/>
                <w:szCs w:val="28"/>
              </w:rPr>
              <w:t>，由最高人民法院决定。</w:t>
            </w:r>
          </w:p>
        </w:tc>
      </w:tr>
      <w:tr w:rsidR="00F77D5F" w:rsidRPr="000F4AE0" w14:paraId="090AA007" w14:textId="77777777">
        <w:trPr>
          <w:tblCellSpacing w:w="15" w:type="dxa"/>
          <w:jc w:val="center"/>
        </w:trPr>
        <w:tc>
          <w:tcPr>
            <w:tcW w:w="4562" w:type="dxa"/>
            <w:tcMar>
              <w:top w:w="15" w:type="dxa"/>
              <w:left w:w="15" w:type="dxa"/>
              <w:bottom w:w="15" w:type="dxa"/>
              <w:right w:w="15" w:type="dxa"/>
            </w:tcMar>
            <w:vAlign w:val="center"/>
          </w:tcPr>
          <w:p w14:paraId="5ED966A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第一百九十七条</w:t>
            </w:r>
            <w:r w:rsidRPr="000F4AE0">
              <w:rPr>
                <w:rFonts w:ascii="仿宋_GB2312" w:eastAsia="仿宋_GB2312" w:hint="eastAsia"/>
                <w:sz w:val="28"/>
                <w:szCs w:val="28"/>
              </w:rPr>
              <w:t xml:space="preserve"> </w:t>
            </w:r>
            <w:r w:rsidR="00FC686D" w:rsidRPr="000F4AE0">
              <w:rPr>
                <w:rFonts w:ascii="仿宋_GB2312" w:eastAsia="仿宋_GB2312" w:hint="eastAsia"/>
                <w:sz w:val="28"/>
                <w:szCs w:val="28"/>
              </w:rPr>
              <w:t xml:space="preserve"> </w:t>
            </w:r>
            <w:r w:rsidRPr="000F4AE0">
              <w:rPr>
                <w:rFonts w:ascii="仿宋_GB2312" w:eastAsia="仿宋_GB2312" w:hint="eastAsia"/>
                <w:sz w:val="28"/>
                <w:szCs w:val="28"/>
              </w:rPr>
              <w:t>第二审的判决、裁定和最高人民法院的判决、裁定，都是终审的判决、裁定。</w:t>
            </w:r>
          </w:p>
        </w:tc>
        <w:tc>
          <w:tcPr>
            <w:tcW w:w="4588" w:type="dxa"/>
            <w:tcMar>
              <w:top w:w="15" w:type="dxa"/>
              <w:left w:w="15" w:type="dxa"/>
              <w:bottom w:w="15" w:type="dxa"/>
              <w:right w:w="15" w:type="dxa"/>
            </w:tcMar>
            <w:vAlign w:val="center"/>
          </w:tcPr>
          <w:p w14:paraId="554311B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第二百三十三条</w:t>
            </w:r>
            <w:r w:rsidRPr="000F4AE0">
              <w:rPr>
                <w:rFonts w:ascii="仿宋_GB2312" w:eastAsia="仿宋_GB2312" w:hint="eastAsia"/>
                <w:sz w:val="28"/>
                <w:szCs w:val="28"/>
              </w:rPr>
              <w:t xml:space="preserve"> </w:t>
            </w:r>
            <w:r w:rsidR="00FC686D" w:rsidRPr="000F4AE0">
              <w:rPr>
                <w:rFonts w:ascii="仿宋_GB2312" w:eastAsia="仿宋_GB2312" w:hint="eastAsia"/>
                <w:sz w:val="28"/>
                <w:szCs w:val="28"/>
              </w:rPr>
              <w:t xml:space="preserve"> </w:t>
            </w:r>
            <w:r w:rsidRPr="000F4AE0">
              <w:rPr>
                <w:rFonts w:ascii="仿宋_GB2312" w:eastAsia="仿宋_GB2312" w:hint="eastAsia"/>
                <w:sz w:val="28"/>
                <w:szCs w:val="28"/>
              </w:rPr>
              <w:t>第二审的判决、裁定和最高人民法院的判决、裁定，都是终审的判决、裁定。</w:t>
            </w:r>
          </w:p>
        </w:tc>
      </w:tr>
      <w:tr w:rsidR="00F77D5F" w:rsidRPr="000F4AE0" w14:paraId="00EBA514" w14:textId="77777777">
        <w:trPr>
          <w:tblCellSpacing w:w="15" w:type="dxa"/>
          <w:jc w:val="center"/>
        </w:trPr>
        <w:tc>
          <w:tcPr>
            <w:tcW w:w="4562" w:type="dxa"/>
            <w:tcMar>
              <w:top w:w="15" w:type="dxa"/>
              <w:left w:w="15" w:type="dxa"/>
              <w:bottom w:w="15" w:type="dxa"/>
              <w:right w:w="15" w:type="dxa"/>
            </w:tcMar>
            <w:vAlign w:val="center"/>
          </w:tcPr>
          <w:p w14:paraId="77A9CF28"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第一百九十八条</w:t>
            </w:r>
            <w:r w:rsidRPr="000F4AE0">
              <w:rPr>
                <w:rFonts w:ascii="仿宋_GB2312" w:eastAsia="仿宋_GB2312" w:hint="eastAsia"/>
                <w:sz w:val="28"/>
                <w:szCs w:val="28"/>
              </w:rPr>
              <w:t xml:space="preserve"> </w:t>
            </w:r>
            <w:r w:rsidR="00FC686D" w:rsidRPr="000F4AE0">
              <w:rPr>
                <w:rFonts w:ascii="仿宋_GB2312" w:eastAsia="仿宋_GB2312" w:hint="eastAsia"/>
                <w:sz w:val="28"/>
                <w:szCs w:val="28"/>
              </w:rPr>
              <w:t xml:space="preserve"> </w:t>
            </w:r>
            <w:r w:rsidRPr="000F4AE0">
              <w:rPr>
                <w:rFonts w:ascii="仿宋_GB2312" w:eastAsia="仿宋_GB2312" w:hint="eastAsia"/>
                <w:sz w:val="28"/>
                <w:szCs w:val="28"/>
              </w:rPr>
              <w:t>公安机关、人民检察院和人民法院对于扣押、冻结犯罪嫌疑人、被告人的财物及其孳息，应当妥善保管，以供核查。任何单位和个人不得挪用或者自行处理。对被害人的合法财产，应当及时返还。对违禁品或者不宜长期保存的物品，应当依照国家有关规定处理。</w:t>
            </w:r>
          </w:p>
          <w:p w14:paraId="487D2E9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对作为证据使用的实物应当随案移送，对不宜移送的，应当将其清单、照片或者其他证明文件随案移送。</w:t>
            </w:r>
          </w:p>
          <w:p w14:paraId="0571107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人民法院作出的判决生效以后，对被扣押、冻结的赃款赃物及其孳息，除依法返还被害人的以外，一律没收，上缴国库。</w:t>
            </w:r>
          </w:p>
          <w:p w14:paraId="5D91E5F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司法工作人员贪污、挪用或者私自处理被扣押、冻结的赃款赃物及其孳息的，依法追究刑事责任；不构成犯罪的，给予处分。</w:t>
            </w:r>
          </w:p>
        </w:tc>
        <w:tc>
          <w:tcPr>
            <w:tcW w:w="4588" w:type="dxa"/>
            <w:tcMar>
              <w:top w:w="15" w:type="dxa"/>
              <w:left w:w="15" w:type="dxa"/>
              <w:bottom w:w="15" w:type="dxa"/>
              <w:right w:w="15" w:type="dxa"/>
            </w:tcMar>
            <w:vAlign w:val="center"/>
          </w:tcPr>
          <w:p w14:paraId="412F55A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第二百三十四条</w:t>
            </w:r>
            <w:r w:rsidRPr="000F4AE0">
              <w:rPr>
                <w:rFonts w:ascii="仿宋_GB2312" w:eastAsia="仿宋_GB2312" w:hint="eastAsia"/>
                <w:sz w:val="28"/>
                <w:szCs w:val="28"/>
              </w:rPr>
              <w:t xml:space="preserve"> </w:t>
            </w:r>
            <w:r w:rsidR="00FC686D" w:rsidRPr="000F4AE0">
              <w:rPr>
                <w:rFonts w:ascii="仿宋_GB2312" w:eastAsia="仿宋_GB2312" w:hint="eastAsia"/>
                <w:sz w:val="28"/>
                <w:szCs w:val="28"/>
              </w:rPr>
              <w:t xml:space="preserve"> </w:t>
            </w:r>
            <w:r w:rsidRPr="000F4AE0">
              <w:rPr>
                <w:rFonts w:ascii="仿宋_GB2312" w:eastAsia="仿宋_GB2312" w:hint="eastAsia"/>
                <w:sz w:val="28"/>
                <w:szCs w:val="28"/>
              </w:rPr>
              <w:t>公安机关、人民检察院和人民法院对</w:t>
            </w:r>
            <w:r w:rsidRPr="000F4AE0">
              <w:rPr>
                <w:rFonts w:ascii="黑体" w:eastAsia="黑体" w:hint="eastAsia"/>
                <w:sz w:val="28"/>
                <w:szCs w:val="28"/>
              </w:rPr>
              <w:t>查封</w:t>
            </w:r>
            <w:r w:rsidRPr="000F4AE0">
              <w:rPr>
                <w:rFonts w:ascii="仿宋_GB2312" w:eastAsia="仿宋_GB2312" w:hint="eastAsia"/>
                <w:sz w:val="28"/>
                <w:szCs w:val="28"/>
              </w:rPr>
              <w:t>、扣押、冻结的犯罪嫌疑人、被告人的财物及其孳息，应当妥善保管，以供核查，</w:t>
            </w:r>
            <w:r w:rsidRPr="000F4AE0">
              <w:rPr>
                <w:rFonts w:ascii="黑体" w:eastAsia="黑体" w:hint="eastAsia"/>
                <w:sz w:val="28"/>
                <w:szCs w:val="28"/>
              </w:rPr>
              <w:t>并制作清单，随案移送</w:t>
            </w:r>
            <w:r w:rsidRPr="000F4AE0">
              <w:rPr>
                <w:rFonts w:ascii="仿宋_GB2312" w:eastAsia="仿宋_GB2312" w:hint="eastAsia"/>
                <w:sz w:val="28"/>
                <w:szCs w:val="28"/>
              </w:rPr>
              <w:t>。任何单位和个人不得挪用或者自行处理。对被害人的合法财产，应当及时返还。对违禁品或者不宜长期保存的物品，应当依照国家有关规定处理。</w:t>
            </w:r>
          </w:p>
          <w:p w14:paraId="4FF587E3"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对作为证据使用的实物应当随案移送，对不宜移送的，应当将其清单、照片或者其他证明文件随案移送。</w:t>
            </w:r>
          </w:p>
          <w:p w14:paraId="196AED5A" w14:textId="77777777" w:rsidR="00F77D5F" w:rsidRPr="000F4AE0" w:rsidRDefault="00F77D5F" w:rsidP="00CE7309">
            <w:pPr>
              <w:spacing w:line="440" w:lineRule="exact"/>
              <w:rPr>
                <w:rFonts w:ascii="黑体" w:eastAsia="黑体" w:hint="eastAsia"/>
                <w:sz w:val="28"/>
                <w:szCs w:val="28"/>
              </w:rPr>
            </w:pPr>
            <w:r w:rsidRPr="000F4AE0">
              <w:rPr>
                <w:rFonts w:ascii="仿宋_GB2312" w:eastAsia="仿宋_GB2312" w:hint="eastAsia"/>
                <w:sz w:val="28"/>
                <w:szCs w:val="28"/>
              </w:rPr>
              <w:t xml:space="preserve">　　</w:t>
            </w:r>
            <w:r w:rsidRPr="000F4AE0">
              <w:rPr>
                <w:rFonts w:ascii="黑体" w:eastAsia="黑体" w:hint="eastAsia"/>
                <w:sz w:val="28"/>
                <w:szCs w:val="28"/>
              </w:rPr>
              <w:t>人民法院作出的判决，应当对查封、扣押、冻结的财物及其孳息作出处理。</w:t>
            </w:r>
          </w:p>
          <w:p w14:paraId="36206006"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人民法院作出的判决生效以后，</w:t>
            </w:r>
            <w:r w:rsidRPr="000F4AE0">
              <w:rPr>
                <w:rFonts w:ascii="黑体" w:eastAsia="黑体" w:hint="eastAsia"/>
                <w:sz w:val="28"/>
                <w:szCs w:val="28"/>
              </w:rPr>
              <w:t>有关机关应当根据判决对查封、扣押、冻结的财物及其孳息进行处理。</w:t>
            </w:r>
            <w:r w:rsidRPr="000F4AE0">
              <w:rPr>
                <w:rFonts w:ascii="仿宋_GB2312" w:eastAsia="仿宋_GB2312" w:hint="eastAsia"/>
                <w:sz w:val="28"/>
                <w:szCs w:val="28"/>
              </w:rPr>
              <w:t>对</w:t>
            </w:r>
            <w:r w:rsidRPr="000F4AE0">
              <w:rPr>
                <w:rFonts w:ascii="黑体" w:eastAsia="黑体" w:hint="eastAsia"/>
                <w:sz w:val="28"/>
                <w:szCs w:val="28"/>
              </w:rPr>
              <w:t>查封</w:t>
            </w:r>
            <w:r w:rsidRPr="000F4AE0">
              <w:rPr>
                <w:rFonts w:ascii="仿宋_GB2312" w:eastAsia="仿宋_GB2312" w:hint="eastAsia"/>
                <w:sz w:val="28"/>
                <w:szCs w:val="28"/>
              </w:rPr>
              <w:t>、扣押、冻结的赃款赃物及其孳息，除依法返还被害人的以外，一律上缴国库。</w:t>
            </w:r>
          </w:p>
          <w:p w14:paraId="1310A73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司法工作人员贪污、挪用或者私自处理</w:t>
            </w:r>
            <w:r w:rsidRPr="000F4AE0">
              <w:rPr>
                <w:rFonts w:ascii="黑体" w:eastAsia="黑体" w:hint="eastAsia"/>
                <w:sz w:val="28"/>
                <w:szCs w:val="28"/>
              </w:rPr>
              <w:t>查封</w:t>
            </w:r>
            <w:r w:rsidRPr="000F4AE0">
              <w:rPr>
                <w:rFonts w:ascii="仿宋_GB2312" w:eastAsia="仿宋_GB2312" w:hint="eastAsia"/>
                <w:sz w:val="28"/>
                <w:szCs w:val="28"/>
              </w:rPr>
              <w:t>、扣押、冻结的财物及其孳息的，依法追究刑事责任；不构成犯罪的，给予处分。</w:t>
            </w:r>
          </w:p>
        </w:tc>
      </w:tr>
      <w:tr w:rsidR="00F77D5F" w:rsidRPr="000F4AE0" w14:paraId="58B9C4BE" w14:textId="77777777">
        <w:trPr>
          <w:tblCellSpacing w:w="15" w:type="dxa"/>
          <w:jc w:val="center"/>
        </w:trPr>
        <w:tc>
          <w:tcPr>
            <w:tcW w:w="4562" w:type="dxa"/>
            <w:tcMar>
              <w:top w:w="15" w:type="dxa"/>
              <w:left w:w="15" w:type="dxa"/>
              <w:bottom w:w="15" w:type="dxa"/>
              <w:right w:w="15" w:type="dxa"/>
            </w:tcMar>
            <w:vAlign w:val="center"/>
          </w:tcPr>
          <w:p w14:paraId="6B28974D"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第四章 </w:t>
            </w:r>
            <w:r w:rsidR="005A1D81" w:rsidRPr="000F4AE0">
              <w:rPr>
                <w:rFonts w:ascii="黑体" w:eastAsia="黑体" w:cs="宋体"/>
                <w:sz w:val="28"/>
                <w:szCs w:val="28"/>
              </w:rPr>
              <w:t xml:space="preserve"> </w:t>
            </w:r>
            <w:r w:rsidRPr="000F4AE0">
              <w:rPr>
                <w:rFonts w:ascii="黑体" w:eastAsia="黑体" w:cs="宋体"/>
                <w:sz w:val="28"/>
                <w:szCs w:val="28"/>
              </w:rPr>
              <w:t>死刑复核程序</w:t>
            </w:r>
          </w:p>
        </w:tc>
        <w:tc>
          <w:tcPr>
            <w:tcW w:w="4588" w:type="dxa"/>
            <w:tcMar>
              <w:top w:w="15" w:type="dxa"/>
              <w:left w:w="15" w:type="dxa"/>
              <w:bottom w:w="15" w:type="dxa"/>
              <w:right w:w="15" w:type="dxa"/>
            </w:tcMar>
            <w:vAlign w:val="center"/>
          </w:tcPr>
          <w:p w14:paraId="0F41572B"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第四章 </w:t>
            </w:r>
            <w:r w:rsidR="005A1D81" w:rsidRPr="000F4AE0">
              <w:rPr>
                <w:rFonts w:ascii="黑体" w:eastAsia="黑体" w:cs="宋体"/>
                <w:sz w:val="28"/>
                <w:szCs w:val="28"/>
              </w:rPr>
              <w:t xml:space="preserve"> </w:t>
            </w:r>
            <w:r w:rsidRPr="000F4AE0">
              <w:rPr>
                <w:rFonts w:ascii="黑体" w:eastAsia="黑体" w:cs="宋体"/>
                <w:sz w:val="28"/>
                <w:szCs w:val="28"/>
              </w:rPr>
              <w:t>死刑复核程序</w:t>
            </w:r>
          </w:p>
        </w:tc>
      </w:tr>
      <w:tr w:rsidR="00F77D5F" w:rsidRPr="000F4AE0" w14:paraId="7CF7F0A8" w14:textId="77777777">
        <w:trPr>
          <w:tblCellSpacing w:w="15" w:type="dxa"/>
          <w:jc w:val="center"/>
        </w:trPr>
        <w:tc>
          <w:tcPr>
            <w:tcW w:w="4562" w:type="dxa"/>
            <w:tcMar>
              <w:top w:w="15" w:type="dxa"/>
              <w:left w:w="15" w:type="dxa"/>
              <w:bottom w:w="15" w:type="dxa"/>
              <w:right w:w="15" w:type="dxa"/>
            </w:tcMar>
            <w:vAlign w:val="center"/>
          </w:tcPr>
          <w:p w14:paraId="69BD88B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第一百九十九条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死刑由最高人民法院核准。</w:t>
            </w:r>
          </w:p>
        </w:tc>
        <w:tc>
          <w:tcPr>
            <w:tcW w:w="4588" w:type="dxa"/>
            <w:tcMar>
              <w:top w:w="15" w:type="dxa"/>
              <w:left w:w="15" w:type="dxa"/>
              <w:bottom w:w="15" w:type="dxa"/>
              <w:right w:w="15" w:type="dxa"/>
            </w:tcMar>
            <w:vAlign w:val="center"/>
          </w:tcPr>
          <w:p w14:paraId="27337AB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第二百三十五条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死刑由最高人民法院核准。</w:t>
            </w:r>
          </w:p>
        </w:tc>
      </w:tr>
      <w:tr w:rsidR="00F77D5F" w:rsidRPr="000F4AE0" w14:paraId="2E6EA3D1" w14:textId="77777777">
        <w:trPr>
          <w:tblCellSpacing w:w="15" w:type="dxa"/>
          <w:jc w:val="center"/>
        </w:trPr>
        <w:tc>
          <w:tcPr>
            <w:tcW w:w="4562" w:type="dxa"/>
            <w:tcMar>
              <w:top w:w="15" w:type="dxa"/>
              <w:left w:w="15" w:type="dxa"/>
              <w:bottom w:w="15" w:type="dxa"/>
              <w:right w:w="15" w:type="dxa"/>
            </w:tcMar>
            <w:vAlign w:val="center"/>
          </w:tcPr>
          <w:p w14:paraId="4ED85AFC"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中级人民法院判处死刑的第一审案件，被告人不上诉的，应当由高级人民法院复核后，报请最高人民法院核准。高级人民法院不同意判处死刑的，可以提审或者发回重新审判。</w:t>
            </w:r>
          </w:p>
          <w:p w14:paraId="5D275C6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高级人民法院判处死刑的第一审案件被告人不上诉的，和判处死刑的第二审案件，都应当报请最高人民法院核准。</w:t>
            </w:r>
          </w:p>
        </w:tc>
        <w:tc>
          <w:tcPr>
            <w:tcW w:w="4588" w:type="dxa"/>
            <w:tcMar>
              <w:top w:w="15" w:type="dxa"/>
              <w:left w:w="15" w:type="dxa"/>
              <w:bottom w:w="15" w:type="dxa"/>
              <w:right w:w="15" w:type="dxa"/>
            </w:tcMar>
            <w:vAlign w:val="center"/>
          </w:tcPr>
          <w:p w14:paraId="4A118422"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第二百三十六条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中级人民法院判处死刑的第一审案件，被告人不上诉的，应当由高级人民法院复核后，报请最高人民法院核准。高级人民法院不同意判处死刑的，可以提审或者发回重新审判。</w:t>
            </w:r>
          </w:p>
          <w:p w14:paraId="1D06F19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高级人民法院判处死刑的第一审案件被告人不上诉的，和判处死刑的第二审案件，都应当报请最高人民法院核准。</w:t>
            </w:r>
          </w:p>
        </w:tc>
      </w:tr>
      <w:tr w:rsidR="00F77D5F" w:rsidRPr="000F4AE0" w14:paraId="7FB3D3C9" w14:textId="77777777">
        <w:trPr>
          <w:tblCellSpacing w:w="15" w:type="dxa"/>
          <w:jc w:val="center"/>
        </w:trPr>
        <w:tc>
          <w:tcPr>
            <w:tcW w:w="4562" w:type="dxa"/>
            <w:tcMar>
              <w:top w:w="15" w:type="dxa"/>
              <w:left w:w="15" w:type="dxa"/>
              <w:bottom w:w="15" w:type="dxa"/>
              <w:right w:w="15" w:type="dxa"/>
            </w:tcMar>
            <w:vAlign w:val="center"/>
          </w:tcPr>
          <w:p w14:paraId="658F55B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第二百零一条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中级人民法院判处死刑缓期二年执行的案件，由高级人民法院核准。</w:t>
            </w:r>
          </w:p>
        </w:tc>
        <w:tc>
          <w:tcPr>
            <w:tcW w:w="4588" w:type="dxa"/>
            <w:tcMar>
              <w:top w:w="15" w:type="dxa"/>
              <w:left w:w="15" w:type="dxa"/>
              <w:bottom w:w="15" w:type="dxa"/>
              <w:right w:w="15" w:type="dxa"/>
            </w:tcMar>
            <w:vAlign w:val="center"/>
          </w:tcPr>
          <w:p w14:paraId="46D8A16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第二百三十七条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中级人民法院判处死刑缓期二年执行的案件，由高级人民法院核准。</w:t>
            </w:r>
          </w:p>
        </w:tc>
      </w:tr>
      <w:tr w:rsidR="00F77D5F" w:rsidRPr="000F4AE0" w14:paraId="5F5E9A7A" w14:textId="77777777">
        <w:trPr>
          <w:tblCellSpacing w:w="15" w:type="dxa"/>
          <w:jc w:val="center"/>
        </w:trPr>
        <w:tc>
          <w:tcPr>
            <w:tcW w:w="4562" w:type="dxa"/>
            <w:tcMar>
              <w:top w:w="15" w:type="dxa"/>
              <w:left w:w="15" w:type="dxa"/>
              <w:bottom w:w="15" w:type="dxa"/>
              <w:right w:w="15" w:type="dxa"/>
            </w:tcMar>
            <w:vAlign w:val="center"/>
          </w:tcPr>
          <w:p w14:paraId="30D0C62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第二百零二条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最高人民法院复核死刑案件，高级人民法院复核死刑缓期执行的案件，应当由审判员三人组成合议庭进行。</w:t>
            </w:r>
          </w:p>
        </w:tc>
        <w:tc>
          <w:tcPr>
            <w:tcW w:w="4588" w:type="dxa"/>
            <w:tcMar>
              <w:top w:w="15" w:type="dxa"/>
              <w:left w:w="15" w:type="dxa"/>
              <w:bottom w:w="15" w:type="dxa"/>
              <w:right w:w="15" w:type="dxa"/>
            </w:tcMar>
            <w:vAlign w:val="center"/>
          </w:tcPr>
          <w:p w14:paraId="544E6AA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第二百三十八条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最高人民法院复核死刑案件，高级人民法院复核死刑缓期执行的案件，应当由审判员三人组成合议庭进行。</w:t>
            </w:r>
          </w:p>
        </w:tc>
      </w:tr>
      <w:tr w:rsidR="00F77D5F" w:rsidRPr="000F4AE0" w14:paraId="58CEBF9B" w14:textId="77777777">
        <w:trPr>
          <w:tblCellSpacing w:w="15" w:type="dxa"/>
          <w:jc w:val="center"/>
        </w:trPr>
        <w:tc>
          <w:tcPr>
            <w:tcW w:w="4562" w:type="dxa"/>
            <w:tcMar>
              <w:top w:w="15" w:type="dxa"/>
              <w:left w:w="15" w:type="dxa"/>
              <w:bottom w:w="15" w:type="dxa"/>
              <w:right w:w="15" w:type="dxa"/>
            </w:tcMar>
            <w:vAlign w:val="center"/>
          </w:tcPr>
          <w:p w14:paraId="4B59264B" w14:textId="77777777" w:rsidR="00F77D5F" w:rsidRPr="000F4AE0" w:rsidRDefault="00F77D5F" w:rsidP="000F4AE0">
            <w:pPr>
              <w:spacing w:line="440" w:lineRule="exact"/>
              <w:ind w:firstLineChars="200" w:firstLine="560"/>
              <w:rPr>
                <w:rFonts w:ascii="仿宋_GB2312" w:eastAsia="仿宋_GB2312" w:hint="eastAsia"/>
                <w:sz w:val="28"/>
                <w:szCs w:val="28"/>
              </w:rPr>
            </w:pPr>
          </w:p>
        </w:tc>
        <w:tc>
          <w:tcPr>
            <w:tcW w:w="4588" w:type="dxa"/>
            <w:tcMar>
              <w:top w:w="15" w:type="dxa"/>
              <w:left w:w="15" w:type="dxa"/>
              <w:bottom w:w="15" w:type="dxa"/>
              <w:right w:w="15" w:type="dxa"/>
            </w:tcMar>
            <w:vAlign w:val="center"/>
          </w:tcPr>
          <w:p w14:paraId="361EDB45"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第二百三十九条 </w:t>
            </w:r>
            <w:r w:rsidR="005A1D81" w:rsidRPr="000F4AE0">
              <w:rPr>
                <w:rFonts w:ascii="黑体" w:eastAsia="黑体" w:hint="eastAsia"/>
                <w:sz w:val="28"/>
                <w:szCs w:val="28"/>
              </w:rPr>
              <w:t xml:space="preserve"> </w:t>
            </w:r>
            <w:r w:rsidRPr="000F4AE0">
              <w:rPr>
                <w:rFonts w:ascii="黑体" w:eastAsia="黑体" w:hint="eastAsia"/>
                <w:sz w:val="28"/>
                <w:szCs w:val="28"/>
              </w:rPr>
              <w:t>最高人民法院复核死刑案件，应当作出核准或者不核准死刑的裁定。对于不核准死刑的，最高人民法院可以发回重新审判或者予以改判。</w:t>
            </w:r>
          </w:p>
        </w:tc>
      </w:tr>
      <w:tr w:rsidR="00F77D5F" w:rsidRPr="000F4AE0" w14:paraId="66D1F5A0" w14:textId="77777777">
        <w:trPr>
          <w:tblCellSpacing w:w="15" w:type="dxa"/>
          <w:jc w:val="center"/>
        </w:trPr>
        <w:tc>
          <w:tcPr>
            <w:tcW w:w="4562" w:type="dxa"/>
            <w:tcMar>
              <w:top w:w="15" w:type="dxa"/>
              <w:left w:w="15" w:type="dxa"/>
              <w:bottom w:w="15" w:type="dxa"/>
              <w:right w:w="15" w:type="dxa"/>
            </w:tcMar>
            <w:vAlign w:val="center"/>
          </w:tcPr>
          <w:p w14:paraId="0E99797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0D5DA78"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第二百四十条</w:t>
            </w:r>
            <w:r w:rsidR="005A1D81" w:rsidRPr="000F4AE0">
              <w:rPr>
                <w:rFonts w:ascii="黑体" w:eastAsia="黑体" w:hint="eastAsia"/>
                <w:sz w:val="28"/>
                <w:szCs w:val="28"/>
              </w:rPr>
              <w:t xml:space="preserve"> </w:t>
            </w:r>
            <w:r w:rsidRPr="000F4AE0">
              <w:rPr>
                <w:rFonts w:ascii="黑体" w:eastAsia="黑体" w:hint="eastAsia"/>
                <w:sz w:val="28"/>
                <w:szCs w:val="28"/>
              </w:rPr>
              <w:t xml:space="preserve"> 最高人民法院复核死刑案件，应当讯问被告人，辩护律师提出要求的，应当听取辩护律师的意见。</w:t>
            </w:r>
          </w:p>
          <w:p w14:paraId="172AFA53"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在复核死刑案件过程中，最高人民检察院可以向最高人民法院提出意见。最高人民法院应当将死刑复核结果通报最高人民检察院。</w:t>
            </w:r>
          </w:p>
        </w:tc>
      </w:tr>
      <w:tr w:rsidR="00F77D5F" w:rsidRPr="000F4AE0" w14:paraId="5FDFCFBE" w14:textId="77777777">
        <w:trPr>
          <w:tblCellSpacing w:w="15" w:type="dxa"/>
          <w:jc w:val="center"/>
        </w:trPr>
        <w:tc>
          <w:tcPr>
            <w:tcW w:w="4562" w:type="dxa"/>
            <w:tcMar>
              <w:top w:w="15" w:type="dxa"/>
              <w:left w:w="15" w:type="dxa"/>
              <w:bottom w:w="15" w:type="dxa"/>
              <w:right w:w="15" w:type="dxa"/>
            </w:tcMar>
            <w:vAlign w:val="center"/>
          </w:tcPr>
          <w:p w14:paraId="1FC8F32A"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第五章 </w:t>
            </w:r>
            <w:r w:rsidR="005A1D81" w:rsidRPr="000F4AE0">
              <w:rPr>
                <w:rFonts w:ascii="黑体" w:eastAsia="黑体" w:cs="宋体"/>
                <w:sz w:val="28"/>
                <w:szCs w:val="28"/>
              </w:rPr>
              <w:t xml:space="preserve"> </w:t>
            </w:r>
            <w:r w:rsidRPr="000F4AE0">
              <w:rPr>
                <w:rFonts w:ascii="黑体" w:eastAsia="黑体" w:cs="宋体"/>
                <w:sz w:val="28"/>
                <w:szCs w:val="28"/>
              </w:rPr>
              <w:t>审判监督程序</w:t>
            </w:r>
          </w:p>
        </w:tc>
        <w:tc>
          <w:tcPr>
            <w:tcW w:w="4588" w:type="dxa"/>
            <w:tcMar>
              <w:top w:w="15" w:type="dxa"/>
              <w:left w:w="15" w:type="dxa"/>
              <w:bottom w:w="15" w:type="dxa"/>
              <w:right w:w="15" w:type="dxa"/>
            </w:tcMar>
            <w:vAlign w:val="center"/>
          </w:tcPr>
          <w:p w14:paraId="7B254548"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第五章 </w:t>
            </w:r>
            <w:r w:rsidR="005A1D81" w:rsidRPr="000F4AE0">
              <w:rPr>
                <w:rFonts w:ascii="黑体" w:eastAsia="黑体" w:cs="宋体"/>
                <w:sz w:val="28"/>
                <w:szCs w:val="28"/>
              </w:rPr>
              <w:t xml:space="preserve"> </w:t>
            </w:r>
            <w:r w:rsidRPr="000F4AE0">
              <w:rPr>
                <w:rFonts w:ascii="黑体" w:eastAsia="黑体" w:cs="宋体"/>
                <w:sz w:val="28"/>
                <w:szCs w:val="28"/>
              </w:rPr>
              <w:t>审判监督程序</w:t>
            </w:r>
          </w:p>
        </w:tc>
      </w:tr>
      <w:tr w:rsidR="00F77D5F" w:rsidRPr="000F4AE0" w14:paraId="368BD4F8" w14:textId="77777777">
        <w:trPr>
          <w:tblCellSpacing w:w="15" w:type="dxa"/>
          <w:jc w:val="center"/>
        </w:trPr>
        <w:tc>
          <w:tcPr>
            <w:tcW w:w="4562" w:type="dxa"/>
            <w:tcMar>
              <w:top w:w="15" w:type="dxa"/>
              <w:left w:w="15" w:type="dxa"/>
              <w:bottom w:w="15" w:type="dxa"/>
              <w:right w:w="15" w:type="dxa"/>
            </w:tcMar>
            <w:vAlign w:val="center"/>
          </w:tcPr>
          <w:p w14:paraId="28319E2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第二百零三条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当事人及其法定代理人、近亲属，对已经发生法律效力的判决、裁定，可以向人民法院或者人民检察院提出申诉，但是不能停止判决、裁定的执行。</w:t>
            </w:r>
          </w:p>
        </w:tc>
        <w:tc>
          <w:tcPr>
            <w:tcW w:w="4588" w:type="dxa"/>
            <w:tcMar>
              <w:top w:w="15" w:type="dxa"/>
              <w:left w:w="15" w:type="dxa"/>
              <w:bottom w:w="15" w:type="dxa"/>
              <w:right w:w="15" w:type="dxa"/>
            </w:tcMar>
            <w:vAlign w:val="center"/>
          </w:tcPr>
          <w:p w14:paraId="128C970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第二百四十一条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当事人及其法定代理人、近亲属，对已经发生法律效力的判决、裁定，可以向人民法院或者人民检察院提出申诉，但是不能停止判决、裁定的执行。</w:t>
            </w:r>
          </w:p>
        </w:tc>
      </w:tr>
      <w:tr w:rsidR="00F77D5F" w:rsidRPr="000F4AE0" w14:paraId="61EF3276" w14:textId="77777777">
        <w:trPr>
          <w:tblCellSpacing w:w="15" w:type="dxa"/>
          <w:jc w:val="center"/>
        </w:trPr>
        <w:tc>
          <w:tcPr>
            <w:tcW w:w="4562" w:type="dxa"/>
            <w:tcMar>
              <w:top w:w="15" w:type="dxa"/>
              <w:left w:w="15" w:type="dxa"/>
              <w:bottom w:w="15" w:type="dxa"/>
              <w:right w:w="15" w:type="dxa"/>
            </w:tcMar>
            <w:vAlign w:val="center"/>
          </w:tcPr>
          <w:p w14:paraId="2D76029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第二百零四条</w:t>
            </w:r>
            <w:r w:rsidRPr="000F4AE0">
              <w:rPr>
                <w:rFonts w:ascii="仿宋_GB2312" w:eastAsia="仿宋_GB2312" w:hint="eastAsia"/>
                <w:sz w:val="28"/>
                <w:szCs w:val="28"/>
              </w:rPr>
              <w:t xml:space="preserve"> 当事人及其法定代理人、近亲属的申诉符合下列情形之一的，人民法院应当重新审判：</w:t>
            </w:r>
          </w:p>
          <w:p w14:paraId="234F16A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（一）有新的证据证明原判决、裁定认定的事实确有错误的；</w:t>
            </w:r>
          </w:p>
          <w:p w14:paraId="2C25DC4A"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（二）据以定罪量刑的证据不确实、不充分或者证明案件事实的主要证据之间存在矛盾的；</w:t>
            </w:r>
          </w:p>
          <w:p w14:paraId="4380DCDF"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（三）原判决、裁定适用法律确有错误的；</w:t>
            </w:r>
          </w:p>
          <w:p w14:paraId="41A6369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（四）审判人员在审理该案件的时候，有贪污受贿，徇私舞弊，枉法裁判行为的。</w:t>
            </w:r>
          </w:p>
        </w:tc>
        <w:tc>
          <w:tcPr>
            <w:tcW w:w="4588" w:type="dxa"/>
            <w:tcMar>
              <w:top w:w="15" w:type="dxa"/>
              <w:left w:w="15" w:type="dxa"/>
              <w:bottom w:w="15" w:type="dxa"/>
              <w:right w:w="15" w:type="dxa"/>
            </w:tcMar>
            <w:vAlign w:val="center"/>
          </w:tcPr>
          <w:p w14:paraId="208A42E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第二百四十二条</w:t>
            </w:r>
            <w:r w:rsidRPr="000F4AE0">
              <w:rPr>
                <w:rFonts w:ascii="仿宋_GB2312" w:eastAsia="仿宋_GB2312" w:hint="eastAsia"/>
                <w:sz w:val="28"/>
                <w:szCs w:val="28"/>
              </w:rPr>
              <w:t xml:space="preserve"> 当事人及其法定代理人、近亲属的申诉符合下列情形之一的，人民法院应当重新审判：</w:t>
            </w:r>
          </w:p>
          <w:p w14:paraId="7335B39E"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（一）有新的证据证明原判决、裁定认定的事实确有错误，</w:t>
            </w:r>
            <w:r w:rsidRPr="000F4AE0">
              <w:rPr>
                <w:rFonts w:ascii="黑体" w:eastAsia="黑体" w:hint="eastAsia"/>
                <w:sz w:val="28"/>
                <w:szCs w:val="28"/>
              </w:rPr>
              <w:t>可能影响定罪量刑的</w:t>
            </w:r>
            <w:r w:rsidRPr="000F4AE0">
              <w:rPr>
                <w:rFonts w:ascii="仿宋_GB2312" w:eastAsia="仿宋_GB2312" w:hint="eastAsia"/>
                <w:sz w:val="28"/>
                <w:szCs w:val="28"/>
              </w:rPr>
              <w:t>；</w:t>
            </w:r>
          </w:p>
          <w:p w14:paraId="6E389F78"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（二）据以定罪量刑的证据不确实、不充分、</w:t>
            </w:r>
            <w:r w:rsidRPr="000F4AE0">
              <w:rPr>
                <w:rFonts w:ascii="黑体" w:eastAsia="黑体" w:hint="eastAsia"/>
                <w:sz w:val="28"/>
                <w:szCs w:val="28"/>
              </w:rPr>
              <w:t>依法应当予以排除</w:t>
            </w:r>
            <w:r w:rsidRPr="000F4AE0">
              <w:rPr>
                <w:rFonts w:ascii="仿宋_GB2312" w:eastAsia="仿宋_GB2312" w:hint="eastAsia"/>
                <w:sz w:val="28"/>
                <w:szCs w:val="28"/>
              </w:rPr>
              <w:t>，或者证明案件事实的主要证据之间存在矛盾的；</w:t>
            </w:r>
          </w:p>
          <w:p w14:paraId="0D4AAE2A"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（三）原判决、裁定适用法律确有错误的；</w:t>
            </w:r>
          </w:p>
          <w:p w14:paraId="05084692" w14:textId="77777777" w:rsidR="00F77D5F" w:rsidRPr="000F4AE0" w:rsidRDefault="00F77D5F" w:rsidP="00CE7309">
            <w:pPr>
              <w:spacing w:line="440" w:lineRule="exact"/>
              <w:rPr>
                <w:rFonts w:ascii="仿宋_GB2312" w:eastAsia="仿宋_GB2312" w:hint="eastAsia"/>
                <w:sz w:val="28"/>
                <w:szCs w:val="28"/>
              </w:rPr>
            </w:pPr>
            <w:r w:rsidRPr="000F4AE0">
              <w:rPr>
                <w:rFonts w:ascii="仿宋_GB2312" w:eastAsia="仿宋_GB2312" w:hint="eastAsia"/>
                <w:sz w:val="28"/>
                <w:szCs w:val="28"/>
              </w:rPr>
              <w:t xml:space="preserve">　　（四）</w:t>
            </w:r>
            <w:r w:rsidRPr="000F4AE0">
              <w:rPr>
                <w:rFonts w:ascii="黑体" w:eastAsia="黑体" w:hint="eastAsia"/>
                <w:sz w:val="28"/>
                <w:szCs w:val="28"/>
              </w:rPr>
              <w:t>违反法律规定的诉讼程序，可能影响公正审判的</w:t>
            </w:r>
            <w:r w:rsidRPr="000F4AE0">
              <w:rPr>
                <w:rFonts w:ascii="仿宋_GB2312" w:eastAsia="仿宋_GB2312" w:hint="eastAsia"/>
                <w:sz w:val="28"/>
                <w:szCs w:val="28"/>
              </w:rPr>
              <w:t>；</w:t>
            </w:r>
          </w:p>
          <w:p w14:paraId="2988033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（五）审判人员在审理该案件的时候，有贪污受贿，徇私舞弊，枉法裁判行为的。</w:t>
            </w:r>
          </w:p>
        </w:tc>
      </w:tr>
      <w:tr w:rsidR="00F77D5F" w:rsidRPr="000F4AE0" w14:paraId="44EAE7AE" w14:textId="77777777">
        <w:trPr>
          <w:tblCellSpacing w:w="15" w:type="dxa"/>
          <w:jc w:val="center"/>
        </w:trPr>
        <w:tc>
          <w:tcPr>
            <w:tcW w:w="4562" w:type="dxa"/>
            <w:tcMar>
              <w:top w:w="15" w:type="dxa"/>
              <w:left w:w="15" w:type="dxa"/>
              <w:bottom w:w="15" w:type="dxa"/>
              <w:right w:w="15" w:type="dxa"/>
            </w:tcMar>
            <w:vAlign w:val="center"/>
          </w:tcPr>
          <w:p w14:paraId="306FB388"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第二百零五条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各级人民法院院长对本院已经发生法律效力的判决和裁定，如果发现在认定事实上或者在适用法律上确有错误，必须提交审判委员会处理。</w:t>
            </w:r>
          </w:p>
          <w:p w14:paraId="48473A01"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最高人民法院对各级人民法院已经发生法律效力的判决和裁定，上级人民法院对下级人民法院已经发生法律效力的判决和裁定，如果发现确有错误，有权提审或者指令下级人民法院再审。</w:t>
            </w:r>
          </w:p>
          <w:p w14:paraId="6F890AC8"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最高人民检察院对各级人民法院已经发生法律效力的判决和裁定，上级人民检察院对下级人民法院已经发生法律效力的判决和裁定，如果发现确有错误，有权按照审判监督程序向同级人民法院提出抗诉。</w:t>
            </w:r>
          </w:p>
          <w:p w14:paraId="776F935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人民检察院抗诉的案件，接受抗诉的人民法院应当组成合议庭重新审理，对于原判决事实不清楚或者证据不足的，可以指令下级人民法院再审。</w:t>
            </w:r>
          </w:p>
        </w:tc>
        <w:tc>
          <w:tcPr>
            <w:tcW w:w="4588" w:type="dxa"/>
            <w:tcMar>
              <w:top w:w="15" w:type="dxa"/>
              <w:left w:w="15" w:type="dxa"/>
              <w:bottom w:w="15" w:type="dxa"/>
              <w:right w:w="15" w:type="dxa"/>
            </w:tcMar>
            <w:vAlign w:val="center"/>
          </w:tcPr>
          <w:p w14:paraId="0E75489B"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第二百四十三条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各级人民法院院长对本院已经发生法律效力的判决和裁定，如果发现在认定事实上或者在适用法律上确有错误，必须提交审判委员会处理。</w:t>
            </w:r>
          </w:p>
          <w:p w14:paraId="446F127D"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最高人民法院对各级人民法院已经发生法律效力的判决和裁定，上级人民法院对下级人民法院已经发生法律效力的判决和裁定，如果发现确有错误，有权提审或者指令下级人民法院再审。</w:t>
            </w:r>
          </w:p>
          <w:p w14:paraId="74251761"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最高人民检察院对各级人民法院已经发生法律效力的判决和裁定，上级人民检察院对下级人民法院已经发生法律效力的判决和裁定，如果发现确有错误，有权按照审判监督程序向同级人民法院提出抗诉。</w:t>
            </w:r>
          </w:p>
          <w:p w14:paraId="4DFED98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人民检察院抗诉的案件，接受抗诉的人民法院应当组成合议庭重新审理，对于原判决事实不清楚或者证据不足的，可以指令下级人民法院再审。</w:t>
            </w:r>
          </w:p>
        </w:tc>
      </w:tr>
      <w:tr w:rsidR="00F77D5F" w:rsidRPr="000F4AE0" w14:paraId="7587C248" w14:textId="77777777">
        <w:trPr>
          <w:tblCellSpacing w:w="15" w:type="dxa"/>
          <w:jc w:val="center"/>
        </w:trPr>
        <w:tc>
          <w:tcPr>
            <w:tcW w:w="4562" w:type="dxa"/>
            <w:tcMar>
              <w:top w:w="15" w:type="dxa"/>
              <w:left w:w="15" w:type="dxa"/>
              <w:bottom w:w="15" w:type="dxa"/>
              <w:right w:w="15" w:type="dxa"/>
            </w:tcMar>
            <w:vAlign w:val="center"/>
          </w:tcPr>
          <w:p w14:paraId="02C6D26F" w14:textId="77777777" w:rsidR="00F77D5F" w:rsidRPr="000F4AE0" w:rsidRDefault="00F77D5F" w:rsidP="000F4AE0">
            <w:pPr>
              <w:spacing w:line="440" w:lineRule="exact"/>
              <w:ind w:firstLineChars="200" w:firstLine="560"/>
              <w:rPr>
                <w:rFonts w:ascii="仿宋_GB2312" w:eastAsia="仿宋_GB2312" w:hint="eastAsia"/>
                <w:sz w:val="28"/>
                <w:szCs w:val="28"/>
              </w:rPr>
            </w:pPr>
          </w:p>
        </w:tc>
        <w:tc>
          <w:tcPr>
            <w:tcW w:w="4588" w:type="dxa"/>
            <w:tcMar>
              <w:top w:w="15" w:type="dxa"/>
              <w:left w:w="15" w:type="dxa"/>
              <w:bottom w:w="15" w:type="dxa"/>
              <w:right w:w="15" w:type="dxa"/>
            </w:tcMar>
            <w:vAlign w:val="center"/>
          </w:tcPr>
          <w:p w14:paraId="2083A61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第二百四十四条 </w:t>
            </w:r>
            <w:r w:rsidR="005A1D81" w:rsidRPr="000F4AE0">
              <w:rPr>
                <w:rFonts w:ascii="黑体" w:eastAsia="黑体" w:hint="eastAsia"/>
                <w:sz w:val="28"/>
                <w:szCs w:val="28"/>
              </w:rPr>
              <w:t xml:space="preserve"> </w:t>
            </w:r>
            <w:r w:rsidRPr="000F4AE0">
              <w:rPr>
                <w:rFonts w:ascii="黑体" w:eastAsia="黑体" w:hint="eastAsia"/>
                <w:sz w:val="28"/>
                <w:szCs w:val="28"/>
              </w:rPr>
              <w:t>上级人民法院指令下级人民法院再审的，应当指令原审人民法院以外的下级人民法院审理；由原审人民法院审理更为适宜的，也可以指令原审人民法院审理。</w:t>
            </w:r>
          </w:p>
        </w:tc>
      </w:tr>
      <w:tr w:rsidR="00F77D5F" w:rsidRPr="000F4AE0" w14:paraId="00FC740E" w14:textId="77777777">
        <w:trPr>
          <w:tblCellSpacing w:w="15" w:type="dxa"/>
          <w:jc w:val="center"/>
        </w:trPr>
        <w:tc>
          <w:tcPr>
            <w:tcW w:w="4562" w:type="dxa"/>
            <w:tcMar>
              <w:top w:w="15" w:type="dxa"/>
              <w:left w:w="15" w:type="dxa"/>
              <w:bottom w:w="15" w:type="dxa"/>
              <w:right w:w="15" w:type="dxa"/>
            </w:tcMar>
            <w:vAlign w:val="center"/>
          </w:tcPr>
          <w:p w14:paraId="743533A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第二百零六条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人民法院按照审判监督程序重新审判的案件，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tc>
        <w:tc>
          <w:tcPr>
            <w:tcW w:w="4588" w:type="dxa"/>
            <w:tcMar>
              <w:top w:w="15" w:type="dxa"/>
              <w:left w:w="15" w:type="dxa"/>
              <w:bottom w:w="15" w:type="dxa"/>
              <w:right w:w="15" w:type="dxa"/>
            </w:tcMar>
            <w:vAlign w:val="center"/>
          </w:tcPr>
          <w:p w14:paraId="380B4BEF"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第二百四十五条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人民法院按照审判监督程序重新审判的案件，</w:t>
            </w:r>
            <w:r w:rsidRPr="000F4AE0">
              <w:rPr>
                <w:rFonts w:ascii="黑体" w:eastAsia="黑体" w:hint="eastAsia"/>
                <w:sz w:val="28"/>
                <w:szCs w:val="28"/>
              </w:rPr>
              <w:t>由原审人民法院审理的，</w:t>
            </w:r>
            <w:r w:rsidRPr="000F4AE0">
              <w:rPr>
                <w:rFonts w:ascii="仿宋_GB2312" w:eastAsia="仿宋_GB2312" w:hint="eastAsia"/>
                <w:sz w:val="28"/>
                <w:szCs w:val="28"/>
              </w:rPr>
              <w:t>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246CE791"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人民法院开庭审理的再审案件，同级人民检察院应当派员出席法庭。</w:t>
            </w:r>
          </w:p>
        </w:tc>
      </w:tr>
      <w:tr w:rsidR="00F77D5F" w:rsidRPr="000F4AE0" w14:paraId="23E07A18" w14:textId="77777777">
        <w:trPr>
          <w:tblCellSpacing w:w="15" w:type="dxa"/>
          <w:jc w:val="center"/>
        </w:trPr>
        <w:tc>
          <w:tcPr>
            <w:tcW w:w="4562" w:type="dxa"/>
            <w:tcMar>
              <w:top w:w="15" w:type="dxa"/>
              <w:left w:w="15" w:type="dxa"/>
              <w:bottom w:w="15" w:type="dxa"/>
              <w:right w:w="15" w:type="dxa"/>
            </w:tcMar>
            <w:vAlign w:val="center"/>
          </w:tcPr>
          <w:p w14:paraId="6FFCF069" w14:textId="77777777" w:rsidR="00F77D5F" w:rsidRPr="000F4AE0" w:rsidRDefault="00F77D5F" w:rsidP="000F4AE0">
            <w:pPr>
              <w:spacing w:line="440" w:lineRule="exact"/>
              <w:ind w:firstLineChars="200" w:firstLine="560"/>
              <w:rPr>
                <w:rFonts w:ascii="仿宋_GB2312" w:eastAsia="仿宋_GB2312" w:hint="eastAsia"/>
                <w:sz w:val="28"/>
                <w:szCs w:val="28"/>
              </w:rPr>
            </w:pPr>
          </w:p>
        </w:tc>
        <w:tc>
          <w:tcPr>
            <w:tcW w:w="4588" w:type="dxa"/>
            <w:tcMar>
              <w:top w:w="15" w:type="dxa"/>
              <w:left w:w="15" w:type="dxa"/>
              <w:bottom w:w="15" w:type="dxa"/>
              <w:right w:w="15" w:type="dxa"/>
            </w:tcMar>
            <w:vAlign w:val="center"/>
          </w:tcPr>
          <w:p w14:paraId="559FD63E"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第二百四十六条 </w:t>
            </w:r>
            <w:r w:rsidR="005A1D81" w:rsidRPr="000F4AE0">
              <w:rPr>
                <w:rFonts w:ascii="黑体" w:eastAsia="黑体" w:hint="eastAsia"/>
                <w:sz w:val="28"/>
                <w:szCs w:val="28"/>
              </w:rPr>
              <w:t xml:space="preserve"> </w:t>
            </w:r>
            <w:r w:rsidRPr="000F4AE0">
              <w:rPr>
                <w:rFonts w:ascii="黑体" w:eastAsia="黑体" w:hint="eastAsia"/>
                <w:sz w:val="28"/>
                <w:szCs w:val="28"/>
              </w:rPr>
              <w:t>人民法院决定再审的案件，需要对被告人采取强制措施的，由人民法院依法决定；人民检察院提出抗诉的再审案件，需要对被告人采取强制措施的，由人民检察院依法决定。</w:t>
            </w:r>
          </w:p>
          <w:p w14:paraId="6FEAF5B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人民法院按照审判监督程序审判的案件，可以决定中止原判决、裁定的执行。</w:t>
            </w:r>
          </w:p>
        </w:tc>
      </w:tr>
      <w:tr w:rsidR="00F77D5F" w:rsidRPr="000F4AE0" w14:paraId="0F762EF6" w14:textId="77777777">
        <w:trPr>
          <w:tblCellSpacing w:w="15" w:type="dxa"/>
          <w:jc w:val="center"/>
        </w:trPr>
        <w:tc>
          <w:tcPr>
            <w:tcW w:w="4562" w:type="dxa"/>
            <w:tcMar>
              <w:top w:w="15" w:type="dxa"/>
              <w:left w:w="15" w:type="dxa"/>
              <w:bottom w:w="15" w:type="dxa"/>
              <w:right w:w="15" w:type="dxa"/>
            </w:tcMar>
            <w:vAlign w:val="center"/>
          </w:tcPr>
          <w:p w14:paraId="75B8A8AE"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第二百零七条</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人民法院按照审判监督程序重新审判的案件，应当在作出提审、再审决定之日起三个月以内审结，需要延长期限的，不得超过六个月。</w:t>
            </w:r>
          </w:p>
          <w:p w14:paraId="482C23B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接受抗诉的人民法院按照审判监督程序审判抗诉的案件，审理期限适用前款规定；对需要指令下级人民法院再审的，应当自接受抗诉之日起一个月以内作出决定，下级人民法院审理案件的期限适用前款规定。</w:t>
            </w:r>
          </w:p>
        </w:tc>
        <w:tc>
          <w:tcPr>
            <w:tcW w:w="4588" w:type="dxa"/>
            <w:tcMar>
              <w:top w:w="15" w:type="dxa"/>
              <w:left w:w="15" w:type="dxa"/>
              <w:bottom w:w="15" w:type="dxa"/>
              <w:right w:w="15" w:type="dxa"/>
            </w:tcMar>
            <w:vAlign w:val="center"/>
          </w:tcPr>
          <w:p w14:paraId="606394F9" w14:textId="77777777" w:rsidR="005A1D81"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第二百四十七条</w:t>
            </w:r>
            <w:r w:rsidRPr="000F4AE0">
              <w:rPr>
                <w:rFonts w:ascii="仿宋_GB2312" w:eastAsia="仿宋_GB2312" w:hint="eastAsia"/>
                <w:sz w:val="28"/>
                <w:szCs w:val="28"/>
              </w:rPr>
              <w:t xml:space="preserve"> </w:t>
            </w:r>
            <w:r w:rsidR="005A1D81" w:rsidRPr="000F4AE0">
              <w:rPr>
                <w:rFonts w:ascii="仿宋_GB2312" w:eastAsia="仿宋_GB2312" w:hint="eastAsia"/>
                <w:sz w:val="28"/>
                <w:szCs w:val="28"/>
              </w:rPr>
              <w:t xml:space="preserve"> </w:t>
            </w:r>
            <w:r w:rsidRPr="000F4AE0">
              <w:rPr>
                <w:rFonts w:ascii="仿宋_GB2312" w:eastAsia="仿宋_GB2312" w:hint="eastAsia"/>
                <w:sz w:val="28"/>
                <w:szCs w:val="28"/>
              </w:rPr>
              <w:t>人民法院按照审判监督程序重新审判的案件，应当在作出提审、再审决定之日起三个月以内审结，需要延长期限的，不得超过六个月。</w:t>
            </w:r>
          </w:p>
          <w:p w14:paraId="6756FEB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接受抗诉的人民法院按照审判监督程序审判抗诉的案件，审理期限适用前款规定；对需要指令下级人民法院再审的，应当自接受抗诉之日起一个月以内作出决定，下级人民法院审理案件的期限适用前款规定。</w:t>
            </w:r>
          </w:p>
        </w:tc>
      </w:tr>
      <w:tr w:rsidR="00F77D5F" w:rsidRPr="000F4AE0" w14:paraId="3345AC8E" w14:textId="77777777">
        <w:trPr>
          <w:tblCellSpacing w:w="15" w:type="dxa"/>
          <w:jc w:val="center"/>
        </w:trPr>
        <w:tc>
          <w:tcPr>
            <w:tcW w:w="4562" w:type="dxa"/>
            <w:tcMar>
              <w:top w:w="15" w:type="dxa"/>
              <w:left w:w="15" w:type="dxa"/>
              <w:bottom w:w="15" w:type="dxa"/>
              <w:right w:w="15" w:type="dxa"/>
            </w:tcMar>
            <w:vAlign w:val="center"/>
          </w:tcPr>
          <w:p w14:paraId="43F4589A" w14:textId="77777777" w:rsidR="00F77D5F" w:rsidRPr="000F4AE0" w:rsidRDefault="00F77D5F" w:rsidP="000F4AE0">
            <w:pPr>
              <w:pStyle w:val="a4"/>
              <w:spacing w:line="440" w:lineRule="exact"/>
              <w:ind w:firstLineChars="200" w:firstLine="560"/>
              <w:jc w:val="center"/>
              <w:rPr>
                <w:rFonts w:ascii="仿宋_GB2312" w:eastAsia="仿宋_GB2312" w:cs="宋体"/>
                <w:sz w:val="28"/>
                <w:szCs w:val="28"/>
              </w:rPr>
            </w:pPr>
            <w:r w:rsidRPr="000F4AE0">
              <w:rPr>
                <w:rFonts w:ascii="黑体" w:eastAsia="黑体" w:cs="宋体"/>
                <w:sz w:val="28"/>
                <w:szCs w:val="28"/>
              </w:rPr>
              <w:t>第四编</w:t>
            </w:r>
            <w:r w:rsidR="005A1D81" w:rsidRPr="000F4AE0">
              <w:rPr>
                <w:rFonts w:ascii="黑体" w:eastAsia="黑体" w:cs="宋体"/>
                <w:sz w:val="28"/>
                <w:szCs w:val="28"/>
              </w:rPr>
              <w:t xml:space="preserve">  </w:t>
            </w:r>
            <w:r w:rsidRPr="000F4AE0">
              <w:rPr>
                <w:rFonts w:ascii="黑体" w:eastAsia="黑体" w:cs="宋体"/>
                <w:sz w:val="28"/>
                <w:szCs w:val="28"/>
              </w:rPr>
              <w:t>执</w:t>
            </w:r>
            <w:r w:rsidR="005A1D81" w:rsidRPr="000F4AE0">
              <w:rPr>
                <w:rFonts w:ascii="黑体" w:eastAsia="黑体" w:cs="宋体"/>
                <w:sz w:val="28"/>
                <w:szCs w:val="28"/>
              </w:rPr>
              <w:t xml:space="preserve">    </w:t>
            </w:r>
            <w:r w:rsidRPr="000F4AE0">
              <w:rPr>
                <w:rFonts w:ascii="黑体" w:eastAsia="黑体" w:cs="宋体"/>
                <w:sz w:val="28"/>
                <w:szCs w:val="28"/>
              </w:rPr>
              <w:t>行</w:t>
            </w:r>
          </w:p>
        </w:tc>
        <w:tc>
          <w:tcPr>
            <w:tcW w:w="4588" w:type="dxa"/>
            <w:tcMar>
              <w:top w:w="15" w:type="dxa"/>
              <w:left w:w="15" w:type="dxa"/>
              <w:bottom w:w="15" w:type="dxa"/>
              <w:right w:w="15" w:type="dxa"/>
            </w:tcMar>
            <w:vAlign w:val="center"/>
          </w:tcPr>
          <w:p w14:paraId="0FF7DF7E"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第四编</w:t>
            </w:r>
            <w:r w:rsidR="005A1D81" w:rsidRPr="000F4AE0">
              <w:rPr>
                <w:rFonts w:ascii="黑体" w:eastAsia="黑体" w:cs="宋体"/>
                <w:sz w:val="28"/>
                <w:szCs w:val="28"/>
              </w:rPr>
              <w:t xml:space="preserve">  </w:t>
            </w:r>
            <w:r w:rsidRPr="000F4AE0">
              <w:rPr>
                <w:rFonts w:ascii="黑体" w:eastAsia="黑体" w:cs="宋体"/>
                <w:sz w:val="28"/>
                <w:szCs w:val="28"/>
              </w:rPr>
              <w:t>执</w:t>
            </w:r>
            <w:r w:rsidR="005A1D81" w:rsidRPr="000F4AE0">
              <w:rPr>
                <w:rFonts w:ascii="黑体" w:eastAsia="黑体" w:cs="宋体"/>
                <w:sz w:val="28"/>
                <w:szCs w:val="28"/>
              </w:rPr>
              <w:t xml:space="preserve">    </w:t>
            </w:r>
            <w:r w:rsidRPr="000F4AE0">
              <w:rPr>
                <w:rFonts w:ascii="黑体" w:eastAsia="黑体" w:cs="宋体"/>
                <w:sz w:val="28"/>
                <w:szCs w:val="28"/>
              </w:rPr>
              <w:t>行</w:t>
            </w:r>
          </w:p>
        </w:tc>
      </w:tr>
      <w:tr w:rsidR="00F77D5F" w:rsidRPr="000F4AE0" w14:paraId="645F6994" w14:textId="77777777">
        <w:trPr>
          <w:tblCellSpacing w:w="15" w:type="dxa"/>
          <w:jc w:val="center"/>
        </w:trPr>
        <w:tc>
          <w:tcPr>
            <w:tcW w:w="4562" w:type="dxa"/>
            <w:tcMar>
              <w:top w:w="15" w:type="dxa"/>
              <w:left w:w="15" w:type="dxa"/>
              <w:bottom w:w="15" w:type="dxa"/>
              <w:right w:w="15" w:type="dxa"/>
            </w:tcMar>
            <w:vAlign w:val="center"/>
          </w:tcPr>
          <w:p w14:paraId="12F99DE1"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第二百零八条</w:t>
            </w:r>
            <w:r w:rsidR="00253C7B" w:rsidRPr="000F4AE0">
              <w:rPr>
                <w:rFonts w:ascii="仿宋_GB2312" w:eastAsia="仿宋_GB2312" w:hint="eastAsia"/>
                <w:sz w:val="28"/>
                <w:szCs w:val="28"/>
              </w:rPr>
              <w:t xml:space="preserve">  </w:t>
            </w:r>
            <w:r w:rsidRPr="000F4AE0">
              <w:rPr>
                <w:rFonts w:ascii="仿宋_GB2312" w:eastAsia="仿宋_GB2312" w:hint="eastAsia"/>
                <w:sz w:val="28"/>
                <w:szCs w:val="28"/>
              </w:rPr>
              <w:t>判决和裁定在发生法律效力后执行。</w:t>
            </w:r>
          </w:p>
          <w:p w14:paraId="0D2A6F7F"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下列判决和裁定是发生法律效力的判决和裁定：</w:t>
            </w:r>
          </w:p>
          <w:p w14:paraId="30041BCD"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（一）已过法定期限没有上诉、抗诉的判决和裁定；</w:t>
            </w:r>
          </w:p>
          <w:p w14:paraId="28AB57F3"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（二）终审的判决和裁定；</w:t>
            </w:r>
          </w:p>
          <w:p w14:paraId="5059BBE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（三）最高人民法院核准的死刑的判决和高级人民法院核准的死刑缓期二年执行的判决。</w:t>
            </w:r>
          </w:p>
        </w:tc>
        <w:tc>
          <w:tcPr>
            <w:tcW w:w="4588" w:type="dxa"/>
            <w:tcMar>
              <w:top w:w="15" w:type="dxa"/>
              <w:left w:w="15" w:type="dxa"/>
              <w:bottom w:w="15" w:type="dxa"/>
              <w:right w:w="15" w:type="dxa"/>
            </w:tcMar>
            <w:vAlign w:val="center"/>
          </w:tcPr>
          <w:p w14:paraId="1D8A505B"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第二百四十八条</w:t>
            </w:r>
            <w:r w:rsidRPr="000F4AE0">
              <w:rPr>
                <w:rFonts w:ascii="仿宋_GB2312" w:eastAsia="仿宋_GB2312" w:hint="eastAsia"/>
                <w:sz w:val="28"/>
                <w:szCs w:val="28"/>
              </w:rPr>
              <w:t xml:space="preserve"> </w:t>
            </w:r>
            <w:r w:rsidR="00253C7B" w:rsidRPr="000F4AE0">
              <w:rPr>
                <w:rFonts w:ascii="仿宋_GB2312" w:eastAsia="仿宋_GB2312" w:hint="eastAsia"/>
                <w:sz w:val="28"/>
                <w:szCs w:val="28"/>
              </w:rPr>
              <w:t xml:space="preserve"> </w:t>
            </w:r>
            <w:r w:rsidRPr="000F4AE0">
              <w:rPr>
                <w:rFonts w:ascii="仿宋_GB2312" w:eastAsia="仿宋_GB2312" w:hint="eastAsia"/>
                <w:sz w:val="28"/>
                <w:szCs w:val="28"/>
              </w:rPr>
              <w:t>判决和裁定在发生法律效力后执行。</w:t>
            </w:r>
          </w:p>
          <w:p w14:paraId="5E3978D1"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下列判决和裁定是发生法律效力的判决和裁定：</w:t>
            </w:r>
          </w:p>
          <w:p w14:paraId="5DDCC7E2"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（一）已过法定期限没有上诉、抗诉的判决和裁定；</w:t>
            </w:r>
          </w:p>
          <w:p w14:paraId="79ED20C2" w14:textId="77777777" w:rsidR="00253C7B"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（二）终审的判决和裁定；</w:t>
            </w:r>
          </w:p>
          <w:p w14:paraId="190EB5C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（三）最高人民法院核准的死刑的判决和高级人民法院核准的死刑缓期二年执行的判决。</w:t>
            </w:r>
          </w:p>
        </w:tc>
      </w:tr>
      <w:tr w:rsidR="00F77D5F" w:rsidRPr="000F4AE0" w14:paraId="0BBAAEE3" w14:textId="77777777">
        <w:trPr>
          <w:tblCellSpacing w:w="15" w:type="dxa"/>
          <w:jc w:val="center"/>
        </w:trPr>
        <w:tc>
          <w:tcPr>
            <w:tcW w:w="4562" w:type="dxa"/>
            <w:tcMar>
              <w:top w:w="15" w:type="dxa"/>
              <w:left w:w="15" w:type="dxa"/>
              <w:bottom w:w="15" w:type="dxa"/>
              <w:right w:w="15" w:type="dxa"/>
            </w:tcMar>
            <w:vAlign w:val="center"/>
          </w:tcPr>
          <w:p w14:paraId="3B62430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第二百零九条</w:t>
            </w:r>
            <w:r w:rsidR="00253C7B" w:rsidRPr="000F4AE0">
              <w:rPr>
                <w:rFonts w:ascii="黑体" w:eastAsia="黑体" w:hint="eastAsia"/>
                <w:sz w:val="28"/>
                <w:szCs w:val="28"/>
              </w:rPr>
              <w:t xml:space="preserve">  </w:t>
            </w:r>
            <w:r w:rsidRPr="000F4AE0">
              <w:rPr>
                <w:rFonts w:ascii="仿宋_GB2312" w:eastAsia="仿宋_GB2312" w:hint="eastAsia"/>
                <w:sz w:val="28"/>
                <w:szCs w:val="28"/>
              </w:rPr>
              <w:t>第一审人民法院判决被告人无罪、免除刑事处罚的，如果被告人在押，在宣判后应当立即释放。</w:t>
            </w:r>
          </w:p>
        </w:tc>
        <w:tc>
          <w:tcPr>
            <w:tcW w:w="4588" w:type="dxa"/>
            <w:tcMar>
              <w:top w:w="15" w:type="dxa"/>
              <w:left w:w="15" w:type="dxa"/>
              <w:bottom w:w="15" w:type="dxa"/>
              <w:right w:w="15" w:type="dxa"/>
            </w:tcMar>
            <w:vAlign w:val="center"/>
          </w:tcPr>
          <w:p w14:paraId="43B1815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第二百四十九条</w:t>
            </w:r>
            <w:r w:rsidR="00253C7B" w:rsidRPr="000F4AE0">
              <w:rPr>
                <w:rFonts w:ascii="黑体" w:eastAsia="黑体" w:hint="eastAsia"/>
                <w:sz w:val="28"/>
                <w:szCs w:val="28"/>
              </w:rPr>
              <w:t xml:space="preserve"> </w:t>
            </w:r>
            <w:r w:rsidRPr="000F4AE0">
              <w:rPr>
                <w:rFonts w:ascii="仿宋_GB2312" w:eastAsia="仿宋_GB2312" w:hint="eastAsia"/>
                <w:sz w:val="28"/>
                <w:szCs w:val="28"/>
              </w:rPr>
              <w:t xml:space="preserve"> 第一审人民法院判决被告人无罪、免除刑事处罚的，如果被告人在押，在宣判后应当立即释放。</w:t>
            </w:r>
          </w:p>
        </w:tc>
      </w:tr>
      <w:tr w:rsidR="00F77D5F" w:rsidRPr="000F4AE0" w14:paraId="5090A321" w14:textId="77777777">
        <w:trPr>
          <w:tblCellSpacing w:w="15" w:type="dxa"/>
          <w:jc w:val="center"/>
        </w:trPr>
        <w:tc>
          <w:tcPr>
            <w:tcW w:w="4562" w:type="dxa"/>
            <w:tcMar>
              <w:top w:w="15" w:type="dxa"/>
              <w:left w:w="15" w:type="dxa"/>
              <w:bottom w:w="15" w:type="dxa"/>
              <w:right w:w="15" w:type="dxa"/>
            </w:tcMar>
            <w:vAlign w:val="center"/>
          </w:tcPr>
          <w:p w14:paraId="13D3DF42"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第二百一十条</w:t>
            </w:r>
            <w:r w:rsidRPr="000F4AE0">
              <w:rPr>
                <w:rFonts w:ascii="仿宋_GB2312" w:eastAsia="仿宋_GB2312" w:hint="eastAsia"/>
                <w:sz w:val="28"/>
                <w:szCs w:val="28"/>
              </w:rPr>
              <w:t xml:space="preserve"> </w:t>
            </w:r>
            <w:r w:rsidR="00253C7B" w:rsidRPr="000F4AE0">
              <w:rPr>
                <w:rFonts w:ascii="仿宋_GB2312" w:eastAsia="仿宋_GB2312" w:hint="eastAsia"/>
                <w:sz w:val="28"/>
                <w:szCs w:val="28"/>
              </w:rPr>
              <w:t xml:space="preserve"> </w:t>
            </w:r>
            <w:r w:rsidRPr="000F4AE0">
              <w:rPr>
                <w:rFonts w:ascii="仿宋_GB2312" w:eastAsia="仿宋_GB2312" w:hint="eastAsia"/>
                <w:sz w:val="28"/>
                <w:szCs w:val="28"/>
              </w:rPr>
              <w:t>最高人民法院判处和核准的死刑立即执行的判决，应当由最高人民法院院长签发执行死刑的命令。</w:t>
            </w:r>
          </w:p>
          <w:p w14:paraId="4228A19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判处死刑缓期二年执行的罪犯，在死刑缓期执行期间，如果没有故意犯罪，死刑缓期执行期满，应当予以减刑，由执行机关提出书面意见，报请高级人民法院裁定；如果故意犯罪，查证属实，应当执行死刑，由高级人民法院报请最高人民法院核准。</w:t>
            </w:r>
          </w:p>
        </w:tc>
        <w:tc>
          <w:tcPr>
            <w:tcW w:w="4588" w:type="dxa"/>
            <w:tcMar>
              <w:top w:w="15" w:type="dxa"/>
              <w:left w:w="15" w:type="dxa"/>
              <w:bottom w:w="15" w:type="dxa"/>
              <w:right w:w="15" w:type="dxa"/>
            </w:tcMar>
            <w:vAlign w:val="center"/>
          </w:tcPr>
          <w:p w14:paraId="2BCB3987"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第二百五十条</w:t>
            </w:r>
            <w:r w:rsidRPr="000F4AE0">
              <w:rPr>
                <w:rFonts w:ascii="仿宋_GB2312" w:eastAsia="仿宋_GB2312" w:hint="eastAsia"/>
                <w:sz w:val="28"/>
                <w:szCs w:val="28"/>
              </w:rPr>
              <w:t xml:space="preserve"> </w:t>
            </w:r>
            <w:r w:rsidR="00253C7B" w:rsidRPr="000F4AE0">
              <w:rPr>
                <w:rFonts w:ascii="仿宋_GB2312" w:eastAsia="仿宋_GB2312" w:hint="eastAsia"/>
                <w:sz w:val="28"/>
                <w:szCs w:val="28"/>
              </w:rPr>
              <w:t xml:space="preserve"> </w:t>
            </w:r>
            <w:r w:rsidRPr="000F4AE0">
              <w:rPr>
                <w:rFonts w:ascii="仿宋_GB2312" w:eastAsia="仿宋_GB2312" w:hint="eastAsia"/>
                <w:sz w:val="28"/>
                <w:szCs w:val="28"/>
              </w:rPr>
              <w:t>最高人民法院判处和核准的死刑立即执行的判决，应当由最高人民法院院长签发执行死刑的命令。</w:t>
            </w:r>
          </w:p>
          <w:p w14:paraId="2E6AC19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判处死刑缓期二年执行的罪犯，在死刑缓期执行期间，如果没有故意犯罪，死刑缓期执行期满，应当予以减刑，由执行机关提出书面意见，报请高级人民法院裁定；如果故意犯罪，查证属实，应当执行死刑，由高级人民法院报请最高人民法院核准。</w:t>
            </w:r>
          </w:p>
        </w:tc>
      </w:tr>
      <w:tr w:rsidR="00F77D5F" w:rsidRPr="000F4AE0" w14:paraId="798F0D92" w14:textId="77777777">
        <w:trPr>
          <w:tblCellSpacing w:w="15" w:type="dxa"/>
          <w:jc w:val="center"/>
        </w:trPr>
        <w:tc>
          <w:tcPr>
            <w:tcW w:w="4562" w:type="dxa"/>
            <w:tcMar>
              <w:top w:w="15" w:type="dxa"/>
              <w:left w:w="15" w:type="dxa"/>
              <w:bottom w:w="15" w:type="dxa"/>
              <w:right w:w="15" w:type="dxa"/>
            </w:tcMar>
            <w:vAlign w:val="center"/>
          </w:tcPr>
          <w:p w14:paraId="57CEFF74"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第二百一十一条</w:t>
            </w:r>
            <w:r w:rsidRPr="000F4AE0">
              <w:rPr>
                <w:rFonts w:ascii="仿宋_GB2312" w:eastAsia="仿宋_GB2312" w:hint="eastAsia"/>
                <w:sz w:val="28"/>
                <w:szCs w:val="28"/>
              </w:rPr>
              <w:t xml:space="preserve"> </w:t>
            </w:r>
            <w:r w:rsidR="0025355D" w:rsidRPr="000F4AE0">
              <w:rPr>
                <w:rFonts w:ascii="仿宋_GB2312" w:eastAsia="仿宋_GB2312" w:hint="eastAsia"/>
                <w:sz w:val="28"/>
                <w:szCs w:val="28"/>
              </w:rPr>
              <w:t xml:space="preserve"> </w:t>
            </w:r>
            <w:r w:rsidRPr="000F4AE0">
              <w:rPr>
                <w:rFonts w:ascii="仿宋_GB2312" w:eastAsia="仿宋_GB2312" w:hint="eastAsia"/>
                <w:sz w:val="28"/>
                <w:szCs w:val="28"/>
              </w:rPr>
              <w:t>下级人民法院接到最高人民法院执行死刑的命令后，应当在七日以内交付执行。但是发现有下列情形之一的，应当停止执行，并且立即报告最高人民法院，由最高人民法院作出裁定：</w:t>
            </w:r>
          </w:p>
          <w:p w14:paraId="3B2AF682"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（一）在执行前发现判决可能有错误的；</w:t>
            </w:r>
          </w:p>
          <w:p w14:paraId="7A3FAC3E"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（二）在执行前罪犯揭发重大犯罪事实或者有其他重大立功表现，可能需要改判的；</w:t>
            </w:r>
          </w:p>
          <w:p w14:paraId="77BFD09D"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（三）罪犯正在怀孕。</w:t>
            </w:r>
          </w:p>
          <w:p w14:paraId="14B30E4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前款第一项、第二项停止执行的原因消失后，必须报请最高人民法院院长再签发执行死刑的命令才能执行；由于前款第三项原因停止执行的，应当报请最高人民法院依法改判。</w:t>
            </w:r>
          </w:p>
        </w:tc>
        <w:tc>
          <w:tcPr>
            <w:tcW w:w="4588" w:type="dxa"/>
            <w:tcMar>
              <w:top w:w="15" w:type="dxa"/>
              <w:left w:w="15" w:type="dxa"/>
              <w:bottom w:w="15" w:type="dxa"/>
              <w:right w:w="15" w:type="dxa"/>
            </w:tcMar>
            <w:vAlign w:val="center"/>
          </w:tcPr>
          <w:p w14:paraId="3436606D"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第二百五十一条</w:t>
            </w:r>
            <w:r w:rsidRPr="000F4AE0">
              <w:rPr>
                <w:rFonts w:ascii="仿宋_GB2312" w:eastAsia="仿宋_GB2312" w:hint="eastAsia"/>
                <w:sz w:val="28"/>
                <w:szCs w:val="28"/>
              </w:rPr>
              <w:t xml:space="preserve"> </w:t>
            </w:r>
            <w:r w:rsidR="0025355D" w:rsidRPr="000F4AE0">
              <w:rPr>
                <w:rFonts w:ascii="仿宋_GB2312" w:eastAsia="仿宋_GB2312" w:hint="eastAsia"/>
                <w:sz w:val="28"/>
                <w:szCs w:val="28"/>
              </w:rPr>
              <w:t xml:space="preserve"> </w:t>
            </w:r>
            <w:r w:rsidRPr="000F4AE0">
              <w:rPr>
                <w:rFonts w:ascii="仿宋_GB2312" w:eastAsia="仿宋_GB2312" w:hint="eastAsia"/>
                <w:sz w:val="28"/>
                <w:szCs w:val="28"/>
              </w:rPr>
              <w:t>下级人民法院接到最高人民法院执行死刑的命令后，应当在七日以内交付执行。但是发现有下列情形之一的，应当停止执行，并且立即报告最高人民法院，由最高人民法院作出裁定：</w:t>
            </w:r>
          </w:p>
          <w:p w14:paraId="251E11C3"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（一）在执行前发现判决可能有错误的；</w:t>
            </w:r>
          </w:p>
          <w:p w14:paraId="0D9C295B" w14:textId="77777777" w:rsidR="0025355D"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（二）在执行前罪犯揭发重大犯罪事实或者有其他重大立功表现，可能需要改判的；</w:t>
            </w:r>
          </w:p>
          <w:p w14:paraId="3AEB2E6C"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（三）罪犯正在怀孕。</w:t>
            </w:r>
          </w:p>
          <w:p w14:paraId="6B60BF1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前款第一项、第二项停止执行的原因消失后，必须报请最高人民法院院长再签发执行死刑的命令才能执行；由于前款第三项原因停止执行的，应当报请最高人民法院依法改判。</w:t>
            </w:r>
          </w:p>
        </w:tc>
      </w:tr>
      <w:tr w:rsidR="00F77D5F" w:rsidRPr="000F4AE0" w14:paraId="0A383B23" w14:textId="77777777">
        <w:trPr>
          <w:tblCellSpacing w:w="15" w:type="dxa"/>
          <w:jc w:val="center"/>
        </w:trPr>
        <w:tc>
          <w:tcPr>
            <w:tcW w:w="4562" w:type="dxa"/>
            <w:tcMar>
              <w:top w:w="15" w:type="dxa"/>
              <w:left w:w="15" w:type="dxa"/>
              <w:bottom w:w="15" w:type="dxa"/>
              <w:right w:w="15" w:type="dxa"/>
            </w:tcMar>
            <w:vAlign w:val="center"/>
          </w:tcPr>
          <w:p w14:paraId="000899F2"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第二百一十二条</w:t>
            </w:r>
            <w:r w:rsidRPr="000F4AE0">
              <w:rPr>
                <w:rFonts w:ascii="仿宋_GB2312" w:eastAsia="仿宋_GB2312" w:hint="eastAsia"/>
                <w:sz w:val="28"/>
                <w:szCs w:val="28"/>
              </w:rPr>
              <w:t xml:space="preserve"> </w:t>
            </w:r>
            <w:r w:rsidR="001518A4" w:rsidRPr="000F4AE0">
              <w:rPr>
                <w:rFonts w:ascii="仿宋_GB2312" w:eastAsia="仿宋_GB2312" w:hint="eastAsia"/>
                <w:sz w:val="28"/>
                <w:szCs w:val="28"/>
              </w:rPr>
              <w:t xml:space="preserve"> </w:t>
            </w:r>
            <w:r w:rsidRPr="000F4AE0">
              <w:rPr>
                <w:rFonts w:ascii="仿宋_GB2312" w:eastAsia="仿宋_GB2312" w:hint="eastAsia"/>
                <w:sz w:val="28"/>
                <w:szCs w:val="28"/>
              </w:rPr>
              <w:t>人民法院在交付执行死刑前，应当通知同级人民检察院派员临场监督。</w:t>
            </w:r>
          </w:p>
          <w:p w14:paraId="65068EC9"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死刑采用枪决或者注射等方法执行。</w:t>
            </w:r>
          </w:p>
          <w:p w14:paraId="47A0A5DD"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死刑可以在刑场或者指定的羁押场所内执行。</w:t>
            </w:r>
          </w:p>
          <w:p w14:paraId="7907E586"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指挥执行的审判人员，对罪犯应当验明正身，讯问有无遗言、信札，然后交付执行人员执行死刑。在执行前，如果发现可能有错误，应当暂停执行，报请最高人民法院裁定。</w:t>
            </w:r>
          </w:p>
          <w:p w14:paraId="3EFD4881"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执行死刑应当公布，不应示众。</w:t>
            </w:r>
          </w:p>
          <w:p w14:paraId="15D35C66"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执行死刑后，在场书记员应当写成笔录。交付执行的人民法院应当将执行死刑情况报告最高人民法院。</w:t>
            </w:r>
          </w:p>
          <w:p w14:paraId="688C7F3B"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执行死刑后，交付执行的人民法院应当通知罪犯家属。</w:t>
            </w:r>
          </w:p>
        </w:tc>
        <w:tc>
          <w:tcPr>
            <w:tcW w:w="4588" w:type="dxa"/>
            <w:tcMar>
              <w:top w:w="15" w:type="dxa"/>
              <w:left w:w="15" w:type="dxa"/>
              <w:bottom w:w="15" w:type="dxa"/>
              <w:right w:w="15" w:type="dxa"/>
            </w:tcMar>
            <w:vAlign w:val="center"/>
          </w:tcPr>
          <w:p w14:paraId="70F9F3E4"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第二百五十二条</w:t>
            </w:r>
            <w:r w:rsidRPr="000F4AE0">
              <w:rPr>
                <w:rFonts w:ascii="仿宋_GB2312" w:eastAsia="仿宋_GB2312" w:hint="eastAsia"/>
                <w:sz w:val="28"/>
                <w:szCs w:val="28"/>
              </w:rPr>
              <w:t xml:space="preserve"> </w:t>
            </w:r>
            <w:r w:rsidR="001518A4" w:rsidRPr="000F4AE0">
              <w:rPr>
                <w:rFonts w:ascii="仿宋_GB2312" w:eastAsia="仿宋_GB2312" w:hint="eastAsia"/>
                <w:sz w:val="28"/>
                <w:szCs w:val="28"/>
              </w:rPr>
              <w:t xml:space="preserve"> </w:t>
            </w:r>
            <w:r w:rsidRPr="000F4AE0">
              <w:rPr>
                <w:rFonts w:ascii="仿宋_GB2312" w:eastAsia="仿宋_GB2312" w:hint="eastAsia"/>
                <w:sz w:val="28"/>
                <w:szCs w:val="28"/>
              </w:rPr>
              <w:t>人民法院在交付执行死刑前，应当通知同级人民检察院派员临场监督。</w:t>
            </w:r>
          </w:p>
          <w:p w14:paraId="400E5C87"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死刑采用枪决或者注射等方法执行。</w:t>
            </w:r>
          </w:p>
          <w:p w14:paraId="020073B3"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死刑可以在刑场或者指定的羁押场所内执行。</w:t>
            </w:r>
          </w:p>
          <w:p w14:paraId="66634688"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指挥执行的审判人员，对罪犯应当验明正身，讯问有无遗言、信札，然后交付执行人员执行死刑。在执行前，如果发现可能有错误，应当暂停执行，报请最高人民法院裁定。</w:t>
            </w:r>
          </w:p>
          <w:p w14:paraId="0995CB92"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执行死刑应当公布，不应示众。</w:t>
            </w:r>
          </w:p>
          <w:p w14:paraId="52AF4354" w14:textId="77777777" w:rsidR="001518A4"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执行死刑后，在场书记员应当写成笔录。交付执行的人民法院应当将执行死刑情况报告最高人民法院。</w:t>
            </w:r>
          </w:p>
          <w:p w14:paraId="28B6DC9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执行死刑后，交付执行的人民法院应当通知罪犯家属。</w:t>
            </w:r>
          </w:p>
        </w:tc>
      </w:tr>
      <w:tr w:rsidR="00F77D5F" w:rsidRPr="000F4AE0" w14:paraId="2D7B4EA4" w14:textId="77777777">
        <w:trPr>
          <w:tblCellSpacing w:w="15" w:type="dxa"/>
          <w:jc w:val="center"/>
        </w:trPr>
        <w:tc>
          <w:tcPr>
            <w:tcW w:w="4562" w:type="dxa"/>
            <w:tcMar>
              <w:top w:w="15" w:type="dxa"/>
              <w:left w:w="15" w:type="dxa"/>
              <w:bottom w:w="15" w:type="dxa"/>
              <w:right w:w="15" w:type="dxa"/>
            </w:tcMar>
            <w:vAlign w:val="center"/>
          </w:tcPr>
          <w:p w14:paraId="2A41516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第二百一十三条</w:t>
            </w:r>
            <w:r w:rsidRPr="000F4AE0">
              <w:rPr>
                <w:rFonts w:ascii="仿宋_GB2312" w:eastAsia="仿宋_GB2312" w:hint="eastAsia"/>
                <w:sz w:val="28"/>
                <w:szCs w:val="28"/>
              </w:rPr>
              <w:t xml:space="preserve"> </w:t>
            </w:r>
            <w:r w:rsidR="00F26515" w:rsidRPr="000F4AE0">
              <w:rPr>
                <w:rFonts w:ascii="仿宋_GB2312" w:eastAsia="仿宋_GB2312" w:hint="eastAsia"/>
                <w:sz w:val="28"/>
                <w:szCs w:val="28"/>
              </w:rPr>
              <w:t xml:space="preserve"> </w:t>
            </w:r>
            <w:r w:rsidRPr="000F4AE0">
              <w:rPr>
                <w:rFonts w:ascii="仿宋_GB2312" w:eastAsia="仿宋_GB2312" w:hint="eastAsia"/>
                <w:sz w:val="28"/>
                <w:szCs w:val="28"/>
              </w:rPr>
              <w:t>罪犯被交付执行刑罚的时候，应当由交付执行的人民法院将有关的法律文书送达监狱或者其他执行机关。</w:t>
            </w:r>
          </w:p>
          <w:p w14:paraId="26DBE1C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被判处死刑缓期二年执行、无期徒刑、有期徒刑的罪犯，由公安机关依法将该罪犯送交监狱执行刑罚。对于被判处有期徒刑的罪犯，在被交付执行刑罚前，剩余刑期在一年以下的，由看守所代为执行。对于被判处拘役的罪犯，由公安机关执行。</w:t>
            </w:r>
          </w:p>
          <w:p w14:paraId="5C70C26A"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对未成年犯应当在未成年犯管教所执行刑罚。</w:t>
            </w:r>
          </w:p>
          <w:p w14:paraId="6CDF4EC5"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执行机关应当将罪犯及时收押，并且通知罪犯家属。</w:t>
            </w:r>
          </w:p>
          <w:p w14:paraId="4DDDDBD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判处有期徒刑、拘役的罪犯，执行期满，应当由执行机关发给释放证明书。</w:t>
            </w:r>
          </w:p>
        </w:tc>
        <w:tc>
          <w:tcPr>
            <w:tcW w:w="4588" w:type="dxa"/>
            <w:tcMar>
              <w:top w:w="15" w:type="dxa"/>
              <w:left w:w="15" w:type="dxa"/>
              <w:bottom w:w="15" w:type="dxa"/>
              <w:right w:w="15" w:type="dxa"/>
            </w:tcMar>
            <w:vAlign w:val="center"/>
          </w:tcPr>
          <w:p w14:paraId="5347C61C"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 xml:space="preserve">第二百五十三条 </w:t>
            </w:r>
            <w:r w:rsidR="00F26515" w:rsidRPr="000F4AE0">
              <w:rPr>
                <w:rFonts w:ascii="黑体" w:eastAsia="黑体" w:hint="eastAsia"/>
                <w:sz w:val="28"/>
                <w:szCs w:val="28"/>
              </w:rPr>
              <w:t xml:space="preserve"> </w:t>
            </w:r>
            <w:r w:rsidRPr="000F4AE0">
              <w:rPr>
                <w:rFonts w:ascii="仿宋_GB2312" w:eastAsia="仿宋_GB2312" w:hint="eastAsia"/>
                <w:sz w:val="28"/>
                <w:szCs w:val="28"/>
              </w:rPr>
              <w:t>罪犯被交付执行刑罚的时候，应当由交付执行的人民法院</w:t>
            </w:r>
            <w:r w:rsidRPr="000F4AE0">
              <w:rPr>
                <w:rFonts w:ascii="黑体" w:eastAsia="黑体" w:hint="eastAsia"/>
                <w:sz w:val="28"/>
                <w:szCs w:val="28"/>
              </w:rPr>
              <w:t>在判决生效后十日以内</w:t>
            </w:r>
            <w:r w:rsidRPr="000F4AE0">
              <w:rPr>
                <w:rFonts w:ascii="仿宋_GB2312" w:eastAsia="仿宋_GB2312" w:hint="eastAsia"/>
                <w:sz w:val="28"/>
                <w:szCs w:val="28"/>
              </w:rPr>
              <w:t>将有关的法律文书送达</w:t>
            </w:r>
            <w:r w:rsidRPr="000F4AE0">
              <w:rPr>
                <w:rFonts w:ascii="黑体" w:eastAsia="黑体" w:hint="eastAsia"/>
                <w:sz w:val="28"/>
                <w:szCs w:val="28"/>
              </w:rPr>
              <w:t>公安机关</w:t>
            </w:r>
            <w:r w:rsidRPr="000F4AE0">
              <w:rPr>
                <w:rFonts w:ascii="仿宋_GB2312" w:eastAsia="仿宋_GB2312" w:hint="eastAsia"/>
                <w:sz w:val="28"/>
                <w:szCs w:val="28"/>
              </w:rPr>
              <w:t>、监狱或者其他执行机关。</w:t>
            </w:r>
          </w:p>
          <w:p w14:paraId="0387F57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对于被判处死刑缓期二年执行、无期徒刑、有期徒刑的罪犯，由公安机关依法将该罪犯送交监狱执行刑罚。对于被判处有期徒刑的罪犯，在被交付执行刑罚前，剩余刑期在</w:t>
            </w:r>
            <w:r w:rsidRPr="000F4AE0">
              <w:rPr>
                <w:rFonts w:ascii="黑体" w:eastAsia="黑体" w:hint="eastAsia"/>
                <w:sz w:val="28"/>
                <w:szCs w:val="28"/>
              </w:rPr>
              <w:t>三个月</w:t>
            </w:r>
            <w:r w:rsidRPr="000F4AE0">
              <w:rPr>
                <w:rFonts w:ascii="仿宋_GB2312" w:eastAsia="仿宋_GB2312" w:hint="eastAsia"/>
                <w:sz w:val="28"/>
                <w:szCs w:val="28"/>
              </w:rPr>
              <w:t>以下的，由看守所代为执行。对于被判处拘役的罪犯，由公安机关执行。</w:t>
            </w:r>
          </w:p>
          <w:p w14:paraId="11DFBEA7"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对未成年犯应当在未成年犯管教所执行刑罚。</w:t>
            </w:r>
          </w:p>
          <w:p w14:paraId="4FA1D4E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执行机关应当将罪犯及时收押，并且通知罪犯家属。</w:t>
            </w:r>
          </w:p>
          <w:p w14:paraId="0E71594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判处有期徒刑、拘役的罪犯，执行期满，应当由执行机关发给释放证明书。</w:t>
            </w:r>
          </w:p>
        </w:tc>
      </w:tr>
      <w:tr w:rsidR="00F77D5F" w:rsidRPr="000F4AE0" w14:paraId="4259527F" w14:textId="77777777">
        <w:trPr>
          <w:tblCellSpacing w:w="15" w:type="dxa"/>
          <w:jc w:val="center"/>
        </w:trPr>
        <w:tc>
          <w:tcPr>
            <w:tcW w:w="4562" w:type="dxa"/>
            <w:tcMar>
              <w:top w:w="15" w:type="dxa"/>
              <w:left w:w="15" w:type="dxa"/>
              <w:bottom w:w="15" w:type="dxa"/>
              <w:right w:w="15" w:type="dxa"/>
            </w:tcMar>
            <w:vAlign w:val="center"/>
          </w:tcPr>
          <w:p w14:paraId="6E84AC7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第二百一十四条</w:t>
            </w:r>
            <w:r w:rsidRPr="000F4AE0">
              <w:rPr>
                <w:rFonts w:ascii="仿宋_GB2312" w:eastAsia="仿宋_GB2312" w:hint="eastAsia"/>
                <w:sz w:val="28"/>
                <w:szCs w:val="28"/>
              </w:rPr>
              <w:t xml:space="preserve"> </w:t>
            </w:r>
            <w:r w:rsidR="004B34AA" w:rsidRPr="000F4AE0">
              <w:rPr>
                <w:rFonts w:ascii="仿宋_GB2312" w:eastAsia="仿宋_GB2312" w:hint="eastAsia"/>
                <w:sz w:val="28"/>
                <w:szCs w:val="28"/>
              </w:rPr>
              <w:t xml:space="preserve"> </w:t>
            </w:r>
            <w:r w:rsidRPr="000F4AE0">
              <w:rPr>
                <w:rFonts w:ascii="仿宋_GB2312" w:eastAsia="仿宋_GB2312" w:hint="eastAsia"/>
                <w:sz w:val="28"/>
                <w:szCs w:val="28"/>
              </w:rPr>
              <w:t>对于被判处有期徒刑或者拘役的罪犯，有下列情形之一的，可以暂予监外执行：</w:t>
            </w:r>
          </w:p>
          <w:p w14:paraId="72DA191D"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（一）有严重疾病需要保外就医的；</w:t>
            </w:r>
          </w:p>
          <w:p w14:paraId="34026858"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（二）怀孕或者正在哺乳自己婴儿的妇女。</w:t>
            </w:r>
          </w:p>
          <w:p w14:paraId="5B69C6B8"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对于适用保外就医可能有社会危险性的罪犯，或者自伤自残的罪犯，不得保外就医。</w:t>
            </w:r>
          </w:p>
          <w:p w14:paraId="03F95704" w14:textId="77777777" w:rsidR="00F77D5F" w:rsidRPr="000F4AE0" w:rsidRDefault="00F77D5F" w:rsidP="000F4AE0">
            <w:pPr>
              <w:spacing w:line="440" w:lineRule="exact"/>
              <w:ind w:firstLineChars="200" w:firstLine="560"/>
              <w:rPr>
                <w:rFonts w:ascii="仿宋_GB2312" w:eastAsia="仿宋_GB2312" w:hAnsi="宋体" w:cs="宋体"/>
                <w:sz w:val="28"/>
                <w:szCs w:val="28"/>
              </w:rPr>
            </w:pPr>
            <w:r w:rsidRPr="000F4AE0">
              <w:rPr>
                <w:rFonts w:ascii="仿宋_GB2312" w:eastAsia="仿宋_GB2312" w:hint="eastAsia"/>
                <w:sz w:val="28"/>
                <w:szCs w:val="28"/>
              </w:rPr>
              <w:t>对于罪犯确有严重疾病，必须保外就医的，由省级人民政府指定的医院开具证明文件，依照法律规定的程序审批。</w:t>
            </w:r>
          </w:p>
          <w:p w14:paraId="0F8BE396"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发现被保外就医的罪犯不符合保外就医条件的，或者严重违反有关保外就医的规定的，应当及时收监。</w:t>
            </w:r>
          </w:p>
          <w:p w14:paraId="04A6AEA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对于被判处有期徒刑、拘役，生活不能自理，适用暂予监外执行不致危害社会的罪犯，可以暂予监外执行。</w:t>
            </w:r>
          </w:p>
          <w:p w14:paraId="09865F1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对于暂予监外执行的罪犯，由居住地公安机关执行，执行机关应当对其严格管理监督，基层组织或者罪犯的原所在单位协助进行监督。</w:t>
            </w:r>
          </w:p>
        </w:tc>
        <w:tc>
          <w:tcPr>
            <w:tcW w:w="4588" w:type="dxa"/>
            <w:tcMar>
              <w:top w:w="15" w:type="dxa"/>
              <w:left w:w="15" w:type="dxa"/>
              <w:bottom w:w="15" w:type="dxa"/>
              <w:right w:w="15" w:type="dxa"/>
            </w:tcMar>
            <w:vAlign w:val="center"/>
          </w:tcPr>
          <w:p w14:paraId="02FA877E"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第二百五十四条</w:t>
            </w:r>
            <w:r w:rsidRPr="000F4AE0">
              <w:rPr>
                <w:rFonts w:ascii="仿宋_GB2312" w:eastAsia="仿宋_GB2312" w:hint="eastAsia"/>
                <w:sz w:val="28"/>
                <w:szCs w:val="28"/>
              </w:rPr>
              <w:t xml:space="preserve"> </w:t>
            </w:r>
            <w:r w:rsidR="004B34AA" w:rsidRPr="000F4AE0">
              <w:rPr>
                <w:rFonts w:ascii="仿宋_GB2312" w:eastAsia="仿宋_GB2312" w:hint="eastAsia"/>
                <w:sz w:val="28"/>
                <w:szCs w:val="28"/>
              </w:rPr>
              <w:t xml:space="preserve"> </w:t>
            </w:r>
            <w:r w:rsidRPr="000F4AE0">
              <w:rPr>
                <w:rFonts w:ascii="仿宋_GB2312" w:eastAsia="仿宋_GB2312" w:hint="eastAsia"/>
                <w:sz w:val="28"/>
                <w:szCs w:val="28"/>
              </w:rPr>
              <w:t>对被判处有期徒刑或者拘役的罪犯，有下列情形之一的，可以暂予监外执行：</w:t>
            </w:r>
          </w:p>
          <w:p w14:paraId="602C9E99"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（一）有严重疾病需要保外就医的；</w:t>
            </w:r>
          </w:p>
          <w:p w14:paraId="2ACD4BC5"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（二）怀孕或者正在哺乳自己婴儿的妇女；</w:t>
            </w:r>
          </w:p>
          <w:p w14:paraId="20E09C8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w:t>
            </w:r>
            <w:r w:rsidRPr="000F4AE0">
              <w:rPr>
                <w:rFonts w:ascii="仿宋_GB2312" w:eastAsia="仿宋_GB2312" w:hint="eastAsia"/>
                <w:sz w:val="28"/>
                <w:szCs w:val="28"/>
              </w:rPr>
              <w:t>生活不能自理，适用暂予监外执行不致危害社会的。</w:t>
            </w:r>
          </w:p>
          <w:p w14:paraId="63E1F0AF"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对被判处无期徒刑的罪犯，有前款第二项规定情形的，可以暂予监外执行。</w:t>
            </w:r>
          </w:p>
          <w:p w14:paraId="6DDB5D43"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对适用保外就医可能有社会危险性的罪犯，或者自伤自残的罪犯，不得保外就医。</w:t>
            </w:r>
          </w:p>
          <w:p w14:paraId="1395BE91"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仿宋_GB2312" w:eastAsia="仿宋_GB2312" w:hint="eastAsia"/>
                <w:sz w:val="28"/>
                <w:szCs w:val="28"/>
              </w:rPr>
              <w:t>对罪犯确有严重疾病，必须保外就医的，由省级人民政府指定的医院</w:t>
            </w:r>
            <w:r w:rsidRPr="000F4AE0">
              <w:rPr>
                <w:rFonts w:ascii="黑体" w:eastAsia="黑体" w:hint="eastAsia"/>
                <w:sz w:val="28"/>
                <w:szCs w:val="28"/>
              </w:rPr>
              <w:t>诊断并</w:t>
            </w:r>
            <w:r w:rsidRPr="000F4AE0">
              <w:rPr>
                <w:rFonts w:ascii="仿宋_GB2312" w:eastAsia="仿宋_GB2312" w:hint="eastAsia"/>
                <w:sz w:val="28"/>
                <w:szCs w:val="28"/>
              </w:rPr>
              <w:t>开具证明文件。</w:t>
            </w:r>
          </w:p>
          <w:p w14:paraId="72BC717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在交付执行前，暂予监外执行由交付执行的人民法院决定；在交付执行后，暂予监外执行由监狱或者看守所提出书面意见，报省级以上监狱管理机关或者设区的市一级以上公安机关批准。</w:t>
            </w:r>
          </w:p>
        </w:tc>
      </w:tr>
      <w:tr w:rsidR="00F77D5F" w:rsidRPr="000F4AE0" w14:paraId="4D395E2F" w14:textId="77777777">
        <w:trPr>
          <w:tblCellSpacing w:w="15" w:type="dxa"/>
          <w:jc w:val="center"/>
        </w:trPr>
        <w:tc>
          <w:tcPr>
            <w:tcW w:w="4562" w:type="dxa"/>
            <w:tcMar>
              <w:top w:w="15" w:type="dxa"/>
              <w:left w:w="15" w:type="dxa"/>
              <w:bottom w:w="15" w:type="dxa"/>
              <w:right w:w="15" w:type="dxa"/>
            </w:tcMar>
            <w:vAlign w:val="center"/>
          </w:tcPr>
          <w:p w14:paraId="77BEA69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80970CD"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第二百五十五条 </w:t>
            </w:r>
            <w:r w:rsidR="001237A4" w:rsidRPr="000F4AE0">
              <w:rPr>
                <w:rFonts w:ascii="黑体" w:eastAsia="黑体" w:hint="eastAsia"/>
                <w:sz w:val="28"/>
                <w:szCs w:val="28"/>
              </w:rPr>
              <w:t xml:space="preserve"> </w:t>
            </w:r>
            <w:r w:rsidRPr="000F4AE0">
              <w:rPr>
                <w:rFonts w:ascii="黑体" w:eastAsia="黑体" w:hint="eastAsia"/>
                <w:sz w:val="28"/>
                <w:szCs w:val="28"/>
              </w:rPr>
              <w:t>监狱、看守所提出暂予监外执行的书面意见的，应当将书面意见的副本抄送人民检察院。人民检察院可以向决定或者批准机关提出书面意见。</w:t>
            </w:r>
          </w:p>
        </w:tc>
      </w:tr>
      <w:tr w:rsidR="00F77D5F" w:rsidRPr="000F4AE0" w14:paraId="46EE9297" w14:textId="77777777">
        <w:trPr>
          <w:tblCellSpacing w:w="15" w:type="dxa"/>
          <w:jc w:val="center"/>
        </w:trPr>
        <w:tc>
          <w:tcPr>
            <w:tcW w:w="4562" w:type="dxa"/>
            <w:tcMar>
              <w:top w:w="15" w:type="dxa"/>
              <w:left w:w="15" w:type="dxa"/>
              <w:bottom w:w="15" w:type="dxa"/>
              <w:right w:w="15" w:type="dxa"/>
            </w:tcMar>
            <w:vAlign w:val="center"/>
          </w:tcPr>
          <w:p w14:paraId="2CDF18A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第二百一十五条</w:t>
            </w:r>
            <w:r w:rsidRPr="000F4AE0">
              <w:rPr>
                <w:rFonts w:ascii="仿宋_GB2312" w:eastAsia="仿宋_GB2312" w:hint="eastAsia"/>
                <w:sz w:val="28"/>
                <w:szCs w:val="28"/>
              </w:rPr>
              <w:t xml:space="preserve"> </w:t>
            </w:r>
            <w:r w:rsidR="001237A4" w:rsidRPr="000F4AE0">
              <w:rPr>
                <w:rFonts w:ascii="仿宋_GB2312" w:eastAsia="仿宋_GB2312" w:hint="eastAsia"/>
                <w:sz w:val="28"/>
                <w:szCs w:val="28"/>
              </w:rPr>
              <w:t xml:space="preserve"> </w:t>
            </w:r>
            <w:r w:rsidRPr="000F4AE0">
              <w:rPr>
                <w:rFonts w:ascii="仿宋_GB2312" w:eastAsia="仿宋_GB2312" w:hint="eastAsia"/>
                <w:sz w:val="28"/>
                <w:szCs w:val="28"/>
              </w:rPr>
              <w:t>批准暂予监外执行的机关应当将批准的决定抄送人民检察院。人民检察院认为暂予监外执行不当的，应当自接到通知之日起一个月以内将书面意见送交批准暂予监外执行的机关，批准暂予监外执行的机关接到人民检察院的书面意见后，应当立即对该决定进行重新核查。</w:t>
            </w:r>
          </w:p>
        </w:tc>
        <w:tc>
          <w:tcPr>
            <w:tcW w:w="4588" w:type="dxa"/>
            <w:tcMar>
              <w:top w:w="15" w:type="dxa"/>
              <w:left w:w="15" w:type="dxa"/>
              <w:bottom w:w="15" w:type="dxa"/>
              <w:right w:w="15" w:type="dxa"/>
            </w:tcMar>
            <w:vAlign w:val="center"/>
          </w:tcPr>
          <w:p w14:paraId="05C08D04"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第二百五十六条</w:t>
            </w:r>
            <w:r w:rsidRPr="000F4AE0">
              <w:rPr>
                <w:rFonts w:ascii="仿宋_GB2312" w:eastAsia="仿宋_GB2312" w:hint="eastAsia"/>
                <w:sz w:val="28"/>
                <w:szCs w:val="28"/>
              </w:rPr>
              <w:t xml:space="preserve"> </w:t>
            </w:r>
            <w:r w:rsidR="001237A4" w:rsidRPr="000F4AE0">
              <w:rPr>
                <w:rFonts w:ascii="仿宋_GB2312" w:eastAsia="仿宋_GB2312" w:hint="eastAsia"/>
                <w:sz w:val="28"/>
                <w:szCs w:val="28"/>
              </w:rPr>
              <w:t xml:space="preserve"> </w:t>
            </w:r>
            <w:r w:rsidRPr="000F4AE0">
              <w:rPr>
                <w:rFonts w:ascii="黑体" w:eastAsia="黑体" w:hint="eastAsia"/>
                <w:sz w:val="28"/>
                <w:szCs w:val="28"/>
              </w:rPr>
              <w:t>决定或者</w:t>
            </w:r>
            <w:r w:rsidRPr="000F4AE0">
              <w:rPr>
                <w:rFonts w:ascii="仿宋_GB2312" w:eastAsia="仿宋_GB2312" w:hint="eastAsia"/>
                <w:sz w:val="28"/>
                <w:szCs w:val="28"/>
              </w:rPr>
              <w:t>批准暂予监外执行的机关应当将</w:t>
            </w:r>
            <w:r w:rsidRPr="000F4AE0">
              <w:rPr>
                <w:rFonts w:ascii="黑体" w:eastAsia="黑体" w:hint="eastAsia"/>
                <w:sz w:val="28"/>
                <w:szCs w:val="28"/>
              </w:rPr>
              <w:t>暂予监外执行决定</w:t>
            </w:r>
            <w:r w:rsidRPr="000F4AE0">
              <w:rPr>
                <w:rFonts w:ascii="仿宋_GB2312" w:eastAsia="仿宋_GB2312" w:hint="eastAsia"/>
                <w:sz w:val="28"/>
                <w:szCs w:val="28"/>
              </w:rPr>
              <w:t>抄送人民检察院。人民检察院认为暂予监外执行不当的，应当自接到通知之日起一个月以内将书面意见送交</w:t>
            </w:r>
            <w:r w:rsidRPr="000F4AE0">
              <w:rPr>
                <w:rFonts w:ascii="黑体" w:eastAsia="黑体" w:hint="eastAsia"/>
                <w:sz w:val="28"/>
                <w:szCs w:val="28"/>
              </w:rPr>
              <w:t>决定或者</w:t>
            </w:r>
            <w:r w:rsidRPr="000F4AE0">
              <w:rPr>
                <w:rFonts w:ascii="仿宋_GB2312" w:eastAsia="仿宋_GB2312" w:hint="eastAsia"/>
                <w:sz w:val="28"/>
                <w:szCs w:val="28"/>
              </w:rPr>
              <w:t>批准暂予监外执行的机关，</w:t>
            </w:r>
            <w:r w:rsidRPr="000F4AE0">
              <w:rPr>
                <w:rFonts w:ascii="黑体" w:eastAsia="黑体" w:hint="eastAsia"/>
                <w:sz w:val="28"/>
                <w:szCs w:val="28"/>
              </w:rPr>
              <w:t>决定或者批准</w:t>
            </w:r>
            <w:r w:rsidRPr="000F4AE0">
              <w:rPr>
                <w:rFonts w:ascii="仿宋_GB2312" w:eastAsia="仿宋_GB2312" w:hint="eastAsia"/>
                <w:sz w:val="28"/>
                <w:szCs w:val="28"/>
              </w:rPr>
              <w:t>暂予监外执行的机关接到人民检察院的书面意见后，应当立即对该决定进行重新核查。</w:t>
            </w:r>
          </w:p>
        </w:tc>
      </w:tr>
      <w:tr w:rsidR="00F77D5F" w:rsidRPr="000F4AE0" w14:paraId="049BB32F" w14:textId="77777777">
        <w:trPr>
          <w:tblCellSpacing w:w="15" w:type="dxa"/>
          <w:jc w:val="center"/>
        </w:trPr>
        <w:tc>
          <w:tcPr>
            <w:tcW w:w="4562" w:type="dxa"/>
            <w:tcMar>
              <w:top w:w="15" w:type="dxa"/>
              <w:left w:w="15" w:type="dxa"/>
              <w:bottom w:w="15" w:type="dxa"/>
              <w:right w:w="15" w:type="dxa"/>
            </w:tcMar>
            <w:vAlign w:val="center"/>
          </w:tcPr>
          <w:p w14:paraId="497A974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第二百一十六条</w:t>
            </w:r>
            <w:r w:rsidRPr="000F4AE0">
              <w:rPr>
                <w:rFonts w:ascii="仿宋_GB2312" w:eastAsia="仿宋_GB2312" w:hint="eastAsia"/>
                <w:sz w:val="28"/>
                <w:szCs w:val="28"/>
              </w:rPr>
              <w:t xml:space="preserve"> </w:t>
            </w:r>
            <w:r w:rsidR="001237A4" w:rsidRPr="000F4AE0">
              <w:rPr>
                <w:rFonts w:ascii="仿宋_GB2312" w:eastAsia="仿宋_GB2312" w:hint="eastAsia"/>
                <w:sz w:val="28"/>
                <w:szCs w:val="28"/>
              </w:rPr>
              <w:t xml:space="preserve"> </w:t>
            </w:r>
            <w:r w:rsidRPr="000F4AE0">
              <w:rPr>
                <w:rFonts w:ascii="仿宋_GB2312" w:eastAsia="仿宋_GB2312" w:hint="eastAsia"/>
                <w:sz w:val="28"/>
                <w:szCs w:val="28"/>
              </w:rPr>
              <w:t>暂予监外执行的情形消失后，罪犯刑期未满的，应当及时收监。罪犯在暂予监外执行期间死亡的，应当及时通知监狱。</w:t>
            </w:r>
          </w:p>
        </w:tc>
        <w:tc>
          <w:tcPr>
            <w:tcW w:w="4588" w:type="dxa"/>
            <w:tcMar>
              <w:top w:w="15" w:type="dxa"/>
              <w:left w:w="15" w:type="dxa"/>
              <w:bottom w:w="15" w:type="dxa"/>
              <w:right w:w="15" w:type="dxa"/>
            </w:tcMar>
            <w:vAlign w:val="center"/>
          </w:tcPr>
          <w:p w14:paraId="7F0A5242"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第二百五十七条 </w:t>
            </w:r>
            <w:r w:rsidR="001237A4" w:rsidRPr="000F4AE0">
              <w:rPr>
                <w:rFonts w:ascii="黑体" w:eastAsia="黑体" w:hint="eastAsia"/>
                <w:sz w:val="28"/>
                <w:szCs w:val="28"/>
              </w:rPr>
              <w:t xml:space="preserve"> </w:t>
            </w:r>
            <w:r w:rsidRPr="000F4AE0">
              <w:rPr>
                <w:rFonts w:ascii="黑体" w:eastAsia="黑体" w:hint="eastAsia"/>
                <w:sz w:val="28"/>
                <w:szCs w:val="28"/>
              </w:rPr>
              <w:t>对暂予监外执行的罪犯，有下列情形之一的，</w:t>
            </w:r>
            <w:r w:rsidRPr="000F4AE0">
              <w:rPr>
                <w:rFonts w:ascii="仿宋_GB2312" w:eastAsia="仿宋_GB2312" w:hint="eastAsia"/>
                <w:sz w:val="28"/>
                <w:szCs w:val="28"/>
              </w:rPr>
              <w:t>应当及时收监：</w:t>
            </w:r>
          </w:p>
          <w:p w14:paraId="4A02BB8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（一）发现不符合暂予监外执行条件的；</w:t>
            </w:r>
          </w:p>
          <w:p w14:paraId="65E09570"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（二）严重违反有关暂予监外执行监督管理规定的；</w:t>
            </w:r>
          </w:p>
          <w:p w14:paraId="73D1C566"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w:t>
            </w:r>
            <w:r w:rsidRPr="000F4AE0">
              <w:rPr>
                <w:rFonts w:ascii="仿宋_GB2312" w:eastAsia="仿宋_GB2312" w:hint="eastAsia"/>
                <w:sz w:val="28"/>
                <w:szCs w:val="28"/>
              </w:rPr>
              <w:t>暂予监外执行的情形消失后，罪犯刑期未满的。</w:t>
            </w:r>
          </w:p>
          <w:p w14:paraId="518EC07B"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对于人民法院决定暂予监外执行的罪犯应当予以收监的，由人民法院作出决定，将有关的法律文书送达公安机关、监狱或者其他执行机关。</w:t>
            </w:r>
          </w:p>
          <w:p w14:paraId="6C7B1436"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不符合暂予监外执行条件的罪犯通过贿赂等非法手段被暂予监外执行的，在监外执行的期间不计入执行刑期。罪犯在暂予监外执行期间脱逃的，脱逃的期间不计入执行刑期。</w:t>
            </w:r>
          </w:p>
          <w:p w14:paraId="48C33A2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仿宋_GB2312" w:eastAsia="仿宋_GB2312" w:hint="eastAsia"/>
                <w:sz w:val="28"/>
                <w:szCs w:val="28"/>
              </w:rPr>
              <w:t>罪犯在暂予监外执行期间死亡的，执行机关应当及时通知监狱</w:t>
            </w:r>
            <w:r w:rsidRPr="000F4AE0">
              <w:rPr>
                <w:rFonts w:ascii="黑体" w:eastAsia="黑体" w:hint="eastAsia"/>
                <w:sz w:val="28"/>
                <w:szCs w:val="28"/>
              </w:rPr>
              <w:t>或者看守所。</w:t>
            </w:r>
          </w:p>
        </w:tc>
      </w:tr>
      <w:tr w:rsidR="00F77D5F" w:rsidRPr="000F4AE0" w14:paraId="1B82A6DF" w14:textId="77777777">
        <w:trPr>
          <w:tblCellSpacing w:w="15" w:type="dxa"/>
          <w:jc w:val="center"/>
        </w:trPr>
        <w:tc>
          <w:tcPr>
            <w:tcW w:w="4562" w:type="dxa"/>
            <w:tcMar>
              <w:top w:w="15" w:type="dxa"/>
              <w:left w:w="15" w:type="dxa"/>
              <w:bottom w:w="15" w:type="dxa"/>
              <w:right w:w="15" w:type="dxa"/>
            </w:tcMar>
            <w:vAlign w:val="center"/>
          </w:tcPr>
          <w:p w14:paraId="6435B59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第二百一十七条</w:t>
            </w:r>
            <w:r w:rsidRPr="000F4AE0">
              <w:rPr>
                <w:rFonts w:ascii="仿宋_GB2312" w:eastAsia="仿宋_GB2312" w:hint="eastAsia"/>
                <w:sz w:val="28"/>
                <w:szCs w:val="28"/>
              </w:rPr>
              <w:t xml:space="preserve"> </w:t>
            </w:r>
            <w:r w:rsidR="00BC7011" w:rsidRPr="000F4AE0">
              <w:rPr>
                <w:rFonts w:ascii="仿宋_GB2312" w:eastAsia="仿宋_GB2312" w:hint="eastAsia"/>
                <w:sz w:val="28"/>
                <w:szCs w:val="28"/>
              </w:rPr>
              <w:t xml:space="preserve"> </w:t>
            </w:r>
            <w:r w:rsidRPr="000F4AE0">
              <w:rPr>
                <w:rFonts w:ascii="仿宋_GB2312" w:eastAsia="仿宋_GB2312" w:hint="eastAsia"/>
                <w:sz w:val="28"/>
                <w:szCs w:val="28"/>
              </w:rPr>
              <w:t>对于被判处徒刑缓刑的罪犯，由公安机关交所在单位或者基层组织予以考察。对于被假释的罪犯，在假释考验期限内，由公安机关予以监督。</w:t>
            </w:r>
          </w:p>
        </w:tc>
        <w:tc>
          <w:tcPr>
            <w:tcW w:w="4588" w:type="dxa"/>
            <w:tcMar>
              <w:top w:w="15" w:type="dxa"/>
              <w:left w:w="15" w:type="dxa"/>
              <w:bottom w:w="15" w:type="dxa"/>
              <w:right w:w="15" w:type="dxa"/>
            </w:tcMar>
            <w:vAlign w:val="center"/>
          </w:tcPr>
          <w:p w14:paraId="7B843F70"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第二百五十八条 </w:t>
            </w:r>
            <w:r w:rsidR="00BC7011" w:rsidRPr="000F4AE0">
              <w:rPr>
                <w:rFonts w:ascii="黑体" w:eastAsia="黑体" w:hint="eastAsia"/>
                <w:sz w:val="28"/>
                <w:szCs w:val="28"/>
              </w:rPr>
              <w:t xml:space="preserve"> </w:t>
            </w:r>
            <w:r w:rsidRPr="000F4AE0">
              <w:rPr>
                <w:rFonts w:ascii="仿宋_GB2312" w:eastAsia="仿宋_GB2312" w:hint="eastAsia"/>
                <w:sz w:val="28"/>
                <w:szCs w:val="28"/>
              </w:rPr>
              <w:t>对被判处</w:t>
            </w:r>
            <w:r w:rsidRPr="000F4AE0">
              <w:rPr>
                <w:rFonts w:ascii="黑体" w:eastAsia="黑体" w:hint="eastAsia"/>
                <w:sz w:val="28"/>
                <w:szCs w:val="28"/>
              </w:rPr>
              <w:t>管制、宣告</w:t>
            </w:r>
            <w:r w:rsidRPr="000F4AE0">
              <w:rPr>
                <w:rFonts w:ascii="仿宋_GB2312" w:eastAsia="仿宋_GB2312" w:hint="eastAsia"/>
                <w:sz w:val="28"/>
                <w:szCs w:val="28"/>
              </w:rPr>
              <w:t>缓刑</w:t>
            </w:r>
            <w:r w:rsidRPr="000F4AE0">
              <w:rPr>
                <w:rFonts w:ascii="黑体" w:eastAsia="黑体" w:hint="eastAsia"/>
                <w:sz w:val="28"/>
                <w:szCs w:val="28"/>
              </w:rPr>
              <w:t>、</w:t>
            </w:r>
            <w:r w:rsidRPr="000F4AE0">
              <w:rPr>
                <w:rFonts w:ascii="仿宋_GB2312" w:eastAsia="仿宋_GB2312" w:hint="eastAsia"/>
                <w:sz w:val="28"/>
                <w:szCs w:val="28"/>
              </w:rPr>
              <w:t>假释</w:t>
            </w:r>
            <w:r w:rsidRPr="000F4AE0">
              <w:rPr>
                <w:rFonts w:ascii="黑体" w:eastAsia="黑体" w:hint="eastAsia"/>
                <w:sz w:val="28"/>
                <w:szCs w:val="28"/>
              </w:rPr>
              <w:t>或者暂予监外执行</w:t>
            </w:r>
            <w:r w:rsidRPr="000F4AE0">
              <w:rPr>
                <w:rFonts w:ascii="仿宋_GB2312" w:eastAsia="仿宋_GB2312" w:hint="eastAsia"/>
                <w:sz w:val="28"/>
                <w:szCs w:val="28"/>
              </w:rPr>
              <w:t>的罪犯</w:t>
            </w:r>
            <w:r w:rsidRPr="000F4AE0">
              <w:rPr>
                <w:rFonts w:ascii="黑体" w:eastAsia="黑体" w:hint="eastAsia"/>
                <w:sz w:val="28"/>
                <w:szCs w:val="28"/>
              </w:rPr>
              <w:t>，依法实行社区矫正，由社区矫正机构负责执行。</w:t>
            </w:r>
          </w:p>
        </w:tc>
      </w:tr>
      <w:tr w:rsidR="00F77D5F" w:rsidRPr="000F4AE0" w14:paraId="75F7B99D" w14:textId="77777777">
        <w:trPr>
          <w:tblCellSpacing w:w="15" w:type="dxa"/>
          <w:jc w:val="center"/>
        </w:trPr>
        <w:tc>
          <w:tcPr>
            <w:tcW w:w="4562" w:type="dxa"/>
            <w:tcMar>
              <w:top w:w="15" w:type="dxa"/>
              <w:left w:w="15" w:type="dxa"/>
              <w:bottom w:w="15" w:type="dxa"/>
              <w:right w:w="15" w:type="dxa"/>
            </w:tcMar>
            <w:vAlign w:val="center"/>
          </w:tcPr>
          <w:p w14:paraId="7E48842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第二百一十八条</w:t>
            </w:r>
            <w:r w:rsidRPr="000F4AE0">
              <w:rPr>
                <w:rFonts w:ascii="仿宋_GB2312" w:eastAsia="仿宋_GB2312" w:hint="eastAsia"/>
                <w:sz w:val="28"/>
                <w:szCs w:val="28"/>
              </w:rPr>
              <w:t xml:space="preserve"> </w:t>
            </w:r>
            <w:r w:rsidR="00BC7011" w:rsidRPr="000F4AE0">
              <w:rPr>
                <w:rFonts w:ascii="仿宋_GB2312" w:eastAsia="仿宋_GB2312" w:hint="eastAsia"/>
                <w:sz w:val="28"/>
                <w:szCs w:val="28"/>
              </w:rPr>
              <w:t xml:space="preserve"> </w:t>
            </w:r>
            <w:r w:rsidRPr="000F4AE0">
              <w:rPr>
                <w:rFonts w:ascii="仿宋_GB2312" w:eastAsia="仿宋_GB2312" w:hint="eastAsia"/>
                <w:sz w:val="28"/>
                <w:szCs w:val="28"/>
              </w:rPr>
              <w:t>对于被判处管制、剥夺政治权利的罪犯，由公安机关执行。执行期满，应当由执行机关通知本人，并向有关群众公开宣布解除管制或者恢复政治权利。</w:t>
            </w:r>
          </w:p>
        </w:tc>
        <w:tc>
          <w:tcPr>
            <w:tcW w:w="4588" w:type="dxa"/>
            <w:tcMar>
              <w:top w:w="15" w:type="dxa"/>
              <w:left w:w="15" w:type="dxa"/>
              <w:bottom w:w="15" w:type="dxa"/>
              <w:right w:w="15" w:type="dxa"/>
            </w:tcMar>
            <w:vAlign w:val="center"/>
          </w:tcPr>
          <w:p w14:paraId="3F03203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第二百五十九条</w:t>
            </w:r>
            <w:r w:rsidRPr="000F4AE0">
              <w:rPr>
                <w:rFonts w:ascii="仿宋_GB2312" w:eastAsia="仿宋_GB2312" w:hint="eastAsia"/>
                <w:sz w:val="28"/>
                <w:szCs w:val="28"/>
              </w:rPr>
              <w:t xml:space="preserve"> </w:t>
            </w:r>
            <w:r w:rsidR="00BC7011" w:rsidRPr="000F4AE0">
              <w:rPr>
                <w:rFonts w:ascii="仿宋_GB2312" w:eastAsia="仿宋_GB2312" w:hint="eastAsia"/>
                <w:sz w:val="28"/>
                <w:szCs w:val="28"/>
              </w:rPr>
              <w:t xml:space="preserve"> </w:t>
            </w:r>
            <w:r w:rsidRPr="000F4AE0">
              <w:rPr>
                <w:rFonts w:ascii="仿宋_GB2312" w:eastAsia="仿宋_GB2312" w:hint="eastAsia"/>
                <w:sz w:val="28"/>
                <w:szCs w:val="28"/>
              </w:rPr>
              <w:t>对被判处剥夺政治权利的罪犯，由公安机关执行。执行期满，应当由执行机关书面通知本人</w:t>
            </w:r>
            <w:r w:rsidRPr="000F4AE0">
              <w:rPr>
                <w:rFonts w:ascii="黑体" w:eastAsia="黑体" w:hint="eastAsia"/>
                <w:sz w:val="28"/>
                <w:szCs w:val="28"/>
              </w:rPr>
              <w:t>及其所在单位、居住地基层组织。</w:t>
            </w:r>
          </w:p>
        </w:tc>
      </w:tr>
      <w:tr w:rsidR="00F77D5F" w:rsidRPr="000F4AE0" w14:paraId="54E3274F" w14:textId="77777777">
        <w:trPr>
          <w:tblCellSpacing w:w="15" w:type="dxa"/>
          <w:jc w:val="center"/>
        </w:trPr>
        <w:tc>
          <w:tcPr>
            <w:tcW w:w="4562" w:type="dxa"/>
            <w:tcMar>
              <w:top w:w="15" w:type="dxa"/>
              <w:left w:w="15" w:type="dxa"/>
              <w:bottom w:w="15" w:type="dxa"/>
              <w:right w:w="15" w:type="dxa"/>
            </w:tcMar>
            <w:vAlign w:val="center"/>
          </w:tcPr>
          <w:p w14:paraId="3B98C1D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第二百一十九条</w:t>
            </w:r>
            <w:r w:rsidRPr="000F4AE0">
              <w:rPr>
                <w:rFonts w:ascii="仿宋_GB2312" w:eastAsia="仿宋_GB2312" w:hint="eastAsia"/>
                <w:sz w:val="28"/>
                <w:szCs w:val="28"/>
              </w:rPr>
              <w:t xml:space="preserve"> </w:t>
            </w:r>
            <w:r w:rsidR="00BC7011" w:rsidRPr="000F4AE0">
              <w:rPr>
                <w:rFonts w:ascii="仿宋_GB2312" w:eastAsia="仿宋_GB2312" w:hint="eastAsia"/>
                <w:sz w:val="28"/>
                <w:szCs w:val="28"/>
              </w:rPr>
              <w:t xml:space="preserve"> </w:t>
            </w:r>
            <w:r w:rsidRPr="000F4AE0">
              <w:rPr>
                <w:rFonts w:ascii="仿宋_GB2312" w:eastAsia="仿宋_GB2312" w:hint="eastAsia"/>
                <w:sz w:val="28"/>
                <w:szCs w:val="28"/>
              </w:rPr>
              <w:t>被判处罚金的罪犯，期满不缴纳的，人民法院应当强制缴纳；如果由于遭遇不能抗拒的灾祸缴纳确实有困难的，可以裁定减少或者免除。</w:t>
            </w:r>
          </w:p>
        </w:tc>
        <w:tc>
          <w:tcPr>
            <w:tcW w:w="4588" w:type="dxa"/>
            <w:tcMar>
              <w:top w:w="15" w:type="dxa"/>
              <w:left w:w="15" w:type="dxa"/>
              <w:bottom w:w="15" w:type="dxa"/>
              <w:right w:w="15" w:type="dxa"/>
            </w:tcMar>
            <w:vAlign w:val="center"/>
          </w:tcPr>
          <w:p w14:paraId="6E51D848"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第二百六十条</w:t>
            </w:r>
            <w:r w:rsidR="00BC7011" w:rsidRPr="000F4AE0">
              <w:rPr>
                <w:rFonts w:ascii="黑体" w:eastAsia="黑体" w:hint="eastAsia"/>
                <w:sz w:val="28"/>
                <w:szCs w:val="28"/>
              </w:rPr>
              <w:t xml:space="preserve"> </w:t>
            </w:r>
            <w:r w:rsidRPr="000F4AE0">
              <w:rPr>
                <w:rFonts w:ascii="仿宋_GB2312" w:eastAsia="仿宋_GB2312" w:hint="eastAsia"/>
                <w:sz w:val="28"/>
                <w:szCs w:val="28"/>
              </w:rPr>
              <w:t xml:space="preserve"> 被判处罚金的罪犯，期满不缴纳的，人民法院应当强制缴纳；如果由于遭遇不能抗拒的灾祸缴纳确实有困难的，可以裁定减少或者免除。</w:t>
            </w:r>
          </w:p>
        </w:tc>
      </w:tr>
      <w:tr w:rsidR="00F77D5F" w:rsidRPr="000F4AE0" w14:paraId="423921FB" w14:textId="77777777">
        <w:trPr>
          <w:tblCellSpacing w:w="15" w:type="dxa"/>
          <w:jc w:val="center"/>
        </w:trPr>
        <w:tc>
          <w:tcPr>
            <w:tcW w:w="4562" w:type="dxa"/>
            <w:tcMar>
              <w:top w:w="15" w:type="dxa"/>
              <w:left w:w="15" w:type="dxa"/>
              <w:bottom w:w="15" w:type="dxa"/>
              <w:right w:w="15" w:type="dxa"/>
            </w:tcMar>
            <w:vAlign w:val="center"/>
          </w:tcPr>
          <w:p w14:paraId="2967E3E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第二百二十条</w:t>
            </w:r>
            <w:r w:rsidRPr="000F4AE0">
              <w:rPr>
                <w:rFonts w:ascii="仿宋_GB2312" w:eastAsia="仿宋_GB2312" w:hint="eastAsia"/>
                <w:sz w:val="28"/>
                <w:szCs w:val="28"/>
              </w:rPr>
              <w:t xml:space="preserve"> 没收财产的判决，无论附加适用或者独立适用，都由人民法院执行；在必要的时候，可以会同公安机关执行。</w:t>
            </w:r>
          </w:p>
        </w:tc>
        <w:tc>
          <w:tcPr>
            <w:tcW w:w="4588" w:type="dxa"/>
            <w:tcMar>
              <w:top w:w="15" w:type="dxa"/>
              <w:left w:w="15" w:type="dxa"/>
              <w:bottom w:w="15" w:type="dxa"/>
              <w:right w:w="15" w:type="dxa"/>
            </w:tcMar>
            <w:vAlign w:val="center"/>
          </w:tcPr>
          <w:p w14:paraId="11A0005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第二百六十一条</w:t>
            </w:r>
            <w:r w:rsidRPr="000F4AE0">
              <w:rPr>
                <w:rFonts w:ascii="仿宋_GB2312" w:eastAsia="仿宋_GB2312" w:hint="eastAsia"/>
                <w:sz w:val="28"/>
                <w:szCs w:val="28"/>
              </w:rPr>
              <w:t xml:space="preserve"> </w:t>
            </w:r>
            <w:r w:rsidR="00BC7011" w:rsidRPr="000F4AE0">
              <w:rPr>
                <w:rFonts w:ascii="仿宋_GB2312" w:eastAsia="仿宋_GB2312" w:hint="eastAsia"/>
                <w:sz w:val="28"/>
                <w:szCs w:val="28"/>
              </w:rPr>
              <w:t xml:space="preserve"> </w:t>
            </w:r>
            <w:r w:rsidRPr="000F4AE0">
              <w:rPr>
                <w:rFonts w:ascii="仿宋_GB2312" w:eastAsia="仿宋_GB2312" w:hint="eastAsia"/>
                <w:sz w:val="28"/>
                <w:szCs w:val="28"/>
              </w:rPr>
              <w:t>没收财产的判决，无论附加适用或者独立适用，都由人民法院执行；在必要的时候，可以会同公安机关执行。</w:t>
            </w:r>
          </w:p>
        </w:tc>
      </w:tr>
      <w:tr w:rsidR="00F77D5F" w:rsidRPr="000F4AE0" w14:paraId="02106D1E" w14:textId="77777777">
        <w:trPr>
          <w:tblCellSpacing w:w="15" w:type="dxa"/>
          <w:jc w:val="center"/>
        </w:trPr>
        <w:tc>
          <w:tcPr>
            <w:tcW w:w="4562" w:type="dxa"/>
            <w:tcMar>
              <w:top w:w="15" w:type="dxa"/>
              <w:left w:w="15" w:type="dxa"/>
              <w:bottom w:w="15" w:type="dxa"/>
              <w:right w:w="15" w:type="dxa"/>
            </w:tcMar>
            <w:vAlign w:val="center"/>
          </w:tcPr>
          <w:p w14:paraId="24D96C02"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第二百二十一条</w:t>
            </w:r>
            <w:r w:rsidRPr="000F4AE0">
              <w:rPr>
                <w:rFonts w:ascii="仿宋_GB2312" w:eastAsia="仿宋_GB2312" w:hint="eastAsia"/>
                <w:sz w:val="28"/>
                <w:szCs w:val="28"/>
              </w:rPr>
              <w:t xml:space="preserve"> </w:t>
            </w:r>
            <w:r w:rsidR="00BC7011" w:rsidRPr="000F4AE0">
              <w:rPr>
                <w:rFonts w:ascii="仿宋_GB2312" w:eastAsia="仿宋_GB2312" w:hint="eastAsia"/>
                <w:sz w:val="28"/>
                <w:szCs w:val="28"/>
              </w:rPr>
              <w:t xml:space="preserve"> </w:t>
            </w:r>
            <w:r w:rsidRPr="000F4AE0">
              <w:rPr>
                <w:rFonts w:ascii="仿宋_GB2312" w:eastAsia="仿宋_GB2312" w:hint="eastAsia"/>
                <w:sz w:val="28"/>
                <w:szCs w:val="28"/>
              </w:rPr>
              <w:t>罪犯在服刑期间又犯罪的，或者发现了判决的时候所没有发现的罪行，由执行机关移送人民检察院处理。</w:t>
            </w:r>
          </w:p>
          <w:p w14:paraId="441149B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被判处管制、拘役、有期徒刑或者无期徒刑的罪犯，在执行期间确有悔改或者立功表现，应当依法予以减刑、假释的时候，由执行机关提出建议书，报请人民法院审核裁定。</w:t>
            </w:r>
          </w:p>
        </w:tc>
        <w:tc>
          <w:tcPr>
            <w:tcW w:w="4588" w:type="dxa"/>
            <w:tcMar>
              <w:top w:w="15" w:type="dxa"/>
              <w:left w:w="15" w:type="dxa"/>
              <w:bottom w:w="15" w:type="dxa"/>
              <w:right w:w="15" w:type="dxa"/>
            </w:tcMar>
            <w:vAlign w:val="center"/>
          </w:tcPr>
          <w:p w14:paraId="6644D148" w14:textId="77777777" w:rsidR="00F77D5F" w:rsidRPr="000F4AE0" w:rsidRDefault="00F77D5F" w:rsidP="000F4AE0">
            <w:pPr>
              <w:spacing w:line="440" w:lineRule="exact"/>
              <w:ind w:firstLineChars="200" w:firstLine="560"/>
              <w:rPr>
                <w:rFonts w:ascii="仿宋_GB2312" w:eastAsia="仿宋_GB2312" w:hint="eastAsia"/>
                <w:sz w:val="28"/>
                <w:szCs w:val="28"/>
              </w:rPr>
            </w:pPr>
            <w:r w:rsidRPr="000F4AE0">
              <w:rPr>
                <w:rFonts w:ascii="黑体" w:eastAsia="黑体" w:hint="eastAsia"/>
                <w:sz w:val="28"/>
                <w:szCs w:val="28"/>
              </w:rPr>
              <w:t>第二百六十二条</w:t>
            </w:r>
            <w:r w:rsidRPr="000F4AE0">
              <w:rPr>
                <w:rFonts w:ascii="仿宋_GB2312" w:eastAsia="仿宋_GB2312" w:hint="eastAsia"/>
                <w:sz w:val="28"/>
                <w:szCs w:val="28"/>
              </w:rPr>
              <w:t xml:space="preserve"> </w:t>
            </w:r>
            <w:r w:rsidR="00BC7011" w:rsidRPr="000F4AE0">
              <w:rPr>
                <w:rFonts w:ascii="仿宋_GB2312" w:eastAsia="仿宋_GB2312" w:hint="eastAsia"/>
                <w:sz w:val="28"/>
                <w:szCs w:val="28"/>
              </w:rPr>
              <w:t xml:space="preserve"> </w:t>
            </w:r>
            <w:r w:rsidRPr="000F4AE0">
              <w:rPr>
                <w:rFonts w:ascii="仿宋_GB2312" w:eastAsia="仿宋_GB2312" w:hint="eastAsia"/>
                <w:sz w:val="28"/>
                <w:szCs w:val="28"/>
              </w:rPr>
              <w:t>罪犯在服刑期间又犯罪的，或者发现了判决的时候所没有发现的罪行，由执行机关移送人民检察院处理。</w:t>
            </w:r>
          </w:p>
          <w:p w14:paraId="791DAA0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仿宋_GB2312" w:eastAsia="仿宋_GB2312" w:hint="eastAsia"/>
                <w:sz w:val="28"/>
                <w:szCs w:val="28"/>
              </w:rPr>
              <w:t>被判处管制、拘役、有期徒刑或者无期徒刑的罪犯，在执行期间确有悔改或者立功表现，应当依法予以减刑、假释的时候，由执行机关提出建议书，报请人民法院审核裁定，</w:t>
            </w:r>
            <w:r w:rsidRPr="000F4AE0">
              <w:rPr>
                <w:rFonts w:ascii="黑体" w:eastAsia="黑体" w:hint="eastAsia"/>
                <w:sz w:val="28"/>
                <w:szCs w:val="28"/>
              </w:rPr>
              <w:t>并将建议书副本抄送人民检察院。人民检察院可以向人民法院提出书面意见。</w:t>
            </w:r>
          </w:p>
        </w:tc>
      </w:tr>
      <w:tr w:rsidR="00F77D5F" w:rsidRPr="000F4AE0" w14:paraId="14075C22" w14:textId="77777777">
        <w:trPr>
          <w:tblCellSpacing w:w="15" w:type="dxa"/>
          <w:jc w:val="center"/>
        </w:trPr>
        <w:tc>
          <w:tcPr>
            <w:tcW w:w="4562" w:type="dxa"/>
            <w:tcMar>
              <w:top w:w="15" w:type="dxa"/>
              <w:left w:w="15" w:type="dxa"/>
              <w:bottom w:w="15" w:type="dxa"/>
              <w:right w:w="15" w:type="dxa"/>
            </w:tcMar>
            <w:vAlign w:val="center"/>
          </w:tcPr>
          <w:p w14:paraId="4B36CF9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第二百二十二条 </w:t>
            </w:r>
            <w:r w:rsidR="00733B99" w:rsidRPr="000F4AE0">
              <w:rPr>
                <w:rFonts w:ascii="黑体" w:eastAsia="黑体" w:hint="eastAsia"/>
                <w:sz w:val="28"/>
                <w:szCs w:val="28"/>
              </w:rPr>
              <w:t xml:space="preserve"> </w:t>
            </w:r>
            <w:r w:rsidRPr="000F4AE0">
              <w:rPr>
                <w:rFonts w:ascii="仿宋_GB2312" w:eastAsia="仿宋_GB2312" w:hint="eastAsia"/>
                <w:sz w:val="28"/>
                <w:szCs w:val="28"/>
              </w:rPr>
              <w:t>人民检察院认为人民法院减刑、假释的裁定不当，应当在收到裁定书副本后二十日以内，向人民法院提出书面纠正意见。人民法院应当在收到纠正意见后一个月以内重新组成合议庭进行审理，作出最终裁定。</w:t>
            </w:r>
          </w:p>
        </w:tc>
        <w:tc>
          <w:tcPr>
            <w:tcW w:w="4588" w:type="dxa"/>
            <w:tcMar>
              <w:top w:w="15" w:type="dxa"/>
              <w:left w:w="15" w:type="dxa"/>
              <w:bottom w:w="15" w:type="dxa"/>
              <w:right w:w="15" w:type="dxa"/>
            </w:tcMar>
            <w:vAlign w:val="center"/>
          </w:tcPr>
          <w:p w14:paraId="10C5EC4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第二百六十三条</w:t>
            </w:r>
            <w:r w:rsidRPr="000F4AE0">
              <w:rPr>
                <w:rFonts w:ascii="仿宋_GB2312" w:eastAsia="仿宋_GB2312" w:hint="eastAsia"/>
                <w:sz w:val="28"/>
                <w:szCs w:val="28"/>
              </w:rPr>
              <w:t xml:space="preserve"> </w:t>
            </w:r>
            <w:r w:rsidR="00733B99" w:rsidRPr="000F4AE0">
              <w:rPr>
                <w:rFonts w:ascii="仿宋_GB2312" w:eastAsia="仿宋_GB2312" w:hint="eastAsia"/>
                <w:sz w:val="28"/>
                <w:szCs w:val="28"/>
              </w:rPr>
              <w:t xml:space="preserve"> </w:t>
            </w:r>
            <w:r w:rsidRPr="000F4AE0">
              <w:rPr>
                <w:rFonts w:ascii="仿宋_GB2312" w:eastAsia="仿宋_GB2312" w:hint="eastAsia"/>
                <w:sz w:val="28"/>
                <w:szCs w:val="28"/>
              </w:rPr>
              <w:t>人民检察院认为人民法院减刑、假释的裁定不当，应当在收到裁定书副本后二十日以内，向人民法院提出书面纠正意见。人民法院应当在收到纠正意见后一个月以内重新组成合议庭进行审理，作出最终裁定。</w:t>
            </w:r>
          </w:p>
        </w:tc>
      </w:tr>
      <w:tr w:rsidR="00F77D5F" w:rsidRPr="000F4AE0" w14:paraId="22938E0B" w14:textId="77777777">
        <w:trPr>
          <w:tblCellSpacing w:w="15" w:type="dxa"/>
          <w:jc w:val="center"/>
        </w:trPr>
        <w:tc>
          <w:tcPr>
            <w:tcW w:w="4562" w:type="dxa"/>
            <w:tcMar>
              <w:top w:w="15" w:type="dxa"/>
              <w:left w:w="15" w:type="dxa"/>
              <w:bottom w:w="15" w:type="dxa"/>
              <w:right w:w="15" w:type="dxa"/>
            </w:tcMar>
            <w:vAlign w:val="center"/>
          </w:tcPr>
          <w:p w14:paraId="79663820"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第二百二十三条 </w:t>
            </w:r>
            <w:r w:rsidR="00733B99" w:rsidRPr="000F4AE0">
              <w:rPr>
                <w:rFonts w:ascii="黑体" w:eastAsia="黑体" w:hint="eastAsia"/>
                <w:sz w:val="28"/>
                <w:szCs w:val="28"/>
              </w:rPr>
              <w:t xml:space="preserve"> </w:t>
            </w:r>
            <w:r w:rsidRPr="000F4AE0">
              <w:rPr>
                <w:rFonts w:ascii="仿宋_GB2312" w:eastAsia="仿宋_GB2312" w:hint="eastAsia"/>
                <w:sz w:val="28"/>
                <w:szCs w:val="28"/>
              </w:rPr>
              <w:t>监狱和其他执行机关在刑罚执行中，如果认为判决有错误或者罪犯提出申诉，应当转请人民检察院或者原判人民法院处理。</w:t>
            </w:r>
          </w:p>
        </w:tc>
        <w:tc>
          <w:tcPr>
            <w:tcW w:w="4588" w:type="dxa"/>
            <w:tcMar>
              <w:top w:w="15" w:type="dxa"/>
              <w:left w:w="15" w:type="dxa"/>
              <w:bottom w:w="15" w:type="dxa"/>
              <w:right w:w="15" w:type="dxa"/>
            </w:tcMar>
            <w:vAlign w:val="center"/>
          </w:tcPr>
          <w:p w14:paraId="6184112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第二百六十四条</w:t>
            </w:r>
            <w:r w:rsidRPr="000F4AE0">
              <w:rPr>
                <w:rFonts w:ascii="仿宋_GB2312" w:eastAsia="仿宋_GB2312" w:hint="eastAsia"/>
                <w:sz w:val="28"/>
                <w:szCs w:val="28"/>
              </w:rPr>
              <w:t xml:space="preserve"> </w:t>
            </w:r>
            <w:r w:rsidR="00733B99" w:rsidRPr="000F4AE0">
              <w:rPr>
                <w:rFonts w:ascii="仿宋_GB2312" w:eastAsia="仿宋_GB2312" w:hint="eastAsia"/>
                <w:sz w:val="28"/>
                <w:szCs w:val="28"/>
              </w:rPr>
              <w:t xml:space="preserve"> </w:t>
            </w:r>
            <w:r w:rsidRPr="000F4AE0">
              <w:rPr>
                <w:rFonts w:ascii="仿宋_GB2312" w:eastAsia="仿宋_GB2312" w:hint="eastAsia"/>
                <w:sz w:val="28"/>
                <w:szCs w:val="28"/>
              </w:rPr>
              <w:t>监狱和其他执行机关在刑罚执行中，如果认为判决有错误或者罪犯提出申诉，应当转请人民检察院或者原判人民法院处理。</w:t>
            </w:r>
          </w:p>
        </w:tc>
      </w:tr>
      <w:tr w:rsidR="00F77D5F" w:rsidRPr="000F4AE0" w14:paraId="4047004D" w14:textId="77777777">
        <w:trPr>
          <w:tblCellSpacing w:w="15" w:type="dxa"/>
          <w:jc w:val="center"/>
        </w:trPr>
        <w:tc>
          <w:tcPr>
            <w:tcW w:w="4562" w:type="dxa"/>
            <w:tcMar>
              <w:top w:w="15" w:type="dxa"/>
              <w:left w:w="15" w:type="dxa"/>
              <w:bottom w:w="15" w:type="dxa"/>
              <w:right w:w="15" w:type="dxa"/>
            </w:tcMar>
            <w:vAlign w:val="center"/>
          </w:tcPr>
          <w:p w14:paraId="11BCF34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第二百二十四条 </w:t>
            </w:r>
            <w:r w:rsidR="00733B99" w:rsidRPr="000F4AE0">
              <w:rPr>
                <w:rFonts w:ascii="黑体" w:eastAsia="黑体" w:hint="eastAsia"/>
                <w:sz w:val="28"/>
                <w:szCs w:val="28"/>
              </w:rPr>
              <w:t xml:space="preserve"> </w:t>
            </w:r>
            <w:r w:rsidRPr="000F4AE0">
              <w:rPr>
                <w:rFonts w:ascii="仿宋_GB2312" w:eastAsia="仿宋_GB2312" w:hint="eastAsia"/>
                <w:sz w:val="28"/>
                <w:szCs w:val="28"/>
              </w:rPr>
              <w:t>人民检察院对执行机关执行刑罚的活动是否合法实行监督。如果发现有违法的情况，应当通知执行机关纠正。</w:t>
            </w:r>
          </w:p>
        </w:tc>
        <w:tc>
          <w:tcPr>
            <w:tcW w:w="4588" w:type="dxa"/>
            <w:tcMar>
              <w:top w:w="15" w:type="dxa"/>
              <w:left w:w="15" w:type="dxa"/>
              <w:bottom w:w="15" w:type="dxa"/>
              <w:right w:w="15" w:type="dxa"/>
            </w:tcMar>
            <w:vAlign w:val="center"/>
          </w:tcPr>
          <w:p w14:paraId="18CE600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第二百六十五条</w:t>
            </w:r>
            <w:r w:rsidRPr="000F4AE0">
              <w:rPr>
                <w:rFonts w:ascii="仿宋_GB2312" w:eastAsia="仿宋_GB2312" w:hint="eastAsia"/>
                <w:sz w:val="28"/>
                <w:szCs w:val="28"/>
              </w:rPr>
              <w:t xml:space="preserve"> </w:t>
            </w:r>
            <w:r w:rsidR="00733B99" w:rsidRPr="000F4AE0">
              <w:rPr>
                <w:rFonts w:ascii="仿宋_GB2312" w:eastAsia="仿宋_GB2312" w:hint="eastAsia"/>
                <w:sz w:val="28"/>
                <w:szCs w:val="28"/>
              </w:rPr>
              <w:t xml:space="preserve"> </w:t>
            </w:r>
            <w:r w:rsidRPr="000F4AE0">
              <w:rPr>
                <w:rFonts w:ascii="仿宋_GB2312" w:eastAsia="仿宋_GB2312" w:hint="eastAsia"/>
                <w:sz w:val="28"/>
                <w:szCs w:val="28"/>
              </w:rPr>
              <w:t>人民检察院对执行机关执行刑罚的活动是否合法实行监督。如果发现有违法的情况，应当通知执行机关纠正。</w:t>
            </w:r>
          </w:p>
        </w:tc>
      </w:tr>
      <w:tr w:rsidR="00F77D5F" w:rsidRPr="000F4AE0" w14:paraId="72BFD866" w14:textId="77777777">
        <w:trPr>
          <w:tblCellSpacing w:w="15" w:type="dxa"/>
          <w:jc w:val="center"/>
        </w:trPr>
        <w:tc>
          <w:tcPr>
            <w:tcW w:w="4562" w:type="dxa"/>
            <w:tcMar>
              <w:top w:w="15" w:type="dxa"/>
              <w:left w:w="15" w:type="dxa"/>
              <w:bottom w:w="15" w:type="dxa"/>
              <w:right w:w="15" w:type="dxa"/>
            </w:tcMar>
            <w:vAlign w:val="center"/>
          </w:tcPr>
          <w:p w14:paraId="7EE36B4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598674C"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第五编 </w:t>
            </w:r>
            <w:r w:rsidR="00733B99" w:rsidRPr="000F4AE0">
              <w:rPr>
                <w:rFonts w:ascii="黑体" w:eastAsia="黑体" w:cs="宋体"/>
                <w:sz w:val="28"/>
                <w:szCs w:val="28"/>
              </w:rPr>
              <w:t xml:space="preserve"> </w:t>
            </w:r>
            <w:r w:rsidRPr="000F4AE0">
              <w:rPr>
                <w:rFonts w:ascii="黑体" w:eastAsia="黑体" w:cs="宋体"/>
                <w:sz w:val="28"/>
                <w:szCs w:val="28"/>
              </w:rPr>
              <w:t>特别程序</w:t>
            </w:r>
          </w:p>
        </w:tc>
      </w:tr>
      <w:tr w:rsidR="00F77D5F" w:rsidRPr="000F4AE0" w14:paraId="37602961" w14:textId="77777777">
        <w:trPr>
          <w:tblCellSpacing w:w="15" w:type="dxa"/>
          <w:jc w:val="center"/>
        </w:trPr>
        <w:tc>
          <w:tcPr>
            <w:tcW w:w="4562" w:type="dxa"/>
            <w:tcMar>
              <w:top w:w="15" w:type="dxa"/>
              <w:left w:w="15" w:type="dxa"/>
              <w:bottom w:w="15" w:type="dxa"/>
              <w:right w:w="15" w:type="dxa"/>
            </w:tcMar>
            <w:vAlign w:val="center"/>
          </w:tcPr>
          <w:p w14:paraId="44DDC2C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A855024"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 xml:space="preserve">第一章 </w:t>
            </w:r>
            <w:r w:rsidR="00733B99" w:rsidRPr="000F4AE0">
              <w:rPr>
                <w:rFonts w:ascii="黑体" w:eastAsia="黑体" w:cs="宋体"/>
                <w:sz w:val="28"/>
                <w:szCs w:val="28"/>
              </w:rPr>
              <w:t xml:space="preserve"> </w:t>
            </w:r>
            <w:r w:rsidRPr="000F4AE0">
              <w:rPr>
                <w:rFonts w:ascii="黑体" w:eastAsia="黑体" w:cs="宋体"/>
                <w:sz w:val="28"/>
                <w:szCs w:val="28"/>
              </w:rPr>
              <w:t>未成年人犯罪案件诉讼程序</w:t>
            </w:r>
          </w:p>
        </w:tc>
      </w:tr>
      <w:tr w:rsidR="00F77D5F" w:rsidRPr="000F4AE0" w14:paraId="77CFCDAF" w14:textId="77777777">
        <w:trPr>
          <w:tblCellSpacing w:w="15" w:type="dxa"/>
          <w:jc w:val="center"/>
        </w:trPr>
        <w:tc>
          <w:tcPr>
            <w:tcW w:w="4562" w:type="dxa"/>
            <w:tcMar>
              <w:top w:w="15" w:type="dxa"/>
              <w:left w:w="15" w:type="dxa"/>
              <w:bottom w:w="15" w:type="dxa"/>
              <w:right w:w="15" w:type="dxa"/>
            </w:tcMar>
            <w:vAlign w:val="center"/>
          </w:tcPr>
          <w:p w14:paraId="7F203FD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33DC72B"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第二百六十六条 </w:t>
            </w:r>
            <w:r w:rsidR="00733B99" w:rsidRPr="000F4AE0">
              <w:rPr>
                <w:rFonts w:ascii="黑体" w:eastAsia="黑体" w:hint="eastAsia"/>
                <w:sz w:val="28"/>
                <w:szCs w:val="28"/>
              </w:rPr>
              <w:t xml:space="preserve"> </w:t>
            </w:r>
            <w:r w:rsidRPr="000F4AE0">
              <w:rPr>
                <w:rFonts w:ascii="黑体" w:eastAsia="黑体" w:hint="eastAsia"/>
                <w:sz w:val="28"/>
                <w:szCs w:val="28"/>
              </w:rPr>
              <w:t>对犯罪的未成年人实行教育、感化、挽救的方针，坚持教育为主、惩罚为辅的原则。</w:t>
            </w:r>
          </w:p>
          <w:p w14:paraId="440E689B"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人民法院、人民检察院和公安机关办理未成年人刑事案件，应当保障未成年人行使其诉讼权利，保障未成年人得到法律帮助，并由熟悉未成年人身心特点的审判人员、检察人员、侦查人员承办。</w:t>
            </w:r>
          </w:p>
        </w:tc>
      </w:tr>
      <w:tr w:rsidR="00F77D5F" w:rsidRPr="000F4AE0" w14:paraId="5006A127" w14:textId="77777777">
        <w:trPr>
          <w:tblCellSpacing w:w="15" w:type="dxa"/>
          <w:jc w:val="center"/>
        </w:trPr>
        <w:tc>
          <w:tcPr>
            <w:tcW w:w="4562" w:type="dxa"/>
            <w:tcMar>
              <w:top w:w="15" w:type="dxa"/>
              <w:left w:w="15" w:type="dxa"/>
              <w:bottom w:w="15" w:type="dxa"/>
              <w:right w:w="15" w:type="dxa"/>
            </w:tcMar>
            <w:vAlign w:val="center"/>
          </w:tcPr>
          <w:p w14:paraId="7A12A86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8D49FE3"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第二百六十七条</w:t>
            </w:r>
            <w:r w:rsidR="00733B99" w:rsidRPr="000F4AE0">
              <w:rPr>
                <w:rFonts w:ascii="黑体" w:eastAsia="黑体" w:hint="eastAsia"/>
                <w:sz w:val="28"/>
                <w:szCs w:val="28"/>
              </w:rPr>
              <w:t xml:space="preserve"> </w:t>
            </w:r>
            <w:r w:rsidRPr="000F4AE0">
              <w:rPr>
                <w:rFonts w:ascii="黑体" w:eastAsia="黑体" w:hint="eastAsia"/>
                <w:sz w:val="28"/>
                <w:szCs w:val="28"/>
              </w:rPr>
              <w:t xml:space="preserve"> 未成年犯罪嫌疑人、被告人没有委托辩护人的，人民法院、人民检察院、公安机关应当通知法律援助机构指派律师为其提供辩护。</w:t>
            </w:r>
          </w:p>
        </w:tc>
      </w:tr>
      <w:tr w:rsidR="00F77D5F" w:rsidRPr="000F4AE0" w14:paraId="2904B1B8" w14:textId="77777777">
        <w:trPr>
          <w:tblCellSpacing w:w="15" w:type="dxa"/>
          <w:jc w:val="center"/>
        </w:trPr>
        <w:tc>
          <w:tcPr>
            <w:tcW w:w="4562" w:type="dxa"/>
            <w:tcMar>
              <w:top w:w="15" w:type="dxa"/>
              <w:left w:w="15" w:type="dxa"/>
              <w:bottom w:w="15" w:type="dxa"/>
              <w:right w:w="15" w:type="dxa"/>
            </w:tcMar>
            <w:vAlign w:val="center"/>
          </w:tcPr>
          <w:p w14:paraId="29613F4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2C4F556"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第二百六十八条 </w:t>
            </w:r>
            <w:r w:rsidR="00733B99" w:rsidRPr="000F4AE0">
              <w:rPr>
                <w:rFonts w:ascii="黑体" w:eastAsia="黑体" w:hint="eastAsia"/>
                <w:sz w:val="28"/>
                <w:szCs w:val="28"/>
              </w:rPr>
              <w:t xml:space="preserve"> </w:t>
            </w:r>
            <w:r w:rsidRPr="000F4AE0">
              <w:rPr>
                <w:rFonts w:ascii="黑体" w:eastAsia="黑体" w:hint="eastAsia"/>
                <w:sz w:val="28"/>
                <w:szCs w:val="28"/>
              </w:rPr>
              <w:t>公安机关、人民检察院、人民法院办理未成年人刑事案件，根据情况可以对未成年犯罪嫌疑人、被告人的成长经历、犯罪原因、监护教育等情况进行调查。</w:t>
            </w:r>
          </w:p>
        </w:tc>
      </w:tr>
      <w:tr w:rsidR="00F77D5F" w:rsidRPr="000F4AE0" w14:paraId="052320F6" w14:textId="77777777">
        <w:trPr>
          <w:tblCellSpacing w:w="15" w:type="dxa"/>
          <w:jc w:val="center"/>
        </w:trPr>
        <w:tc>
          <w:tcPr>
            <w:tcW w:w="4562" w:type="dxa"/>
            <w:tcMar>
              <w:top w:w="15" w:type="dxa"/>
              <w:left w:w="15" w:type="dxa"/>
              <w:bottom w:w="15" w:type="dxa"/>
              <w:right w:w="15" w:type="dxa"/>
            </w:tcMar>
            <w:vAlign w:val="center"/>
          </w:tcPr>
          <w:p w14:paraId="3422B2A4" w14:textId="77777777" w:rsidR="00F77D5F" w:rsidRPr="000F4AE0" w:rsidRDefault="00F77D5F" w:rsidP="00CE7309">
            <w:pPr>
              <w:spacing w:line="440" w:lineRule="exact"/>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22C0C67"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第二百六十九条</w:t>
            </w:r>
            <w:r w:rsidR="00733B99" w:rsidRPr="000F4AE0">
              <w:rPr>
                <w:rFonts w:ascii="黑体" w:eastAsia="黑体" w:hint="eastAsia"/>
                <w:sz w:val="28"/>
                <w:szCs w:val="28"/>
              </w:rPr>
              <w:t xml:space="preserve"> </w:t>
            </w:r>
            <w:r w:rsidRPr="000F4AE0">
              <w:rPr>
                <w:rFonts w:ascii="黑体" w:eastAsia="黑体" w:hint="eastAsia"/>
                <w:sz w:val="28"/>
                <w:szCs w:val="28"/>
              </w:rPr>
              <w:t xml:space="preserve"> 对未成年犯罪嫌疑人、被告人应当严格限制适用逮捕措施。人民检察院审查批准逮捕和人民法院决定逮捕，应当讯问未成年犯罪嫌疑人、被告人，听取辩护律师的意见。</w:t>
            </w:r>
          </w:p>
          <w:p w14:paraId="5EE4A88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对被拘留、逮捕和执行刑罚的未成年人与成年人应当分别关押、分别管理、分别教育。</w:t>
            </w:r>
          </w:p>
        </w:tc>
      </w:tr>
      <w:tr w:rsidR="00F77D5F" w:rsidRPr="000F4AE0" w14:paraId="292FE20A" w14:textId="77777777">
        <w:trPr>
          <w:tblCellSpacing w:w="15" w:type="dxa"/>
          <w:jc w:val="center"/>
        </w:trPr>
        <w:tc>
          <w:tcPr>
            <w:tcW w:w="4562" w:type="dxa"/>
            <w:tcMar>
              <w:top w:w="15" w:type="dxa"/>
              <w:left w:w="15" w:type="dxa"/>
              <w:bottom w:w="15" w:type="dxa"/>
              <w:right w:w="15" w:type="dxa"/>
            </w:tcMar>
            <w:vAlign w:val="center"/>
          </w:tcPr>
          <w:p w14:paraId="2FB43AE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043CED0"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第二百七十条 </w:t>
            </w:r>
            <w:r w:rsidR="00733B99" w:rsidRPr="000F4AE0">
              <w:rPr>
                <w:rFonts w:ascii="黑体" w:eastAsia="黑体" w:hint="eastAsia"/>
                <w:sz w:val="28"/>
                <w:szCs w:val="28"/>
              </w:rPr>
              <w:t xml:space="preserve"> </w:t>
            </w:r>
            <w:r w:rsidRPr="000F4AE0">
              <w:rPr>
                <w:rFonts w:ascii="黑体" w:eastAsia="黑体" w:hint="eastAsia"/>
                <w:sz w:val="28"/>
                <w:szCs w:val="28"/>
              </w:rPr>
              <w:t>对于未成年人刑事案件，在讯问和审判的时候，应当通知未成年犯罪嫌疑人、被告人的法定代理人到场。无法通知、法定代理人不能到场或者法定代理人是共犯的，也可以通知未成年犯罪嫌疑人、被告人的其他成年亲属，所在学校、单位、居住地基层组织或者未成年人保护组织的代表到场，并将有关情况记录在案。到场的法定代理人可以代为行使未成年犯罪嫌疑人、被告人的诉讼权利。</w:t>
            </w:r>
          </w:p>
          <w:p w14:paraId="3461CBD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到场的法定代理人或者其他人员认为办案人员在讯问、审判中侵犯未成年人合法权益的，可以提出意见。讯问笔录、法庭笔录应当交给到场的法定代理人或者其他人员阅读或者向他宣读。</w:t>
            </w:r>
          </w:p>
          <w:p w14:paraId="26D4EAFE"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讯问女性未成年犯罪嫌疑人，应当有女工作人员在场。</w:t>
            </w:r>
          </w:p>
          <w:p w14:paraId="5147D27C"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审判未成年人刑事案件，未成年被告人最后陈述后，其法定代理人可以进行补充陈述。</w:t>
            </w:r>
          </w:p>
          <w:p w14:paraId="4B62D270"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询问未成年被害人、证人，适用第一款、第二款、第三款的规定。</w:t>
            </w:r>
          </w:p>
        </w:tc>
      </w:tr>
      <w:tr w:rsidR="00F77D5F" w:rsidRPr="000F4AE0" w14:paraId="23427B16" w14:textId="77777777">
        <w:trPr>
          <w:tblCellSpacing w:w="15" w:type="dxa"/>
          <w:jc w:val="center"/>
        </w:trPr>
        <w:tc>
          <w:tcPr>
            <w:tcW w:w="4562" w:type="dxa"/>
            <w:tcMar>
              <w:top w:w="15" w:type="dxa"/>
              <w:left w:w="15" w:type="dxa"/>
              <w:bottom w:w="15" w:type="dxa"/>
              <w:right w:w="15" w:type="dxa"/>
            </w:tcMar>
            <w:vAlign w:val="center"/>
          </w:tcPr>
          <w:p w14:paraId="2CFF5AD2"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B4C052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第二百七十一条 </w:t>
            </w:r>
            <w:r w:rsidR="00733B99" w:rsidRPr="000F4AE0">
              <w:rPr>
                <w:rFonts w:ascii="黑体" w:eastAsia="黑体" w:hint="eastAsia"/>
                <w:sz w:val="28"/>
                <w:szCs w:val="28"/>
              </w:rPr>
              <w:t xml:space="preserve"> </w:t>
            </w:r>
            <w:r w:rsidRPr="000F4AE0">
              <w:rPr>
                <w:rFonts w:ascii="黑体" w:eastAsia="黑体" w:hint="eastAsia"/>
                <w:sz w:val="28"/>
                <w:szCs w:val="28"/>
              </w:rPr>
              <w:t>对于未成年人涉嫌刑法分则第四章、第五章、第六章规定的犯罪，可能判处一年有期徒刑以下刑罚，符合起诉条件，但有悔罪表现的，人民检察院可以作出附条件不起诉的决定。人民检察院在作出附条件不起诉的决定以前，应当听取公安机关、被害人的意见。</w:t>
            </w:r>
          </w:p>
          <w:p w14:paraId="0E6F75DA"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对附条件不起诉的决定，公安机关要求复议、提请复核或者被害人申诉的，适用本法第一百七十五条、第一百七十六条的规定。</w:t>
            </w:r>
          </w:p>
          <w:p w14:paraId="6508F240"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未成年犯罪嫌疑人及其法定代理人对人民检察院决定附条件不起诉有异议的，人民检察院应当作出起诉的决定。</w:t>
            </w:r>
          </w:p>
        </w:tc>
      </w:tr>
      <w:tr w:rsidR="00F77D5F" w:rsidRPr="000F4AE0" w14:paraId="757865C6" w14:textId="77777777">
        <w:trPr>
          <w:tblCellSpacing w:w="15" w:type="dxa"/>
          <w:jc w:val="center"/>
        </w:trPr>
        <w:tc>
          <w:tcPr>
            <w:tcW w:w="4562" w:type="dxa"/>
            <w:tcMar>
              <w:top w:w="15" w:type="dxa"/>
              <w:left w:w="15" w:type="dxa"/>
              <w:bottom w:w="15" w:type="dxa"/>
              <w:right w:w="15" w:type="dxa"/>
            </w:tcMar>
            <w:vAlign w:val="center"/>
          </w:tcPr>
          <w:p w14:paraId="4878BBC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AC9AC3F"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第二百七十二条 </w:t>
            </w:r>
            <w:r w:rsidR="00733B99" w:rsidRPr="000F4AE0">
              <w:rPr>
                <w:rFonts w:ascii="黑体" w:eastAsia="黑体" w:hint="eastAsia"/>
                <w:sz w:val="28"/>
                <w:szCs w:val="28"/>
              </w:rPr>
              <w:t xml:space="preserve"> </w:t>
            </w:r>
            <w:r w:rsidRPr="000F4AE0">
              <w:rPr>
                <w:rFonts w:ascii="黑体" w:eastAsia="黑体" w:hint="eastAsia"/>
                <w:sz w:val="28"/>
                <w:szCs w:val="28"/>
              </w:rPr>
              <w:t>在附条件不起诉的考验期内，由人民检察院对被附条件不起诉的未成年犯罪嫌疑人进行监督考察。未成年犯罪嫌疑人的监护人，应当对未成年犯罪嫌疑人加强管教，配合人民检察院做好监督考察工作。</w:t>
            </w:r>
          </w:p>
          <w:p w14:paraId="05E1C1A2"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附条件不起诉的考验期为六个月以上一年以下，从人民检察院作出附条件不起诉的决定之日起计算。</w:t>
            </w:r>
          </w:p>
          <w:p w14:paraId="40CE280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被附条件不起诉的未成年犯罪嫌疑人，应当遵守下列规定：</w:t>
            </w:r>
          </w:p>
          <w:p w14:paraId="3FE2C65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（一）遵守法律法规，服从监督；</w:t>
            </w:r>
          </w:p>
          <w:p w14:paraId="79E01F7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（二）按照考察机关的规定报告自己的活动情况；</w:t>
            </w:r>
          </w:p>
          <w:p w14:paraId="26232D76"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（三）离开所居住的市、县或者迁居，应当报经考察机关批准；</w:t>
            </w:r>
          </w:p>
          <w:p w14:paraId="2E93C1A3"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（四）按照考察机关的要求接受矫治和教育。</w:t>
            </w:r>
          </w:p>
        </w:tc>
      </w:tr>
      <w:tr w:rsidR="00F77D5F" w:rsidRPr="000F4AE0" w14:paraId="2EA44889" w14:textId="77777777">
        <w:trPr>
          <w:tblCellSpacing w:w="15" w:type="dxa"/>
          <w:jc w:val="center"/>
        </w:trPr>
        <w:tc>
          <w:tcPr>
            <w:tcW w:w="4562" w:type="dxa"/>
            <w:tcMar>
              <w:top w:w="15" w:type="dxa"/>
              <w:left w:w="15" w:type="dxa"/>
              <w:bottom w:w="15" w:type="dxa"/>
              <w:right w:w="15" w:type="dxa"/>
            </w:tcMar>
            <w:vAlign w:val="center"/>
          </w:tcPr>
          <w:p w14:paraId="26E55BC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47FEF56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第二百七十三条 </w:t>
            </w:r>
            <w:r w:rsidR="00733B99" w:rsidRPr="000F4AE0">
              <w:rPr>
                <w:rFonts w:ascii="黑体" w:eastAsia="黑体" w:hint="eastAsia"/>
                <w:sz w:val="28"/>
                <w:szCs w:val="28"/>
              </w:rPr>
              <w:t xml:space="preserve"> </w:t>
            </w:r>
            <w:r w:rsidRPr="000F4AE0">
              <w:rPr>
                <w:rFonts w:ascii="黑体" w:eastAsia="黑体" w:hint="eastAsia"/>
                <w:sz w:val="28"/>
                <w:szCs w:val="28"/>
              </w:rPr>
              <w:t>被附条件不起诉的未成年犯罪嫌疑人，在考验期内有下列情形之一的，人民检察院应当撤销附条件不起诉的决定，提起公诉：</w:t>
            </w:r>
          </w:p>
          <w:p w14:paraId="1B1A346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（一）实施新的犯罪或者发现决定附条件不起诉以前还有其他犯罪需要追诉的；</w:t>
            </w:r>
          </w:p>
          <w:p w14:paraId="5759638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（二）违反治安管理规定或者考察机关有关附条件不起诉的监督管理规定，情节严重的。</w:t>
            </w:r>
          </w:p>
          <w:p w14:paraId="1B4B3105"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被附条件不起诉的未成年犯罪嫌疑人，在考验期内没有上述情形，考验期满的，人民检察院应当作出不起诉的决定。</w:t>
            </w:r>
          </w:p>
        </w:tc>
      </w:tr>
      <w:tr w:rsidR="00F77D5F" w:rsidRPr="000F4AE0" w14:paraId="7E388B71" w14:textId="77777777">
        <w:trPr>
          <w:tblCellSpacing w:w="15" w:type="dxa"/>
          <w:jc w:val="center"/>
        </w:trPr>
        <w:tc>
          <w:tcPr>
            <w:tcW w:w="4562" w:type="dxa"/>
            <w:tcMar>
              <w:top w:w="15" w:type="dxa"/>
              <w:left w:w="15" w:type="dxa"/>
              <w:bottom w:w="15" w:type="dxa"/>
              <w:right w:w="15" w:type="dxa"/>
            </w:tcMar>
            <w:vAlign w:val="center"/>
          </w:tcPr>
          <w:p w14:paraId="6F7F80B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978E6B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第二百七十四条 </w:t>
            </w:r>
            <w:r w:rsidR="00733B99" w:rsidRPr="000F4AE0">
              <w:rPr>
                <w:rFonts w:ascii="黑体" w:eastAsia="黑体" w:hint="eastAsia"/>
                <w:sz w:val="28"/>
                <w:szCs w:val="28"/>
              </w:rPr>
              <w:t xml:space="preserve"> </w:t>
            </w:r>
            <w:r w:rsidRPr="000F4AE0">
              <w:rPr>
                <w:rFonts w:ascii="黑体" w:eastAsia="黑体" w:hint="eastAsia"/>
                <w:sz w:val="28"/>
                <w:szCs w:val="28"/>
              </w:rPr>
              <w:t>审判的时候被告人不满十八周岁的案件，不公开审理。但是，经未成年被告人及其法定代理人同意，未成年被告人所在学校和未成年人保护组织可以派代表到场。</w:t>
            </w:r>
          </w:p>
        </w:tc>
      </w:tr>
      <w:tr w:rsidR="00F77D5F" w:rsidRPr="000F4AE0" w14:paraId="29AA9167" w14:textId="77777777">
        <w:trPr>
          <w:tblCellSpacing w:w="15" w:type="dxa"/>
          <w:jc w:val="center"/>
        </w:trPr>
        <w:tc>
          <w:tcPr>
            <w:tcW w:w="4562" w:type="dxa"/>
            <w:tcMar>
              <w:top w:w="15" w:type="dxa"/>
              <w:left w:w="15" w:type="dxa"/>
              <w:bottom w:w="15" w:type="dxa"/>
              <w:right w:w="15" w:type="dxa"/>
            </w:tcMar>
            <w:vAlign w:val="center"/>
          </w:tcPr>
          <w:p w14:paraId="5A4A636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2D3B82F"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第二百七十五条 </w:t>
            </w:r>
            <w:r w:rsidR="00733B99" w:rsidRPr="000F4AE0">
              <w:rPr>
                <w:rFonts w:ascii="黑体" w:eastAsia="黑体" w:hint="eastAsia"/>
                <w:sz w:val="28"/>
                <w:szCs w:val="28"/>
              </w:rPr>
              <w:t xml:space="preserve"> </w:t>
            </w:r>
            <w:r w:rsidRPr="000F4AE0">
              <w:rPr>
                <w:rFonts w:ascii="黑体" w:eastAsia="黑体" w:hint="eastAsia"/>
                <w:sz w:val="28"/>
                <w:szCs w:val="28"/>
              </w:rPr>
              <w:t>犯罪的时候不满十八周岁，被判处五年有期徒刑以下刑罚的，应当对相关犯罪记录予以封存。</w:t>
            </w:r>
          </w:p>
          <w:p w14:paraId="3F4DE08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犯罪记录被封存的，不得向任何单位和个人提供，但司法机关为办案需要或者有关单位根据国家规定进行查询的除外。依法进行查询的单位，应当对被封存的犯罪记录的情况予以保密。</w:t>
            </w:r>
          </w:p>
        </w:tc>
      </w:tr>
      <w:tr w:rsidR="00F77D5F" w:rsidRPr="000F4AE0" w14:paraId="6B15EC6A" w14:textId="77777777">
        <w:trPr>
          <w:tblCellSpacing w:w="15" w:type="dxa"/>
          <w:jc w:val="center"/>
        </w:trPr>
        <w:tc>
          <w:tcPr>
            <w:tcW w:w="4562" w:type="dxa"/>
            <w:tcMar>
              <w:top w:w="15" w:type="dxa"/>
              <w:left w:w="15" w:type="dxa"/>
              <w:bottom w:w="15" w:type="dxa"/>
              <w:right w:w="15" w:type="dxa"/>
            </w:tcMar>
            <w:vAlign w:val="center"/>
          </w:tcPr>
          <w:p w14:paraId="0F98DC69"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64C6043"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第二百七十六条 </w:t>
            </w:r>
            <w:r w:rsidR="00733B99" w:rsidRPr="000F4AE0">
              <w:rPr>
                <w:rFonts w:ascii="黑体" w:eastAsia="黑体" w:hint="eastAsia"/>
                <w:sz w:val="28"/>
                <w:szCs w:val="28"/>
              </w:rPr>
              <w:t xml:space="preserve"> </w:t>
            </w:r>
            <w:r w:rsidRPr="000F4AE0">
              <w:rPr>
                <w:rFonts w:ascii="黑体" w:eastAsia="黑体" w:hint="eastAsia"/>
                <w:sz w:val="28"/>
                <w:szCs w:val="28"/>
              </w:rPr>
              <w:t>办理未成年人刑事案件，除本章已有规定的以外，按照本法的其他规定进行。</w:t>
            </w:r>
          </w:p>
        </w:tc>
      </w:tr>
      <w:tr w:rsidR="00F77D5F" w:rsidRPr="000F4AE0" w14:paraId="33DF1D42" w14:textId="77777777">
        <w:trPr>
          <w:tblCellSpacing w:w="15" w:type="dxa"/>
          <w:jc w:val="center"/>
        </w:trPr>
        <w:tc>
          <w:tcPr>
            <w:tcW w:w="4562" w:type="dxa"/>
            <w:tcMar>
              <w:top w:w="15" w:type="dxa"/>
              <w:left w:w="15" w:type="dxa"/>
              <w:bottom w:w="15" w:type="dxa"/>
              <w:right w:w="15" w:type="dxa"/>
            </w:tcMar>
            <w:vAlign w:val="center"/>
          </w:tcPr>
          <w:p w14:paraId="431B84E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1C7AA5B" w14:textId="77777777" w:rsidR="00F77D5F" w:rsidRPr="000F4AE0" w:rsidRDefault="00F77D5F" w:rsidP="00F14644">
            <w:pPr>
              <w:pStyle w:val="a4"/>
              <w:spacing w:line="440" w:lineRule="exact"/>
              <w:jc w:val="center"/>
              <w:rPr>
                <w:rFonts w:ascii="黑体" w:eastAsia="黑体"/>
                <w:sz w:val="28"/>
                <w:szCs w:val="28"/>
              </w:rPr>
            </w:pPr>
            <w:r w:rsidRPr="000F4AE0">
              <w:rPr>
                <w:rFonts w:ascii="黑体" w:eastAsia="黑体"/>
                <w:sz w:val="28"/>
                <w:szCs w:val="28"/>
              </w:rPr>
              <w:t xml:space="preserve">第二章 </w:t>
            </w:r>
            <w:r w:rsidR="00733B99" w:rsidRPr="000F4AE0">
              <w:rPr>
                <w:rFonts w:ascii="黑体" w:eastAsia="黑体"/>
                <w:sz w:val="28"/>
                <w:szCs w:val="28"/>
              </w:rPr>
              <w:t xml:space="preserve"> </w:t>
            </w:r>
            <w:r w:rsidRPr="000F4AE0">
              <w:rPr>
                <w:rFonts w:ascii="黑体" w:eastAsia="黑体"/>
                <w:sz w:val="28"/>
                <w:szCs w:val="28"/>
              </w:rPr>
              <w:t>当事人和解的公诉案件诉讼程序</w:t>
            </w:r>
          </w:p>
        </w:tc>
      </w:tr>
      <w:tr w:rsidR="00F77D5F" w:rsidRPr="000F4AE0" w14:paraId="35D4075B" w14:textId="77777777">
        <w:trPr>
          <w:tblCellSpacing w:w="15" w:type="dxa"/>
          <w:jc w:val="center"/>
        </w:trPr>
        <w:tc>
          <w:tcPr>
            <w:tcW w:w="4562" w:type="dxa"/>
            <w:tcMar>
              <w:top w:w="15" w:type="dxa"/>
              <w:left w:w="15" w:type="dxa"/>
              <w:bottom w:w="15" w:type="dxa"/>
              <w:right w:w="15" w:type="dxa"/>
            </w:tcMar>
            <w:vAlign w:val="center"/>
          </w:tcPr>
          <w:p w14:paraId="1172294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3A7048D"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第二百七十七条 </w:t>
            </w:r>
            <w:r w:rsidR="00733B99" w:rsidRPr="000F4AE0">
              <w:rPr>
                <w:rFonts w:ascii="黑体" w:eastAsia="黑体" w:hint="eastAsia"/>
                <w:sz w:val="28"/>
                <w:szCs w:val="28"/>
              </w:rPr>
              <w:t xml:space="preserve"> </w:t>
            </w:r>
            <w:r w:rsidRPr="000F4AE0">
              <w:rPr>
                <w:rFonts w:ascii="黑体" w:eastAsia="黑体" w:hint="eastAsia"/>
                <w:sz w:val="28"/>
                <w:szCs w:val="28"/>
              </w:rPr>
              <w:t>下列公诉案件，犯罪嫌疑人、被告人真诚悔罪，通过向被害人赔偿损失、赔礼道歉等方式获得被害人谅解，被害人自愿和解的，双方当事人可以和解：</w:t>
            </w:r>
          </w:p>
          <w:p w14:paraId="19667B0E"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（一）因民间纠纷引起，涉嫌刑法分则第四章、第五章规定的犯罪案件，可能判处三年有期徒刑以下刑罚的；</w:t>
            </w:r>
          </w:p>
          <w:p w14:paraId="0B8B75CC"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（二）除渎职犯罪以外的可能判处七年有期徒刑以下刑罚的过失犯罪案件。</w:t>
            </w:r>
          </w:p>
          <w:p w14:paraId="0032BEF2"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犯罪嫌疑人、被告人在五年以内曾经故意犯罪的，不适用本章规定的程序。</w:t>
            </w:r>
          </w:p>
        </w:tc>
      </w:tr>
      <w:tr w:rsidR="00F77D5F" w:rsidRPr="000F4AE0" w14:paraId="4380E0B1" w14:textId="77777777">
        <w:trPr>
          <w:tblCellSpacing w:w="15" w:type="dxa"/>
          <w:jc w:val="center"/>
        </w:trPr>
        <w:tc>
          <w:tcPr>
            <w:tcW w:w="4562" w:type="dxa"/>
            <w:tcMar>
              <w:top w:w="15" w:type="dxa"/>
              <w:left w:w="15" w:type="dxa"/>
              <w:bottom w:w="15" w:type="dxa"/>
              <w:right w:w="15" w:type="dxa"/>
            </w:tcMar>
            <w:vAlign w:val="center"/>
          </w:tcPr>
          <w:p w14:paraId="222B05CE"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678A663B"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第二百七十八条 </w:t>
            </w:r>
            <w:r w:rsidR="00733B99" w:rsidRPr="000F4AE0">
              <w:rPr>
                <w:rFonts w:ascii="黑体" w:eastAsia="黑体" w:hint="eastAsia"/>
                <w:sz w:val="28"/>
                <w:szCs w:val="28"/>
              </w:rPr>
              <w:t xml:space="preserve"> </w:t>
            </w:r>
            <w:r w:rsidRPr="000F4AE0">
              <w:rPr>
                <w:rFonts w:ascii="黑体" w:eastAsia="黑体" w:hint="eastAsia"/>
                <w:sz w:val="28"/>
                <w:szCs w:val="28"/>
              </w:rPr>
              <w:t>双方当事人和解的，公安机关、人民检察院、人民法院应当听取当事人和其他有关人员的意见，对和解的自愿性、合法性进行审查，并主持制作和解协议书。</w:t>
            </w:r>
          </w:p>
        </w:tc>
      </w:tr>
      <w:tr w:rsidR="00F77D5F" w:rsidRPr="000F4AE0" w14:paraId="6AC56266" w14:textId="77777777">
        <w:trPr>
          <w:tblCellSpacing w:w="15" w:type="dxa"/>
          <w:jc w:val="center"/>
        </w:trPr>
        <w:tc>
          <w:tcPr>
            <w:tcW w:w="4562" w:type="dxa"/>
            <w:tcMar>
              <w:top w:w="15" w:type="dxa"/>
              <w:left w:w="15" w:type="dxa"/>
              <w:bottom w:w="15" w:type="dxa"/>
              <w:right w:w="15" w:type="dxa"/>
            </w:tcMar>
            <w:vAlign w:val="center"/>
          </w:tcPr>
          <w:p w14:paraId="4238B86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507E413"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第二百七十九条 </w:t>
            </w:r>
            <w:r w:rsidR="00733B99" w:rsidRPr="000F4AE0">
              <w:rPr>
                <w:rFonts w:ascii="黑体" w:eastAsia="黑体" w:hint="eastAsia"/>
                <w:sz w:val="28"/>
                <w:szCs w:val="28"/>
              </w:rPr>
              <w:t xml:space="preserve"> </w:t>
            </w:r>
            <w:r w:rsidRPr="000F4AE0">
              <w:rPr>
                <w:rFonts w:ascii="黑体" w:eastAsia="黑体" w:hint="eastAsia"/>
                <w:sz w:val="28"/>
                <w:szCs w:val="28"/>
              </w:rPr>
              <w:t>对于达成和解协议的案件，公安机关可以向人民检察院提出从宽处理的建议。人民检察院可以向人民法院提出从宽处罚的建议；对于犯罪情节轻微，不需要判处刑罚的，可以作出不起诉的决定。人民法院可以依法对被告人从宽处罚。</w:t>
            </w:r>
          </w:p>
        </w:tc>
      </w:tr>
      <w:tr w:rsidR="00F77D5F" w:rsidRPr="000F4AE0" w14:paraId="74563AD6" w14:textId="77777777">
        <w:trPr>
          <w:tblCellSpacing w:w="15" w:type="dxa"/>
          <w:jc w:val="center"/>
        </w:trPr>
        <w:tc>
          <w:tcPr>
            <w:tcW w:w="4562" w:type="dxa"/>
            <w:tcMar>
              <w:top w:w="15" w:type="dxa"/>
              <w:left w:w="15" w:type="dxa"/>
              <w:bottom w:w="15" w:type="dxa"/>
              <w:right w:w="15" w:type="dxa"/>
            </w:tcMar>
            <w:vAlign w:val="center"/>
          </w:tcPr>
          <w:p w14:paraId="315CD76B"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1C10128" w14:textId="77777777" w:rsidR="00F77D5F" w:rsidRPr="000F4AE0" w:rsidRDefault="00F77D5F" w:rsidP="00CE7309">
            <w:pPr>
              <w:pStyle w:val="a4"/>
              <w:spacing w:line="440" w:lineRule="exact"/>
              <w:jc w:val="both"/>
              <w:rPr>
                <w:rFonts w:ascii="黑体" w:eastAsia="黑体"/>
                <w:sz w:val="28"/>
                <w:szCs w:val="28"/>
              </w:rPr>
            </w:pPr>
            <w:r w:rsidRPr="000F4AE0">
              <w:rPr>
                <w:rFonts w:ascii="黑体" w:eastAsia="黑体"/>
                <w:sz w:val="28"/>
                <w:szCs w:val="28"/>
              </w:rPr>
              <w:t xml:space="preserve">第三章 </w:t>
            </w:r>
            <w:r w:rsidR="00FA5597" w:rsidRPr="000F4AE0">
              <w:rPr>
                <w:rFonts w:ascii="黑体" w:eastAsia="黑体"/>
                <w:sz w:val="28"/>
                <w:szCs w:val="28"/>
              </w:rPr>
              <w:t xml:space="preserve"> </w:t>
            </w:r>
            <w:r w:rsidRPr="000F4AE0">
              <w:rPr>
                <w:rFonts w:ascii="黑体" w:eastAsia="黑体"/>
                <w:sz w:val="28"/>
                <w:szCs w:val="28"/>
              </w:rPr>
              <w:t>犯罪嫌疑人、被告人逃匿、死亡</w:t>
            </w:r>
            <w:r w:rsidR="00FA5597" w:rsidRPr="000F4AE0">
              <w:rPr>
                <w:rFonts w:ascii="黑体" w:eastAsia="黑体"/>
                <w:sz w:val="28"/>
                <w:szCs w:val="28"/>
              </w:rPr>
              <w:t xml:space="preserve">  </w:t>
            </w:r>
            <w:r w:rsidRPr="000F4AE0">
              <w:rPr>
                <w:rFonts w:ascii="黑体" w:eastAsia="黑体"/>
                <w:sz w:val="28"/>
                <w:szCs w:val="28"/>
              </w:rPr>
              <w:t>案件违法所得的没收程序</w:t>
            </w:r>
          </w:p>
        </w:tc>
      </w:tr>
      <w:tr w:rsidR="00F77D5F" w:rsidRPr="000F4AE0" w14:paraId="7E0EE4F2" w14:textId="77777777">
        <w:trPr>
          <w:tblCellSpacing w:w="15" w:type="dxa"/>
          <w:jc w:val="center"/>
        </w:trPr>
        <w:tc>
          <w:tcPr>
            <w:tcW w:w="4562" w:type="dxa"/>
            <w:tcMar>
              <w:top w:w="15" w:type="dxa"/>
              <w:left w:w="15" w:type="dxa"/>
              <w:bottom w:w="15" w:type="dxa"/>
              <w:right w:w="15" w:type="dxa"/>
            </w:tcMar>
            <w:vAlign w:val="center"/>
          </w:tcPr>
          <w:p w14:paraId="2B1C25B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1E0C98E"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第二百八十条 </w:t>
            </w:r>
            <w:r w:rsidR="0058429D" w:rsidRPr="000F4AE0">
              <w:rPr>
                <w:rFonts w:ascii="黑体" w:eastAsia="黑体" w:hint="eastAsia"/>
                <w:sz w:val="28"/>
                <w:szCs w:val="28"/>
              </w:rPr>
              <w:t xml:space="preserve"> </w:t>
            </w:r>
            <w:r w:rsidRPr="000F4AE0">
              <w:rPr>
                <w:rFonts w:ascii="黑体" w:eastAsia="黑体" w:hint="eastAsia"/>
                <w:sz w:val="28"/>
                <w:szCs w:val="28"/>
              </w:rPr>
              <w:t>对于贪污贿赂犯罪、恐怖活动犯罪等重大犯罪案件，犯罪嫌疑人、被告人逃匿，在通缉一年后不能到案，或者犯罪嫌疑人、被告人死亡，依照刑法规定应当追缴其违法所得及其他涉案财产的，人民检察院可以向人民法院提出没收违法所得的申请。</w:t>
            </w:r>
          </w:p>
          <w:p w14:paraId="57A13D2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公安机关认为有前款规定情形的，应当写出没收违法所得意见书，移送人民检察院。</w:t>
            </w:r>
          </w:p>
          <w:p w14:paraId="5FB2EE3B"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没收违法所得的申请应当提供与犯罪事实、违法所得相关的证据材料，并列明财产的种类、数量、所在地及查封、扣押、冻结的情况。</w:t>
            </w:r>
          </w:p>
          <w:p w14:paraId="6E6A4611"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人民法院在必要的时候，可以查封、扣押、冻结申请没收的财产。</w:t>
            </w:r>
          </w:p>
        </w:tc>
      </w:tr>
      <w:tr w:rsidR="00F77D5F" w:rsidRPr="000F4AE0" w14:paraId="07B56524" w14:textId="77777777">
        <w:trPr>
          <w:tblCellSpacing w:w="15" w:type="dxa"/>
          <w:jc w:val="center"/>
        </w:trPr>
        <w:tc>
          <w:tcPr>
            <w:tcW w:w="4562" w:type="dxa"/>
            <w:tcMar>
              <w:top w:w="15" w:type="dxa"/>
              <w:left w:w="15" w:type="dxa"/>
              <w:bottom w:w="15" w:type="dxa"/>
              <w:right w:w="15" w:type="dxa"/>
            </w:tcMar>
            <w:vAlign w:val="center"/>
          </w:tcPr>
          <w:p w14:paraId="1C7211F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5F285340"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第二百八十一条</w:t>
            </w:r>
            <w:r w:rsidR="0058429D" w:rsidRPr="000F4AE0">
              <w:rPr>
                <w:rFonts w:ascii="黑体" w:eastAsia="黑体" w:hint="eastAsia"/>
                <w:sz w:val="28"/>
                <w:szCs w:val="28"/>
              </w:rPr>
              <w:t xml:space="preserve"> </w:t>
            </w:r>
            <w:r w:rsidRPr="000F4AE0">
              <w:rPr>
                <w:rFonts w:ascii="黑体" w:eastAsia="黑体" w:hint="eastAsia"/>
                <w:sz w:val="28"/>
                <w:szCs w:val="28"/>
              </w:rPr>
              <w:t xml:space="preserve"> 没收违法所得的申请，由犯罪地或者犯罪嫌疑人、被告人居住地的中级人民法院组成合议庭进行审理。</w:t>
            </w:r>
          </w:p>
          <w:p w14:paraId="290E974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人民法院受理没收违法所得的申请后，应当发出公告。公告期间为六个月。犯罪嫌疑人、被告人的近亲属和其他利害关系人有权申请参加诉讼，也可以委托诉讼代理人参加诉讼。</w:t>
            </w:r>
          </w:p>
          <w:p w14:paraId="2FCDDD7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人民法院在公告期满后对没收违法所得的申请进行审理。利害关系人参加诉讼的，人民法院应当开庭审理。</w:t>
            </w:r>
          </w:p>
        </w:tc>
      </w:tr>
      <w:tr w:rsidR="00F77D5F" w:rsidRPr="000F4AE0" w14:paraId="17E150DF" w14:textId="77777777">
        <w:trPr>
          <w:tblCellSpacing w:w="15" w:type="dxa"/>
          <w:jc w:val="center"/>
        </w:trPr>
        <w:tc>
          <w:tcPr>
            <w:tcW w:w="4562" w:type="dxa"/>
            <w:tcMar>
              <w:top w:w="15" w:type="dxa"/>
              <w:left w:w="15" w:type="dxa"/>
              <w:bottom w:w="15" w:type="dxa"/>
              <w:right w:w="15" w:type="dxa"/>
            </w:tcMar>
            <w:vAlign w:val="center"/>
          </w:tcPr>
          <w:p w14:paraId="54F5B9D1"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71E6796A"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第二百八十二条 </w:t>
            </w:r>
            <w:r w:rsidR="0058429D" w:rsidRPr="000F4AE0">
              <w:rPr>
                <w:rFonts w:ascii="黑体" w:eastAsia="黑体" w:hint="eastAsia"/>
                <w:sz w:val="28"/>
                <w:szCs w:val="28"/>
              </w:rPr>
              <w:t xml:space="preserve"> </w:t>
            </w:r>
            <w:r w:rsidRPr="000F4AE0">
              <w:rPr>
                <w:rFonts w:ascii="黑体" w:eastAsia="黑体" w:hint="eastAsia"/>
                <w:sz w:val="28"/>
                <w:szCs w:val="28"/>
              </w:rPr>
              <w:t>人民法院经审理，对经查证属于违法所得及其他涉案财产，除依法返还被害人的以外，应当裁定予以没收；对不属于应当追缴的财产的，应当裁定驳回申请，解除查封、扣押、冻结措施。</w:t>
            </w:r>
          </w:p>
          <w:p w14:paraId="31CCC65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对于人民法院依照前款规定作出的裁定，犯罪嫌疑人、被告人的近亲属和其他利害关系人或者人民检察院可以提出上诉、抗诉。</w:t>
            </w:r>
          </w:p>
        </w:tc>
      </w:tr>
      <w:tr w:rsidR="00F77D5F" w:rsidRPr="000F4AE0" w14:paraId="24118593" w14:textId="77777777">
        <w:trPr>
          <w:tblCellSpacing w:w="15" w:type="dxa"/>
          <w:jc w:val="center"/>
        </w:trPr>
        <w:tc>
          <w:tcPr>
            <w:tcW w:w="4562" w:type="dxa"/>
            <w:tcMar>
              <w:top w:w="15" w:type="dxa"/>
              <w:left w:w="15" w:type="dxa"/>
              <w:bottom w:w="15" w:type="dxa"/>
              <w:right w:w="15" w:type="dxa"/>
            </w:tcMar>
            <w:vAlign w:val="center"/>
          </w:tcPr>
          <w:p w14:paraId="39E83203"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BD35D02"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第二百八十三条 在审理过程中，在逃的犯罪嫌疑人、被告人自动投案或者被抓获的，人民法院应当终止审理。</w:t>
            </w:r>
          </w:p>
          <w:p w14:paraId="16A3C6E2"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没收犯罪嫌疑人、被告人财产确有错误的，应当予以返还、赔偿。</w:t>
            </w:r>
          </w:p>
        </w:tc>
      </w:tr>
      <w:tr w:rsidR="00F77D5F" w:rsidRPr="000F4AE0" w14:paraId="550569B6" w14:textId="77777777">
        <w:trPr>
          <w:tblCellSpacing w:w="15" w:type="dxa"/>
          <w:jc w:val="center"/>
        </w:trPr>
        <w:tc>
          <w:tcPr>
            <w:tcW w:w="4562" w:type="dxa"/>
            <w:tcMar>
              <w:top w:w="15" w:type="dxa"/>
              <w:left w:w="15" w:type="dxa"/>
              <w:bottom w:w="15" w:type="dxa"/>
              <w:right w:w="15" w:type="dxa"/>
            </w:tcMar>
            <w:vAlign w:val="center"/>
          </w:tcPr>
          <w:p w14:paraId="4F3E1817"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C2F1355" w14:textId="77777777" w:rsidR="00F77D5F" w:rsidRPr="000F4AE0" w:rsidRDefault="00F77D5F" w:rsidP="00F14644">
            <w:pPr>
              <w:pStyle w:val="a4"/>
              <w:spacing w:line="440" w:lineRule="exact"/>
              <w:jc w:val="center"/>
              <w:rPr>
                <w:rFonts w:ascii="黑体" w:eastAsia="黑体"/>
                <w:sz w:val="28"/>
                <w:szCs w:val="28"/>
              </w:rPr>
            </w:pPr>
            <w:r w:rsidRPr="000F4AE0">
              <w:rPr>
                <w:rFonts w:ascii="黑体" w:eastAsia="黑体"/>
                <w:sz w:val="28"/>
                <w:szCs w:val="28"/>
              </w:rPr>
              <w:t xml:space="preserve">第四章 </w:t>
            </w:r>
            <w:r w:rsidR="0058429D" w:rsidRPr="000F4AE0">
              <w:rPr>
                <w:rFonts w:ascii="黑体" w:eastAsia="黑体"/>
                <w:sz w:val="28"/>
                <w:szCs w:val="28"/>
              </w:rPr>
              <w:t xml:space="preserve"> </w:t>
            </w:r>
            <w:r w:rsidRPr="000F4AE0">
              <w:rPr>
                <w:rFonts w:ascii="黑体" w:eastAsia="黑体"/>
                <w:sz w:val="28"/>
                <w:szCs w:val="28"/>
              </w:rPr>
              <w:t>依法不负刑事责任的精神病人的强制医疗程序</w:t>
            </w:r>
          </w:p>
        </w:tc>
      </w:tr>
      <w:tr w:rsidR="00F77D5F" w:rsidRPr="000F4AE0" w14:paraId="1790CA0F" w14:textId="77777777">
        <w:trPr>
          <w:tblCellSpacing w:w="15" w:type="dxa"/>
          <w:jc w:val="center"/>
        </w:trPr>
        <w:tc>
          <w:tcPr>
            <w:tcW w:w="4562" w:type="dxa"/>
            <w:tcMar>
              <w:top w:w="15" w:type="dxa"/>
              <w:left w:w="15" w:type="dxa"/>
              <w:bottom w:w="15" w:type="dxa"/>
              <w:right w:w="15" w:type="dxa"/>
            </w:tcMar>
            <w:vAlign w:val="center"/>
          </w:tcPr>
          <w:p w14:paraId="4BB5500C"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05CCA98A"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第二百八十四条 </w:t>
            </w:r>
            <w:r w:rsidR="0058429D" w:rsidRPr="000F4AE0">
              <w:rPr>
                <w:rFonts w:ascii="黑体" w:eastAsia="黑体" w:hint="eastAsia"/>
                <w:sz w:val="28"/>
                <w:szCs w:val="28"/>
              </w:rPr>
              <w:t xml:space="preserve"> </w:t>
            </w:r>
            <w:r w:rsidRPr="000F4AE0">
              <w:rPr>
                <w:rFonts w:ascii="黑体" w:eastAsia="黑体" w:hint="eastAsia"/>
                <w:sz w:val="28"/>
                <w:szCs w:val="28"/>
              </w:rPr>
              <w:t>实施暴力行为，危害公共安全或者严重危害公民人身安全，经法定程序鉴定依法不负刑事责任的精神病人，有继续危害社会可能的，可以予以强制医疗。</w:t>
            </w:r>
          </w:p>
        </w:tc>
      </w:tr>
      <w:tr w:rsidR="00F77D5F" w:rsidRPr="000F4AE0" w14:paraId="1CA66920" w14:textId="77777777">
        <w:trPr>
          <w:tblCellSpacing w:w="15" w:type="dxa"/>
          <w:jc w:val="center"/>
        </w:trPr>
        <w:tc>
          <w:tcPr>
            <w:tcW w:w="4562" w:type="dxa"/>
            <w:tcMar>
              <w:top w:w="15" w:type="dxa"/>
              <w:left w:w="15" w:type="dxa"/>
              <w:bottom w:w="15" w:type="dxa"/>
              <w:right w:w="15" w:type="dxa"/>
            </w:tcMar>
            <w:vAlign w:val="center"/>
          </w:tcPr>
          <w:p w14:paraId="28A45A65"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442CB054"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第二百八十五条 </w:t>
            </w:r>
            <w:r w:rsidR="0058429D" w:rsidRPr="000F4AE0">
              <w:rPr>
                <w:rFonts w:ascii="黑体" w:eastAsia="黑体" w:hint="eastAsia"/>
                <w:sz w:val="28"/>
                <w:szCs w:val="28"/>
              </w:rPr>
              <w:t xml:space="preserve"> </w:t>
            </w:r>
            <w:r w:rsidRPr="000F4AE0">
              <w:rPr>
                <w:rFonts w:ascii="黑体" w:eastAsia="黑体" w:hint="eastAsia"/>
                <w:sz w:val="28"/>
                <w:szCs w:val="28"/>
              </w:rPr>
              <w:t>根据本章规定对精神病人强制医疗的，由人民法院决定。</w:t>
            </w:r>
          </w:p>
          <w:p w14:paraId="017565FA"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公安机关发现精神病人符合强制医疗条件的，应当写出强制医疗意见书，移送人民检察院。对于公安机关移送的或者在审查起诉过程中发现的精神病人符合强制医疗条件的，人民检察院应当向人民法院提出强制医疗的申请。人民法院在审理案件过程中发现被告人符合强制医疗条件的，可以作出强制医疗的决定。</w:t>
            </w:r>
          </w:p>
          <w:p w14:paraId="0FD5EB0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对实施暴力行为的精神病人，在人民法院决定强制医疗前，公安机关可以采取临时的保护性约束措施。</w:t>
            </w:r>
          </w:p>
        </w:tc>
      </w:tr>
      <w:tr w:rsidR="00F77D5F" w:rsidRPr="000F4AE0" w14:paraId="0B2F53E9" w14:textId="77777777">
        <w:trPr>
          <w:tblCellSpacing w:w="15" w:type="dxa"/>
          <w:jc w:val="center"/>
        </w:trPr>
        <w:tc>
          <w:tcPr>
            <w:tcW w:w="4562" w:type="dxa"/>
            <w:tcMar>
              <w:top w:w="15" w:type="dxa"/>
              <w:left w:w="15" w:type="dxa"/>
              <w:bottom w:w="15" w:type="dxa"/>
              <w:right w:w="15" w:type="dxa"/>
            </w:tcMar>
            <w:vAlign w:val="center"/>
          </w:tcPr>
          <w:p w14:paraId="371BC016"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EA4EAD0"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第二百八十六条 </w:t>
            </w:r>
            <w:r w:rsidR="0058429D" w:rsidRPr="000F4AE0">
              <w:rPr>
                <w:rFonts w:ascii="黑体" w:eastAsia="黑体" w:hint="eastAsia"/>
                <w:sz w:val="28"/>
                <w:szCs w:val="28"/>
              </w:rPr>
              <w:t xml:space="preserve"> </w:t>
            </w:r>
            <w:r w:rsidRPr="000F4AE0">
              <w:rPr>
                <w:rFonts w:ascii="黑体" w:eastAsia="黑体" w:hint="eastAsia"/>
                <w:sz w:val="28"/>
                <w:szCs w:val="28"/>
              </w:rPr>
              <w:t>人民法院受理强制医疗的申请后，应当组成合议庭进行审理。</w:t>
            </w:r>
          </w:p>
          <w:p w14:paraId="57D11569"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人民法院审理强制医疗案件，应当通知被申请人或者被告人的法定代理人到场。被申请人或者被告人没有委托诉讼代理人的，人民法院应当通知法律援助机构指派律师为其提供法律帮助。</w:t>
            </w:r>
          </w:p>
        </w:tc>
      </w:tr>
      <w:tr w:rsidR="00F77D5F" w:rsidRPr="000F4AE0" w14:paraId="3D0452DD" w14:textId="77777777">
        <w:trPr>
          <w:tblCellSpacing w:w="15" w:type="dxa"/>
          <w:jc w:val="center"/>
        </w:trPr>
        <w:tc>
          <w:tcPr>
            <w:tcW w:w="4562" w:type="dxa"/>
            <w:tcMar>
              <w:top w:w="15" w:type="dxa"/>
              <w:left w:w="15" w:type="dxa"/>
              <w:bottom w:w="15" w:type="dxa"/>
              <w:right w:w="15" w:type="dxa"/>
            </w:tcMar>
            <w:vAlign w:val="center"/>
          </w:tcPr>
          <w:p w14:paraId="31B2C14D"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31AE6E88"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第二百八十七条 </w:t>
            </w:r>
            <w:r w:rsidR="0058429D" w:rsidRPr="000F4AE0">
              <w:rPr>
                <w:rFonts w:ascii="黑体" w:eastAsia="黑体" w:hint="eastAsia"/>
                <w:sz w:val="28"/>
                <w:szCs w:val="28"/>
              </w:rPr>
              <w:t xml:space="preserve"> </w:t>
            </w:r>
            <w:r w:rsidRPr="000F4AE0">
              <w:rPr>
                <w:rFonts w:ascii="黑体" w:eastAsia="黑体" w:hint="eastAsia"/>
                <w:sz w:val="28"/>
                <w:szCs w:val="28"/>
              </w:rPr>
              <w:t>人民法院经审理，对于被申请人或者被告人符合强制医疗条件的，应当在一个月以内作出强制医疗的决定。</w:t>
            </w:r>
          </w:p>
          <w:p w14:paraId="0BD31CCB"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被决定强制医疗的人、被害人及其法定代理人、近亲属对强制医疗决定不服的，可以向上一级人民法院申请复议。</w:t>
            </w:r>
          </w:p>
        </w:tc>
      </w:tr>
      <w:tr w:rsidR="00F77D5F" w:rsidRPr="000F4AE0" w14:paraId="2ACF76DF" w14:textId="77777777">
        <w:trPr>
          <w:tblCellSpacing w:w="15" w:type="dxa"/>
          <w:jc w:val="center"/>
        </w:trPr>
        <w:tc>
          <w:tcPr>
            <w:tcW w:w="4562" w:type="dxa"/>
            <w:tcMar>
              <w:top w:w="15" w:type="dxa"/>
              <w:left w:w="15" w:type="dxa"/>
              <w:bottom w:w="15" w:type="dxa"/>
              <w:right w:w="15" w:type="dxa"/>
            </w:tcMar>
            <w:vAlign w:val="center"/>
          </w:tcPr>
          <w:p w14:paraId="69EBCE2F"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1651E27A"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 xml:space="preserve">第二百八十八条 </w:t>
            </w:r>
            <w:r w:rsidR="0058429D" w:rsidRPr="000F4AE0">
              <w:rPr>
                <w:rFonts w:ascii="黑体" w:eastAsia="黑体" w:hint="eastAsia"/>
                <w:sz w:val="28"/>
                <w:szCs w:val="28"/>
              </w:rPr>
              <w:t xml:space="preserve"> </w:t>
            </w:r>
            <w:r w:rsidRPr="000F4AE0">
              <w:rPr>
                <w:rFonts w:ascii="黑体" w:eastAsia="黑体" w:hint="eastAsia"/>
                <w:sz w:val="28"/>
                <w:szCs w:val="28"/>
              </w:rPr>
              <w:t>强制医疗机构应当定期对被强制医疗的人进行诊断评估。对于已不具有人身危险性，不需要继续强制医疗的，应当及时提出解除意见，报决定强制医疗的人民法院批准。</w:t>
            </w:r>
          </w:p>
          <w:p w14:paraId="5E6A3065" w14:textId="77777777" w:rsidR="00F77D5F" w:rsidRPr="000F4AE0" w:rsidRDefault="00F77D5F" w:rsidP="000F4AE0">
            <w:pPr>
              <w:spacing w:line="440" w:lineRule="exact"/>
              <w:ind w:firstLineChars="200" w:firstLine="560"/>
              <w:rPr>
                <w:rFonts w:ascii="黑体" w:eastAsia="黑体" w:hint="eastAsia"/>
                <w:sz w:val="28"/>
                <w:szCs w:val="28"/>
              </w:rPr>
            </w:pPr>
            <w:r w:rsidRPr="000F4AE0">
              <w:rPr>
                <w:rFonts w:ascii="黑体" w:eastAsia="黑体" w:hint="eastAsia"/>
                <w:sz w:val="28"/>
                <w:szCs w:val="28"/>
              </w:rPr>
              <w:t>被强制医疗的人及其近亲属有权申请解除强制医疗。</w:t>
            </w:r>
          </w:p>
        </w:tc>
      </w:tr>
      <w:tr w:rsidR="00F77D5F" w:rsidRPr="000F4AE0" w14:paraId="543FD650" w14:textId="77777777">
        <w:trPr>
          <w:tblCellSpacing w:w="15" w:type="dxa"/>
          <w:jc w:val="center"/>
        </w:trPr>
        <w:tc>
          <w:tcPr>
            <w:tcW w:w="4562" w:type="dxa"/>
            <w:tcMar>
              <w:top w:w="15" w:type="dxa"/>
              <w:left w:w="15" w:type="dxa"/>
              <w:bottom w:w="15" w:type="dxa"/>
              <w:right w:w="15" w:type="dxa"/>
            </w:tcMar>
            <w:vAlign w:val="center"/>
          </w:tcPr>
          <w:p w14:paraId="74101D3A" w14:textId="77777777" w:rsidR="00F77D5F" w:rsidRPr="000F4AE0" w:rsidRDefault="00F77D5F" w:rsidP="000F4AE0">
            <w:pPr>
              <w:spacing w:line="440" w:lineRule="exact"/>
              <w:ind w:firstLineChars="200" w:firstLine="560"/>
              <w:rPr>
                <w:rFonts w:ascii="仿宋_GB2312" w:eastAsia="仿宋_GB2312" w:hAnsi="宋体" w:cs="宋体" w:hint="eastAsia"/>
                <w:sz w:val="28"/>
                <w:szCs w:val="28"/>
              </w:rPr>
            </w:pPr>
          </w:p>
        </w:tc>
        <w:tc>
          <w:tcPr>
            <w:tcW w:w="4588" w:type="dxa"/>
            <w:tcMar>
              <w:top w:w="15" w:type="dxa"/>
              <w:left w:w="15" w:type="dxa"/>
              <w:bottom w:w="15" w:type="dxa"/>
              <w:right w:w="15" w:type="dxa"/>
            </w:tcMar>
            <w:vAlign w:val="center"/>
          </w:tcPr>
          <w:p w14:paraId="293E4091" w14:textId="77777777" w:rsidR="00F77D5F" w:rsidRPr="000F4AE0" w:rsidRDefault="00F77D5F" w:rsidP="000F4AE0">
            <w:pPr>
              <w:spacing w:line="440" w:lineRule="exact"/>
              <w:ind w:firstLineChars="200" w:firstLine="560"/>
              <w:rPr>
                <w:rFonts w:ascii="黑体" w:eastAsia="黑体" w:hAnsi="宋体" w:cs="宋体" w:hint="eastAsia"/>
                <w:sz w:val="28"/>
                <w:szCs w:val="28"/>
              </w:rPr>
            </w:pPr>
            <w:r w:rsidRPr="000F4AE0">
              <w:rPr>
                <w:rFonts w:ascii="黑体" w:eastAsia="黑体" w:hint="eastAsia"/>
                <w:sz w:val="28"/>
                <w:szCs w:val="28"/>
              </w:rPr>
              <w:t xml:space="preserve">第二百八十九条 </w:t>
            </w:r>
            <w:r w:rsidR="0058429D" w:rsidRPr="000F4AE0">
              <w:rPr>
                <w:rFonts w:ascii="黑体" w:eastAsia="黑体" w:hint="eastAsia"/>
                <w:sz w:val="28"/>
                <w:szCs w:val="28"/>
              </w:rPr>
              <w:t xml:space="preserve"> </w:t>
            </w:r>
            <w:r w:rsidRPr="000F4AE0">
              <w:rPr>
                <w:rFonts w:ascii="黑体" w:eastAsia="黑体" w:hint="eastAsia"/>
                <w:sz w:val="28"/>
                <w:szCs w:val="28"/>
              </w:rPr>
              <w:t>人民检察院对强制医疗的决定和执行实行监督。</w:t>
            </w:r>
          </w:p>
        </w:tc>
      </w:tr>
      <w:tr w:rsidR="00F77D5F" w:rsidRPr="000F4AE0" w14:paraId="0167070C" w14:textId="77777777">
        <w:trPr>
          <w:tblCellSpacing w:w="15" w:type="dxa"/>
          <w:jc w:val="center"/>
        </w:trPr>
        <w:tc>
          <w:tcPr>
            <w:tcW w:w="4562" w:type="dxa"/>
            <w:tcMar>
              <w:top w:w="15" w:type="dxa"/>
              <w:left w:w="15" w:type="dxa"/>
              <w:bottom w:w="15" w:type="dxa"/>
              <w:right w:w="15" w:type="dxa"/>
            </w:tcMar>
            <w:vAlign w:val="center"/>
          </w:tcPr>
          <w:p w14:paraId="300D9A86"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附</w:t>
            </w:r>
            <w:r w:rsidR="0058429D" w:rsidRPr="000F4AE0">
              <w:rPr>
                <w:rFonts w:ascii="黑体" w:eastAsia="黑体" w:cs="宋体"/>
                <w:sz w:val="28"/>
                <w:szCs w:val="28"/>
              </w:rPr>
              <w:t xml:space="preserve">    </w:t>
            </w:r>
            <w:r w:rsidRPr="000F4AE0">
              <w:rPr>
                <w:rFonts w:ascii="黑体" w:eastAsia="黑体" w:cs="宋体"/>
                <w:sz w:val="28"/>
                <w:szCs w:val="28"/>
              </w:rPr>
              <w:t>则</w:t>
            </w:r>
          </w:p>
        </w:tc>
        <w:tc>
          <w:tcPr>
            <w:tcW w:w="4588" w:type="dxa"/>
            <w:tcMar>
              <w:top w:w="15" w:type="dxa"/>
              <w:left w:w="15" w:type="dxa"/>
              <w:bottom w:w="15" w:type="dxa"/>
              <w:right w:w="15" w:type="dxa"/>
            </w:tcMar>
            <w:vAlign w:val="center"/>
          </w:tcPr>
          <w:p w14:paraId="14EDC9E5" w14:textId="77777777" w:rsidR="00F77D5F" w:rsidRPr="000F4AE0" w:rsidRDefault="00F77D5F" w:rsidP="000F4AE0">
            <w:pPr>
              <w:pStyle w:val="a4"/>
              <w:spacing w:line="440" w:lineRule="exact"/>
              <w:ind w:firstLineChars="200" w:firstLine="560"/>
              <w:jc w:val="center"/>
              <w:rPr>
                <w:rFonts w:ascii="黑体" w:eastAsia="黑体" w:cs="宋体"/>
                <w:sz w:val="28"/>
                <w:szCs w:val="28"/>
              </w:rPr>
            </w:pPr>
            <w:r w:rsidRPr="000F4AE0">
              <w:rPr>
                <w:rFonts w:ascii="黑体" w:eastAsia="黑体" w:cs="宋体"/>
                <w:sz w:val="28"/>
                <w:szCs w:val="28"/>
              </w:rPr>
              <w:t>附</w:t>
            </w:r>
            <w:r w:rsidR="0058429D" w:rsidRPr="000F4AE0">
              <w:rPr>
                <w:rFonts w:ascii="黑体" w:eastAsia="黑体" w:cs="宋体"/>
                <w:sz w:val="28"/>
                <w:szCs w:val="28"/>
              </w:rPr>
              <w:t xml:space="preserve">    </w:t>
            </w:r>
            <w:r w:rsidRPr="000F4AE0">
              <w:rPr>
                <w:rFonts w:ascii="黑体" w:eastAsia="黑体" w:cs="宋体"/>
                <w:sz w:val="28"/>
                <w:szCs w:val="28"/>
              </w:rPr>
              <w:t>则</w:t>
            </w:r>
          </w:p>
        </w:tc>
      </w:tr>
      <w:tr w:rsidR="006909B2" w:rsidRPr="000F4AE0" w14:paraId="6540184E" w14:textId="77777777">
        <w:trPr>
          <w:trHeight w:val="2193"/>
          <w:tblCellSpacing w:w="15" w:type="dxa"/>
          <w:jc w:val="center"/>
        </w:trPr>
        <w:tc>
          <w:tcPr>
            <w:tcW w:w="4562" w:type="dxa"/>
            <w:tcMar>
              <w:top w:w="15" w:type="dxa"/>
              <w:left w:w="15" w:type="dxa"/>
              <w:bottom w:w="15" w:type="dxa"/>
              <w:right w:w="15" w:type="dxa"/>
            </w:tcMar>
            <w:vAlign w:val="center"/>
          </w:tcPr>
          <w:p w14:paraId="68861B51" w14:textId="77777777" w:rsidR="006909B2" w:rsidRPr="000F4AE0" w:rsidRDefault="006909B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 xml:space="preserve">第二百二十五条 </w:t>
            </w:r>
            <w:r w:rsidRPr="000F4AE0">
              <w:rPr>
                <w:rFonts w:ascii="仿宋_GB2312" w:eastAsia="仿宋_GB2312" w:hint="eastAsia"/>
                <w:sz w:val="28"/>
                <w:szCs w:val="28"/>
              </w:rPr>
              <w:t xml:space="preserve"> 军队保卫部门对军队内部发生的刑事案件行使侦查权。对罪犯在监狱内犯罪的案件由监狱进行侦查。军队保卫部门、监狱办理刑事案件，适用本法的有关规定。</w:t>
            </w:r>
          </w:p>
        </w:tc>
        <w:tc>
          <w:tcPr>
            <w:tcW w:w="4588" w:type="dxa"/>
            <w:tcMar>
              <w:top w:w="15" w:type="dxa"/>
              <w:left w:w="15" w:type="dxa"/>
              <w:bottom w:w="15" w:type="dxa"/>
              <w:right w:w="15" w:type="dxa"/>
            </w:tcMar>
            <w:vAlign w:val="center"/>
          </w:tcPr>
          <w:p w14:paraId="7BD2E8F6" w14:textId="77777777" w:rsidR="006909B2" w:rsidRPr="000F4AE0" w:rsidRDefault="006909B2" w:rsidP="000F4AE0">
            <w:pPr>
              <w:spacing w:line="440" w:lineRule="exact"/>
              <w:ind w:firstLineChars="200" w:firstLine="560"/>
              <w:rPr>
                <w:rFonts w:ascii="仿宋_GB2312" w:eastAsia="仿宋_GB2312" w:hAnsi="宋体" w:cs="宋体" w:hint="eastAsia"/>
                <w:sz w:val="28"/>
                <w:szCs w:val="28"/>
              </w:rPr>
            </w:pPr>
            <w:r w:rsidRPr="000F4AE0">
              <w:rPr>
                <w:rFonts w:ascii="黑体" w:eastAsia="黑体" w:hint="eastAsia"/>
                <w:sz w:val="28"/>
                <w:szCs w:val="28"/>
              </w:rPr>
              <w:t>第二百九十条</w:t>
            </w:r>
            <w:r w:rsidRPr="000F4AE0">
              <w:rPr>
                <w:rFonts w:ascii="仿宋_GB2312" w:eastAsia="仿宋_GB2312" w:hint="eastAsia"/>
                <w:sz w:val="28"/>
                <w:szCs w:val="28"/>
              </w:rPr>
              <w:t xml:space="preserve">  军队保卫部门对军队内部发生的刑事案件行使侦查权。对罪犯在监狱内犯罪的案件由监狱进行侦查。军队保卫部门、监狱办理刑事案件，适用本法的有关规定。</w:t>
            </w:r>
          </w:p>
        </w:tc>
      </w:tr>
    </w:tbl>
    <w:p w14:paraId="66F15AC0" w14:textId="77777777" w:rsidR="00CC2EA0" w:rsidRPr="00057CA4" w:rsidRDefault="00CC2EA0">
      <w:pPr>
        <w:rPr>
          <w:rFonts w:hint="eastAsia"/>
        </w:rPr>
      </w:pPr>
    </w:p>
    <w:sectPr w:rsidR="00CC2EA0" w:rsidRPr="00057CA4">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E414E" w14:textId="77777777" w:rsidR="004809F3" w:rsidRDefault="004809F3">
      <w:r>
        <w:separator/>
      </w:r>
    </w:p>
  </w:endnote>
  <w:endnote w:type="continuationSeparator" w:id="0">
    <w:p w14:paraId="6746DF6A" w14:textId="77777777" w:rsidR="004809F3" w:rsidRDefault="00480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B2CBF" w14:textId="77777777" w:rsidR="009121A0" w:rsidRDefault="009121A0" w:rsidP="00725277">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15D0492C" w14:textId="77777777" w:rsidR="009121A0" w:rsidRDefault="009121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731B4" w14:textId="77777777" w:rsidR="009121A0" w:rsidRDefault="009121A0" w:rsidP="00725277">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0F4AE0">
      <w:rPr>
        <w:rStyle w:val="a6"/>
        <w:noProof/>
      </w:rPr>
      <w:t>59</w:t>
    </w:r>
    <w:r>
      <w:rPr>
        <w:rStyle w:val="a6"/>
      </w:rPr>
      <w:fldChar w:fldCharType="end"/>
    </w:r>
  </w:p>
  <w:p w14:paraId="625A9E94" w14:textId="77777777" w:rsidR="009121A0" w:rsidRDefault="009121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76758" w14:textId="77777777" w:rsidR="004809F3" w:rsidRDefault="004809F3">
      <w:r>
        <w:separator/>
      </w:r>
    </w:p>
  </w:footnote>
  <w:footnote w:type="continuationSeparator" w:id="0">
    <w:p w14:paraId="4F1F6177" w14:textId="77777777" w:rsidR="004809F3" w:rsidRDefault="004809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2EA0"/>
    <w:rsid w:val="00001E43"/>
    <w:rsid w:val="00014FC4"/>
    <w:rsid w:val="00017B2E"/>
    <w:rsid w:val="00023A51"/>
    <w:rsid w:val="00023B15"/>
    <w:rsid w:val="000269AE"/>
    <w:rsid w:val="00032B1B"/>
    <w:rsid w:val="00037D88"/>
    <w:rsid w:val="000441FE"/>
    <w:rsid w:val="00044718"/>
    <w:rsid w:val="00045657"/>
    <w:rsid w:val="00057CA4"/>
    <w:rsid w:val="00060412"/>
    <w:rsid w:val="00060ABA"/>
    <w:rsid w:val="0006376F"/>
    <w:rsid w:val="00064EB2"/>
    <w:rsid w:val="0006540A"/>
    <w:rsid w:val="000664CF"/>
    <w:rsid w:val="00067515"/>
    <w:rsid w:val="000716AF"/>
    <w:rsid w:val="00073BBD"/>
    <w:rsid w:val="0007764F"/>
    <w:rsid w:val="000807C6"/>
    <w:rsid w:val="00084939"/>
    <w:rsid w:val="00084F07"/>
    <w:rsid w:val="00093718"/>
    <w:rsid w:val="00095564"/>
    <w:rsid w:val="0009748F"/>
    <w:rsid w:val="000A679A"/>
    <w:rsid w:val="000A6A84"/>
    <w:rsid w:val="000B50A2"/>
    <w:rsid w:val="000B56F2"/>
    <w:rsid w:val="000E2585"/>
    <w:rsid w:val="000E28D4"/>
    <w:rsid w:val="000E31C1"/>
    <w:rsid w:val="000E3445"/>
    <w:rsid w:val="000E35FD"/>
    <w:rsid w:val="000E59B7"/>
    <w:rsid w:val="000E5F72"/>
    <w:rsid w:val="000F1D32"/>
    <w:rsid w:val="000F4896"/>
    <w:rsid w:val="000F4AE0"/>
    <w:rsid w:val="000F5E51"/>
    <w:rsid w:val="000F69B5"/>
    <w:rsid w:val="000F7534"/>
    <w:rsid w:val="00104107"/>
    <w:rsid w:val="0011592F"/>
    <w:rsid w:val="001168F9"/>
    <w:rsid w:val="001237A4"/>
    <w:rsid w:val="00127683"/>
    <w:rsid w:val="001339F6"/>
    <w:rsid w:val="0013644C"/>
    <w:rsid w:val="00141FBD"/>
    <w:rsid w:val="00142F58"/>
    <w:rsid w:val="00150DB0"/>
    <w:rsid w:val="001518A4"/>
    <w:rsid w:val="00156FE5"/>
    <w:rsid w:val="0016227E"/>
    <w:rsid w:val="00181EE3"/>
    <w:rsid w:val="0018586E"/>
    <w:rsid w:val="00192001"/>
    <w:rsid w:val="00192843"/>
    <w:rsid w:val="0019674D"/>
    <w:rsid w:val="001A1F85"/>
    <w:rsid w:val="001B7AB1"/>
    <w:rsid w:val="001C455E"/>
    <w:rsid w:val="001D146F"/>
    <w:rsid w:val="001D78FB"/>
    <w:rsid w:val="001E77EE"/>
    <w:rsid w:val="001F79EB"/>
    <w:rsid w:val="0020017A"/>
    <w:rsid w:val="002009B8"/>
    <w:rsid w:val="00206F03"/>
    <w:rsid w:val="002141F5"/>
    <w:rsid w:val="002337E1"/>
    <w:rsid w:val="00241151"/>
    <w:rsid w:val="00246EC9"/>
    <w:rsid w:val="0025355D"/>
    <w:rsid w:val="00253C7B"/>
    <w:rsid w:val="00257CA4"/>
    <w:rsid w:val="00264AC0"/>
    <w:rsid w:val="00275766"/>
    <w:rsid w:val="00276C5C"/>
    <w:rsid w:val="00291664"/>
    <w:rsid w:val="00292C53"/>
    <w:rsid w:val="002A7EED"/>
    <w:rsid w:val="002B01DC"/>
    <w:rsid w:val="002B3F26"/>
    <w:rsid w:val="002C03F6"/>
    <w:rsid w:val="002C38F9"/>
    <w:rsid w:val="002D2F1F"/>
    <w:rsid w:val="002E45E3"/>
    <w:rsid w:val="002E5418"/>
    <w:rsid w:val="002F3880"/>
    <w:rsid w:val="003038A4"/>
    <w:rsid w:val="003054EA"/>
    <w:rsid w:val="003159C4"/>
    <w:rsid w:val="00315C75"/>
    <w:rsid w:val="00320141"/>
    <w:rsid w:val="003318AA"/>
    <w:rsid w:val="00334DA2"/>
    <w:rsid w:val="00341442"/>
    <w:rsid w:val="00346D77"/>
    <w:rsid w:val="0035543E"/>
    <w:rsid w:val="0035572F"/>
    <w:rsid w:val="003567F3"/>
    <w:rsid w:val="00356956"/>
    <w:rsid w:val="0036346A"/>
    <w:rsid w:val="0036376F"/>
    <w:rsid w:val="00365036"/>
    <w:rsid w:val="00382A32"/>
    <w:rsid w:val="003875EE"/>
    <w:rsid w:val="00394257"/>
    <w:rsid w:val="00396539"/>
    <w:rsid w:val="003A38E6"/>
    <w:rsid w:val="003B0A58"/>
    <w:rsid w:val="003C0291"/>
    <w:rsid w:val="003C2238"/>
    <w:rsid w:val="003C3D2D"/>
    <w:rsid w:val="003D4044"/>
    <w:rsid w:val="003D57DA"/>
    <w:rsid w:val="004003BE"/>
    <w:rsid w:val="00404F04"/>
    <w:rsid w:val="004056F1"/>
    <w:rsid w:val="004126D6"/>
    <w:rsid w:val="004136AB"/>
    <w:rsid w:val="004159FD"/>
    <w:rsid w:val="00423864"/>
    <w:rsid w:val="004254FB"/>
    <w:rsid w:val="00425E0E"/>
    <w:rsid w:val="00426B46"/>
    <w:rsid w:val="00435534"/>
    <w:rsid w:val="004408C3"/>
    <w:rsid w:val="004412B0"/>
    <w:rsid w:val="00443F01"/>
    <w:rsid w:val="00447D4F"/>
    <w:rsid w:val="00452781"/>
    <w:rsid w:val="00453AA5"/>
    <w:rsid w:val="004565A7"/>
    <w:rsid w:val="0046180E"/>
    <w:rsid w:val="004639AB"/>
    <w:rsid w:val="004650D3"/>
    <w:rsid w:val="004653F2"/>
    <w:rsid w:val="004753CD"/>
    <w:rsid w:val="00477C59"/>
    <w:rsid w:val="004809F3"/>
    <w:rsid w:val="00480CAD"/>
    <w:rsid w:val="00482EA3"/>
    <w:rsid w:val="004858B7"/>
    <w:rsid w:val="004865AB"/>
    <w:rsid w:val="00486D4D"/>
    <w:rsid w:val="004879EB"/>
    <w:rsid w:val="0049173C"/>
    <w:rsid w:val="00496763"/>
    <w:rsid w:val="004B11E6"/>
    <w:rsid w:val="004B34AA"/>
    <w:rsid w:val="004B5F6F"/>
    <w:rsid w:val="004D2536"/>
    <w:rsid w:val="004D6710"/>
    <w:rsid w:val="004D77ED"/>
    <w:rsid w:val="004F0B0C"/>
    <w:rsid w:val="00503431"/>
    <w:rsid w:val="005135F8"/>
    <w:rsid w:val="00517E1F"/>
    <w:rsid w:val="005230CB"/>
    <w:rsid w:val="0052371D"/>
    <w:rsid w:val="00524C9E"/>
    <w:rsid w:val="00524D9C"/>
    <w:rsid w:val="0053181D"/>
    <w:rsid w:val="00535ACC"/>
    <w:rsid w:val="00541016"/>
    <w:rsid w:val="005457C0"/>
    <w:rsid w:val="00546503"/>
    <w:rsid w:val="005504A2"/>
    <w:rsid w:val="00552910"/>
    <w:rsid w:val="005572A2"/>
    <w:rsid w:val="00562C50"/>
    <w:rsid w:val="00562DCC"/>
    <w:rsid w:val="005659F2"/>
    <w:rsid w:val="00566534"/>
    <w:rsid w:val="005715A0"/>
    <w:rsid w:val="00574C39"/>
    <w:rsid w:val="0058388E"/>
    <w:rsid w:val="0058429D"/>
    <w:rsid w:val="00592DFF"/>
    <w:rsid w:val="0059584D"/>
    <w:rsid w:val="005A10D2"/>
    <w:rsid w:val="005A1D81"/>
    <w:rsid w:val="005A24C0"/>
    <w:rsid w:val="005A2809"/>
    <w:rsid w:val="005A2DFC"/>
    <w:rsid w:val="005A3162"/>
    <w:rsid w:val="005A50AC"/>
    <w:rsid w:val="005A680C"/>
    <w:rsid w:val="005B739F"/>
    <w:rsid w:val="005D1EF5"/>
    <w:rsid w:val="005D2ABE"/>
    <w:rsid w:val="005D33E5"/>
    <w:rsid w:val="005E13AB"/>
    <w:rsid w:val="005E1AAC"/>
    <w:rsid w:val="005E33E1"/>
    <w:rsid w:val="005E73EF"/>
    <w:rsid w:val="005F6BBF"/>
    <w:rsid w:val="005F7C24"/>
    <w:rsid w:val="00605415"/>
    <w:rsid w:val="00606704"/>
    <w:rsid w:val="00615223"/>
    <w:rsid w:val="006310A6"/>
    <w:rsid w:val="006338E2"/>
    <w:rsid w:val="00634A85"/>
    <w:rsid w:val="00635276"/>
    <w:rsid w:val="0064210E"/>
    <w:rsid w:val="00642D07"/>
    <w:rsid w:val="00644144"/>
    <w:rsid w:val="00645100"/>
    <w:rsid w:val="006535C4"/>
    <w:rsid w:val="00660C18"/>
    <w:rsid w:val="0066180B"/>
    <w:rsid w:val="00664F05"/>
    <w:rsid w:val="00681C3E"/>
    <w:rsid w:val="00686E2B"/>
    <w:rsid w:val="006909B2"/>
    <w:rsid w:val="006920D4"/>
    <w:rsid w:val="00695507"/>
    <w:rsid w:val="006956FD"/>
    <w:rsid w:val="0069661C"/>
    <w:rsid w:val="006A1862"/>
    <w:rsid w:val="006A4ADE"/>
    <w:rsid w:val="006A5020"/>
    <w:rsid w:val="006A7D85"/>
    <w:rsid w:val="006B1E78"/>
    <w:rsid w:val="006B6025"/>
    <w:rsid w:val="006B7BC1"/>
    <w:rsid w:val="006C1BFF"/>
    <w:rsid w:val="006C7048"/>
    <w:rsid w:val="006C7685"/>
    <w:rsid w:val="006E0198"/>
    <w:rsid w:val="006E0F55"/>
    <w:rsid w:val="006E4680"/>
    <w:rsid w:val="007071B4"/>
    <w:rsid w:val="0070756E"/>
    <w:rsid w:val="00707794"/>
    <w:rsid w:val="00713FAF"/>
    <w:rsid w:val="007179B3"/>
    <w:rsid w:val="00725277"/>
    <w:rsid w:val="00731152"/>
    <w:rsid w:val="00733B99"/>
    <w:rsid w:val="00735EE7"/>
    <w:rsid w:val="007368C8"/>
    <w:rsid w:val="00740BE1"/>
    <w:rsid w:val="0074184C"/>
    <w:rsid w:val="00742BF0"/>
    <w:rsid w:val="00747895"/>
    <w:rsid w:val="00756CF9"/>
    <w:rsid w:val="00760A43"/>
    <w:rsid w:val="00761C3A"/>
    <w:rsid w:val="0076247E"/>
    <w:rsid w:val="00763A7B"/>
    <w:rsid w:val="00766E43"/>
    <w:rsid w:val="00774A4F"/>
    <w:rsid w:val="007814EC"/>
    <w:rsid w:val="00782867"/>
    <w:rsid w:val="00786475"/>
    <w:rsid w:val="007B2111"/>
    <w:rsid w:val="007C718B"/>
    <w:rsid w:val="007D0168"/>
    <w:rsid w:val="007D5984"/>
    <w:rsid w:val="007D6695"/>
    <w:rsid w:val="007D736A"/>
    <w:rsid w:val="007D7D1B"/>
    <w:rsid w:val="007E215C"/>
    <w:rsid w:val="007F1BF8"/>
    <w:rsid w:val="007F3E96"/>
    <w:rsid w:val="008058DA"/>
    <w:rsid w:val="00815EC8"/>
    <w:rsid w:val="0082070A"/>
    <w:rsid w:val="00821BF2"/>
    <w:rsid w:val="008231BE"/>
    <w:rsid w:val="00830765"/>
    <w:rsid w:val="00831B63"/>
    <w:rsid w:val="0083753D"/>
    <w:rsid w:val="00847AF6"/>
    <w:rsid w:val="008509A2"/>
    <w:rsid w:val="0085646A"/>
    <w:rsid w:val="00860F27"/>
    <w:rsid w:val="00861584"/>
    <w:rsid w:val="0086340F"/>
    <w:rsid w:val="0086488B"/>
    <w:rsid w:val="00864F5A"/>
    <w:rsid w:val="00866066"/>
    <w:rsid w:val="00871160"/>
    <w:rsid w:val="00882A0A"/>
    <w:rsid w:val="00885466"/>
    <w:rsid w:val="008871BB"/>
    <w:rsid w:val="008A5915"/>
    <w:rsid w:val="008B4A95"/>
    <w:rsid w:val="008C1213"/>
    <w:rsid w:val="008C48EE"/>
    <w:rsid w:val="008D0091"/>
    <w:rsid w:val="008D22D0"/>
    <w:rsid w:val="008D2680"/>
    <w:rsid w:val="008D62A8"/>
    <w:rsid w:val="008D714C"/>
    <w:rsid w:val="008F0E0B"/>
    <w:rsid w:val="00902DF6"/>
    <w:rsid w:val="0090598F"/>
    <w:rsid w:val="00910845"/>
    <w:rsid w:val="009115F4"/>
    <w:rsid w:val="009121A0"/>
    <w:rsid w:val="00913A22"/>
    <w:rsid w:val="009301F3"/>
    <w:rsid w:val="00941952"/>
    <w:rsid w:val="00957344"/>
    <w:rsid w:val="00957DA8"/>
    <w:rsid w:val="00961576"/>
    <w:rsid w:val="00963BF0"/>
    <w:rsid w:val="00963EC7"/>
    <w:rsid w:val="009658CF"/>
    <w:rsid w:val="009815B7"/>
    <w:rsid w:val="00983DBA"/>
    <w:rsid w:val="009859D0"/>
    <w:rsid w:val="0098751C"/>
    <w:rsid w:val="009906B3"/>
    <w:rsid w:val="00990C52"/>
    <w:rsid w:val="00991831"/>
    <w:rsid w:val="00994058"/>
    <w:rsid w:val="009A1C3B"/>
    <w:rsid w:val="009A2344"/>
    <w:rsid w:val="009A3EEA"/>
    <w:rsid w:val="009A540A"/>
    <w:rsid w:val="009A5D3A"/>
    <w:rsid w:val="009B26D3"/>
    <w:rsid w:val="009B59A1"/>
    <w:rsid w:val="009C07CD"/>
    <w:rsid w:val="009C1EC3"/>
    <w:rsid w:val="009E178B"/>
    <w:rsid w:val="009E751A"/>
    <w:rsid w:val="009E786E"/>
    <w:rsid w:val="009F1B0B"/>
    <w:rsid w:val="009F27F9"/>
    <w:rsid w:val="009F42E7"/>
    <w:rsid w:val="009F4EEC"/>
    <w:rsid w:val="00A033B6"/>
    <w:rsid w:val="00A05034"/>
    <w:rsid w:val="00A07DF9"/>
    <w:rsid w:val="00A125CF"/>
    <w:rsid w:val="00A15D6F"/>
    <w:rsid w:val="00A233C7"/>
    <w:rsid w:val="00A26E4A"/>
    <w:rsid w:val="00A27EDF"/>
    <w:rsid w:val="00A4009F"/>
    <w:rsid w:val="00A40265"/>
    <w:rsid w:val="00A4211C"/>
    <w:rsid w:val="00A54669"/>
    <w:rsid w:val="00A60FEF"/>
    <w:rsid w:val="00A614C2"/>
    <w:rsid w:val="00A6262C"/>
    <w:rsid w:val="00A72F29"/>
    <w:rsid w:val="00A853D1"/>
    <w:rsid w:val="00A868C6"/>
    <w:rsid w:val="00AA2504"/>
    <w:rsid w:val="00AA44CA"/>
    <w:rsid w:val="00AB1676"/>
    <w:rsid w:val="00AB4165"/>
    <w:rsid w:val="00AC31ED"/>
    <w:rsid w:val="00AC3462"/>
    <w:rsid w:val="00AD12D8"/>
    <w:rsid w:val="00AE121A"/>
    <w:rsid w:val="00AE1380"/>
    <w:rsid w:val="00AE3E20"/>
    <w:rsid w:val="00AF1504"/>
    <w:rsid w:val="00AF28D8"/>
    <w:rsid w:val="00AF5015"/>
    <w:rsid w:val="00B07439"/>
    <w:rsid w:val="00B13350"/>
    <w:rsid w:val="00B145CC"/>
    <w:rsid w:val="00B14896"/>
    <w:rsid w:val="00B21873"/>
    <w:rsid w:val="00B25C35"/>
    <w:rsid w:val="00B31B41"/>
    <w:rsid w:val="00B325FE"/>
    <w:rsid w:val="00B32E7B"/>
    <w:rsid w:val="00B3488C"/>
    <w:rsid w:val="00B4771A"/>
    <w:rsid w:val="00B537E9"/>
    <w:rsid w:val="00B5528E"/>
    <w:rsid w:val="00B63249"/>
    <w:rsid w:val="00B65CA9"/>
    <w:rsid w:val="00B66FEA"/>
    <w:rsid w:val="00B719C1"/>
    <w:rsid w:val="00B72CB5"/>
    <w:rsid w:val="00B8051D"/>
    <w:rsid w:val="00B91920"/>
    <w:rsid w:val="00B967AD"/>
    <w:rsid w:val="00BA3C80"/>
    <w:rsid w:val="00BB0D75"/>
    <w:rsid w:val="00BB3C29"/>
    <w:rsid w:val="00BC3751"/>
    <w:rsid w:val="00BC7011"/>
    <w:rsid w:val="00BD070B"/>
    <w:rsid w:val="00BE1738"/>
    <w:rsid w:val="00BE283B"/>
    <w:rsid w:val="00BF5490"/>
    <w:rsid w:val="00C046FD"/>
    <w:rsid w:val="00C06792"/>
    <w:rsid w:val="00C1026A"/>
    <w:rsid w:val="00C24320"/>
    <w:rsid w:val="00C25183"/>
    <w:rsid w:val="00C26AD4"/>
    <w:rsid w:val="00C27B6E"/>
    <w:rsid w:val="00C32081"/>
    <w:rsid w:val="00C346AE"/>
    <w:rsid w:val="00C35DE4"/>
    <w:rsid w:val="00C3609F"/>
    <w:rsid w:val="00C375A5"/>
    <w:rsid w:val="00C417D5"/>
    <w:rsid w:val="00C43D10"/>
    <w:rsid w:val="00C44015"/>
    <w:rsid w:val="00C540A5"/>
    <w:rsid w:val="00C71351"/>
    <w:rsid w:val="00C717D5"/>
    <w:rsid w:val="00C71F7E"/>
    <w:rsid w:val="00C80C89"/>
    <w:rsid w:val="00C81A24"/>
    <w:rsid w:val="00C91590"/>
    <w:rsid w:val="00C93FA8"/>
    <w:rsid w:val="00CA0186"/>
    <w:rsid w:val="00CA246E"/>
    <w:rsid w:val="00CC0C1B"/>
    <w:rsid w:val="00CC2EA0"/>
    <w:rsid w:val="00CC36AB"/>
    <w:rsid w:val="00CD763C"/>
    <w:rsid w:val="00CE4079"/>
    <w:rsid w:val="00CE7309"/>
    <w:rsid w:val="00CF4AA1"/>
    <w:rsid w:val="00D018D8"/>
    <w:rsid w:val="00D0433E"/>
    <w:rsid w:val="00D131C6"/>
    <w:rsid w:val="00D155ED"/>
    <w:rsid w:val="00D26B2B"/>
    <w:rsid w:val="00D27CF6"/>
    <w:rsid w:val="00D40A4D"/>
    <w:rsid w:val="00D43BDB"/>
    <w:rsid w:val="00D52812"/>
    <w:rsid w:val="00D573A3"/>
    <w:rsid w:val="00D77BE4"/>
    <w:rsid w:val="00D814D7"/>
    <w:rsid w:val="00D81A78"/>
    <w:rsid w:val="00D86670"/>
    <w:rsid w:val="00D92632"/>
    <w:rsid w:val="00DA1E1D"/>
    <w:rsid w:val="00DA1FF5"/>
    <w:rsid w:val="00DA536E"/>
    <w:rsid w:val="00DA739B"/>
    <w:rsid w:val="00DB280E"/>
    <w:rsid w:val="00DC1DB5"/>
    <w:rsid w:val="00DD0951"/>
    <w:rsid w:val="00DD188C"/>
    <w:rsid w:val="00DD2869"/>
    <w:rsid w:val="00DE4434"/>
    <w:rsid w:val="00DE444F"/>
    <w:rsid w:val="00DE7FD0"/>
    <w:rsid w:val="00DF2EEA"/>
    <w:rsid w:val="00E00478"/>
    <w:rsid w:val="00E1170B"/>
    <w:rsid w:val="00E1373C"/>
    <w:rsid w:val="00E352FE"/>
    <w:rsid w:val="00E44016"/>
    <w:rsid w:val="00E51495"/>
    <w:rsid w:val="00E52C62"/>
    <w:rsid w:val="00E662C6"/>
    <w:rsid w:val="00E75D60"/>
    <w:rsid w:val="00E92F5A"/>
    <w:rsid w:val="00E97F8F"/>
    <w:rsid w:val="00EB4793"/>
    <w:rsid w:val="00EB5F23"/>
    <w:rsid w:val="00EC229F"/>
    <w:rsid w:val="00EC2D5D"/>
    <w:rsid w:val="00EC30F9"/>
    <w:rsid w:val="00EC74FD"/>
    <w:rsid w:val="00ED0214"/>
    <w:rsid w:val="00EF08DD"/>
    <w:rsid w:val="00F02CCA"/>
    <w:rsid w:val="00F10071"/>
    <w:rsid w:val="00F11A0C"/>
    <w:rsid w:val="00F13591"/>
    <w:rsid w:val="00F14644"/>
    <w:rsid w:val="00F171F7"/>
    <w:rsid w:val="00F208B7"/>
    <w:rsid w:val="00F219D4"/>
    <w:rsid w:val="00F26515"/>
    <w:rsid w:val="00F2791C"/>
    <w:rsid w:val="00F3140A"/>
    <w:rsid w:val="00F3332B"/>
    <w:rsid w:val="00F43131"/>
    <w:rsid w:val="00F4493D"/>
    <w:rsid w:val="00F57B77"/>
    <w:rsid w:val="00F70753"/>
    <w:rsid w:val="00F70E28"/>
    <w:rsid w:val="00F737D8"/>
    <w:rsid w:val="00F75BF3"/>
    <w:rsid w:val="00F7778A"/>
    <w:rsid w:val="00F77D5F"/>
    <w:rsid w:val="00F81D9B"/>
    <w:rsid w:val="00F912A7"/>
    <w:rsid w:val="00F92509"/>
    <w:rsid w:val="00F94D37"/>
    <w:rsid w:val="00FA5597"/>
    <w:rsid w:val="00FA72DF"/>
    <w:rsid w:val="00FB2DB8"/>
    <w:rsid w:val="00FB342A"/>
    <w:rsid w:val="00FB4795"/>
    <w:rsid w:val="00FB7525"/>
    <w:rsid w:val="00FC4CDA"/>
    <w:rsid w:val="00FC564B"/>
    <w:rsid w:val="00FC686D"/>
    <w:rsid w:val="00FE0C77"/>
    <w:rsid w:val="00FE3190"/>
    <w:rsid w:val="00FF1BC8"/>
    <w:rsid w:val="00FF2D6A"/>
    <w:rsid w:val="00FF2D77"/>
    <w:rsid w:val="00FF5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DD659BF"/>
  <w15:chartTrackingRefBased/>
  <w15:docId w15:val="{F6742C5F-B0AD-4833-8FAF-3E8FEAFF5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2EA0"/>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CC2EA0"/>
    <w:rPr>
      <w:rFonts w:ascii="宋体" w:hAnsi="Courier New" w:cs="Courier New"/>
      <w:szCs w:val="21"/>
    </w:rPr>
  </w:style>
  <w:style w:type="paragraph" w:styleId="a4">
    <w:name w:val="Normal (Web)"/>
    <w:basedOn w:val="a"/>
    <w:rsid w:val="00CC2EA0"/>
    <w:pPr>
      <w:widowControl/>
      <w:spacing w:before="100" w:beforeAutospacing="1" w:after="100" w:afterAutospacing="1"/>
      <w:jc w:val="left"/>
    </w:pPr>
    <w:rPr>
      <w:rFonts w:ascii="宋体" w:hAnsi="宋体" w:hint="eastAsia"/>
      <w:kern w:val="0"/>
      <w:sz w:val="24"/>
    </w:rPr>
  </w:style>
  <w:style w:type="paragraph" w:styleId="a5">
    <w:name w:val="footer"/>
    <w:basedOn w:val="a"/>
    <w:rsid w:val="00831B63"/>
    <w:pPr>
      <w:tabs>
        <w:tab w:val="center" w:pos="4153"/>
        <w:tab w:val="right" w:pos="8306"/>
      </w:tabs>
      <w:snapToGrid w:val="0"/>
      <w:jc w:val="left"/>
    </w:pPr>
    <w:rPr>
      <w:sz w:val="18"/>
      <w:szCs w:val="18"/>
    </w:rPr>
  </w:style>
  <w:style w:type="character" w:styleId="a6">
    <w:name w:val="page number"/>
    <w:basedOn w:val="a0"/>
    <w:rsid w:val="00831B63"/>
  </w:style>
  <w:style w:type="paragraph" w:styleId="a7">
    <w:name w:val="header"/>
    <w:basedOn w:val="a"/>
    <w:link w:val="Char"/>
    <w:rsid w:val="000F4AE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rsid w:val="000F4AE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9090</Words>
  <Characters>51818</Characters>
  <Application>Microsoft Office Word</Application>
  <DocSecurity>0</DocSecurity>
  <Lines>431</Lines>
  <Paragraphs>121</Paragraphs>
  <ScaleCrop>false</ScaleCrop>
  <Company>npc</Company>
  <LinksUpToDate>false</LinksUpToDate>
  <CharactersWithSpaces>60787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《中华人民共和国刑事诉讼法》修正前后对照表</dc:title>
  <dc:subject/>
  <dc:creator>user</dc:creator>
  <cp:keywords/>
  <dc:description/>
  <cp:lastModifiedBy>shijian dai</cp:lastModifiedBy>
  <cp:revision>2</cp:revision>
  <dcterms:created xsi:type="dcterms:W3CDTF">2026-09-02T14:42:00Z</dcterms:created>
  <dcterms:modified xsi:type="dcterms:W3CDTF">2026-09-02T14:42:00Z</dcterms:modified>
</cp:coreProperties>
</file>