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E755D">
      <w:pPr>
        <w:spacing w:beforeLines="0" w:afterLines="0"/>
        <w:jc w:val="center"/>
        <w:rPr>
          <w:rFonts w:hint="eastAsia" w:ascii="微软雅黑" w:hAnsi="微软雅黑" w:eastAsia="微软雅黑"/>
          <w:sz w:val="24"/>
          <w:szCs w:val="24"/>
          <w:lang w:val="zh-CN"/>
        </w:rPr>
      </w:pPr>
      <w:r>
        <w:rPr>
          <w:rFonts w:hint="eastAsia" w:ascii="微软雅黑" w:hAnsi="微软雅黑" w:eastAsia="微软雅黑"/>
          <w:sz w:val="24"/>
          <w:szCs w:val="24"/>
          <w:lang w:val="zh-CN"/>
        </w:rPr>
        <w:t>广州供电局基建质量管理业务指导书</w:t>
      </w:r>
    </w:p>
    <w:p w14:paraId="73A353BD">
      <w:pPr>
        <w:spacing w:beforeLines="0" w:afterLines="0"/>
        <w:jc w:val="center"/>
        <w:rPr>
          <w:rFonts w:hint="eastAsia" w:ascii="微软雅黑" w:hAnsi="微软雅黑" w:eastAsia="微软雅黑"/>
          <w:sz w:val="24"/>
          <w:szCs w:val="24"/>
          <w:lang w:val="zh-CN"/>
        </w:rPr>
      </w:pPr>
      <w:r>
        <w:rPr>
          <w:rFonts w:hint="eastAsia" w:ascii="微软雅黑" w:hAnsi="微软雅黑" w:eastAsia="微软雅黑"/>
          <w:sz w:val="24"/>
          <w:szCs w:val="24"/>
          <w:lang w:val="zh-CN"/>
        </w:rPr>
        <w:t>(Q/CSG-GZPS 212025-2021-Y1)</w:t>
      </w:r>
    </w:p>
    <w:p w14:paraId="08FFB383">
      <w:pPr>
        <w:spacing w:beforeLines="0" w:afterLines="0"/>
        <w:jc w:val="righ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2021-11-22发布                                                          2021-11-23实施       </w:t>
      </w:r>
    </w:p>
    <w:p w14:paraId="3C83C7CB">
      <w:pPr>
        <w:spacing w:beforeLines="0" w:afterLines="0"/>
        <w:jc w:val="right"/>
        <w:rPr>
          <w:rFonts w:hint="eastAsia" w:ascii="微软雅黑" w:hAnsi="微软雅黑" w:eastAsia="微软雅黑"/>
          <w:sz w:val="24"/>
          <w:szCs w:val="24"/>
          <w:lang w:val="zh-CN"/>
        </w:rPr>
      </w:pPr>
      <w:bookmarkStart w:id="0" w:name="_GoBack"/>
      <w:bookmarkEnd w:id="0"/>
      <w:r>
        <w:rPr>
          <w:rFonts w:hint="eastAsia" w:ascii="微软雅黑" w:hAnsi="微软雅黑" w:eastAsia="微软雅黑"/>
          <w:sz w:val="24"/>
          <w:szCs w:val="24"/>
          <w:lang w:val="zh-CN"/>
        </w:rPr>
        <w:t xml:space="preserve">  本指导书信息</w:t>
      </w:r>
    </w:p>
    <w:p w14:paraId="5D6FC0A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业务说明 </w:t>
      </w:r>
    </w:p>
    <w:p w14:paraId="68D44CC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通过建立规范的基建安全管理流程，明确局基建部门、项目管理中心及各区供电局基建部门、业主项目部的安全管理职责，强化基建项目质量过程管理，提升工程实体质量水平。本业务指导书包括：工程质量控制、质量监督管理、缺陷管理、达标投产及工程评优管理等管理内容和要求。</w:t>
      </w:r>
    </w:p>
    <w:p w14:paraId="6CE581C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适用范围</w:t>
      </w:r>
    </w:p>
    <w:p w14:paraId="52FB34A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本业务指导书适用于局基建部门、项目管理中心及各区供电局基建部门、业主项目部管理人员开展基建工程质量管理。</w:t>
      </w:r>
    </w:p>
    <w:p w14:paraId="497C7AD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引用文件</w:t>
      </w:r>
    </w:p>
    <w:p w14:paraId="65156B4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《中国南方电网有限责任公司基建管理规定》（Q/CSG2052071-2020）（第三十一条至第三十四条）</w:t>
      </w:r>
    </w:p>
    <w:p w14:paraId="2EF73A2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《中国南方电网有限责任公司基建质量管理办法》（Q/CSG213009-2017）（全文引用）</w:t>
      </w:r>
    </w:p>
    <w:p w14:paraId="6008D86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《中国南方电网有限责任公司基建工程验收管理办法》（Q/CSG213005-2017）（全文引用）</w:t>
      </w:r>
    </w:p>
    <w:p w14:paraId="4E7058A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《广东电网有限责任公司基建管理办法》（Q/CSG-GPG2051001-2021）（第三十七条至第四十条）</w:t>
      </w:r>
    </w:p>
    <w:p w14:paraId="22B854D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《广东电网有限责任公司基建质量管理细则》（Q/CSG-GPG2052008-2021）（全文引用） </w:t>
      </w:r>
    </w:p>
    <w:p w14:paraId="6ADEB28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术语和定义</w:t>
      </w:r>
    </w:p>
    <w:p w14:paraId="3D743C8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4.1电网工程</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零缺陷</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移交</w:t>
      </w:r>
    </w:p>
    <w:p w14:paraId="14305FE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   是指电网工程实物、备品备件、工器具、图纸资料等，在工程管理部门向生产运维部门办理移交签证时，没有公司缺陷标准库所列明的缺陷。</w:t>
      </w:r>
    </w:p>
    <w:p w14:paraId="6F9593F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4.2三同时</w:t>
      </w:r>
    </w:p>
    <w:p w14:paraId="6947F39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指与主体工程同时设计、同时施工、同时投产。</w:t>
      </w:r>
    </w:p>
    <w:p w14:paraId="0D07395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4.3WHS关键质量控制点</w:t>
      </w:r>
    </w:p>
    <w:p w14:paraId="10823FB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特指质量控制（WHS）标准确定的W、H、S关键质量控制点。</w:t>
      </w:r>
    </w:p>
    <w:p w14:paraId="390BD34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见证点W (Witness Point)：针对工程关键环节或关键工序，监理项目部、施工项目部等相关方在工程现场对工序施工质量，涉及结构安全的试块试件、主要工程材料及构配件取样，工程现场试验检验等作业过程进行检查、监督的质量控制点。</w:t>
      </w:r>
    </w:p>
    <w:p w14:paraId="3F0C072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停工待检点H (Hold Point)：针对工程关键工序或关键部位，在施工项目部自检合格的基础上，监理项目部、施工项目部、勘察设计单位（必要时）等相关方在约定的时间到工程现场进行检查验收的质量控制点。未经检查验收或检查验收不合格，不得进入下一道工序施工。</w:t>
      </w:r>
    </w:p>
    <w:p w14:paraId="711BB10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旁站点S (Standby Point)：针对工程关键工序或关键部位的施工作业全过程进行检查、监督的质量控制点。</w:t>
      </w:r>
    </w:p>
    <w:p w14:paraId="4E896AF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4.4验收</w:t>
      </w:r>
    </w:p>
    <w:p w14:paraId="5312782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指基建工程在施工单位自检合格的基础上，由工程质量验收责任主体单位组织相关单位、人员，依据设计文件和相关标准对工程材料/构配件/设备、隐蔽工程及检验批、分项工程（单元工程）、分部工程、单位工程、单项工程的实体质量和工程文件进行检查，并对工程质量是否合格做出确认。</w:t>
      </w:r>
    </w:p>
    <w:p w14:paraId="0BA71EF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4.5施工三级自检</w:t>
      </w:r>
    </w:p>
    <w:p w14:paraId="338A048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指班组自检、施工项目部复检、公司级专检。</w:t>
      </w:r>
    </w:p>
    <w:p w14:paraId="30F1CB9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4.6过程验收</w:t>
      </w:r>
    </w:p>
    <w:p w14:paraId="4C802AA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指工程材料/构配件/设备验收，隐蔽工程验收，检验批、分项（单元）、分部及单位工程验收及中间验收。</w:t>
      </w:r>
    </w:p>
    <w:p w14:paraId="04D4775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4.7启动（交接）验收</w:t>
      </w:r>
    </w:p>
    <w:p w14:paraId="79570F9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指工程从建设阶段转为正常的生产运行阶段前启动验收委员会组织开展的验收、试运行、带电调试、移交等工作，包括图纸台帐资料验收、现场实物验收、备品备件、工器具移交、各项调试、相关固定资产清点等各项工作。</w:t>
      </w:r>
    </w:p>
    <w:p w14:paraId="14F1B89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4.8专项验收</w:t>
      </w:r>
    </w:p>
    <w:p w14:paraId="37058E2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指政府相关部门或委托机构组织的消防、环境保护、水土保持、规划和档案验收等；小型基建还包括防雷、燃气、节能、人防及特种设备验收等。</w:t>
      </w:r>
    </w:p>
    <w:p w14:paraId="55F11F6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4.9竣工验收</w:t>
      </w:r>
    </w:p>
    <w:p w14:paraId="579AF08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是指工程正式投运后，在环境保护、水土保持、消防、工程档案等专项验收和工程决算的基础上进行的对工程建设程序、工程质量、运行状况等方面的综合验收。</w:t>
      </w:r>
    </w:p>
    <w:p w14:paraId="192F62D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4.10启动验收委员会</w:t>
      </w:r>
    </w:p>
    <w:p w14:paraId="2FB7D3B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启动验收委员会（以下简称</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启委会</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）是公司基建工程启动验收和启动投入试运行(以下简称</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启动投产</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阶段的最高指挥机构，由基建工程法人或其授权的建设单位组建，主要包括基建、生产运行、调度、物资及工程设计、监理、施工、调试等单位的人员。全面负责组织、协调、决定工程启动验收、系统调试、试运行、移交等环节的重大事宜。</w:t>
      </w:r>
    </w:p>
    <w:p w14:paraId="2D75AE6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4.11质量缺陷</w:t>
      </w:r>
    </w:p>
    <w:p w14:paraId="4C62DCC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指在工程设计、设备生产、施工安装、调试投产、运行维护等阶段，设备、设施、装置等出现以下几种情况之一，称其存在质量缺陷：1）违反国家相关法律法规、国家（行业）规程规范或强制性条文；2）违反企业标准或</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反措</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要求；3）不符合设计或技术协议要求；4）未达到预期的观感或使用功能；5）威胁人身安全或设备及电网的稳定运行。按程度划分为：紧急缺陷、重大缺陷、一般缺陷。</w:t>
      </w:r>
    </w:p>
    <w:p w14:paraId="01BF652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管理要点</w:t>
      </w:r>
    </w:p>
    <w:p w14:paraId="51D8D96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5.1管理职责和工作要求</w:t>
      </w:r>
    </w:p>
    <w:p w14:paraId="5C53A52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5.1.1局基建部门负责贯彻落实网公司以及省公司基建项目质量管理相关规定、技术标准和作业标准，负责本单位所辖范围内基建项目质量管理的指导、监督、考核和服务，开展质量管理检查。包含：</w:t>
      </w:r>
    </w:p>
    <w:p w14:paraId="471CDB8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（1）负责在建工程质量控制标准（WHS）的统计上报、发布WHS抽检合格率及</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零缺陷</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工程指标。</w:t>
      </w:r>
    </w:p>
    <w:p w14:paraId="1418D36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（2）负责监督、检查、指导、协调业主项目部及参建单位贯彻执行国家标准以及公司基建项目验收管理相关规定。</w:t>
      </w:r>
    </w:p>
    <w:p w14:paraId="27DBC9A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（3）负责组织或参与基建项目阶段验收，参加启委会组织的启动验收。</w:t>
      </w:r>
    </w:p>
    <w:p w14:paraId="1108754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（4）按国家和公司规定督促建设单位委托有资质的检测机构开展工程质量检测。</w:t>
      </w:r>
    </w:p>
    <w:p w14:paraId="4DEA11F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（5）掌握所辖范围内基建项目的质量缺陷情况，对缺陷责任单位作出判定，负责组织并督促相关责任单位开展处理工作，并完成质量缺陷的消除、统计、分析、归档、上报及责任追溯。</w:t>
      </w:r>
    </w:p>
    <w:p w14:paraId="0BCB4A1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（6）负责所辖地区样板工程创建工作的组织、检查和评选等工作。配合开展工程达标投产和优质工程评选。</w:t>
      </w:r>
    </w:p>
    <w:p w14:paraId="4FAAF84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（7）组织或参与一般及以上工程质量事故的调查处理工作。</w:t>
      </w:r>
    </w:p>
    <w:p w14:paraId="687F10D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5.1.2项目管理中心及各区供电局基建部门负责建立健全业主项目管理机构，配置质量管理人员，组织建立全面覆盖勘察、设计、监理、施工、调试单位的项目质量管理体系并监督质量管理体系有效运行。贯彻落实网省公司和局有关基建项目质量管理相关规定、技术标准和作业标准，负责落实质量管理工作，开展质量管理检查。包含：</w:t>
      </w:r>
    </w:p>
    <w:p w14:paraId="2B0AE11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（1）必须向有关的勘察、设计、施工、工程监理等单位提供与建设工程有关的原始资料。原始资料必须真实、准确、齐全。</w:t>
      </w:r>
    </w:p>
    <w:p w14:paraId="5BA4C63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（2）按照国家现行法律法规的规定组织办理工程建设合规性文件，在领取施工许可证或者开工报告前，应当向电力质监站办理工程质量监督手续。组织协调、配合质量监督机构的质量监督检查活动。</w:t>
      </w:r>
    </w:p>
    <w:p w14:paraId="7A5382A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（3）负责审批在建工程质量控制标准（WHS）设置表，统计上报WHS抽检合格率及</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零缺陷</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工程指标。</w:t>
      </w:r>
    </w:p>
    <w:p w14:paraId="3055E6C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（4）当应用技术要求高、作业复杂的新技术、新工艺、新流程、新装备、新材料时，建设单位应组织设计、监理、施工和其他相关单位进行施工方案专题研究或组织专家评审。</w:t>
      </w:r>
    </w:p>
    <w:p w14:paraId="2D1D08C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（5）负责监督、检查、指导、协调参建单位贯彻执行国家标准以及公司基建项目验收管理相关规定。负责组织或参与基建项目阶段验收，参加启委会组织的启动验收。</w:t>
      </w:r>
    </w:p>
    <w:p w14:paraId="62E7D52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（6）按国家和公司规定，组织制定工程质量检测方案，委托具有相应资质的工程质量检测单位进行工程质量检测，见证或者委托监理单位见证取样送检、现场检测。</w:t>
      </w:r>
    </w:p>
    <w:p w14:paraId="5606198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（7）掌握所辖范围内基建项目的质量缺陷情况，对缺陷责任单位作出判定，负责组织并督促相关责任单位开展处理工作，并完成质量缺陷的消除、统计、分析、归档、上报及责任追溯。</w:t>
      </w:r>
    </w:p>
    <w:p w14:paraId="5E5D91C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（8）负责组织基建项目环保、水保、消防等专项验收工作。</w:t>
      </w:r>
    </w:p>
    <w:p w14:paraId="2C233F9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（9）负责会同物资部门组织供应商、设计、施工、监理等参建单位与生产运行单位，对运抵施工现场临时仓库的基建物资进行验收，并办理验收签证手续。</w:t>
      </w:r>
    </w:p>
    <w:p w14:paraId="44CE42D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（10）负责监督、检查监理单位开展施工单位自购材料和设备进场检验、隐蔽工程检查签证、初检和阶段验收等工作。 </w:t>
      </w:r>
    </w:p>
    <w:p w14:paraId="3E73607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（11）负责所辖地区样板工程的组织、检查和评选等工作。配合开展工程达标投产和优质工程评选。</w:t>
      </w:r>
    </w:p>
    <w:p w14:paraId="4BB11AD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12）严格按照国家和公司有关档案管理的规定，及时收集、整理建设项目各环节的文件资料，建立、健全建设项目档案，并在建设工程竣工验收后，及时向建设行政主管部门或者其他有关部门移交建设项目档案。</w:t>
      </w:r>
    </w:p>
    <w:p w14:paraId="4F06BA8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（13）制定工程质量事故应急预案，组织应急演练。</w:t>
      </w:r>
    </w:p>
    <w:p w14:paraId="1275CEB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（14）参与一般及以上工程质量事故的调查处理工作。</w:t>
      </w:r>
    </w:p>
    <w:p w14:paraId="6CD4AEB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5.1.3施工单位按照《工程建设施工企业质量管理规范GB/T50430-2017》的规定规范企业质量管理行为，包含：</w:t>
      </w:r>
    </w:p>
    <w:p w14:paraId="61D94AD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（1）执行网省公司和局基建项目质量管理相关规定、技术标准和作业标准。负责落实所承包基建项目的质量管理工作，开展样板工程创建实施工作。</w:t>
      </w:r>
    </w:p>
    <w:p w14:paraId="71D845B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（2）贯彻执行国家标准以及公司基建项目验收管理相关规定。参与基建项目阶段验收，组织开展施工单位三级验收。</w:t>
      </w:r>
    </w:p>
    <w:p w14:paraId="136A41B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（3）配合有资质的检测机构开展基建工程质量检测工作。</w:t>
      </w:r>
    </w:p>
    <w:p w14:paraId="1AA9BC1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（4）掌握所承包基建项目的质量缺陷情况，按规定完成质量缺陷的消除、登记、上报。</w:t>
      </w:r>
    </w:p>
    <w:p w14:paraId="2F75800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（5）配合开展基建项目环保、水保、消防等专项验收工作。</w:t>
      </w:r>
    </w:p>
    <w:p w14:paraId="129EEEB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（6）配合一般及以上工程质量事故的调查处理工作。</w:t>
      </w:r>
    </w:p>
    <w:p w14:paraId="0FCD3E5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（7）配合开展工程达标投产和优质工程评选。</w:t>
      </w:r>
    </w:p>
    <w:p w14:paraId="4DC1E42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（8）负责对运抵施工现场临时仓库的基建物资进行验收，办理验收签证手续。</w:t>
      </w:r>
    </w:p>
    <w:p w14:paraId="699FF20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（9）负责开展自购材料和设备进场检验、隐蔽工程检查验收和阶段验收等工作。</w:t>
      </w:r>
    </w:p>
    <w:p w14:paraId="7719660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（10）健全项目部组织机构，项目经理资格必须符合要求并经本企业法定代表人授权，专业人员配置合理，特殊工种人员持证上岗。</w:t>
      </w:r>
    </w:p>
    <w:p w14:paraId="03F88E9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（11）严禁违规转包或者违法分包工程行为，落实工程建设标准强制性条文、专业施工组织设计、施工方案、作业指导书、技术交底。</w:t>
      </w:r>
    </w:p>
    <w:p w14:paraId="315994B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5.1.4监理单位依照法律、法规以及有关技术标准、设计文件和建设工程承包合同，代表建设单位对施工质量实施监理，并对施工质量承担监理责任。包含：</w:t>
      </w:r>
    </w:p>
    <w:p w14:paraId="0080194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（1）执行网省公司和局基建项目质量管理相关规定、技术标准和作业标准。参与所承包基建项目样板工程创建和质量缺陷追溯工作。</w:t>
      </w:r>
    </w:p>
    <w:p w14:paraId="6565004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（2）负责落实所承包工程项目质量管理工作，开展质量管理检查。编制在建工程质量控制标准（WHS）设置表，统计上报WHS抽检合格率及</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零缺陷</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工程指标。</w:t>
      </w:r>
    </w:p>
    <w:p w14:paraId="09A7C33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（3）贯彻执行国家标准以及公司基建项目验收管理相关规定。组织或参与基建项目阶段验收。</w:t>
      </w:r>
    </w:p>
    <w:p w14:paraId="59FB72F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（4）监督施工单位配合业主委托的有资质检测机构进行工程质量检测工作。</w:t>
      </w:r>
    </w:p>
    <w:p w14:paraId="767DE68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（5）掌握所承包基建项目的质量缺陷情况，对缺陷责任单位作出初步判定，组织并督促相关责任单位开展处理工作，并完成质量缺陷统计分析、归档、上报。</w:t>
      </w:r>
    </w:p>
    <w:p w14:paraId="2FC264D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（6）配合开展基建项目环保、水保、消防等专项验收工作。</w:t>
      </w:r>
    </w:p>
    <w:p w14:paraId="1F34FB7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（7）配合一般及以上工程质量事故的调查处理工作。</w:t>
      </w:r>
    </w:p>
    <w:p w14:paraId="35E46A2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（8）配合开展工程达标投产和优质工程评选。 </w:t>
      </w:r>
    </w:p>
    <w:p w14:paraId="4BD0868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（9）参与运抵施工现场临时仓库的基建物资的验收，办理验收签证手续。</w:t>
      </w:r>
    </w:p>
    <w:p w14:paraId="4187328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（10）开展施工单位自购材料和设备进场检验、隐蔽工程检查签证、初检和阶段验收等工作。</w:t>
      </w:r>
    </w:p>
    <w:p w14:paraId="014C605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5.1.5勘察设计单位按照工程建设强制性标准进行勘察、设计，并对其勘察、设计的质量负责。包含：</w:t>
      </w:r>
    </w:p>
    <w:p w14:paraId="0ADF1EB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（1）执行网省公司和局基建项目质量管理相关规定、技术标准。参与所承包基建项目的样板工程创建工作。</w:t>
      </w:r>
    </w:p>
    <w:p w14:paraId="020EE11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（2）负责指导本单位所承包基建项目按照施工图纸施工，进行工程实体质量与设计符合性的确认，确保设计类</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零缺陷</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工程指标。</w:t>
      </w:r>
    </w:p>
    <w:p w14:paraId="07FCEDD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（3）贯彻执行国家标准以及公司基建项目验收管理相关规定。参加并完成规定项目的质量验收工作，参加启委会组织的启动验收，核查工程实体质量与设计符合性。</w:t>
      </w:r>
    </w:p>
    <w:p w14:paraId="097FCE2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（4）负责核查工程质量检测结果与设计的一致性。</w:t>
      </w:r>
    </w:p>
    <w:p w14:paraId="7679001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（5）掌握所承包基建项目的设计质量缺陷情况，完成设计类质量缺陷的消除、分析、上报。</w:t>
      </w:r>
    </w:p>
    <w:p w14:paraId="7A5C4B8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（6）配合参与一般及以上工程质量事故的调查处理工作。</w:t>
      </w:r>
    </w:p>
    <w:p w14:paraId="3B3DEFF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（7）配合开展工程达标投产和优质工程评选。 </w:t>
      </w:r>
    </w:p>
    <w:p w14:paraId="3BAB5A2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（8）设计图纸交付进度能保证连续施工，满足工程实际需要。设计代表工作到位、处理设计问题及时。工程建设标准强制性条文落实到位。设计更改、技术洽商等文件完整、手续齐全。</w:t>
      </w:r>
    </w:p>
    <w:p w14:paraId="267A4B8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（9）配合开展基建项目环保、水保、消防等专项验收工作。</w:t>
      </w:r>
    </w:p>
    <w:p w14:paraId="660876B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5.2一般要求</w:t>
      </w:r>
    </w:p>
    <w:p w14:paraId="41B7EFA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5.2.1【办理合规手续】工程项目开工前，建设单位应组织协调取得国家及所在地行政主管部门要求的建设施工相关合法合规支持性文件，环境保护、水土保持、安全、消防设施、职业健康等应严格执行</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三同时</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制度。严格执行工程建设强制性标准，不得明示或者暗示设计单位或者施工单位违反工程建设强制性标准，降低建设工程质量。工程投产后应及时取得相关资产产权证明。</w:t>
      </w:r>
    </w:p>
    <w:p w14:paraId="1EF1938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5.2.2【开展质量策划】各参建单位应编制有针对性的项目质量管理提升或创优策划书，明确统一的项目质量管理目标，制定质量管理过程管控措施，对项目编制完备的质量技术文件，包括与项目质量的设计文件、工艺文件、强制性条文实施计划等，技术文件应准确、完整、协调、一致。</w:t>
      </w:r>
    </w:p>
    <w:p w14:paraId="45FB654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5.2.2【开展质量监督】输变电工程须按规定由建设单位办理工程质量监督申报手续，并按《输变电工程质量监督大纲》和省质监中心站相关规定开展质量监督检查工作，取得并网通知书后方可安排项目并网运行。</w:t>
      </w:r>
    </w:p>
    <w:p w14:paraId="12D9582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电网、电源基建项目开工前，建设单位应按规定办理工程质量监督手续,220千伏及以下项目向广州电力质监站申请，500千伏及以上项目向广东省电力质监站申请。小型基建项目质量监督按地方建设行政主管部门有关规定开展。</w:t>
      </w:r>
    </w:p>
    <w:p w14:paraId="03CAA3F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（2）电网、电源基建项目应按阶段申请质量监督检查，并取得合格意见后方可转序施工或接入电网运行。其中，配网工程可按照项目批次在开工前向广州电力质监站申请。</w:t>
      </w:r>
    </w:p>
    <w:p w14:paraId="3488417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5.3工程质量控制</w:t>
      </w:r>
    </w:p>
    <w:p w14:paraId="0D40E26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5.3.1【加强过程管控】各参建单位实行标准化作业管理，应按工程实施阶段全面应用施工作业指导书、质量控制（WHS）标准等作业标准，监理单位应规范现场质量行为，采取旁站、巡视、平行检验等形式对工程质量进行有效控制。如工程实施中发生变更，参建单位应及时调整作业计划和验收计划，保证验收内容与实物一致。</w:t>
      </w:r>
    </w:p>
    <w:p w14:paraId="3C0C110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5.3.2【关键质量控制】监理单位应用基建工程关键质量控制（WHS）标准，对工程施工过程中的关键环节、关键工序、关键部位进行重点管控，保证工程实体质量。</w:t>
      </w:r>
    </w:p>
    <w:p w14:paraId="1BF08C0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（1）控制类型</w:t>
      </w:r>
    </w:p>
    <w:p w14:paraId="30392C4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按照现场管控的对象、环节以及影响工程质量的重要程度，将关键质量控制点划分为见证点（W）、停工待检点（H）、旁站点（S）三种类型。</w:t>
      </w:r>
    </w:p>
    <w:p w14:paraId="6B09557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（2）控制方式</w:t>
      </w:r>
    </w:p>
    <w:p w14:paraId="5B91CD5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见证点（W）：涉及结构安全的试块、试件及主要工程材料的现场取样、封样、送样环节，功能现场试验、检验环节，结构实体安全的现场检测、试验环节，施工项目部应提前24小时正式通知监理项目部到现场进行见证。对实体质量有重要影响的施工工序，监理项目部根据工程进展情况，到现场进行见证。若监理项目部在约定的时间内未到场见证，施工项目部可以认为已获得认可，可继续进行作业，但应完成相应的检查记录表及相关资料报送监理项目部。</w:t>
      </w:r>
    </w:p>
    <w:p w14:paraId="36DA46E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停工待检点（H）：施工项目部在自检合格的基础上，根据合同规定提前48小时正式通知监理项目部，监理人员应按时到场对受检部位进行检查。若监理人员不能按时进行检查的，应在检查前24小时向施工项目部提出延期要求，但延期不能超过48小时。监理人员未按时进行检查，也未提出延期要求的，则施工项目部可进行下一道作业，但应完成相应检查记录表及相关资料报送监理项目部。</w:t>
      </w:r>
    </w:p>
    <w:p w14:paraId="59F0B84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旁站点（S）：施工项目部在旁站点作业前24小时正式通知监理项目部，监理项目部安排监理人员在约定的时间到场旁站，并及时填写旁站记录表。</w:t>
      </w:r>
    </w:p>
    <w:p w14:paraId="44F9B3F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落实质量检测】建设单位应组织参建单位落实见证取样、送检和检测等工作。检测报告必须加盖见证取样检测专用章，未经检验或检验不合格及未经报审的材料不得使用。质量检测机构须具有独立法人资格，其所承担的检测应与检测机构资质相符。</w:t>
      </w:r>
    </w:p>
    <w:p w14:paraId="76DF81B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5.4工程验收管理</w:t>
      </w:r>
    </w:p>
    <w:p w14:paraId="44B984B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5.4.1【明确验收程序】输变电工程验收工作包括过程验收、启动（交接）验收以及竣工验收三个阶段。工程开工前，施工单位编制工程施工质量验收范围划分表，报监理审核、业主项目部审批。验收中发现的缺陷和问题须整改闭环，并经验收单位认可后，方可开展后续工作。配网和小型基建工程另行规定。</w:t>
      </w:r>
    </w:p>
    <w:p w14:paraId="0E21294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（1）工序作业前后，开展原材料和设备的进场验收、隐蔽工程验收和设备交接试验验收等。</w:t>
      </w:r>
    </w:p>
    <w:p w14:paraId="41117D0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（2）检验批、分项、分部、单位工程完工后，施工开展三级自检。具备监理初检条件后，完成监理初检、阶段（中间）验收。</w:t>
      </w:r>
    </w:p>
    <w:p w14:paraId="004ADD4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（3）工程完工并完成所有阶段（中间）验收后，开展启动验收。</w:t>
      </w:r>
    </w:p>
    <w:p w14:paraId="5B931FF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（4）按国家和地方建设行政主管部门要求开展各项专项验收。</w:t>
      </w:r>
    </w:p>
    <w:p w14:paraId="4C6A07F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（5）完成各项专项验收后，开展竣工验收。</w:t>
      </w:r>
    </w:p>
    <w:p w14:paraId="455A61A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5.4.2【开展过程验收】</w:t>
      </w:r>
    </w:p>
    <w:p w14:paraId="562EA47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（1）工程材料/构配件/设备验收</w:t>
      </w:r>
    </w:p>
    <w:p w14:paraId="109EDBB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施工单位采购的工程材料/构配件/设备：施工项目部应在采购前将生产厂家的资质证明文件报监理项目部审查通过后方可采购；施工项目部应将有关质量证明文件、自检记录报监理项目部审查，合格后方可进场；进场后，经见证取样送检，检验合格后报监理项目部审查，合格后方可使用。</w:t>
      </w:r>
    </w:p>
    <w:p w14:paraId="069115B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建设单位采购的工程材料/构配件/设备，业主项目部组织监理项目部、施工项目部、物资供应、生产厂家等单位相关人员进行开箱检查，合格后方可用于工程。</w:t>
      </w:r>
    </w:p>
    <w:p w14:paraId="6138250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（2）隐蔽工程验收</w:t>
      </w:r>
    </w:p>
    <w:p w14:paraId="0E7C929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隐蔽工程在隐蔽前由监理项目部组织验收并形成验收文件，验收合格后方可继续施工。</w:t>
      </w:r>
    </w:p>
    <w:p w14:paraId="71A222F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（3）设备交接试验</w:t>
      </w:r>
    </w:p>
    <w:p w14:paraId="72A61C9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电气设备的交接试验由调试单位在施工过程中进行，监理旁站或见证，必要时通知生产运行单位参加。</w:t>
      </w:r>
    </w:p>
    <w:p w14:paraId="1E916C7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（4）三级自检、监理初检和中间验收</w:t>
      </w:r>
    </w:p>
    <w:p w14:paraId="10302CA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检验批、分项、分部、单位工程完工后，均应开展施工三级自检。具备监理初检条件后，完成监理初检、中间验收。</w:t>
      </w:r>
    </w:p>
    <w:p w14:paraId="01C66B9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施工三级自检：班组自检应在检验批完成后，由施工班组独立完成。班组自检合格后，由施工项目部完成项目部复检工作。项目部复检不得与班组自检合并组织。施工单位专检由施工单位工程质量管理部门根据工程进度分阶段开展。</w:t>
      </w:r>
    </w:p>
    <w:p w14:paraId="2AC438D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监理初检：施工单位完成三级自检后由监理项目部组织监理初检。监理初检主要核查工程资料是否齐全、真实、规范，符合工程实际，是否满足国家标准、有关规程规范、合同、设计文件等要求；并对施工质量、工艺是否满足国家、行业标准及有关规程规范、合同、设计文件等要求进行现场检查。</w:t>
      </w:r>
    </w:p>
    <w:p w14:paraId="604E212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阶段（中间）验收：监理初检完成后，业主项目部组织工程阶段（中间）验收。阶段（中间）验收的阶段划分应不少于工程质量监督检查大纲规定的监督检查阶段。</w:t>
      </w:r>
    </w:p>
    <w:p w14:paraId="2A21315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5.4.3【开展启动（交接）验收】启动（交接）验收按公司工程交接验收相关规定执行，由工程启动验收委员会出具鉴定书。</w:t>
      </w:r>
    </w:p>
    <w:p w14:paraId="0E23D46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5.4.4【开展专项验收】工程投产前需通过消防专项验收。工程移交生产运行后，建设单位根据业主项目部申请，应按国家有关规定和时限要求向相关行政主管部门申请专项验收。具体包括但不限于：环保专项验收、水土保持专项验收、档案专项验收、安全设施专项验收、职业卫生防护设施专项验收、特种设备专项验收、拆迁移民验收等。</w:t>
      </w:r>
    </w:p>
    <w:p w14:paraId="032696F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工程通过各专项验收后，及时办理建筑工程规划验收合格证、消防验收合格意见或备案登记表、房屋建筑工程竣工验收备案表、建设工程竣工档案验收合格证等办理不动产权属证书前置的相关材料。</w:t>
      </w:r>
    </w:p>
    <w:p w14:paraId="481D849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5.4.5【开展竣工验收】基建工程通过竣工验收方可关闭。竣工验收应在完成各项专项验收的基础上由项目法人或授权建设单位组织进行，小型基建项目按照政府主管部门相关要求执行。</w:t>
      </w:r>
    </w:p>
    <w:p w14:paraId="4011017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（1）跨区联网工程：由国家能源局或网公司组织竣工验收；</w:t>
      </w:r>
    </w:p>
    <w:p w14:paraId="48E03D8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（2）500kV工程和220kV工程：由广东电网公司（或地方能源主管部门）组织竣工验收；</w:t>
      </w:r>
    </w:p>
    <w:p w14:paraId="0A5FE2C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（3）110kV工程和35kV工程：由建设单位（或地方能源主管部门）组织竣工验收；</w:t>
      </w:r>
    </w:p>
    <w:p w14:paraId="6E6552E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（4）配网工程：由建设单位组织竣工验收（原则上按照配网批次进行）；</w:t>
      </w:r>
    </w:p>
    <w:p w14:paraId="2BF5126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（5）中央预算投资项目和其他专项建设资金项目：由国家发改委（或地方能源主管部门）组织竣工验收；</w:t>
      </w:r>
    </w:p>
    <w:p w14:paraId="2C76877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（6）小型基建工程：由地方主管部门组织竣工验收。</w:t>
      </w:r>
    </w:p>
    <w:p w14:paraId="7495336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5.5质量缺陷管理</w:t>
      </w:r>
    </w:p>
    <w:p w14:paraId="3D7E12A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5.5.1【开展缺陷定级】检查或验收过程中发现的质量缺陷，或设备属性不符合物资技术条件书要求的，根据网公司设备缺陷定级标准和缺陷标准库进行分析比对，正确判定缺陷等级，包含紧急缺陷、重大缺陷、一般缺陷。单项基建工程投产前，紧急及重大缺陷消缺率应为100%；一般缺陷消缺率应不低于95%。</w:t>
      </w:r>
    </w:p>
    <w:p w14:paraId="615BE32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5.5.2【开展消缺闭环】在规定时限内组织责任单位消缺，缺陷消除后，应按照设备制造、施工安装等相应的验收标准进行验收，实现闭环管理。</w:t>
      </w:r>
    </w:p>
    <w:p w14:paraId="2C58F7A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（1）紧急缺陷立即消除；</w:t>
      </w:r>
    </w:p>
    <w:p w14:paraId="6954F82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（2）重大缺陷消除时间最长不得超过一个月，重大及以上设备缺陷未处理完毕的不得投产；</w:t>
      </w:r>
    </w:p>
    <w:p w14:paraId="259662B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一般缺陷消除时间最长不得超过三个月，且投产后需安排停电处理的须在投产前处理完毕。暂不具备整改条件且不影响送电及运行的一般缺陷，需经启委会同意后方可投运，投运后由业主项目部组织责任单位限时处理完毕，并由设备运维部门复检、签证合格后，方可移交生产运行。</w:t>
      </w:r>
    </w:p>
    <w:p w14:paraId="12CF70C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5.5.3【开展质量保修】竣工验收完成后，施工、调试单位应及时出具质量保修书，内容应明确工程的保修范围、保修期限和保修责任等，保修期自竣工验收合格之日起计算。在保修范围和保修期限内发生的质量缺陷，责任单位应无偿履行保修义务。</w:t>
      </w:r>
    </w:p>
    <w:p w14:paraId="7F2E9AD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5.5.4【开展质量责任追溯】在设计使用年限内，对于关键部位及影响电网安全稳定运行的质量缺陷、因工程质量原因造成公司系统事故事件的，由广东电网基建部负责开展质量责任追溯。质量责任追溯工作可采用行政问责、经济处罚、责任约谈及承包商扣分、暂停投标资格等方式追究相关单位和人员的责任。涉嫌重大责任事故罪、工程重大安全事故罪、重大劳动安全事故罪等犯罪的，依法移交司法机关追究其刑事责任。</w:t>
      </w:r>
    </w:p>
    <w:p w14:paraId="300EC8A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5.6达标投产及工程评优管理</w:t>
      </w:r>
    </w:p>
    <w:p w14:paraId="7175608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5.6.1【开展工程达标投产】达标投产验收分为初验和复验两个阶段，工程投产前由建设单位负责组织初验工作，工程移交生产后由广东电网基建部组织进行复验和命名，相关要求按照电力行业相关规定执行。</w:t>
      </w:r>
    </w:p>
    <w:p w14:paraId="7E3DEF9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5.6.2【创建样板工程和工程评优】由局基建部组织，项目管理中心、直属各供电局负责实施，每年选取若干在建工程创建省公司</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安全、优质、文明</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样板工程，对工程施工质量进行现场评比，旨在表彰先进、树立典型、以点带面，并择优推荐优秀工程项目参加网省公司、省部级及以上优质工程评审。</w:t>
      </w:r>
    </w:p>
    <w:p w14:paraId="3BCC98B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5.6.3【应用先进技术成果】由项目管理中心、直属各供电局以及相关参建单位负责实施，应用先进的质量控制技术与工具，依托工程研发并申报专利、工法、科技进步奖及QC成果奖。局基建部定期组织</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基建优秀QC小组成果</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评选，并择优推荐参建网省公司、省部级及以上机构评审，成果力争融入网公司标准设计和典型造价。</w:t>
      </w:r>
    </w:p>
    <w:p w14:paraId="639F5D4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5.6.4【开展档案管理】建设单位严格执行南方电网公司档案管理相关规定，及时完成工程项目的档案交底、中间检查、归档审查与验收移交等工作，项目文件的形成、收集、整理、组卷必须与工程建设同步进行。</w:t>
      </w:r>
    </w:p>
    <w:p w14:paraId="7817ED4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5.7管理回顾</w:t>
      </w:r>
    </w:p>
    <w:p w14:paraId="2141009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5.7.1【开展总结分析】局基建部门每年对样板工程创建情况、工程创优成绩、</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零缺陷</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移交等重点情况开展回顾，分析不足，提出管控措施，制定新一年的质量工作计划。</w:t>
      </w:r>
    </w:p>
    <w:p w14:paraId="4C869E2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5.7.2【做好回顾修编】局基建部门管理专责在每年工作总结或在上级要求变化时，组织对本业务指导书与实际工作的符合性、内容的可操作性进行回顾，并对工作落实情况和问题效果进行回顾总结，对存在的问题提出改进建议并纳入下年度工作计划实施，必要时修编本业务指导书。</w:t>
      </w:r>
    </w:p>
    <w:p w14:paraId="0A44C74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5.8记录保存</w:t>
      </w:r>
    </w:p>
    <w:p w14:paraId="6EE0ED9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5.8.1【保存实施记录】参建各方对质量控制WHS表单、验评表单、质量检测报告等与质量管理记录有关的文件资料，按照档案归档要求收集、整理、组卷，保存期限按南方电网公司档案管理相关规定执行。</w:t>
      </w:r>
    </w:p>
    <w:p w14:paraId="6DA71FA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 </w:t>
      </w:r>
    </w:p>
    <w:p w14:paraId="2A602B1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6.附录</w:t>
      </w:r>
    </w:p>
    <w:p w14:paraId="525E244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FJ1：广州供电局基建质量管理业务流程</w:t>
      </w:r>
    </w:p>
    <w:p w14:paraId="4359347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FJ2: 电网工程阶段里程碑阶段划分表</w:t>
      </w:r>
    </w:p>
    <w:p w14:paraId="55813D0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FJ3：工程项目验收管理业务流程图</w:t>
      </w:r>
    </w:p>
    <w:p w14:paraId="4CD7804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FJ4：工程启动验收委员会鉴定书</w:t>
      </w:r>
    </w:p>
    <w:p w14:paraId="5620BA0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FJ5：基建工程移交缺陷统计表</w:t>
      </w:r>
    </w:p>
    <w:p w14:paraId="4D9219D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FJ1：                               广州供电局基建质量管理业务流程</w:t>
      </w:r>
    </w:p>
    <w:p w14:paraId="5A1EC89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1.流程步骤及说明</w:t>
      </w:r>
    </w:p>
    <w:p w14:paraId="458BF62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1.1流程图</w:t>
      </w:r>
    </w:p>
    <w:p w14:paraId="73EB444D">
      <w:pPr>
        <w:spacing w:beforeLines="0" w:afterLines="0"/>
        <w:jc w:val="left"/>
        <w:rPr>
          <w:rFonts w:hint="eastAsia" w:ascii="微软雅黑" w:hAnsi="微软雅黑" w:eastAsia="微软雅黑"/>
          <w:sz w:val="24"/>
          <w:szCs w:val="24"/>
          <w:lang w:val="zh-CN"/>
        </w:rPr>
      </w:pPr>
    </w:p>
    <w:p w14:paraId="59B7BCF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  2.2流程环节要素表</w:t>
      </w:r>
    </w:p>
    <w:p w14:paraId="2ADC9B2C">
      <w:pPr>
        <w:spacing w:beforeLines="0" w:afterLines="0"/>
        <w:jc w:val="left"/>
        <w:rPr>
          <w:rFonts w:hint="eastAsia" w:ascii="微软雅黑" w:hAnsi="微软雅黑" w:eastAsia="微软雅黑"/>
          <w:sz w:val="24"/>
          <w:szCs w:val="24"/>
          <w:lang w:val="zh-CN"/>
        </w:rPr>
      </w:pPr>
    </w:p>
    <w:p w14:paraId="70F140A9"/>
    <w:sectPr>
      <w:pgSz w:w="12240" w:h="15840"/>
      <w:pgMar w:top="1440" w:right="1800" w:bottom="1440" w:left="1800" w:header="720" w:footer="72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modern"/>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5E63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宋体"/>
      <w:kern w:val="2"/>
      <w:sz w:val="21"/>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2025-09-28T00:52:00Z</dcterms:created>
  <dc:creator>Laity.</dc:creator>
  <cp:lastModifiedBy>Laity.</cp:lastModifiedBy>
  <dcterms:modified xsi:type="dcterms:W3CDTF">2025-09-28T00:54:39Z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7211235C762B4F088A59768CA9FA90A9_11</vt:lpwstr>
  </property>
  <property fmtid="{D5CDD505-2E9C-101B-9397-08002B2CF9AE}" pid="4" name="KSOTemplateDocerSaveRecord">
    <vt:lpwstr>eyJoZGlkIjoiNDY5M2U3Mjc4ODBhNTA3YjgxMmM3ODFkNTJlODY3N2QiLCJ1c2VySWQiOiIxMjMwMDgwMDY3In0=</vt:lpwstr>
  </property>
</Properties>
</file>