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300" w:lineRule="auto"/>
      </w:pPr>
      <w:r>
        <w:rPr>
          <w:rFonts w:ascii="Microsoft YaHei" w:hAnsi="Microsoft YaHei" w:eastAsia="Microsoft YaHei"/>
          <w:b/>
          <w:color w:val="B88318"/>
          <w:sz w:val="20"/>
        </w:rPr>
        <w:t>战斗系统参数修改</w:t>
      </w:r>
    </w:p>
    <w:p>
      <w:pPr>
        <w:keepNext w:val="0"/>
        <w:spacing w:before="0" w:after="40" w:line="300" w:lineRule="auto"/>
      </w:pPr>
      <w:r>
        <w:rPr>
          <w:rFonts w:ascii="Microsoft YaHei" w:hAnsi="Microsoft YaHei" w:eastAsia="Microsoft YaHei"/>
          <w:b/>
          <w:color w:val="203A5F"/>
          <w:sz w:val="56"/>
        </w:rPr>
        <w:t>斗萝大陆</w:t>
      </w: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/>
          <w:color w:val="20242A"/>
          <w:sz w:val="40"/>
        </w:rPr>
        <w:t>战斗卡牌与角色参数平衡修改方案</w:t>
      </w:r>
    </w:p>
    <w:p>
      <w:pPr>
        <w:keepNext w:val="0"/>
        <w:spacing w:before="0" w:after="360" w:line="300" w:lineRule="auto"/>
      </w:pPr>
      <w:r>
        <w:rPr>
          <w:rFonts w:ascii="Microsoft YaHei" w:hAnsi="Microsoft YaHei" w:eastAsia="Microsoft YaHei"/>
          <w:b w:val="0"/>
          <w:color w:val="667085"/>
          <w:sz w:val="23"/>
        </w:rPr>
        <w:t>V1.0 | 针对“角色几乎不存在失败可能”的最小修正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6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文档状态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建议实施 / 待代码落地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基线版本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数据库迁移 014–015，现有 FastAPI 权威战斗结算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编制日期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2026-07-24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范围</w:t>
            </w:r>
          </w:p>
        </w:tc>
        <w:tc>
          <w:tcPr>
            <w:tcW w:type="dxa" w:w="74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玩家基础战斗参数、起始套牌、通用卡牌、晨曦村 5 名战斗 NPC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88318"/>
                <w:sz w:val="21"/>
              </w:rPr>
              <w:t>结论：</w:t>
            </w:r>
            <w:r>
              <w:rPr>
                <w:rFonts w:ascii="Microsoft YaHei" w:hAnsi="Microsoft YaHei" w:eastAsia="Microsoft YaHei"/>
                <w:color w:val="20242A"/>
                <w:sz w:val="21"/>
              </w:rPr>
              <w:t>当前必胜感的根因是击杀回合差：玩家 100 HP、每回合稳定约 23 点伤害，而 NPC 仅 20–34 HP；玩家通常 1–2 回合击杀，敌方需要约 5–8 回合。建议把新手战斗改为 75 HP、12 张起始套牌（含防御牌）、5 名 NPC 分层生命与牌组，并增加可复现洗牌。首轮只调整 damage / shield，不扩展 Buff、治疗或新效果引擎。</w:t>
            </w:r>
          </w:p>
        </w:tc>
      </w:tr>
    </w:tbl>
    <w:p>
      <w:pPr>
        <w:spacing w:after="40"/>
      </w:pPr>
    </w:p>
    <w:p>
      <w:pPr>
        <w:pStyle w:val="Heading1"/>
      </w:pPr>
      <w:r>
        <w:t>1. 目标与完成标准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让失败成为真实但可理解的结果：错误出牌、忽略防御或挑战高难 NPC 时可能失败。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训练教官仍承担教学职责，不能因随机起手直接压死新玩家。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让攻击与防御形成可观察的取舍，避免最优策略永远是把全部能量用于伤害。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单场普通战斗控制在 4–7 个完整回合，高难切磋可到 6–8 回合。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所有伤害、护盾、胜负与奖励继续由服务端权威结算；AI 只选合法牌序列。</w:t>
      </w:r>
    </w:p>
    <w:p>
      <w:pPr>
        <w:pStyle w:val="Heading2"/>
      </w:pPr>
      <w:r>
        <w:t>完成标准</w:t>
      </w:r>
    </w:p>
    <w:p>
      <w:pPr>
        <w:pStyle w:val="ListNumber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使用起始套牌挑战训练教官，合理出牌时胜率目标为 85%–95%。</w:t>
      </w:r>
    </w:p>
    <w:p>
      <w:pPr>
        <w:pStyle w:val="ListNumber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挑战铁匠少女苏娜时，纯攻击策略胜率目标为 45%–65%，会防御的策略提升至少 20 个百分点。</w:t>
      </w:r>
    </w:p>
    <w:p>
      <w:pPr>
        <w:pStyle w:val="ListNumber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任一 NPC 不得在玩家第一次行动前造成伤害；不存在无法规避的首回合秒杀。</w:t>
      </w:r>
    </w:p>
    <w:p>
      <w:pPr>
        <w:pStyle w:val="ListNumber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同一 battle_seed、同一卡组与同一操作序列必须得到相同抽牌结果，便于复现和测试。</w:t>
      </w:r>
    </w:p>
    <w:p>
      <w:pPr>
        <w:pStyle w:val="ListNumber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失败不扣除已拥有资产，允许立即重试；失败场次不发胜利奖励。</w:t>
      </w:r>
    </w:p>
    <w:p>
      <w:pPr>
        <w:pStyle w:val="Heading1"/>
      </w:pPr>
      <w:r>
        <w:t>2. 当前参数审计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60"/>
        <w:gridCol w:w="3700"/>
        <w:gridCol w:w="1400"/>
      </w:tblGrid>
      <w:tr>
        <w:trPr>
          <w:tblHeader w:val="true"/>
        </w:trPr>
        <w:tc>
          <w:tcPr>
            <w:tcW w:type="dxa" w:w="150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76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当前参数</w:t>
            </w:r>
          </w:p>
        </w:tc>
        <w:tc>
          <w:tcPr>
            <w:tcW w:type="dxa" w:w="370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直接结果</w:t>
            </w:r>
          </w:p>
        </w:tc>
        <w:tc>
          <w:tcPr>
            <w:tcW w:type="dxa" w:w="140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问题等级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玩家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HP 100；防御 5；每回合 3 能量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每张敌方攻击额外减 2，生存窗口过长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P1</w:t>
            </w:r>
          </w:p>
        </w:tc>
      </w:tr>
      <w:tr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起始套牌</w:t>
            </w:r>
          </w:p>
        </w:tc>
        <w:tc>
          <w:tcPr>
            <w:tcW w:type="dxa" w:w="2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4 张：基础攻击×2、月牙撕裂×2</w:t>
            </w:r>
          </w:p>
        </w:tc>
        <w:tc>
          <w:tcPr>
            <w:tcW w:type="dxa" w:w="3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小于初始手牌 5；开局直接拿满整副牌</w:t>
            </w:r>
          </w:p>
        </w:tc>
        <w:tc>
          <w:tcPr>
            <w:tcW w:type="dxa" w:w="1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P1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基础攻击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8 伤害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配合 2 费签名卡，每回合稳定 23 伤害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P1</w:t>
            </w:r>
          </w:p>
        </w:tc>
      </w:tr>
      <w:tr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月牙撕裂</w:t>
            </w:r>
          </w:p>
        </w:tc>
        <w:tc>
          <w:tcPr>
            <w:tcW w:type="dxa" w:w="2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15 伤害</w:t>
            </w:r>
          </w:p>
        </w:tc>
        <w:tc>
          <w:tcPr>
            <w:tcW w:type="dxa" w:w="3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无卡灵也能使用，前期爆发过高</w:t>
            </w:r>
          </w:p>
        </w:tc>
        <w:tc>
          <w:tcPr>
            <w:tcW w:type="dxa" w:w="1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P1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敌方角色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HP 20–34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通常只能行动 0–1 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P1</w:t>
            </w:r>
          </w:p>
        </w:tc>
      </w:tr>
      <w:tr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敌方卡组</w:t>
            </w:r>
          </w:p>
        </w:tc>
        <w:tc>
          <w:tcPr>
            <w:tcW w:type="dxa" w:w="2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6 张，初始手牌 5，3 能量</w:t>
            </w:r>
          </w:p>
        </w:tc>
        <w:tc>
          <w:tcPr>
            <w:tcW w:type="dxa" w:w="3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牌序短、循环固定、角色差异弱</w:t>
            </w:r>
          </w:p>
        </w:tc>
        <w:tc>
          <w:tcPr>
            <w:tcW w:type="dxa" w:w="1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P2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抽弃牌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按固定顺序循环，不洗牌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对局高度可预测，重复战斗没有变化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P2</w:t>
            </w:r>
          </w:p>
        </w:tc>
      </w:tr>
      <w:tr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确定性 AI</w:t>
            </w:r>
          </w:p>
        </w:tc>
        <w:tc>
          <w:tcPr>
            <w:tcW w:type="dxa" w:w="2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同费时优先 card_template_id 小的牌</w:t>
            </w:r>
          </w:p>
        </w:tc>
        <w:tc>
          <w:tcPr>
            <w:tcW w:type="dxa" w:w="3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基础攻击通常压过防御姿态</w:t>
            </w:r>
          </w:p>
        </w:tc>
        <w:tc>
          <w:tcPr>
            <w:tcW w:type="dxa" w:w="1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t>2.1 击杀回合差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1800"/>
        <w:gridCol w:w="2200"/>
        <w:gridCol w:w="2160"/>
      </w:tblGrid>
      <w:tr>
        <w:trPr>
          <w:tblHeader w:val="true"/>
        </w:trPr>
        <w:tc>
          <w:tcPr>
            <w:tcW w:type="dxa" w:w="19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NPC</w:t>
            </w:r>
          </w:p>
        </w:tc>
        <w:tc>
          <w:tcPr>
            <w:tcW w:type="dxa" w:w="13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 HP</w:t>
            </w:r>
          </w:p>
        </w:tc>
        <w:tc>
          <w:tcPr>
            <w:tcW w:type="dxa" w:w="18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签名卡</w:t>
            </w:r>
          </w:p>
        </w:tc>
        <w:tc>
          <w:tcPr>
            <w:tcW w:type="dxa" w:w="22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玩家击杀回合（约）</w:t>
            </w:r>
          </w:p>
        </w:tc>
        <w:tc>
          <w:tcPr>
            <w:tcW w:type="dxa" w:w="216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敌方击杀玩家回合（约）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训练教官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6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杂货商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24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10</w:t>
            </w:r>
          </w:p>
        </w:tc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晨曦村村长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6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森林向导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30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11</w:t>
            </w:r>
          </w:p>
        </w:tc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铁匠少女苏娜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34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667085"/>
          <w:sz w:val="18"/>
        </w:rPr>
        <w:t>估算口径：玩家按每回合“月牙撕裂 15 + 基础攻击 8 = 23”计算；敌方按签名攻击 + 基础攻击，并计入玩家 defense=5 导致每张攻击减 2。该估算已足以解释当前必胜感。</w:t>
      </w:r>
    </w:p>
    <w:p>
      <w:pPr>
        <w:pStyle w:val="Heading1"/>
      </w:pPr>
      <w:r>
        <w:t>3. 第一性原理与根因</w:t>
      </w:r>
    </w:p>
    <w:p>
      <w:pPr>
        <w:pStyle w:val="Heading2"/>
      </w:pPr>
      <w:r>
        <w:t>事实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胜负由“有效输出 / 对方有效生命”决定。当前玩家的有效生命约为敌方 3–5 倍，输出却相当或更高。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防御是卡牌战斗的核心选择，但新玩家没有防御牌，因此系统没有真正教会玩家防御。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敌方和玩家复用部分卡牌模板，直接提高敌方攻击也会同步强化玩家卡牌，调参相互牵制。</w:t>
      </w:r>
    </w:p>
    <w:p>
      <w:pPr>
        <w:pStyle w:val="Heading2"/>
      </w:pPr>
      <w:r>
        <w:t>必须成立的不变量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玩家先手，至少有一次可操作机会。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AI 不生成数值；牌的费用、伤害和护盾只来自 card_templates。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角色难度差异主要来自 HP、牌组构成和行动倾向，不靠隐藏倍率。</w:t>
      </w:r>
    </w:p>
    <w:p>
      <w:pPr>
        <w:pStyle w:val="Heading2"/>
      </w:pPr>
      <w:r>
        <w:t>根因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F0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28785E"/>
                <w:sz w:val="21"/>
              </w:rPr>
              <w:t>根因判断：</w:t>
            </w:r>
            <w:r>
              <w:rPr>
                <w:rFonts w:ascii="Microsoft YaHei" w:hAnsi="Microsoft YaHei" w:eastAsia="Microsoft YaHei"/>
                <w:color w:val="20242A"/>
                <w:sz w:val="21"/>
              </w:rPr>
              <w:t>不是单个 NPC 的 HP 太低，而是“玩家生命、起始卡组、单能量伤害效率、敌方牌组”四组参数没有共同的目标回合数。只加 NPC 血量会把战斗变成拖长；只加敌方伤害会造成突然死亡。必须同时建立统一的伤害/护盾基准和角色梯度。</w:t>
            </w:r>
          </w:p>
        </w:tc>
      </w:tr>
    </w:tbl>
    <w:p>
      <w:pPr>
        <w:spacing w:after="40"/>
      </w:pPr>
    </w:p>
    <w:p>
      <w:pPr>
        <w:pStyle w:val="Heading1"/>
      </w:pPr>
      <w:r>
        <w:t>4. 最小修改方案</w:t>
      </w:r>
    </w:p>
    <w:p>
      <w:pPr>
        <w:pStyle w:val="Heading2"/>
      </w:pPr>
      <w:r>
        <w:t>4.1 全局战斗参数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700"/>
        <w:gridCol w:w="4560"/>
      </w:tblGrid>
      <w:tr>
        <w:trPr>
          <w:tblHeader w:val="true"/>
        </w:trPr>
        <w:tc>
          <w:tcPr>
            <w:tcW w:type="dxa" w:w="18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13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17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建议值</w:t>
            </w:r>
          </w:p>
        </w:tc>
        <w:tc>
          <w:tcPr>
            <w:tcW w:type="dxa" w:w="456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玩家基础 HP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100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75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缩短容错但保留 3–5 次敌方行动窗口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玩家 defense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5</w:t>
            </w:r>
          </w:p>
        </w:tc>
        <w:tc>
          <w:tcPr>
            <w:tcW w:type="dxa" w:w="1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5（不变）</w:t>
            </w:r>
          </w:p>
        </w:tc>
        <w:tc>
          <w:tcPr>
            <w:tcW w:type="dxa" w:w="4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继续提供每张敌方攻击减 2 的基础减伤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每回合能量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3（不变）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现有卡牌费用体系可继续使用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初始手牌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5</w:t>
            </w:r>
          </w:p>
        </w:tc>
        <w:tc>
          <w:tcPr>
            <w:tcW w:type="dxa" w:w="1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5（不变）</w:t>
            </w:r>
          </w:p>
        </w:tc>
        <w:tc>
          <w:tcPr>
            <w:tcW w:type="dxa" w:w="4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维持当前 UI 与决策容量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起始套牌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4 张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12 张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符合既有 V1.5 设计，避免开局拿满整副牌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敌方套牌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6 张</w:t>
            </w:r>
          </w:p>
        </w:tc>
        <w:tc>
          <w:tcPr>
            <w:tcW w:type="dxa" w:w="1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10 张</w:t>
            </w:r>
          </w:p>
        </w:tc>
        <w:tc>
          <w:tcPr>
            <w:tcW w:type="dxa" w:w="4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提供角色构筑空间，减少短循环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洗牌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无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战斗创建时按 battle_seed 洗牌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增加变化且可复现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目标回合数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1–2</w:t>
            </w:r>
          </w:p>
        </w:tc>
        <w:tc>
          <w:tcPr>
            <w:tcW w:type="dxa" w:w="1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普通 4–7；高难 6–8</w:t>
            </w:r>
          </w:p>
        </w:tc>
        <w:tc>
          <w:tcPr>
            <w:tcW w:type="dxa" w:w="4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让出牌取舍和敌方角色特征有时间出现</w:t>
            </w:r>
          </w:p>
        </w:tc>
      </w:tr>
    </w:tbl>
    <w:p>
      <w:pPr>
        <w:spacing w:after="40"/>
      </w:pPr>
    </w:p>
    <w:p>
      <w:pPr>
        <w:pStyle w:val="Heading2"/>
      </w:pPr>
      <w:r>
        <w:t>4.2 卡牌效率基准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0"/>
        <w:gridCol w:w="1900"/>
        <w:gridCol w:w="1900"/>
        <w:gridCol w:w="3380"/>
      </w:tblGrid>
      <w:tr>
        <w:trPr>
          <w:tblHeader w:val="true"/>
        </w:trPr>
        <w:tc>
          <w:tcPr>
            <w:tcW w:type="dxa" w:w="2180"/>
            <w:shd w:fill="28785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卡牌</w:t>
            </w:r>
          </w:p>
        </w:tc>
        <w:tc>
          <w:tcPr>
            <w:tcW w:type="dxa" w:w="1900"/>
            <w:shd w:fill="28785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</w:t>
            </w:r>
          </w:p>
        </w:tc>
        <w:tc>
          <w:tcPr>
            <w:tcW w:type="dxa" w:w="1900"/>
            <w:shd w:fill="28785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3380"/>
            <w:shd w:fill="28785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定位与约束</w:t>
            </w:r>
          </w:p>
        </w:tc>
      </w:tr>
      <w:tr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基础攻击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8 伤害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6 伤害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玩家通用基准；升级每级 +2 可暂时保留</w:t>
            </w:r>
          </w:p>
        </w:tc>
      </w:tr>
      <w:tr>
        <w:tc>
          <w:tcPr>
            <w:tcW w:type="dxa" w:w="2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防御姿态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6 护盾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8 护盾</w:t>
            </w:r>
          </w:p>
        </w:tc>
        <w:tc>
          <w:tcPr>
            <w:tcW w:type="dxa" w:w="33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必须进入起始套牌，使防御具有明确收益</w:t>
            </w:r>
          </w:p>
        </w:tc>
      </w:tr>
      <w:tr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月牙撕裂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15 伤害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13 伤害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稀有爆发牌；基础效率略高于两张基础攻击</w:t>
            </w:r>
          </w:p>
        </w:tc>
      </w:tr>
      <w:tr>
        <w:tc>
          <w:tcPr>
            <w:tcW w:type="dxa" w:w="2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敌方战术打击（新增）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无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8 伤害</w:t>
            </w:r>
          </w:p>
        </w:tc>
        <w:tc>
          <w:tcPr>
            <w:tcW w:type="dxa" w:w="33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仅用于敌方卡组，解除敌我基础攻击共用导致的调参耦合</w:t>
            </w:r>
          </w:p>
        </w:tc>
      </w:tr>
      <w:tr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晨曦号令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14 伤害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14 伤害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均衡签名牌，保持</w:t>
            </w:r>
          </w:p>
        </w:tc>
      </w:tr>
      <w:tr>
        <w:tc>
          <w:tcPr>
            <w:tcW w:type="dxa" w:w="2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精明投掷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10 伤害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9 伤害</w:t>
            </w:r>
          </w:p>
        </w:tc>
        <w:tc>
          <w:tcPr>
            <w:tcW w:type="dxa" w:w="33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低费灵活牌，避免压过 2 费牌效率</w:t>
            </w:r>
          </w:p>
        </w:tc>
      </w:tr>
      <w:tr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炽热锻击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16 伤害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16 伤害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高难 NPC 的高压签名牌，保持</w:t>
            </w:r>
          </w:p>
        </w:tc>
      </w:tr>
      <w:tr>
        <w:tc>
          <w:tcPr>
            <w:tcW w:type="dxa" w:w="2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引路箭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11 伤害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 费 / 9 伤害</w:t>
            </w:r>
          </w:p>
        </w:tc>
        <w:tc>
          <w:tcPr>
            <w:tcW w:type="dxa" w:w="33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与精明投掷同效率，差异由卡组和 AI 风格承担</w:t>
            </w:r>
          </w:p>
        </w:tc>
      </w:tr>
      <w:tr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破绽识破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15 伤害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 费 / 13 伤害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教学签名牌，不应成为前期无脑爆发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>效率边界：</w:t>
            </w:r>
            <w:r>
              <w:rPr>
                <w:rFonts w:ascii="Microsoft YaHei" w:hAnsi="Microsoft YaHei" w:eastAsia="Microsoft YaHei"/>
                <w:color w:val="20242A"/>
                <w:sz w:val="21"/>
              </w:rPr>
              <w:t>首轮只规定 1 费攻击约 6、1 费护盾约 8、2 费单体攻击约 13–16。治疗、抽牌、能量修改、Buff/Debuff 暂不进入本轮，避免为了平衡当前 Demo 提前扩建效果系统。</w:t>
            </w:r>
          </w:p>
        </w:tc>
      </w:tr>
    </w:tbl>
    <w:p>
      <w:pPr>
        <w:spacing w:after="40"/>
      </w:pPr>
    </w:p>
    <w:p>
      <w:pPr>
        <w:pStyle w:val="Heading2"/>
      </w:pPr>
      <w:r>
        <w:t>4.3 起始套牌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1800"/>
        <w:gridCol w:w="3860"/>
      </w:tblGrid>
      <w:tr>
        <w:trPr>
          <w:tblHeader w:val="true"/>
        </w:trPr>
        <w:tc>
          <w:tcPr>
            <w:tcW w:type="dxa" w:w="22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卡牌</w:t>
            </w:r>
          </w:p>
        </w:tc>
        <w:tc>
          <w:tcPr>
            <w:tcW w:type="dxa" w:w="15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18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总费用</w:t>
            </w:r>
          </w:p>
        </w:tc>
        <w:tc>
          <w:tcPr>
            <w:tcW w:type="dxa" w:w="386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基础攻击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6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稳定输出，保证每轮有可用行动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防御姿态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4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4</w:t>
            </w:r>
          </w:p>
        </w:tc>
        <w:tc>
          <w:tcPr>
            <w:tcW w:type="dxa" w:w="38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提供生存与教学选择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月牙撕裂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形成 2 费爆发与 1 费牌的组合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合计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12</w:t>
            </w:r>
          </w:p>
        </w:tc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14</w:t>
            </w:r>
          </w:p>
        </w:tc>
        <w:tc>
          <w:tcPr>
            <w:tcW w:type="dxa" w:w="38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开局抽 5；每回合补到 5</w:t>
            </w:r>
          </w:p>
        </w:tc>
      </w:tr>
    </w:tbl>
    <w:p>
      <w:pPr>
        <w:spacing w:after="40"/>
      </w:pP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/>
          <w:color w:val="B42318"/>
          <w:sz w:val="20"/>
        </w:rPr>
        <w:t>注册逻辑不再按 card_templates.id 取前两张牌。必须显式按卡牌名称或稳定配置创建起始卡与 DeckCard 数量，否则新增模板会悄悄改变新玩家套牌。</w:t>
      </w:r>
    </w:p>
    <w:p>
      <w:pPr>
        <w:pStyle w:val="Heading2"/>
      </w:pPr>
      <w:r>
        <w:t>4.4 晨曦村战斗 NPC 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00"/>
        <w:gridCol w:w="3600"/>
        <w:gridCol w:w="2060"/>
        <w:gridCol w:w="900"/>
      </w:tblGrid>
      <w:tr>
        <w:trPr>
          <w:tblHeader w:val="true"/>
        </w:trPr>
        <w:tc>
          <w:tcPr>
            <w:tcW w:type="dxa" w:w="1900"/>
            <w:shd w:fill="B88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NPC</w:t>
            </w:r>
          </w:p>
        </w:tc>
        <w:tc>
          <w:tcPr>
            <w:tcW w:type="dxa" w:w="900"/>
            <w:shd w:fill="B88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HP</w:t>
            </w:r>
          </w:p>
        </w:tc>
        <w:tc>
          <w:tcPr>
            <w:tcW w:type="dxa" w:w="3600"/>
            <w:shd w:fill="B88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10 张牌组</w:t>
            </w:r>
          </w:p>
        </w:tc>
        <w:tc>
          <w:tcPr>
            <w:tcW w:type="dxa" w:w="2060"/>
            <w:shd w:fill="B88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战斗定位</w:t>
            </w:r>
          </w:p>
        </w:tc>
        <w:tc>
          <w:tcPr>
            <w:tcW w:type="dxa" w:w="900"/>
            <w:shd w:fill="B88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目标回合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训练教官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52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签名×2 / 战术打击×4 / 防御×4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教学；有压力但容错最高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3–5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杂货商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68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签名×2 / 战术打击×3 / 防御×5</w:t>
            </w:r>
          </w:p>
        </w:tc>
        <w:tc>
          <w:tcPr>
            <w:tcW w:type="dxa" w:w="2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防守与消耗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4–6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晨曦村村长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76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签名×3 / 战术打击×3 / 防御×4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均衡测试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5–7</w:t>
            </w:r>
          </w:p>
        </w:tc>
      </w:tr>
      <w:tr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森林向导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74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签名×2 / 战术打击×3 / 防御×5</w:t>
            </w:r>
          </w:p>
        </w:tc>
        <w:tc>
          <w:tcPr>
            <w:tcW w:type="dxa" w:w="2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节奏控制；偏防守</w:t>
            </w:r>
          </w:p>
        </w:tc>
        <w:tc>
          <w:tcPr>
            <w:tcW w:type="dxa" w:w="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5–7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铁匠少女苏娜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80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签名×4 / 战术打击×4 / 防御×2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高压挑战；检验防御时机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6–8</w:t>
            </w:r>
          </w:p>
        </w:tc>
      </w:tr>
    </w:tbl>
    <w:p>
      <w:pPr>
        <w:spacing w:after="40"/>
      </w:pPr>
    </w:p>
    <w:p>
      <w:pPr>
        <w:pStyle w:val="Heading2"/>
      </w:pPr>
      <w:r>
        <w:t>4.5 敌方选牌权重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242A"/>
          <w:sz w:val="21"/>
        </w:rPr>
        <w:t>AI 开启时继续从合法最大序列中选择；AI 关闭或输出非法时，确定性降级不再按 card_template_id 决定同费牌，而按角色权重评分。建议评分只影响选择，不改变任何结算数值：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600"/>
        <w:gridCol w:w="1600"/>
        <w:gridCol w:w="4060"/>
      </w:tblGrid>
      <w:tr>
        <w:trPr>
          <w:tblHeader w:val="true"/>
        </w:trPr>
        <w:tc>
          <w:tcPr>
            <w:tcW w:type="dxa" w:w="21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NPC</w:t>
            </w:r>
          </w:p>
        </w:tc>
        <w:tc>
          <w:tcPr>
            <w:tcW w:type="dxa" w:w="16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伤害权重</w:t>
            </w:r>
          </w:p>
        </w:tc>
        <w:tc>
          <w:tcPr>
            <w:tcW w:type="dxa" w:w="16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护盾权重</w:t>
            </w:r>
          </w:p>
        </w:tc>
        <w:tc>
          <w:tcPr>
            <w:tcW w:type="dxa" w:w="406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行为说明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训练教官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0.70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优先展示攻防两种牌，不追求极限压制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杂货商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0.80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1.15</w:t>
            </w:r>
          </w:p>
        </w:tc>
        <w:tc>
          <w:tcPr>
            <w:tcW w:type="dxa" w:w="4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低护盾时优先防御，拖慢玩家爆发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晨曦村村长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1.00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按有效伤害和有效护盾等权选择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森林向导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0.75</w:t>
            </w:r>
          </w:p>
        </w:tc>
        <w:tc>
          <w:tcPr>
            <w:tcW w:type="dxa" w:w="1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1.20</w:t>
            </w:r>
          </w:p>
        </w:tc>
        <w:tc>
          <w:tcPr>
            <w:tcW w:type="dxa" w:w="40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生命低于 45% 后提高防御优先级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铁匠少女苏娜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1.25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0.55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偏攻击，玩家若不防御会明显承压</w:t>
            </w:r>
          </w:p>
        </w:tc>
      </w:tr>
    </w:tbl>
    <w:p>
      <w:pPr>
        <w:spacing w:after="40"/>
      </w:pPr>
    </w:p>
    <w:p>
      <w:pPr>
        <w:pStyle w:val="Heading1"/>
      </w:pPr>
      <w:r>
        <w:t>5. 参数验证与验收</w:t>
      </w:r>
    </w:p>
    <w:p>
      <w:pPr>
        <w:pStyle w:val="Heading2"/>
      </w:pPr>
      <w:r>
        <w:t>5.1 基线复现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当前训练教官 20 HP：玩家首回合 23 伤害，敌方无法行动。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当前苏娜 34 HP：玩家第二回合前即可稳定击败；玩家 100 HP 足以承受约 5 个高压敌方回合。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现有 API 回归测试的 _finish_battle 最终强制断言 victory，因此测试本身没有覆盖 defeat 作为合法结果。</w:t>
      </w:r>
    </w:p>
    <w:p>
      <w:pPr>
        <w:pStyle w:val="Heading2"/>
      </w:pPr>
      <w:r>
        <w:t>5.2 候选参数烟雾模拟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242A"/>
          <w:sz w:val="21"/>
        </w:rPr>
        <w:t>使用 5,000 个固定种子、75 HP、12 张起始套牌、每回合 3 能量、苏娜 80 HP / 16 伤签名牌的简化模拟：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700"/>
        <w:gridCol w:w="1900"/>
        <w:gridCol w:w="3260"/>
      </w:tblGrid>
      <w:tr>
        <w:trPr>
          <w:tblHeader w:val="true"/>
        </w:trPr>
        <w:tc>
          <w:tcPr>
            <w:tcW w:type="dxa" w:w="2500"/>
            <w:shd w:fill="28785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玩家策略</w:t>
            </w:r>
          </w:p>
        </w:tc>
        <w:tc>
          <w:tcPr>
            <w:tcW w:type="dxa" w:w="1700"/>
            <w:shd w:fill="28785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对苏娜胜率</w:t>
            </w:r>
          </w:p>
        </w:tc>
        <w:tc>
          <w:tcPr>
            <w:tcW w:type="dxa" w:w="1900"/>
            <w:shd w:fill="28785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平均结束回合</w:t>
            </w:r>
          </w:p>
        </w:tc>
        <w:tc>
          <w:tcPr>
            <w:tcW w:type="dxa" w:w="3260"/>
            <w:shd w:fill="28785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纯攻击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56.1%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6.36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失败已成为真实可能</w:t>
            </w:r>
          </w:p>
        </w:tc>
      </w:tr>
      <w:tr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低生命时使用防御</w:t>
            </w:r>
          </w:p>
        </w:tc>
        <w:tc>
          <w:tcPr>
            <w:tcW w:type="dxa" w:w="1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87.8%</w:t>
            </w:r>
          </w:p>
        </w:tc>
        <w:tc>
          <w:tcPr>
            <w:tcW w:type="dxa" w:w="1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7.94</w:t>
            </w:r>
          </w:p>
        </w:tc>
        <w:tc>
          <w:tcPr>
            <w:tcW w:type="dxa" w:w="3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正确决策显著提高胜率</w:t>
            </w:r>
          </w:p>
        </w:tc>
      </w:tr>
    </w:tbl>
    <w:p>
      <w:pPr>
        <w:spacing w:after="40"/>
      </w:pPr>
    </w:p>
    <w:p>
      <w:pPr>
        <w:keepNext w:val="0"/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667085"/>
          <w:sz w:val="18"/>
        </w:rPr>
        <w:t>该模拟是参数筛选工具，不替代真实服务端规则测试。正式验收必须以 battle_service 的实际抽牌、护盾持久化、玩家 defense 和敌方序列校验为准。</w:t>
      </w:r>
    </w:p>
    <w:p>
      <w:pPr>
        <w:pStyle w:val="Heading2"/>
      </w:pPr>
      <w:r>
        <w:t>5.3 必测场景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660"/>
      </w:tblGrid>
      <w:tr>
        <w:trPr>
          <w:tblHeader w:val="true"/>
        </w:trPr>
        <w:tc>
          <w:tcPr>
            <w:tcW w:type="dxa" w:w="110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60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566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通过条件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失败结算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玩家 HP=0 时 status=defeat；不发金币/卡牌/碎片胜利奖励</w:t>
            </w:r>
          </w:p>
        </w:tc>
      </w:tr>
      <w:tr>
        <w:tc>
          <w:tcPr>
            <w:tcW w:type="dxa" w:w="1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P0</w:t>
            </w:r>
          </w:p>
        </w:tc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胜负互斥</w:t>
            </w:r>
          </w:p>
        </w:tc>
        <w:tc>
          <w:tcPr>
            <w:tcW w:type="dxa" w:w="5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同一张牌造成敌方死亡后不再进入敌方回合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苏娜纯攻击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多种固定种子中同时出现 victory 与 defeat</w:t>
            </w:r>
          </w:p>
        </w:tc>
      </w:tr>
      <w:tr>
        <w:tc>
          <w:tcPr>
            <w:tcW w:type="dxa" w:w="1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P1</w:t>
            </w:r>
          </w:p>
        </w:tc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防御收益</w:t>
            </w:r>
          </w:p>
        </w:tc>
        <w:tc>
          <w:tcPr>
            <w:tcW w:type="dxa" w:w="5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同一种子下，合理防御策略的存活/胜率明显高于纯攻击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训练教官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无首回合秒杀；合理出牌可稳定完成教学</w:t>
            </w:r>
          </w:p>
        </w:tc>
      </w:tr>
      <w:tr>
        <w:tc>
          <w:tcPr>
            <w:tcW w:type="dxa" w:w="1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P1</w:t>
            </w:r>
          </w:p>
        </w:tc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洗牌复现</w:t>
            </w:r>
          </w:p>
        </w:tc>
        <w:tc>
          <w:tcPr>
            <w:tcW w:type="dxa" w:w="5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同 seed 同操作得到相同手牌顺序；不同 seed 至少存在两种起手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旧战斗兼容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参数发布前创建的 active battle 不被中途改血量或换牌</w:t>
            </w:r>
          </w:p>
        </w:tc>
      </w:tr>
      <w:tr>
        <w:tc>
          <w:tcPr>
            <w:tcW w:type="dxa" w:w="1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P2</w:t>
            </w:r>
          </w:p>
        </w:tc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前端失败态</w:t>
            </w:r>
          </w:p>
        </w:tc>
        <w:tc>
          <w:tcPr>
            <w:tcW w:type="dxa" w:w="5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显示失败、重试和返回按钮，不误显示胜利奖励</w:t>
            </w:r>
          </w:p>
        </w:tc>
      </w:tr>
    </w:tbl>
    <w:p>
      <w:pPr>
        <w:spacing w:after="40"/>
      </w:pPr>
    </w:p>
    <w:p>
      <w:pPr>
        <w:pStyle w:val="Heading1"/>
      </w:pPr>
      <w:r>
        <w:t>6. 实施映射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820"/>
        <w:gridCol w:w="3240"/>
      </w:tblGrid>
      <w:tr>
        <w:trPr>
          <w:tblHeader w:val="true"/>
        </w:trPr>
        <w:tc>
          <w:tcPr>
            <w:tcW w:type="dxa" w:w="230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382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修改内容</w:t>
            </w:r>
          </w:p>
        </w:tc>
        <w:tc>
          <w:tcPr>
            <w:tcW w:type="dxa" w:w="3240"/>
            <w:shd w:fill="203A5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注意事项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server/database/016_*.sql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更新 3 张通用牌与 5 张签名牌；新增敌方战术打击；更新 5 名 NPC battle_deck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只影响新战斗；迁移必须幂等</w:t>
            </w:r>
          </w:p>
        </w:tc>
      </w:tr>
      <w:tr>
        <w:tc>
          <w:tcPr>
            <w:tcW w:type="dxa" w:w="2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server/app/api/auth.py</w:t>
            </w:r>
          </w:p>
        </w:tc>
        <w:tc>
          <w:tcPr>
            <w:tcW w:type="dxa" w:w="3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显式创建 12 张起始套牌，不再 order_by(id).limit(2)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玩家拥有数量与 DeckCard.amount 一致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server/app/models.py / migration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玩家默认 HP 100→75，并为 Demo 存量玩家调整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不要覆盖未来已存在的成长型 HP</w:t>
            </w:r>
          </w:p>
        </w:tc>
      </w:tr>
      <w:tr>
        <w:tc>
          <w:tcPr>
            <w:tcW w:type="dxa" w:w="2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server/app/services/battle_service.py</w:t>
            </w:r>
          </w:p>
        </w:tc>
        <w:tc>
          <w:tcPr>
            <w:tcW w:type="dxa" w:w="3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保存 battle_seed；初始化双方牌堆时洗牌；降级序列使用角色权重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服务端随机源必须可复现，隐藏抽牌顺序仍不可外泄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server/tests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新增失败、洗牌、策略收益、旧战斗兼容测试；去除“所有流程必胜”的隐含假设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测试数据不要依赖 card_template_id 排序</w:t>
            </w:r>
          </w:p>
        </w:tc>
      </w:tr>
      <w:tr>
        <w:tc>
          <w:tcPr>
            <w:tcW w:type="dxa" w:w="2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game-client</w:t>
            </w:r>
          </w:p>
        </w:tc>
        <w:tc>
          <w:tcPr>
            <w:tcW w:type="dxa" w:w="3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确认 defeat 结果、重试入口、无奖励态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不新增复杂 UI，只补齐已有状态</w:t>
            </w:r>
          </w:p>
        </w:tc>
      </w:tr>
    </w:tbl>
    <w:p>
      <w:pPr>
        <w:spacing w:after="40"/>
      </w:pPr>
    </w:p>
    <w:p>
      <w:pPr>
        <w:pStyle w:val="Heading2"/>
      </w:pPr>
      <w:r>
        <w:t>6.1 发布与回滚</w:t>
      </w:r>
    </w:p>
    <w:p>
      <w:pPr>
        <w:pStyle w:val="ListNumber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先发布卡牌/NPC 参数迁移与服务端兼容代码，参数仅用于新建 battle。</w:t>
      </w:r>
    </w:p>
    <w:p>
      <w:pPr>
        <w:pStyle w:val="ListNumber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保留旧 active battle 的 state_json，不在读取时动态替换牌组或最大生命。</w:t>
      </w:r>
    </w:p>
    <w:p>
      <w:pPr>
        <w:pStyle w:val="ListNumber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观察失败率、平均回合数、弃战率和重试率；优先按 NPC HP 以 4–8 点步长微调。</w:t>
      </w:r>
    </w:p>
    <w:p>
      <w:pPr>
        <w:pStyle w:val="ListNumber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若失败率异常，只回滚 battle_deck 与卡牌数值，不回滚已完成战斗和玩家资产。</w:t>
      </w:r>
    </w:p>
    <w:p>
      <w:pPr>
        <w:pStyle w:val="Heading1"/>
      </w:pPr>
      <w:r>
        <w:t>7. 对抗式审查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710"/>
        <w:gridCol w:w="4550"/>
      </w:tblGrid>
      <w:tr>
        <w:trPr>
          <w:tblHeader w:val="true"/>
        </w:trPr>
        <w:tc>
          <w:tcPr>
            <w:tcW w:type="dxa" w:w="110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371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4550"/>
            <w:shd w:fill="B4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 / 处理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败北仍发放胜利类奖励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上线阻断；拆分 completion 与 victory reward 条件并补测试</w:t>
            </w:r>
          </w:p>
        </w:tc>
      </w:tr>
      <w:tr>
        <w:tc>
          <w:tcPr>
            <w:tcW w:type="dxa" w:w="1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P1</w:t>
            </w:r>
          </w:p>
        </w:tc>
        <w:tc>
          <w:tcPr>
            <w:tcW w:type="dxa" w:w="3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直接更新卡牌模板导致进行中战斗中途变强/变弱</w:t>
            </w:r>
          </w:p>
        </w:tc>
        <w:tc>
          <w:tcPr>
            <w:tcW w:type="dxa" w:w="4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新战斗快照化；旧 battle 保持创建时状态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P1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注册按模板 ID 取牌，新增敌方牌后污染起始套牌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上线阻断；改为显式 starter deck 配置</w:t>
            </w:r>
          </w:p>
        </w:tc>
      </w:tr>
      <w:tr>
        <w:tc>
          <w:tcPr>
            <w:tcW w:type="dxa" w:w="1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P1</w:t>
            </w:r>
          </w:p>
        </w:tc>
        <w:tc>
          <w:tcPr>
            <w:tcW w:type="dxa" w:w="3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洗牌使用不可复现全局随机数</w:t>
            </w:r>
          </w:p>
        </w:tc>
        <w:tc>
          <w:tcPr>
            <w:tcW w:type="dxa" w:w="4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保存 battle_seed，测试与事故可复现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P1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只提高敌方 HP 导致战斗拖长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同时降低玩家伤害效率并加入防御决策</w:t>
            </w:r>
          </w:p>
        </w:tc>
      </w:tr>
      <w:tr>
        <w:tc>
          <w:tcPr>
            <w:tcW w:type="dxa" w:w="1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P2</w:t>
            </w:r>
          </w:p>
        </w:tc>
        <w:tc>
          <w:tcPr>
            <w:tcW w:type="dxa" w:w="3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现有高等级玩家被统一改成 75 HP</w:t>
            </w:r>
          </w:p>
        </w:tc>
        <w:tc>
          <w:tcPr>
            <w:tcW w:type="dxa" w:w="4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Demo 可迁移；正式成长系统需区分 base_hp 与当前成长 HP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42A"/>
                <w:sz w:val="18"/>
              </w:rPr>
              <w:t>P2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AI 权重与确定性降级行为不一致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42A"/>
                <w:sz w:val="18"/>
              </w:rPr>
              <w:t>两者共享同一个合法序列评分函数，数值结算仍独立</w:t>
            </w:r>
          </w:p>
        </w:tc>
      </w:tr>
    </w:tbl>
    <w:p>
      <w:pPr>
        <w:spacing w:after="40"/>
      </w:pPr>
    </w:p>
    <w:p>
      <w:pPr>
        <w:pStyle w:val="Heading1"/>
      </w:pPr>
      <w:r>
        <w:t>8. 本轮明确延后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治疗、抽牌、能量回复、反击、持续伤害、Buff/Debuff 和 Boss 改规则。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完整职业克制、装备、元素抗性和多角色队伍。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按账号动态难度或隐藏橡皮筋机制。首轮采用透明、静态、可测试的角色参数。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color w:val="20242A"/>
          <w:sz w:val="21"/>
        </w:rPr>
        <w:t>生产级平衡平台。当前只需脚本模拟、固定种子回归和基础战斗指标。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88318"/>
                <w:sz w:val="21"/>
              </w:rPr>
              <w:t>最终建议：</w:t>
            </w:r>
            <w:r>
              <w:rPr>
                <w:rFonts w:ascii="Microsoft YaHei" w:hAnsi="Microsoft YaHei" w:eastAsia="Microsoft YaHei"/>
                <w:color w:val="20242A"/>
                <w:sz w:val="21"/>
              </w:rPr>
              <w:t>先落地 75 HP、12 张含防御的起始套牌、通用牌效率基准、5 名 NPC 梯度和可复现洗牌。这是使“会输”与“会玩就更容易赢”同时成立的最小可靠方案。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300" w:lineRule="auto"/>
      <w:jc w:val="left"/>
    </w:pPr>
    <w:r>
      <w:rPr>
        <w:rFonts w:ascii="Microsoft YaHei" w:hAnsi="Microsoft YaHei" w:eastAsia="Microsoft YaHei"/>
        <w:b/>
        <w:color w:val="667085"/>
        <w:sz w:val="17"/>
      </w:rPr>
      <w:t>斗萝大陆 | 战斗参数平衡修改方案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斗萝大陆 战斗卡牌与角色参数平衡修改方案 V1.0</dc:title>
  <dc:subject>修复角色几乎不存在失败可能的战斗平衡问题</dc:subject>
  <dc:creator>斗萝大陆项目组</dc:creator>
  <cp:keywords>战斗平衡, 卡牌参数, 角色参数, NPC, 失败率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