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DF2628" w14:textId="77777777" w:rsidR="00181CAD" w:rsidRDefault="00181CAD">
      <w:pPr>
        <w:pStyle w:val="af"/>
        <w:spacing w:beforeLines="0" w:before="0" w:after="0"/>
        <w:ind w:firstLineChars="0" w:firstLine="0"/>
      </w:pPr>
      <w:bookmarkStart w:id="0" w:name="OLE_LINK2"/>
      <w:bookmarkStart w:id="1" w:name="OLE_LINK1"/>
    </w:p>
    <w:p w14:paraId="68C790CA" w14:textId="77777777" w:rsidR="00181CAD" w:rsidRDefault="00181CAD">
      <w:pPr>
        <w:pStyle w:val="af"/>
        <w:spacing w:beforeLines="0" w:before="0" w:after="0"/>
        <w:ind w:firstLineChars="0" w:firstLine="0"/>
        <w:rPr>
          <w:rFonts w:ascii="宋体" w:eastAsia="宋体" w:hAnsi="宋体"/>
          <w:sz w:val="40"/>
          <w:szCs w:val="40"/>
        </w:rPr>
      </w:pPr>
    </w:p>
    <w:p w14:paraId="4B0A816E" w14:textId="77777777" w:rsidR="00181CAD" w:rsidRDefault="00181CAD">
      <w:pPr>
        <w:pStyle w:val="af"/>
        <w:spacing w:beforeLines="0" w:before="0" w:after="0"/>
        <w:ind w:firstLineChars="0" w:firstLine="0"/>
        <w:rPr>
          <w:rFonts w:ascii="宋体" w:eastAsia="宋体" w:hAnsi="宋体"/>
          <w:sz w:val="40"/>
          <w:szCs w:val="40"/>
        </w:rPr>
      </w:pPr>
    </w:p>
    <w:p w14:paraId="6D1446F4" w14:textId="77777777" w:rsidR="00181CAD" w:rsidRDefault="00181CAD">
      <w:pPr>
        <w:pStyle w:val="af"/>
        <w:spacing w:beforeLines="0" w:before="0" w:after="0"/>
        <w:ind w:firstLineChars="0" w:firstLine="0"/>
        <w:rPr>
          <w:rFonts w:ascii="宋体" w:eastAsia="宋体" w:hAnsi="宋体"/>
          <w:sz w:val="40"/>
          <w:szCs w:val="40"/>
        </w:rPr>
      </w:pPr>
    </w:p>
    <w:p w14:paraId="3DF2F15B" w14:textId="2453AFD2" w:rsidR="00181CAD" w:rsidRDefault="00602DA9">
      <w:pPr>
        <w:pStyle w:val="af"/>
        <w:spacing w:beforeLines="0" w:before="0" w:after="0"/>
        <w:ind w:firstLineChars="0" w:firstLine="0"/>
        <w:rPr>
          <w:rFonts w:ascii="宋体" w:eastAsia="宋体" w:hAnsi="宋体"/>
          <w:sz w:val="72"/>
          <w:szCs w:val="72"/>
        </w:rPr>
      </w:pPr>
      <w:r>
        <w:rPr>
          <w:rFonts w:ascii="宋体" w:eastAsia="宋体" w:hAnsi="宋体" w:hint="eastAsia"/>
          <w:sz w:val="72"/>
          <w:szCs w:val="72"/>
        </w:rPr>
        <w:t>应用中间件</w:t>
      </w:r>
      <w:r w:rsidR="00D84146">
        <w:rPr>
          <w:rFonts w:ascii="宋体" w:eastAsia="宋体" w:hAnsi="宋体" w:hint="eastAsia"/>
          <w:sz w:val="72"/>
          <w:szCs w:val="72"/>
        </w:rPr>
        <w:t>选型方案</w:t>
      </w:r>
    </w:p>
    <w:p w14:paraId="2C220D7F" w14:textId="77777777" w:rsidR="00181CAD" w:rsidRDefault="00181CAD">
      <w:pPr>
        <w:pStyle w:val="af"/>
        <w:spacing w:beforeLines="0" w:before="0" w:after="0"/>
        <w:ind w:firstLineChars="0" w:firstLine="0"/>
        <w:rPr>
          <w:rFonts w:ascii="宋体" w:eastAsia="宋体" w:hAnsi="宋体"/>
          <w:sz w:val="40"/>
          <w:szCs w:val="40"/>
        </w:rPr>
      </w:pPr>
    </w:p>
    <w:p w14:paraId="316C8805" w14:textId="77777777" w:rsidR="00181CAD" w:rsidRDefault="00181CAD">
      <w:pPr>
        <w:pStyle w:val="af"/>
        <w:spacing w:beforeLines="0" w:before="0" w:after="0"/>
        <w:ind w:firstLineChars="0" w:firstLine="0"/>
        <w:rPr>
          <w:rFonts w:ascii="宋体" w:eastAsia="宋体" w:hAnsi="宋体"/>
          <w:sz w:val="40"/>
          <w:szCs w:val="40"/>
        </w:rPr>
      </w:pPr>
    </w:p>
    <w:p w14:paraId="2BAAFB37" w14:textId="77777777" w:rsidR="00181CAD" w:rsidRDefault="00181CAD">
      <w:pPr>
        <w:pStyle w:val="af"/>
        <w:spacing w:beforeLines="0" w:before="0" w:after="0"/>
        <w:ind w:firstLineChars="0" w:firstLine="0"/>
        <w:rPr>
          <w:rFonts w:ascii="宋体" w:eastAsia="宋体" w:hAnsi="宋体"/>
          <w:sz w:val="40"/>
          <w:szCs w:val="40"/>
        </w:rPr>
      </w:pPr>
    </w:p>
    <w:p w14:paraId="597426D3" w14:textId="77777777" w:rsidR="00181CAD" w:rsidRDefault="00181CAD">
      <w:pPr>
        <w:pStyle w:val="af"/>
        <w:spacing w:beforeLines="0" w:before="0" w:after="0"/>
        <w:ind w:firstLineChars="0" w:firstLine="0"/>
        <w:rPr>
          <w:rFonts w:ascii="宋体" w:eastAsia="宋体" w:hAnsi="宋体"/>
          <w:sz w:val="40"/>
          <w:szCs w:val="40"/>
        </w:rPr>
      </w:pPr>
    </w:p>
    <w:p w14:paraId="58024F2F" w14:textId="77777777" w:rsidR="00181CAD" w:rsidRDefault="00181CAD">
      <w:pPr>
        <w:pStyle w:val="af"/>
        <w:spacing w:beforeLines="0" w:before="0" w:after="0"/>
        <w:ind w:firstLineChars="0" w:firstLine="0"/>
        <w:rPr>
          <w:rFonts w:ascii="宋体" w:eastAsia="宋体" w:hAnsi="宋体"/>
          <w:sz w:val="40"/>
          <w:szCs w:val="40"/>
        </w:rPr>
      </w:pPr>
    </w:p>
    <w:p w14:paraId="6BA49271" w14:textId="77777777" w:rsidR="00181CAD" w:rsidRDefault="00181CAD">
      <w:pPr>
        <w:pStyle w:val="af"/>
        <w:spacing w:beforeLines="0" w:before="0" w:after="0"/>
        <w:ind w:firstLineChars="0" w:firstLine="0"/>
        <w:rPr>
          <w:rFonts w:ascii="宋体" w:eastAsia="宋体" w:hAnsi="宋体"/>
          <w:sz w:val="40"/>
          <w:szCs w:val="40"/>
        </w:rPr>
      </w:pPr>
    </w:p>
    <w:p w14:paraId="2392E71F" w14:textId="77777777" w:rsidR="00181CAD" w:rsidRDefault="00181CAD">
      <w:pPr>
        <w:pStyle w:val="af"/>
        <w:spacing w:beforeLines="0" w:before="0" w:after="0"/>
        <w:ind w:firstLineChars="0" w:firstLine="0"/>
        <w:rPr>
          <w:rFonts w:ascii="宋体" w:eastAsia="宋体" w:hAnsi="宋体"/>
          <w:sz w:val="40"/>
          <w:szCs w:val="40"/>
        </w:rPr>
      </w:pPr>
    </w:p>
    <w:p w14:paraId="55B963A8" w14:textId="77777777" w:rsidR="00181CAD" w:rsidRDefault="00181CAD">
      <w:pPr>
        <w:pStyle w:val="af"/>
        <w:spacing w:beforeLines="0" w:before="0" w:after="0"/>
        <w:ind w:firstLineChars="0" w:firstLine="0"/>
        <w:rPr>
          <w:rFonts w:ascii="宋体" w:eastAsia="宋体" w:hAnsi="宋体"/>
          <w:sz w:val="40"/>
          <w:szCs w:val="40"/>
        </w:rPr>
      </w:pPr>
    </w:p>
    <w:p w14:paraId="4431043D" w14:textId="77777777" w:rsidR="00181CAD" w:rsidRDefault="00181CAD">
      <w:pPr>
        <w:pStyle w:val="af"/>
        <w:spacing w:beforeLines="0" w:before="0" w:after="0"/>
        <w:ind w:firstLineChars="0" w:firstLine="0"/>
        <w:rPr>
          <w:rFonts w:ascii="宋体" w:eastAsia="宋体" w:hAnsi="宋体"/>
          <w:sz w:val="40"/>
          <w:szCs w:val="40"/>
        </w:rPr>
      </w:pPr>
    </w:p>
    <w:p w14:paraId="277C7AB1" w14:textId="77777777" w:rsidR="00181CAD" w:rsidRDefault="00181CAD">
      <w:pPr>
        <w:pStyle w:val="af"/>
        <w:spacing w:beforeLines="0" w:before="0" w:after="0"/>
        <w:ind w:firstLineChars="0" w:firstLine="0"/>
        <w:rPr>
          <w:rFonts w:ascii="宋体" w:eastAsia="宋体" w:hAnsi="宋体"/>
          <w:sz w:val="40"/>
          <w:szCs w:val="40"/>
        </w:rPr>
      </w:pPr>
    </w:p>
    <w:p w14:paraId="6D7BACAB" w14:textId="77777777" w:rsidR="00181CAD" w:rsidRDefault="00181CAD">
      <w:pPr>
        <w:pStyle w:val="af"/>
        <w:spacing w:beforeLines="0" w:before="0" w:after="0"/>
        <w:ind w:firstLineChars="0" w:firstLine="0"/>
        <w:rPr>
          <w:rFonts w:ascii="宋体" w:eastAsia="宋体" w:hAnsi="宋体"/>
          <w:sz w:val="40"/>
          <w:szCs w:val="40"/>
        </w:rPr>
      </w:pPr>
    </w:p>
    <w:p w14:paraId="3C9C0A31" w14:textId="77777777" w:rsidR="00181CAD" w:rsidRDefault="00181CAD">
      <w:pPr>
        <w:pStyle w:val="af"/>
        <w:spacing w:beforeLines="0" w:before="0" w:after="0"/>
        <w:ind w:firstLineChars="0" w:firstLine="0"/>
        <w:rPr>
          <w:rFonts w:ascii="宋体" w:eastAsia="宋体" w:hAnsi="宋体"/>
          <w:sz w:val="40"/>
          <w:szCs w:val="40"/>
        </w:rPr>
      </w:pPr>
    </w:p>
    <w:p w14:paraId="7C723F34" w14:textId="77777777" w:rsidR="0017213E" w:rsidRDefault="0017213E">
      <w:pPr>
        <w:pStyle w:val="af"/>
        <w:spacing w:beforeLines="0" w:before="0" w:after="0"/>
        <w:ind w:firstLineChars="0" w:firstLine="0"/>
        <w:rPr>
          <w:rFonts w:ascii="宋体" w:eastAsia="宋体" w:hAnsi="宋体"/>
          <w:sz w:val="40"/>
          <w:szCs w:val="40"/>
        </w:rPr>
      </w:pPr>
      <w:r>
        <w:rPr>
          <w:rFonts w:ascii="宋体" w:eastAsia="宋体" w:hAnsi="宋体" w:hint="eastAsia"/>
          <w:sz w:val="40"/>
          <w:szCs w:val="40"/>
        </w:rPr>
        <w:t>技术架构</w:t>
      </w:r>
    </w:p>
    <w:p w14:paraId="2FAFD760" w14:textId="45EF967E" w:rsidR="00181CAD" w:rsidRDefault="00D84146">
      <w:pPr>
        <w:pStyle w:val="af"/>
        <w:spacing w:beforeLines="0" w:before="0" w:after="0"/>
        <w:ind w:firstLineChars="0" w:firstLine="0"/>
        <w:rPr>
          <w:rFonts w:ascii="宋体" w:eastAsia="宋体" w:hAnsi="宋体"/>
          <w:sz w:val="28"/>
          <w:szCs w:val="28"/>
        </w:rPr>
      </w:pPr>
      <w:r>
        <w:rPr>
          <w:rFonts w:ascii="宋体" w:eastAsia="宋体" w:hAnsi="宋体"/>
          <w:sz w:val="40"/>
          <w:szCs w:val="40"/>
        </w:rPr>
        <w:t>202</w:t>
      </w:r>
      <w:r>
        <w:rPr>
          <w:rFonts w:ascii="宋体" w:eastAsia="宋体" w:hAnsi="宋体" w:hint="eastAsia"/>
          <w:sz w:val="40"/>
          <w:szCs w:val="40"/>
        </w:rPr>
        <w:t>2</w:t>
      </w:r>
      <w:r>
        <w:rPr>
          <w:rFonts w:ascii="宋体" w:eastAsia="宋体" w:hAnsi="宋体"/>
          <w:sz w:val="40"/>
          <w:szCs w:val="40"/>
        </w:rPr>
        <w:t>年</w:t>
      </w:r>
      <w:r>
        <w:rPr>
          <w:rFonts w:ascii="宋体" w:eastAsia="宋体" w:hAnsi="宋体" w:hint="eastAsia"/>
          <w:sz w:val="40"/>
          <w:szCs w:val="40"/>
        </w:rPr>
        <w:t>3</w:t>
      </w:r>
      <w:r>
        <w:rPr>
          <w:rFonts w:ascii="宋体" w:eastAsia="宋体" w:hAnsi="宋体"/>
          <w:sz w:val="40"/>
          <w:szCs w:val="40"/>
        </w:rPr>
        <w:t>月</w:t>
      </w:r>
    </w:p>
    <w:p w14:paraId="07E63A0C" w14:textId="77777777" w:rsidR="00181CAD" w:rsidRDefault="00D84146">
      <w:pPr>
        <w:rPr>
          <w:rFonts w:cs="宋体"/>
          <w:b/>
          <w:iCs/>
          <w:sz w:val="28"/>
          <w:szCs w:val="28"/>
        </w:rPr>
      </w:pPr>
      <w:r>
        <w:rPr>
          <w:sz w:val="28"/>
          <w:szCs w:val="28"/>
        </w:rPr>
        <w:br w:type="page"/>
      </w:r>
    </w:p>
    <w:p w14:paraId="264D8C5E" w14:textId="77777777" w:rsidR="00181CAD" w:rsidRDefault="00D84146">
      <w:pPr>
        <w:ind w:firstLine="880"/>
        <w:jc w:val="center"/>
        <w:rPr>
          <w:sz w:val="44"/>
          <w:szCs w:val="44"/>
        </w:rPr>
      </w:pPr>
      <w:bookmarkStart w:id="2" w:name="_Toc227472099"/>
      <w:bookmarkStart w:id="3" w:name="_Toc227490092"/>
      <w:bookmarkStart w:id="4" w:name="_Toc227489738"/>
      <w:bookmarkStart w:id="5" w:name="_Toc227489694"/>
      <w:bookmarkStart w:id="6" w:name="_Toc227472001"/>
      <w:bookmarkStart w:id="7" w:name="_Toc289528047"/>
      <w:bookmarkStart w:id="8" w:name="_Toc227489857"/>
      <w:bookmarkStart w:id="9" w:name="_Toc227471522"/>
      <w:bookmarkStart w:id="10" w:name="_Toc227472181"/>
      <w:bookmarkStart w:id="11" w:name="_Toc227471960"/>
      <w:r>
        <w:rPr>
          <w:rFonts w:hint="eastAsia"/>
          <w:sz w:val="44"/>
          <w:szCs w:val="44"/>
        </w:rPr>
        <w:lastRenderedPageBreak/>
        <w:t>版本历史</w:t>
      </w:r>
      <w:bookmarkEnd w:id="2"/>
      <w:bookmarkEnd w:id="3"/>
      <w:bookmarkEnd w:id="4"/>
      <w:bookmarkEnd w:id="5"/>
      <w:bookmarkEnd w:id="6"/>
      <w:bookmarkEnd w:id="7"/>
      <w:bookmarkEnd w:id="8"/>
      <w:bookmarkEnd w:id="9"/>
      <w:bookmarkEnd w:id="10"/>
      <w:bookmarkEnd w:id="11"/>
    </w:p>
    <w:p w14:paraId="080EB9DC" w14:textId="77777777" w:rsidR="00181CAD" w:rsidRDefault="00181CAD">
      <w:pPr>
        <w:ind w:firstLine="880"/>
        <w:jc w:val="center"/>
        <w:rPr>
          <w:sz w:val="44"/>
          <w:szCs w:val="44"/>
        </w:rPr>
      </w:pPr>
    </w:p>
    <w:tbl>
      <w:tblPr>
        <w:tblW w:w="93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1130"/>
        <w:gridCol w:w="4535"/>
        <w:gridCol w:w="2126"/>
      </w:tblGrid>
      <w:tr w:rsidR="00181CAD" w14:paraId="232D1AB0" w14:textId="77777777">
        <w:trPr>
          <w:trHeight w:val="353"/>
        </w:trPr>
        <w:tc>
          <w:tcPr>
            <w:tcW w:w="1529" w:type="dxa"/>
            <w:shd w:val="clear" w:color="auto" w:fill="E0E0E0"/>
            <w:vAlign w:val="center"/>
          </w:tcPr>
          <w:p w14:paraId="37FCD9E1" w14:textId="77777777" w:rsidR="00181CAD" w:rsidRDefault="00D84146">
            <w:pPr>
              <w:jc w:val="center"/>
              <w:textAlignment w:val="center"/>
              <w:rPr>
                <w:rFonts w:asciiTheme="minorEastAsia" w:eastAsiaTheme="minorEastAsia" w:hAnsiTheme="minorEastAsia"/>
                <w:b/>
              </w:rPr>
            </w:pPr>
            <w:r>
              <w:rPr>
                <w:rFonts w:asciiTheme="minorEastAsia" w:eastAsiaTheme="minorEastAsia" w:hAnsiTheme="minorEastAsia" w:hint="eastAsia"/>
                <w:b/>
              </w:rPr>
              <w:t>时间</w:t>
            </w:r>
          </w:p>
        </w:tc>
        <w:tc>
          <w:tcPr>
            <w:tcW w:w="1130" w:type="dxa"/>
            <w:shd w:val="clear" w:color="auto" w:fill="E0E0E0"/>
            <w:vAlign w:val="center"/>
          </w:tcPr>
          <w:p w14:paraId="7A3F65FA" w14:textId="77777777" w:rsidR="00181CAD" w:rsidRDefault="00D84146">
            <w:pPr>
              <w:jc w:val="center"/>
              <w:textAlignment w:val="center"/>
              <w:rPr>
                <w:rFonts w:asciiTheme="minorEastAsia" w:eastAsiaTheme="minorEastAsia" w:hAnsiTheme="minorEastAsia"/>
                <w:b/>
              </w:rPr>
            </w:pPr>
            <w:r>
              <w:rPr>
                <w:rFonts w:asciiTheme="minorEastAsia" w:eastAsiaTheme="minorEastAsia" w:hAnsiTheme="minorEastAsia" w:hint="eastAsia"/>
                <w:b/>
              </w:rPr>
              <w:t>版本</w:t>
            </w:r>
          </w:p>
        </w:tc>
        <w:tc>
          <w:tcPr>
            <w:tcW w:w="4535" w:type="dxa"/>
            <w:shd w:val="clear" w:color="auto" w:fill="E0E0E0"/>
            <w:vAlign w:val="center"/>
          </w:tcPr>
          <w:p w14:paraId="6D380E78" w14:textId="77777777" w:rsidR="00181CAD" w:rsidRDefault="00D84146">
            <w:pPr>
              <w:jc w:val="center"/>
              <w:textAlignment w:val="center"/>
              <w:rPr>
                <w:rFonts w:asciiTheme="minorEastAsia" w:eastAsiaTheme="minorEastAsia" w:hAnsiTheme="minorEastAsia"/>
                <w:b/>
              </w:rPr>
            </w:pPr>
            <w:r>
              <w:rPr>
                <w:rFonts w:asciiTheme="minorEastAsia" w:eastAsiaTheme="minorEastAsia" w:hAnsiTheme="minorEastAsia" w:hint="eastAsia"/>
                <w:b/>
              </w:rPr>
              <w:t>修订内容</w:t>
            </w:r>
          </w:p>
        </w:tc>
        <w:tc>
          <w:tcPr>
            <w:tcW w:w="2126" w:type="dxa"/>
            <w:shd w:val="clear" w:color="auto" w:fill="E0E0E0"/>
          </w:tcPr>
          <w:p w14:paraId="1A900C1B" w14:textId="77777777" w:rsidR="00181CAD" w:rsidRDefault="00D84146">
            <w:pPr>
              <w:jc w:val="center"/>
              <w:textAlignment w:val="center"/>
              <w:rPr>
                <w:rFonts w:asciiTheme="minorEastAsia" w:eastAsiaTheme="minorEastAsia" w:hAnsiTheme="minorEastAsia"/>
                <w:b/>
              </w:rPr>
            </w:pPr>
            <w:r>
              <w:rPr>
                <w:rFonts w:asciiTheme="minorEastAsia" w:eastAsiaTheme="minorEastAsia" w:hAnsiTheme="minorEastAsia" w:hint="eastAsia"/>
                <w:b/>
              </w:rPr>
              <w:t>修订人</w:t>
            </w:r>
          </w:p>
        </w:tc>
      </w:tr>
      <w:tr w:rsidR="00181CAD" w14:paraId="5F93BC55" w14:textId="77777777">
        <w:trPr>
          <w:trHeight w:val="353"/>
        </w:trPr>
        <w:tc>
          <w:tcPr>
            <w:tcW w:w="1529" w:type="dxa"/>
            <w:shd w:val="clear" w:color="auto" w:fill="auto"/>
            <w:vAlign w:val="center"/>
          </w:tcPr>
          <w:p w14:paraId="1465923B" w14:textId="77777777" w:rsidR="00181CAD" w:rsidRDefault="00181CAD">
            <w:pPr>
              <w:textAlignment w:val="center"/>
              <w:rPr>
                <w:rFonts w:asciiTheme="minorEastAsia" w:eastAsiaTheme="minorEastAsia" w:hAnsiTheme="minorEastAsia"/>
              </w:rPr>
            </w:pPr>
          </w:p>
        </w:tc>
        <w:tc>
          <w:tcPr>
            <w:tcW w:w="1130" w:type="dxa"/>
            <w:shd w:val="clear" w:color="auto" w:fill="auto"/>
            <w:vAlign w:val="center"/>
          </w:tcPr>
          <w:p w14:paraId="17A78F11" w14:textId="77777777" w:rsidR="00181CAD" w:rsidRDefault="00181CAD">
            <w:pPr>
              <w:textAlignment w:val="center"/>
              <w:rPr>
                <w:rFonts w:asciiTheme="minorEastAsia" w:eastAsiaTheme="minorEastAsia" w:hAnsiTheme="minorEastAsia"/>
              </w:rPr>
            </w:pPr>
          </w:p>
        </w:tc>
        <w:tc>
          <w:tcPr>
            <w:tcW w:w="4535" w:type="dxa"/>
            <w:shd w:val="clear" w:color="auto" w:fill="auto"/>
            <w:vAlign w:val="center"/>
          </w:tcPr>
          <w:p w14:paraId="12284A68" w14:textId="77777777" w:rsidR="00181CAD" w:rsidRDefault="00181CAD">
            <w:pPr>
              <w:textAlignment w:val="center"/>
              <w:rPr>
                <w:rFonts w:asciiTheme="minorEastAsia" w:eastAsiaTheme="minorEastAsia" w:hAnsiTheme="minorEastAsia"/>
              </w:rPr>
            </w:pPr>
          </w:p>
        </w:tc>
        <w:tc>
          <w:tcPr>
            <w:tcW w:w="2126" w:type="dxa"/>
          </w:tcPr>
          <w:p w14:paraId="2EBB3958" w14:textId="77777777" w:rsidR="00181CAD" w:rsidRDefault="00181CAD">
            <w:pPr>
              <w:textAlignment w:val="center"/>
              <w:rPr>
                <w:rFonts w:asciiTheme="minorEastAsia" w:eastAsiaTheme="minorEastAsia" w:hAnsiTheme="minorEastAsia"/>
              </w:rPr>
            </w:pPr>
          </w:p>
        </w:tc>
      </w:tr>
      <w:tr w:rsidR="00181CAD" w14:paraId="43C6FEBB" w14:textId="77777777">
        <w:trPr>
          <w:trHeight w:val="337"/>
        </w:trPr>
        <w:tc>
          <w:tcPr>
            <w:tcW w:w="1529" w:type="dxa"/>
            <w:shd w:val="clear" w:color="auto" w:fill="auto"/>
            <w:vAlign w:val="center"/>
          </w:tcPr>
          <w:p w14:paraId="41AD0124" w14:textId="77777777" w:rsidR="00181CAD" w:rsidRDefault="00181CAD">
            <w:pPr>
              <w:textAlignment w:val="center"/>
              <w:rPr>
                <w:rFonts w:asciiTheme="minorEastAsia" w:eastAsiaTheme="minorEastAsia" w:hAnsiTheme="minorEastAsia"/>
              </w:rPr>
            </w:pPr>
          </w:p>
        </w:tc>
        <w:tc>
          <w:tcPr>
            <w:tcW w:w="1130" w:type="dxa"/>
            <w:shd w:val="clear" w:color="auto" w:fill="auto"/>
            <w:vAlign w:val="center"/>
          </w:tcPr>
          <w:p w14:paraId="25118A03" w14:textId="77777777" w:rsidR="00181CAD" w:rsidRDefault="00181CAD">
            <w:pPr>
              <w:textAlignment w:val="center"/>
              <w:rPr>
                <w:rFonts w:asciiTheme="minorEastAsia" w:eastAsiaTheme="minorEastAsia" w:hAnsiTheme="minorEastAsia"/>
              </w:rPr>
            </w:pPr>
          </w:p>
        </w:tc>
        <w:tc>
          <w:tcPr>
            <w:tcW w:w="4535" w:type="dxa"/>
            <w:shd w:val="clear" w:color="auto" w:fill="auto"/>
            <w:vAlign w:val="center"/>
          </w:tcPr>
          <w:p w14:paraId="2CE856F4" w14:textId="77777777" w:rsidR="00181CAD" w:rsidRDefault="00181CAD">
            <w:pPr>
              <w:textAlignment w:val="center"/>
              <w:rPr>
                <w:rFonts w:asciiTheme="minorEastAsia" w:eastAsiaTheme="minorEastAsia" w:hAnsiTheme="minorEastAsia"/>
              </w:rPr>
            </w:pPr>
          </w:p>
        </w:tc>
        <w:tc>
          <w:tcPr>
            <w:tcW w:w="2126" w:type="dxa"/>
          </w:tcPr>
          <w:p w14:paraId="685C9B84" w14:textId="77777777" w:rsidR="00181CAD" w:rsidRDefault="00181CAD">
            <w:pPr>
              <w:textAlignment w:val="center"/>
              <w:rPr>
                <w:rFonts w:asciiTheme="minorEastAsia" w:eastAsiaTheme="minorEastAsia" w:hAnsiTheme="minorEastAsia"/>
              </w:rPr>
            </w:pPr>
          </w:p>
        </w:tc>
      </w:tr>
      <w:tr w:rsidR="00181CAD" w14:paraId="04A4919D" w14:textId="77777777">
        <w:trPr>
          <w:trHeight w:val="353"/>
        </w:trPr>
        <w:tc>
          <w:tcPr>
            <w:tcW w:w="1529" w:type="dxa"/>
            <w:shd w:val="clear" w:color="auto" w:fill="auto"/>
            <w:vAlign w:val="center"/>
          </w:tcPr>
          <w:p w14:paraId="4427155D" w14:textId="77777777" w:rsidR="00181CAD" w:rsidRDefault="00181CAD">
            <w:pPr>
              <w:textAlignment w:val="center"/>
              <w:rPr>
                <w:rFonts w:asciiTheme="minorEastAsia" w:eastAsiaTheme="minorEastAsia" w:hAnsiTheme="minorEastAsia"/>
              </w:rPr>
            </w:pPr>
          </w:p>
        </w:tc>
        <w:tc>
          <w:tcPr>
            <w:tcW w:w="1130" w:type="dxa"/>
            <w:shd w:val="clear" w:color="auto" w:fill="auto"/>
            <w:vAlign w:val="center"/>
          </w:tcPr>
          <w:p w14:paraId="2A6B6AED" w14:textId="77777777" w:rsidR="00181CAD" w:rsidRDefault="00181CAD">
            <w:pPr>
              <w:textAlignment w:val="center"/>
              <w:rPr>
                <w:rFonts w:asciiTheme="minorEastAsia" w:eastAsiaTheme="minorEastAsia" w:hAnsiTheme="minorEastAsia"/>
              </w:rPr>
            </w:pPr>
          </w:p>
        </w:tc>
        <w:tc>
          <w:tcPr>
            <w:tcW w:w="4535" w:type="dxa"/>
            <w:shd w:val="clear" w:color="auto" w:fill="auto"/>
            <w:vAlign w:val="center"/>
          </w:tcPr>
          <w:p w14:paraId="75F1CD47" w14:textId="77777777" w:rsidR="00181CAD" w:rsidRDefault="00181CAD">
            <w:pPr>
              <w:textAlignment w:val="center"/>
              <w:rPr>
                <w:rFonts w:asciiTheme="minorEastAsia" w:eastAsiaTheme="minorEastAsia" w:hAnsiTheme="minorEastAsia"/>
              </w:rPr>
            </w:pPr>
          </w:p>
        </w:tc>
        <w:tc>
          <w:tcPr>
            <w:tcW w:w="2126" w:type="dxa"/>
          </w:tcPr>
          <w:p w14:paraId="585D0C0F" w14:textId="77777777" w:rsidR="00181CAD" w:rsidRDefault="00181CAD">
            <w:pPr>
              <w:textAlignment w:val="center"/>
              <w:rPr>
                <w:rFonts w:asciiTheme="minorEastAsia" w:eastAsiaTheme="minorEastAsia" w:hAnsiTheme="minorEastAsia"/>
              </w:rPr>
            </w:pPr>
          </w:p>
        </w:tc>
      </w:tr>
      <w:tr w:rsidR="00181CAD" w14:paraId="5909AD39" w14:textId="77777777">
        <w:trPr>
          <w:trHeight w:val="353"/>
        </w:trPr>
        <w:tc>
          <w:tcPr>
            <w:tcW w:w="1529" w:type="dxa"/>
            <w:shd w:val="clear" w:color="auto" w:fill="auto"/>
            <w:vAlign w:val="center"/>
          </w:tcPr>
          <w:p w14:paraId="3872F8AC" w14:textId="77777777" w:rsidR="00181CAD" w:rsidRDefault="00181CAD">
            <w:pPr>
              <w:textAlignment w:val="center"/>
              <w:rPr>
                <w:rFonts w:asciiTheme="minorEastAsia" w:eastAsiaTheme="minorEastAsia" w:hAnsiTheme="minorEastAsia"/>
              </w:rPr>
            </w:pPr>
          </w:p>
        </w:tc>
        <w:tc>
          <w:tcPr>
            <w:tcW w:w="1130" w:type="dxa"/>
            <w:shd w:val="clear" w:color="auto" w:fill="auto"/>
            <w:vAlign w:val="center"/>
          </w:tcPr>
          <w:p w14:paraId="2DBAA0A6" w14:textId="77777777" w:rsidR="00181CAD" w:rsidRDefault="00181CAD">
            <w:pPr>
              <w:textAlignment w:val="center"/>
              <w:rPr>
                <w:rFonts w:asciiTheme="minorEastAsia" w:eastAsiaTheme="minorEastAsia" w:hAnsiTheme="minorEastAsia"/>
              </w:rPr>
            </w:pPr>
          </w:p>
        </w:tc>
        <w:tc>
          <w:tcPr>
            <w:tcW w:w="4535" w:type="dxa"/>
            <w:shd w:val="clear" w:color="auto" w:fill="auto"/>
            <w:vAlign w:val="center"/>
          </w:tcPr>
          <w:p w14:paraId="6BB1C2B0" w14:textId="77777777" w:rsidR="00181CAD" w:rsidRDefault="00181CAD">
            <w:pPr>
              <w:textAlignment w:val="center"/>
              <w:rPr>
                <w:rFonts w:asciiTheme="minorEastAsia" w:eastAsiaTheme="minorEastAsia" w:hAnsiTheme="minorEastAsia"/>
              </w:rPr>
            </w:pPr>
          </w:p>
        </w:tc>
        <w:tc>
          <w:tcPr>
            <w:tcW w:w="2126" w:type="dxa"/>
          </w:tcPr>
          <w:p w14:paraId="1D86D798" w14:textId="77777777" w:rsidR="00181CAD" w:rsidRDefault="00181CAD">
            <w:pPr>
              <w:textAlignment w:val="center"/>
              <w:rPr>
                <w:rFonts w:asciiTheme="minorEastAsia" w:eastAsiaTheme="minorEastAsia" w:hAnsiTheme="minorEastAsia"/>
              </w:rPr>
            </w:pPr>
          </w:p>
        </w:tc>
      </w:tr>
      <w:tr w:rsidR="00181CAD" w14:paraId="1394536B" w14:textId="77777777">
        <w:trPr>
          <w:trHeight w:val="353"/>
        </w:trPr>
        <w:tc>
          <w:tcPr>
            <w:tcW w:w="1529" w:type="dxa"/>
            <w:shd w:val="clear" w:color="auto" w:fill="auto"/>
            <w:vAlign w:val="center"/>
          </w:tcPr>
          <w:p w14:paraId="634736BA" w14:textId="77777777" w:rsidR="00181CAD" w:rsidRDefault="00181CAD">
            <w:pPr>
              <w:textAlignment w:val="center"/>
              <w:rPr>
                <w:rFonts w:asciiTheme="minorEastAsia" w:eastAsiaTheme="minorEastAsia" w:hAnsiTheme="minorEastAsia"/>
              </w:rPr>
            </w:pPr>
          </w:p>
        </w:tc>
        <w:tc>
          <w:tcPr>
            <w:tcW w:w="1130" w:type="dxa"/>
            <w:shd w:val="clear" w:color="auto" w:fill="auto"/>
            <w:vAlign w:val="center"/>
          </w:tcPr>
          <w:p w14:paraId="3E0B614D" w14:textId="77777777" w:rsidR="00181CAD" w:rsidRDefault="00181CAD">
            <w:pPr>
              <w:textAlignment w:val="center"/>
              <w:rPr>
                <w:rFonts w:asciiTheme="minorEastAsia" w:eastAsiaTheme="minorEastAsia" w:hAnsiTheme="minorEastAsia"/>
              </w:rPr>
            </w:pPr>
          </w:p>
        </w:tc>
        <w:tc>
          <w:tcPr>
            <w:tcW w:w="4535" w:type="dxa"/>
            <w:shd w:val="clear" w:color="auto" w:fill="auto"/>
            <w:vAlign w:val="center"/>
          </w:tcPr>
          <w:p w14:paraId="55A097BF" w14:textId="77777777" w:rsidR="00181CAD" w:rsidRDefault="00181CAD">
            <w:pPr>
              <w:textAlignment w:val="center"/>
              <w:rPr>
                <w:rFonts w:asciiTheme="minorEastAsia" w:eastAsiaTheme="minorEastAsia" w:hAnsiTheme="minorEastAsia"/>
              </w:rPr>
            </w:pPr>
          </w:p>
        </w:tc>
        <w:tc>
          <w:tcPr>
            <w:tcW w:w="2126" w:type="dxa"/>
          </w:tcPr>
          <w:p w14:paraId="0CEA4CE3" w14:textId="77777777" w:rsidR="00181CAD" w:rsidRDefault="00181CAD">
            <w:pPr>
              <w:textAlignment w:val="center"/>
              <w:rPr>
                <w:rFonts w:asciiTheme="minorEastAsia" w:eastAsiaTheme="minorEastAsia" w:hAnsiTheme="minorEastAsia"/>
              </w:rPr>
            </w:pPr>
          </w:p>
        </w:tc>
      </w:tr>
    </w:tbl>
    <w:p w14:paraId="3C50F721" w14:textId="77777777" w:rsidR="00181CAD" w:rsidRDefault="00181CAD">
      <w:pPr>
        <w:rPr>
          <w:rFonts w:ascii="微软雅黑" w:eastAsia="微软雅黑" w:hAnsi="微软雅黑" w:cs="FZZDXJW--GB1-0"/>
          <w:color w:val="221E1F"/>
          <w:sz w:val="16"/>
          <w:szCs w:val="16"/>
        </w:rPr>
        <w:sectPr w:rsidR="00181CAD">
          <w:headerReference w:type="even" r:id="rId8"/>
          <w:headerReference w:type="default" r:id="rId9"/>
          <w:footerReference w:type="even" r:id="rId10"/>
          <w:footerReference w:type="default" r:id="rId11"/>
          <w:headerReference w:type="first" r:id="rId12"/>
          <w:footerReference w:type="first" r:id="rId13"/>
          <w:pgSz w:w="11907" w:h="16840"/>
          <w:pgMar w:top="1217" w:right="1418" w:bottom="1418" w:left="1418" w:header="851" w:footer="680" w:gutter="0"/>
          <w:pgNumType w:start="1"/>
          <w:cols w:space="720"/>
          <w:docGrid w:type="lines" w:linePitch="326"/>
        </w:sectPr>
      </w:pPr>
    </w:p>
    <w:bookmarkEnd w:id="0"/>
    <w:bookmarkEnd w:id="1"/>
    <w:p w14:paraId="09257CDE" w14:textId="77777777" w:rsidR="00181CAD" w:rsidRDefault="00D84146">
      <w:pPr>
        <w:ind w:firstLine="880"/>
        <w:jc w:val="center"/>
        <w:rPr>
          <w:rFonts w:ascii="微软雅黑" w:eastAsia="微软雅黑" w:hAnsi="微软雅黑" w:cs="FZZDXJW--GB1-0"/>
          <w:b/>
          <w:color w:val="221E1F"/>
          <w:sz w:val="44"/>
          <w:szCs w:val="44"/>
        </w:rPr>
      </w:pPr>
      <w:r>
        <w:rPr>
          <w:rFonts w:hint="eastAsia"/>
          <w:sz w:val="44"/>
          <w:szCs w:val="44"/>
        </w:rPr>
        <w:lastRenderedPageBreak/>
        <w:t>目</w:t>
      </w:r>
      <w:r>
        <w:rPr>
          <w:rFonts w:hint="eastAsia"/>
          <w:sz w:val="44"/>
          <w:szCs w:val="44"/>
        </w:rPr>
        <w:t xml:space="preserve">   </w:t>
      </w:r>
      <w:r>
        <w:rPr>
          <w:rFonts w:hint="eastAsia"/>
          <w:sz w:val="44"/>
          <w:szCs w:val="44"/>
        </w:rPr>
        <w:t>录</w:t>
      </w:r>
    </w:p>
    <w:sdt>
      <w:sdtPr>
        <w:rPr>
          <w:sz w:val="21"/>
        </w:rPr>
        <w:id w:val="147480104"/>
        <w15:color w:val="DBDBDB"/>
        <w:docPartObj>
          <w:docPartGallery w:val="Table of Contents"/>
          <w:docPartUnique/>
        </w:docPartObj>
      </w:sdtPr>
      <w:sdtEndPr>
        <w:rPr>
          <w:rFonts w:ascii="微软雅黑" w:eastAsia="微软雅黑" w:hAnsi="微软雅黑" w:cs="FZZDXJW--GB1-0"/>
          <w:color w:val="221E1F"/>
          <w:sz w:val="24"/>
          <w:szCs w:val="15"/>
        </w:rPr>
      </w:sdtEndPr>
      <w:sdtContent>
        <w:p w14:paraId="7E33F5E2" w14:textId="77777777" w:rsidR="00181CAD" w:rsidRDefault="00D84146">
          <w:pPr>
            <w:jc w:val="center"/>
          </w:pPr>
          <w:r>
            <w:rPr>
              <w:sz w:val="21"/>
            </w:rPr>
            <w:t>目录</w:t>
          </w:r>
        </w:p>
        <w:p w14:paraId="30731D41" w14:textId="77777777" w:rsidR="001E0DFD" w:rsidRDefault="00D84146">
          <w:pPr>
            <w:pStyle w:val="TOC1"/>
            <w:tabs>
              <w:tab w:val="left" w:pos="1260"/>
              <w:tab w:val="right" w:leader="dot" w:pos="9061"/>
            </w:tabs>
            <w:ind w:firstLine="300"/>
            <w:rPr>
              <w:rFonts w:asciiTheme="minorHAnsi" w:eastAsiaTheme="minorEastAsia" w:hAnsiTheme="minorHAnsi" w:cstheme="minorBidi"/>
              <w:b w:val="0"/>
              <w:bCs w:val="0"/>
              <w:caps w:val="0"/>
              <w:noProof/>
              <w:sz w:val="24"/>
              <w:szCs w:val="24"/>
            </w:rPr>
          </w:pPr>
          <w:r>
            <w:rPr>
              <w:rFonts w:ascii="微软雅黑" w:eastAsia="微软雅黑" w:hAnsi="微软雅黑" w:cs="FZZDXJW--GB1-0"/>
              <w:color w:val="221E1F"/>
              <w:sz w:val="15"/>
              <w:szCs w:val="15"/>
            </w:rPr>
            <w:fldChar w:fldCharType="begin"/>
          </w:r>
          <w:r>
            <w:rPr>
              <w:rFonts w:ascii="微软雅黑" w:eastAsia="微软雅黑" w:hAnsi="微软雅黑" w:cs="FZZDXJW--GB1-0"/>
              <w:color w:val="221E1F"/>
              <w:sz w:val="15"/>
              <w:szCs w:val="15"/>
            </w:rPr>
            <w:instrText xml:space="preserve">TOC \o "1-3" \h \u </w:instrText>
          </w:r>
          <w:r>
            <w:rPr>
              <w:rFonts w:ascii="微软雅黑" w:eastAsia="微软雅黑" w:hAnsi="微软雅黑" w:cs="FZZDXJW--GB1-0"/>
              <w:color w:val="221E1F"/>
              <w:sz w:val="15"/>
              <w:szCs w:val="15"/>
            </w:rPr>
            <w:fldChar w:fldCharType="separate"/>
          </w:r>
          <w:hyperlink w:anchor="_Toc107506950" w:history="1">
            <w:r w:rsidR="001E0DFD" w:rsidRPr="00C93CBE">
              <w:rPr>
                <w:rStyle w:val="Hyperlink"/>
                <w:noProof/>
              </w:rPr>
              <w:t>第</w:t>
            </w:r>
            <w:r w:rsidR="001E0DFD" w:rsidRPr="00C93CBE">
              <w:rPr>
                <w:rStyle w:val="Hyperlink"/>
                <w:noProof/>
              </w:rPr>
              <w:t>1</w:t>
            </w:r>
            <w:r w:rsidR="001E0DFD" w:rsidRPr="00C93CBE">
              <w:rPr>
                <w:rStyle w:val="Hyperlink"/>
                <w:noProof/>
              </w:rPr>
              <w:t>章</w:t>
            </w:r>
            <w:r w:rsidR="001E0DFD">
              <w:rPr>
                <w:rFonts w:asciiTheme="minorHAnsi" w:eastAsiaTheme="minorEastAsia" w:hAnsiTheme="minorHAnsi" w:cstheme="minorBidi"/>
                <w:b w:val="0"/>
                <w:bCs w:val="0"/>
                <w:caps w:val="0"/>
                <w:noProof/>
                <w:sz w:val="24"/>
                <w:szCs w:val="24"/>
              </w:rPr>
              <w:tab/>
            </w:r>
            <w:r w:rsidR="001E0DFD" w:rsidRPr="00C93CBE">
              <w:rPr>
                <w:rStyle w:val="Hyperlink"/>
                <w:noProof/>
              </w:rPr>
              <w:t>应用中间件需求概述</w:t>
            </w:r>
            <w:r w:rsidR="001E0DFD">
              <w:rPr>
                <w:noProof/>
              </w:rPr>
              <w:tab/>
            </w:r>
            <w:r w:rsidR="001E0DFD">
              <w:rPr>
                <w:noProof/>
              </w:rPr>
              <w:fldChar w:fldCharType="begin"/>
            </w:r>
            <w:r w:rsidR="001E0DFD">
              <w:rPr>
                <w:noProof/>
              </w:rPr>
              <w:instrText xml:space="preserve"> PAGEREF _Toc107506950 \h </w:instrText>
            </w:r>
            <w:r w:rsidR="001E0DFD">
              <w:rPr>
                <w:noProof/>
              </w:rPr>
            </w:r>
            <w:r w:rsidR="001E0DFD">
              <w:rPr>
                <w:noProof/>
              </w:rPr>
              <w:fldChar w:fldCharType="separate"/>
            </w:r>
            <w:r w:rsidR="001E0DFD">
              <w:rPr>
                <w:noProof/>
              </w:rPr>
              <w:t>3</w:t>
            </w:r>
            <w:r w:rsidR="001E0DFD">
              <w:rPr>
                <w:noProof/>
              </w:rPr>
              <w:fldChar w:fldCharType="end"/>
            </w:r>
          </w:hyperlink>
        </w:p>
        <w:p w14:paraId="4B362001"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51" w:history="1">
            <w:r w:rsidR="001E0DFD" w:rsidRPr="00C93CBE">
              <w:rPr>
                <w:rStyle w:val="Hyperlink"/>
                <w:rFonts w:ascii="宋体" w:hAnsi="宋体"/>
                <w:noProof/>
              </w:rPr>
              <w:t>1.1.</w:t>
            </w:r>
            <w:r w:rsidR="001E0DFD">
              <w:rPr>
                <w:rFonts w:asciiTheme="minorHAnsi" w:eastAsiaTheme="minorEastAsia" w:hAnsiTheme="minorHAnsi" w:cstheme="minorBidi"/>
                <w:smallCaps w:val="0"/>
                <w:noProof/>
                <w:sz w:val="24"/>
                <w:szCs w:val="24"/>
              </w:rPr>
              <w:tab/>
            </w:r>
            <w:r w:rsidR="001E0DFD" w:rsidRPr="00C93CBE">
              <w:rPr>
                <w:rStyle w:val="Hyperlink"/>
                <w:noProof/>
              </w:rPr>
              <w:t>应用中间件概述</w:t>
            </w:r>
            <w:r w:rsidR="001E0DFD">
              <w:rPr>
                <w:noProof/>
              </w:rPr>
              <w:tab/>
            </w:r>
            <w:r w:rsidR="001E0DFD">
              <w:rPr>
                <w:noProof/>
              </w:rPr>
              <w:fldChar w:fldCharType="begin"/>
            </w:r>
            <w:r w:rsidR="001E0DFD">
              <w:rPr>
                <w:noProof/>
              </w:rPr>
              <w:instrText xml:space="preserve"> PAGEREF _Toc107506951 \h </w:instrText>
            </w:r>
            <w:r w:rsidR="001E0DFD">
              <w:rPr>
                <w:noProof/>
              </w:rPr>
            </w:r>
            <w:r w:rsidR="001E0DFD">
              <w:rPr>
                <w:noProof/>
              </w:rPr>
              <w:fldChar w:fldCharType="separate"/>
            </w:r>
            <w:r w:rsidR="001E0DFD">
              <w:rPr>
                <w:noProof/>
              </w:rPr>
              <w:t>3</w:t>
            </w:r>
            <w:r w:rsidR="001E0DFD">
              <w:rPr>
                <w:noProof/>
              </w:rPr>
              <w:fldChar w:fldCharType="end"/>
            </w:r>
          </w:hyperlink>
        </w:p>
        <w:p w14:paraId="76769496"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52" w:history="1">
            <w:r w:rsidR="001E0DFD" w:rsidRPr="00C93CBE">
              <w:rPr>
                <w:rStyle w:val="Hyperlink"/>
                <w:rFonts w:ascii="宋体" w:hAnsi="宋体"/>
                <w:noProof/>
              </w:rPr>
              <w:t>1.2.</w:t>
            </w:r>
            <w:r w:rsidR="001E0DFD">
              <w:rPr>
                <w:rFonts w:asciiTheme="minorHAnsi" w:eastAsiaTheme="minorEastAsia" w:hAnsiTheme="minorHAnsi" w:cstheme="minorBidi"/>
                <w:smallCaps w:val="0"/>
                <w:noProof/>
                <w:sz w:val="24"/>
                <w:szCs w:val="24"/>
              </w:rPr>
              <w:tab/>
            </w:r>
            <w:r w:rsidR="001E0DFD" w:rsidRPr="00C93CBE">
              <w:rPr>
                <w:rStyle w:val="Hyperlink"/>
                <w:noProof/>
              </w:rPr>
              <w:t>市场应用中间件产品概述</w:t>
            </w:r>
            <w:r w:rsidR="001E0DFD">
              <w:rPr>
                <w:noProof/>
              </w:rPr>
              <w:tab/>
            </w:r>
            <w:r w:rsidR="001E0DFD">
              <w:rPr>
                <w:noProof/>
              </w:rPr>
              <w:fldChar w:fldCharType="begin"/>
            </w:r>
            <w:r w:rsidR="001E0DFD">
              <w:rPr>
                <w:noProof/>
              </w:rPr>
              <w:instrText xml:space="preserve"> PAGEREF _Toc107506952 \h </w:instrText>
            </w:r>
            <w:r w:rsidR="001E0DFD">
              <w:rPr>
                <w:noProof/>
              </w:rPr>
            </w:r>
            <w:r w:rsidR="001E0DFD">
              <w:rPr>
                <w:noProof/>
              </w:rPr>
              <w:fldChar w:fldCharType="separate"/>
            </w:r>
            <w:r w:rsidR="001E0DFD">
              <w:rPr>
                <w:noProof/>
              </w:rPr>
              <w:t>3</w:t>
            </w:r>
            <w:r w:rsidR="001E0DFD">
              <w:rPr>
                <w:noProof/>
              </w:rPr>
              <w:fldChar w:fldCharType="end"/>
            </w:r>
          </w:hyperlink>
        </w:p>
        <w:p w14:paraId="3E2F309C"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53" w:history="1">
            <w:r w:rsidR="001E0DFD" w:rsidRPr="00C93CBE">
              <w:rPr>
                <w:rStyle w:val="Hyperlink"/>
                <w:rFonts w:ascii="宋体" w:hAnsi="宋体"/>
                <w:noProof/>
              </w:rPr>
              <w:t>1.3.</w:t>
            </w:r>
            <w:r w:rsidR="001E0DFD">
              <w:rPr>
                <w:rFonts w:asciiTheme="minorHAnsi" w:eastAsiaTheme="minorEastAsia" w:hAnsiTheme="minorHAnsi" w:cstheme="minorBidi"/>
                <w:smallCaps w:val="0"/>
                <w:noProof/>
                <w:sz w:val="24"/>
                <w:szCs w:val="24"/>
              </w:rPr>
              <w:tab/>
            </w:r>
            <w:r w:rsidR="001E0DFD" w:rsidRPr="00C93CBE">
              <w:rPr>
                <w:rStyle w:val="Hyperlink"/>
                <w:noProof/>
              </w:rPr>
              <w:t>应用中间件选型原则</w:t>
            </w:r>
            <w:r w:rsidR="001E0DFD">
              <w:rPr>
                <w:noProof/>
              </w:rPr>
              <w:tab/>
            </w:r>
            <w:r w:rsidR="001E0DFD">
              <w:rPr>
                <w:noProof/>
              </w:rPr>
              <w:fldChar w:fldCharType="begin"/>
            </w:r>
            <w:r w:rsidR="001E0DFD">
              <w:rPr>
                <w:noProof/>
              </w:rPr>
              <w:instrText xml:space="preserve"> PAGEREF _Toc107506953 \h </w:instrText>
            </w:r>
            <w:r w:rsidR="001E0DFD">
              <w:rPr>
                <w:noProof/>
              </w:rPr>
            </w:r>
            <w:r w:rsidR="001E0DFD">
              <w:rPr>
                <w:noProof/>
              </w:rPr>
              <w:fldChar w:fldCharType="separate"/>
            </w:r>
            <w:r w:rsidR="001E0DFD">
              <w:rPr>
                <w:noProof/>
              </w:rPr>
              <w:t>4</w:t>
            </w:r>
            <w:r w:rsidR="001E0DFD">
              <w:rPr>
                <w:noProof/>
              </w:rPr>
              <w:fldChar w:fldCharType="end"/>
            </w:r>
          </w:hyperlink>
        </w:p>
        <w:p w14:paraId="33689CBA" w14:textId="77777777" w:rsidR="001E0DFD" w:rsidRDefault="00916CBC">
          <w:pPr>
            <w:pStyle w:val="TOC1"/>
            <w:tabs>
              <w:tab w:val="left" w:pos="1260"/>
              <w:tab w:val="right" w:leader="dot" w:pos="9061"/>
            </w:tabs>
            <w:ind w:firstLine="400"/>
            <w:rPr>
              <w:rFonts w:asciiTheme="minorHAnsi" w:eastAsiaTheme="minorEastAsia" w:hAnsiTheme="minorHAnsi" w:cstheme="minorBidi"/>
              <w:b w:val="0"/>
              <w:bCs w:val="0"/>
              <w:caps w:val="0"/>
              <w:noProof/>
              <w:sz w:val="24"/>
              <w:szCs w:val="24"/>
            </w:rPr>
          </w:pPr>
          <w:hyperlink w:anchor="_Toc107506954" w:history="1">
            <w:r w:rsidR="001E0DFD" w:rsidRPr="00C93CBE">
              <w:rPr>
                <w:rStyle w:val="Hyperlink"/>
                <w:noProof/>
              </w:rPr>
              <w:t>第</w:t>
            </w:r>
            <w:r w:rsidR="001E0DFD" w:rsidRPr="00C93CBE">
              <w:rPr>
                <w:rStyle w:val="Hyperlink"/>
                <w:noProof/>
              </w:rPr>
              <w:t>2</w:t>
            </w:r>
            <w:r w:rsidR="001E0DFD" w:rsidRPr="00C93CBE">
              <w:rPr>
                <w:rStyle w:val="Hyperlink"/>
                <w:noProof/>
              </w:rPr>
              <w:t>章</w:t>
            </w:r>
            <w:r w:rsidR="001E0DFD">
              <w:rPr>
                <w:rFonts w:asciiTheme="minorHAnsi" w:eastAsiaTheme="minorEastAsia" w:hAnsiTheme="minorHAnsi" w:cstheme="minorBidi"/>
                <w:b w:val="0"/>
                <w:bCs w:val="0"/>
                <w:caps w:val="0"/>
                <w:noProof/>
                <w:sz w:val="24"/>
                <w:szCs w:val="24"/>
              </w:rPr>
              <w:tab/>
            </w:r>
            <w:r w:rsidR="001E0DFD" w:rsidRPr="00C93CBE">
              <w:rPr>
                <w:rStyle w:val="Hyperlink"/>
                <w:noProof/>
              </w:rPr>
              <w:t>应用中间件的体系架构</w:t>
            </w:r>
            <w:r w:rsidR="001E0DFD">
              <w:rPr>
                <w:noProof/>
              </w:rPr>
              <w:tab/>
            </w:r>
            <w:r w:rsidR="001E0DFD">
              <w:rPr>
                <w:noProof/>
              </w:rPr>
              <w:fldChar w:fldCharType="begin"/>
            </w:r>
            <w:r w:rsidR="001E0DFD">
              <w:rPr>
                <w:noProof/>
              </w:rPr>
              <w:instrText xml:space="preserve"> PAGEREF _Toc107506954 \h </w:instrText>
            </w:r>
            <w:r w:rsidR="001E0DFD">
              <w:rPr>
                <w:noProof/>
              </w:rPr>
            </w:r>
            <w:r w:rsidR="001E0DFD">
              <w:rPr>
                <w:noProof/>
              </w:rPr>
              <w:fldChar w:fldCharType="separate"/>
            </w:r>
            <w:r w:rsidR="001E0DFD">
              <w:rPr>
                <w:noProof/>
              </w:rPr>
              <w:t>5</w:t>
            </w:r>
            <w:r w:rsidR="001E0DFD">
              <w:rPr>
                <w:noProof/>
              </w:rPr>
              <w:fldChar w:fldCharType="end"/>
            </w:r>
          </w:hyperlink>
        </w:p>
        <w:p w14:paraId="4F514D0F"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55" w:history="1">
            <w:r w:rsidR="001E0DFD" w:rsidRPr="00C93CBE">
              <w:rPr>
                <w:rStyle w:val="Hyperlink"/>
                <w:rFonts w:ascii="宋体" w:hAnsi="宋体"/>
                <w:noProof/>
              </w:rPr>
              <w:t>2.1.</w:t>
            </w:r>
            <w:r w:rsidR="001E0DFD">
              <w:rPr>
                <w:rFonts w:asciiTheme="minorHAnsi" w:eastAsiaTheme="minorEastAsia" w:hAnsiTheme="minorHAnsi" w:cstheme="minorBidi"/>
                <w:smallCaps w:val="0"/>
                <w:noProof/>
                <w:sz w:val="24"/>
                <w:szCs w:val="24"/>
              </w:rPr>
              <w:tab/>
            </w:r>
            <w:r w:rsidR="001E0DFD" w:rsidRPr="00C93CBE">
              <w:rPr>
                <w:rStyle w:val="Hyperlink"/>
                <w:noProof/>
              </w:rPr>
              <w:t>Java EE</w:t>
            </w:r>
            <w:r w:rsidR="001E0DFD" w:rsidRPr="00C93CBE">
              <w:rPr>
                <w:rStyle w:val="Hyperlink"/>
                <w:noProof/>
              </w:rPr>
              <w:t>体系架构概述</w:t>
            </w:r>
            <w:r w:rsidR="001E0DFD">
              <w:rPr>
                <w:noProof/>
              </w:rPr>
              <w:tab/>
            </w:r>
            <w:r w:rsidR="001E0DFD">
              <w:rPr>
                <w:noProof/>
              </w:rPr>
              <w:fldChar w:fldCharType="begin"/>
            </w:r>
            <w:r w:rsidR="001E0DFD">
              <w:rPr>
                <w:noProof/>
              </w:rPr>
              <w:instrText xml:space="preserve"> PAGEREF _Toc107506955 \h </w:instrText>
            </w:r>
            <w:r w:rsidR="001E0DFD">
              <w:rPr>
                <w:noProof/>
              </w:rPr>
            </w:r>
            <w:r w:rsidR="001E0DFD">
              <w:rPr>
                <w:noProof/>
              </w:rPr>
              <w:fldChar w:fldCharType="separate"/>
            </w:r>
            <w:r w:rsidR="001E0DFD">
              <w:rPr>
                <w:noProof/>
              </w:rPr>
              <w:t>5</w:t>
            </w:r>
            <w:r w:rsidR="001E0DFD">
              <w:rPr>
                <w:noProof/>
              </w:rPr>
              <w:fldChar w:fldCharType="end"/>
            </w:r>
          </w:hyperlink>
        </w:p>
        <w:p w14:paraId="7D0608D8"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56" w:history="1">
            <w:r w:rsidR="001E0DFD" w:rsidRPr="00C93CBE">
              <w:rPr>
                <w:rStyle w:val="Hyperlink"/>
                <w:rFonts w:ascii="宋体" w:hAnsi="宋体"/>
                <w:noProof/>
              </w:rPr>
              <w:t>2.2.</w:t>
            </w:r>
            <w:r w:rsidR="001E0DFD">
              <w:rPr>
                <w:rFonts w:asciiTheme="minorHAnsi" w:eastAsiaTheme="minorEastAsia" w:hAnsiTheme="minorHAnsi" w:cstheme="minorBidi"/>
                <w:smallCaps w:val="0"/>
                <w:noProof/>
                <w:sz w:val="24"/>
                <w:szCs w:val="24"/>
              </w:rPr>
              <w:tab/>
            </w:r>
            <w:r w:rsidR="001E0DFD" w:rsidRPr="00C93CBE">
              <w:rPr>
                <w:rStyle w:val="Hyperlink"/>
                <w:noProof/>
              </w:rPr>
              <w:t xml:space="preserve">WebLogic </w:t>
            </w:r>
            <w:r w:rsidR="001E0DFD" w:rsidRPr="00C93CBE">
              <w:rPr>
                <w:rStyle w:val="Hyperlink"/>
                <w:noProof/>
              </w:rPr>
              <w:t>应用中间件产品架构</w:t>
            </w:r>
            <w:r w:rsidR="001E0DFD">
              <w:rPr>
                <w:noProof/>
              </w:rPr>
              <w:tab/>
            </w:r>
            <w:r w:rsidR="001E0DFD">
              <w:rPr>
                <w:noProof/>
              </w:rPr>
              <w:fldChar w:fldCharType="begin"/>
            </w:r>
            <w:r w:rsidR="001E0DFD">
              <w:rPr>
                <w:noProof/>
              </w:rPr>
              <w:instrText xml:space="preserve"> PAGEREF _Toc107506956 \h </w:instrText>
            </w:r>
            <w:r w:rsidR="001E0DFD">
              <w:rPr>
                <w:noProof/>
              </w:rPr>
            </w:r>
            <w:r w:rsidR="001E0DFD">
              <w:rPr>
                <w:noProof/>
              </w:rPr>
              <w:fldChar w:fldCharType="separate"/>
            </w:r>
            <w:r w:rsidR="001E0DFD">
              <w:rPr>
                <w:noProof/>
              </w:rPr>
              <w:t>7</w:t>
            </w:r>
            <w:r w:rsidR="001E0DFD">
              <w:rPr>
                <w:noProof/>
              </w:rPr>
              <w:fldChar w:fldCharType="end"/>
            </w:r>
          </w:hyperlink>
        </w:p>
        <w:p w14:paraId="6B8E42D9"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57" w:history="1">
            <w:r w:rsidR="001E0DFD" w:rsidRPr="00C93CBE">
              <w:rPr>
                <w:rStyle w:val="Hyperlink"/>
                <w:rFonts w:ascii="宋体" w:hAnsi="宋体"/>
                <w:noProof/>
              </w:rPr>
              <w:t>2.3.</w:t>
            </w:r>
            <w:r w:rsidR="001E0DFD">
              <w:rPr>
                <w:rFonts w:asciiTheme="minorHAnsi" w:eastAsiaTheme="minorEastAsia" w:hAnsiTheme="minorHAnsi" w:cstheme="minorBidi"/>
                <w:smallCaps w:val="0"/>
                <w:noProof/>
                <w:sz w:val="24"/>
                <w:szCs w:val="24"/>
              </w:rPr>
              <w:tab/>
            </w:r>
            <w:r w:rsidR="001E0DFD" w:rsidRPr="00C93CBE">
              <w:rPr>
                <w:rStyle w:val="Hyperlink"/>
                <w:noProof/>
              </w:rPr>
              <w:t>WebSphere</w:t>
            </w:r>
            <w:r w:rsidR="001E0DFD" w:rsidRPr="00C93CBE">
              <w:rPr>
                <w:rStyle w:val="Hyperlink"/>
                <w:noProof/>
              </w:rPr>
              <w:t>应用中间件架构</w:t>
            </w:r>
            <w:r w:rsidR="001E0DFD">
              <w:rPr>
                <w:noProof/>
              </w:rPr>
              <w:tab/>
            </w:r>
            <w:r w:rsidR="001E0DFD">
              <w:rPr>
                <w:noProof/>
              </w:rPr>
              <w:fldChar w:fldCharType="begin"/>
            </w:r>
            <w:r w:rsidR="001E0DFD">
              <w:rPr>
                <w:noProof/>
              </w:rPr>
              <w:instrText xml:space="preserve"> PAGEREF _Toc107506957 \h </w:instrText>
            </w:r>
            <w:r w:rsidR="001E0DFD">
              <w:rPr>
                <w:noProof/>
              </w:rPr>
            </w:r>
            <w:r w:rsidR="001E0DFD">
              <w:rPr>
                <w:noProof/>
              </w:rPr>
              <w:fldChar w:fldCharType="separate"/>
            </w:r>
            <w:r w:rsidR="001E0DFD">
              <w:rPr>
                <w:noProof/>
              </w:rPr>
              <w:t>8</w:t>
            </w:r>
            <w:r w:rsidR="001E0DFD">
              <w:rPr>
                <w:noProof/>
              </w:rPr>
              <w:fldChar w:fldCharType="end"/>
            </w:r>
          </w:hyperlink>
        </w:p>
        <w:p w14:paraId="4BA76CC0"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58" w:history="1">
            <w:r w:rsidR="001E0DFD" w:rsidRPr="00C93CBE">
              <w:rPr>
                <w:rStyle w:val="Hyperlink"/>
                <w:rFonts w:ascii="宋体" w:hAnsi="宋体"/>
                <w:noProof/>
              </w:rPr>
              <w:t>2.4.</w:t>
            </w:r>
            <w:r w:rsidR="001E0DFD">
              <w:rPr>
                <w:rFonts w:asciiTheme="minorHAnsi" w:eastAsiaTheme="minorEastAsia" w:hAnsiTheme="minorHAnsi" w:cstheme="minorBidi"/>
                <w:smallCaps w:val="0"/>
                <w:noProof/>
                <w:sz w:val="24"/>
                <w:szCs w:val="24"/>
              </w:rPr>
              <w:tab/>
            </w:r>
            <w:r w:rsidR="001E0DFD" w:rsidRPr="00C93CBE">
              <w:rPr>
                <w:rStyle w:val="Hyperlink"/>
                <w:noProof/>
              </w:rPr>
              <w:t>TongWeb</w:t>
            </w:r>
            <w:r w:rsidR="001E0DFD" w:rsidRPr="00C93CBE">
              <w:rPr>
                <w:rStyle w:val="Hyperlink"/>
                <w:noProof/>
              </w:rPr>
              <w:t>应用中间件产品架构</w:t>
            </w:r>
            <w:r w:rsidR="001E0DFD">
              <w:rPr>
                <w:noProof/>
              </w:rPr>
              <w:tab/>
            </w:r>
            <w:r w:rsidR="001E0DFD">
              <w:rPr>
                <w:noProof/>
              </w:rPr>
              <w:fldChar w:fldCharType="begin"/>
            </w:r>
            <w:r w:rsidR="001E0DFD">
              <w:rPr>
                <w:noProof/>
              </w:rPr>
              <w:instrText xml:space="preserve"> PAGEREF _Toc107506958 \h </w:instrText>
            </w:r>
            <w:r w:rsidR="001E0DFD">
              <w:rPr>
                <w:noProof/>
              </w:rPr>
            </w:r>
            <w:r w:rsidR="001E0DFD">
              <w:rPr>
                <w:noProof/>
              </w:rPr>
              <w:fldChar w:fldCharType="separate"/>
            </w:r>
            <w:r w:rsidR="001E0DFD">
              <w:rPr>
                <w:noProof/>
              </w:rPr>
              <w:t>9</w:t>
            </w:r>
            <w:r w:rsidR="001E0DFD">
              <w:rPr>
                <w:noProof/>
              </w:rPr>
              <w:fldChar w:fldCharType="end"/>
            </w:r>
          </w:hyperlink>
        </w:p>
        <w:p w14:paraId="7103ED92" w14:textId="77777777" w:rsidR="001E0DFD" w:rsidRDefault="00916CBC">
          <w:pPr>
            <w:pStyle w:val="TOC1"/>
            <w:tabs>
              <w:tab w:val="left" w:pos="1470"/>
              <w:tab w:val="right" w:leader="dot" w:pos="9061"/>
            </w:tabs>
            <w:ind w:firstLine="400"/>
            <w:rPr>
              <w:rFonts w:asciiTheme="minorHAnsi" w:eastAsiaTheme="minorEastAsia" w:hAnsiTheme="minorHAnsi" w:cstheme="minorBidi"/>
              <w:b w:val="0"/>
              <w:bCs w:val="0"/>
              <w:caps w:val="0"/>
              <w:noProof/>
              <w:sz w:val="24"/>
              <w:szCs w:val="24"/>
            </w:rPr>
          </w:pPr>
          <w:hyperlink w:anchor="_Toc107506959" w:history="1">
            <w:r w:rsidR="001E0DFD" w:rsidRPr="00C93CBE">
              <w:rPr>
                <w:rStyle w:val="Hyperlink"/>
                <w:noProof/>
              </w:rPr>
              <w:t>第</w:t>
            </w:r>
            <w:r w:rsidR="001E0DFD" w:rsidRPr="00C93CBE">
              <w:rPr>
                <w:rStyle w:val="Hyperlink"/>
                <w:noProof/>
              </w:rPr>
              <w:t>3</w:t>
            </w:r>
            <w:r w:rsidR="001E0DFD" w:rsidRPr="00C93CBE">
              <w:rPr>
                <w:rStyle w:val="Hyperlink"/>
                <w:noProof/>
              </w:rPr>
              <w:t>章</w:t>
            </w:r>
            <w:r w:rsidR="001E0DFD">
              <w:rPr>
                <w:rFonts w:asciiTheme="minorHAnsi" w:eastAsiaTheme="minorEastAsia" w:hAnsiTheme="minorHAnsi" w:cstheme="minorBidi"/>
                <w:b w:val="0"/>
                <w:bCs w:val="0"/>
                <w:caps w:val="0"/>
                <w:noProof/>
                <w:sz w:val="24"/>
                <w:szCs w:val="24"/>
              </w:rPr>
              <w:tab/>
            </w:r>
            <w:r w:rsidR="001E0DFD" w:rsidRPr="00C93CBE">
              <w:rPr>
                <w:rStyle w:val="Hyperlink"/>
                <w:noProof/>
              </w:rPr>
              <w:t>Oracle WebLogic</w:t>
            </w:r>
            <w:r w:rsidR="001E0DFD" w:rsidRPr="00C93CBE">
              <w:rPr>
                <w:rStyle w:val="Hyperlink"/>
                <w:noProof/>
              </w:rPr>
              <w:t>应用中间件介绍</w:t>
            </w:r>
            <w:r w:rsidR="001E0DFD">
              <w:rPr>
                <w:noProof/>
              </w:rPr>
              <w:tab/>
            </w:r>
            <w:r w:rsidR="001E0DFD">
              <w:rPr>
                <w:noProof/>
              </w:rPr>
              <w:fldChar w:fldCharType="begin"/>
            </w:r>
            <w:r w:rsidR="001E0DFD">
              <w:rPr>
                <w:noProof/>
              </w:rPr>
              <w:instrText xml:space="preserve"> PAGEREF _Toc107506959 \h </w:instrText>
            </w:r>
            <w:r w:rsidR="001E0DFD">
              <w:rPr>
                <w:noProof/>
              </w:rPr>
            </w:r>
            <w:r w:rsidR="001E0DFD">
              <w:rPr>
                <w:noProof/>
              </w:rPr>
              <w:fldChar w:fldCharType="separate"/>
            </w:r>
            <w:r w:rsidR="001E0DFD">
              <w:rPr>
                <w:noProof/>
              </w:rPr>
              <w:t>10</w:t>
            </w:r>
            <w:r w:rsidR="001E0DFD">
              <w:rPr>
                <w:noProof/>
              </w:rPr>
              <w:fldChar w:fldCharType="end"/>
            </w:r>
          </w:hyperlink>
        </w:p>
        <w:p w14:paraId="3EBDE27D"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60" w:history="1">
            <w:r w:rsidR="001E0DFD" w:rsidRPr="00C93CBE">
              <w:rPr>
                <w:rStyle w:val="Hyperlink"/>
                <w:rFonts w:ascii="宋体" w:hAnsi="宋体"/>
                <w:noProof/>
              </w:rPr>
              <w:t>3.1.</w:t>
            </w:r>
            <w:r w:rsidR="001E0DFD">
              <w:rPr>
                <w:rFonts w:asciiTheme="minorHAnsi" w:eastAsiaTheme="minorEastAsia" w:hAnsiTheme="minorHAnsi" w:cstheme="minorBidi"/>
                <w:smallCaps w:val="0"/>
                <w:noProof/>
                <w:sz w:val="24"/>
                <w:szCs w:val="24"/>
              </w:rPr>
              <w:tab/>
            </w:r>
            <w:r w:rsidR="001E0DFD" w:rsidRPr="00C93CBE">
              <w:rPr>
                <w:rStyle w:val="Hyperlink"/>
                <w:noProof/>
              </w:rPr>
              <w:t>产品概述</w:t>
            </w:r>
            <w:r w:rsidR="001E0DFD">
              <w:rPr>
                <w:noProof/>
              </w:rPr>
              <w:tab/>
            </w:r>
            <w:r w:rsidR="001E0DFD">
              <w:rPr>
                <w:noProof/>
              </w:rPr>
              <w:fldChar w:fldCharType="begin"/>
            </w:r>
            <w:r w:rsidR="001E0DFD">
              <w:rPr>
                <w:noProof/>
              </w:rPr>
              <w:instrText xml:space="preserve"> PAGEREF _Toc107506960 \h </w:instrText>
            </w:r>
            <w:r w:rsidR="001E0DFD">
              <w:rPr>
                <w:noProof/>
              </w:rPr>
            </w:r>
            <w:r w:rsidR="001E0DFD">
              <w:rPr>
                <w:noProof/>
              </w:rPr>
              <w:fldChar w:fldCharType="separate"/>
            </w:r>
            <w:r w:rsidR="001E0DFD">
              <w:rPr>
                <w:noProof/>
              </w:rPr>
              <w:t>10</w:t>
            </w:r>
            <w:r w:rsidR="001E0DFD">
              <w:rPr>
                <w:noProof/>
              </w:rPr>
              <w:fldChar w:fldCharType="end"/>
            </w:r>
          </w:hyperlink>
        </w:p>
        <w:p w14:paraId="15A6B758"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61" w:history="1">
            <w:r w:rsidR="001E0DFD" w:rsidRPr="00C93CBE">
              <w:rPr>
                <w:rStyle w:val="Hyperlink"/>
                <w:rFonts w:ascii="宋体" w:hAnsi="宋体"/>
                <w:noProof/>
              </w:rPr>
              <w:t>3.2.</w:t>
            </w:r>
            <w:r w:rsidR="001E0DFD">
              <w:rPr>
                <w:rFonts w:asciiTheme="minorHAnsi" w:eastAsiaTheme="minorEastAsia" w:hAnsiTheme="minorHAnsi" w:cstheme="minorBidi"/>
                <w:smallCaps w:val="0"/>
                <w:noProof/>
                <w:sz w:val="24"/>
                <w:szCs w:val="24"/>
              </w:rPr>
              <w:tab/>
            </w:r>
            <w:r w:rsidR="001E0DFD" w:rsidRPr="00C93CBE">
              <w:rPr>
                <w:rStyle w:val="Hyperlink"/>
                <w:noProof/>
              </w:rPr>
              <w:t>功能特性</w:t>
            </w:r>
            <w:r w:rsidR="001E0DFD">
              <w:rPr>
                <w:noProof/>
              </w:rPr>
              <w:tab/>
            </w:r>
            <w:r w:rsidR="001E0DFD">
              <w:rPr>
                <w:noProof/>
              </w:rPr>
              <w:fldChar w:fldCharType="begin"/>
            </w:r>
            <w:r w:rsidR="001E0DFD">
              <w:rPr>
                <w:noProof/>
              </w:rPr>
              <w:instrText xml:space="preserve"> PAGEREF _Toc107506961 \h </w:instrText>
            </w:r>
            <w:r w:rsidR="001E0DFD">
              <w:rPr>
                <w:noProof/>
              </w:rPr>
            </w:r>
            <w:r w:rsidR="001E0DFD">
              <w:rPr>
                <w:noProof/>
              </w:rPr>
              <w:fldChar w:fldCharType="separate"/>
            </w:r>
            <w:r w:rsidR="001E0DFD">
              <w:rPr>
                <w:noProof/>
              </w:rPr>
              <w:t>11</w:t>
            </w:r>
            <w:r w:rsidR="001E0DFD">
              <w:rPr>
                <w:noProof/>
              </w:rPr>
              <w:fldChar w:fldCharType="end"/>
            </w:r>
          </w:hyperlink>
        </w:p>
        <w:p w14:paraId="37D46DF5" w14:textId="77777777" w:rsidR="001E0DFD" w:rsidRDefault="00916CBC">
          <w:pPr>
            <w:pStyle w:val="TOC3"/>
            <w:rPr>
              <w:rFonts w:asciiTheme="minorHAnsi" w:eastAsiaTheme="minorEastAsia" w:hAnsiTheme="minorHAnsi" w:cstheme="minorBidi"/>
              <w:noProof/>
              <w:sz w:val="24"/>
              <w:szCs w:val="24"/>
            </w:rPr>
          </w:pPr>
          <w:hyperlink w:anchor="_Toc107506962" w:history="1">
            <w:r w:rsidR="001E0DFD" w:rsidRPr="00C93CBE">
              <w:rPr>
                <w:rStyle w:val="Hyperlink"/>
                <w:noProof/>
              </w:rPr>
              <w:t>3.2.1.</w:t>
            </w:r>
            <w:r w:rsidR="001E0DFD">
              <w:rPr>
                <w:rFonts w:asciiTheme="minorHAnsi" w:eastAsiaTheme="minorEastAsia" w:hAnsiTheme="minorHAnsi" w:cstheme="minorBidi"/>
                <w:noProof/>
                <w:sz w:val="24"/>
                <w:szCs w:val="24"/>
              </w:rPr>
              <w:tab/>
            </w:r>
            <w:r w:rsidR="001E0DFD" w:rsidRPr="00C93CBE">
              <w:rPr>
                <w:rStyle w:val="Hyperlink"/>
                <w:noProof/>
              </w:rPr>
              <w:t>高可用性</w:t>
            </w:r>
            <w:r w:rsidR="001E0DFD">
              <w:rPr>
                <w:noProof/>
              </w:rPr>
              <w:tab/>
            </w:r>
            <w:r w:rsidR="001E0DFD">
              <w:rPr>
                <w:noProof/>
              </w:rPr>
              <w:fldChar w:fldCharType="begin"/>
            </w:r>
            <w:r w:rsidR="001E0DFD">
              <w:rPr>
                <w:noProof/>
              </w:rPr>
              <w:instrText xml:space="preserve"> PAGEREF _Toc107506962 \h </w:instrText>
            </w:r>
            <w:r w:rsidR="001E0DFD">
              <w:rPr>
                <w:noProof/>
              </w:rPr>
            </w:r>
            <w:r w:rsidR="001E0DFD">
              <w:rPr>
                <w:noProof/>
              </w:rPr>
              <w:fldChar w:fldCharType="separate"/>
            </w:r>
            <w:r w:rsidR="001E0DFD">
              <w:rPr>
                <w:noProof/>
              </w:rPr>
              <w:t>11</w:t>
            </w:r>
            <w:r w:rsidR="001E0DFD">
              <w:rPr>
                <w:noProof/>
              </w:rPr>
              <w:fldChar w:fldCharType="end"/>
            </w:r>
          </w:hyperlink>
        </w:p>
        <w:p w14:paraId="6B8B1250" w14:textId="77777777" w:rsidR="001E0DFD" w:rsidRDefault="00916CBC">
          <w:pPr>
            <w:pStyle w:val="TOC3"/>
            <w:rPr>
              <w:rFonts w:asciiTheme="minorHAnsi" w:eastAsiaTheme="minorEastAsia" w:hAnsiTheme="minorHAnsi" w:cstheme="minorBidi"/>
              <w:noProof/>
              <w:sz w:val="24"/>
              <w:szCs w:val="24"/>
            </w:rPr>
          </w:pPr>
          <w:hyperlink w:anchor="_Toc107506963" w:history="1">
            <w:r w:rsidR="001E0DFD" w:rsidRPr="00C93CBE">
              <w:rPr>
                <w:rStyle w:val="Hyperlink"/>
                <w:noProof/>
              </w:rPr>
              <w:t>3.2.2.</w:t>
            </w:r>
            <w:r w:rsidR="001E0DFD">
              <w:rPr>
                <w:rFonts w:asciiTheme="minorHAnsi" w:eastAsiaTheme="minorEastAsia" w:hAnsiTheme="minorHAnsi" w:cstheme="minorBidi"/>
                <w:noProof/>
                <w:sz w:val="24"/>
                <w:szCs w:val="24"/>
              </w:rPr>
              <w:tab/>
            </w:r>
            <w:r w:rsidR="001E0DFD" w:rsidRPr="00C93CBE">
              <w:rPr>
                <w:rStyle w:val="Hyperlink"/>
                <w:noProof/>
              </w:rPr>
              <w:t>扩展性</w:t>
            </w:r>
            <w:r w:rsidR="001E0DFD">
              <w:rPr>
                <w:noProof/>
              </w:rPr>
              <w:tab/>
            </w:r>
            <w:r w:rsidR="001E0DFD">
              <w:rPr>
                <w:noProof/>
              </w:rPr>
              <w:fldChar w:fldCharType="begin"/>
            </w:r>
            <w:r w:rsidR="001E0DFD">
              <w:rPr>
                <w:noProof/>
              </w:rPr>
              <w:instrText xml:space="preserve"> PAGEREF _Toc107506963 \h </w:instrText>
            </w:r>
            <w:r w:rsidR="001E0DFD">
              <w:rPr>
                <w:noProof/>
              </w:rPr>
            </w:r>
            <w:r w:rsidR="001E0DFD">
              <w:rPr>
                <w:noProof/>
              </w:rPr>
              <w:fldChar w:fldCharType="separate"/>
            </w:r>
            <w:r w:rsidR="001E0DFD">
              <w:rPr>
                <w:noProof/>
              </w:rPr>
              <w:t>12</w:t>
            </w:r>
            <w:r w:rsidR="001E0DFD">
              <w:rPr>
                <w:noProof/>
              </w:rPr>
              <w:fldChar w:fldCharType="end"/>
            </w:r>
          </w:hyperlink>
        </w:p>
        <w:p w14:paraId="514A7DC0" w14:textId="77777777" w:rsidR="001E0DFD" w:rsidRDefault="00916CBC">
          <w:pPr>
            <w:pStyle w:val="TOC3"/>
            <w:rPr>
              <w:rFonts w:asciiTheme="minorHAnsi" w:eastAsiaTheme="minorEastAsia" w:hAnsiTheme="minorHAnsi" w:cstheme="minorBidi"/>
              <w:noProof/>
              <w:sz w:val="24"/>
              <w:szCs w:val="24"/>
            </w:rPr>
          </w:pPr>
          <w:hyperlink w:anchor="_Toc107506964" w:history="1">
            <w:r w:rsidR="001E0DFD" w:rsidRPr="00C93CBE">
              <w:rPr>
                <w:rStyle w:val="Hyperlink"/>
                <w:noProof/>
              </w:rPr>
              <w:t>3.2.3.</w:t>
            </w:r>
            <w:r w:rsidR="001E0DFD">
              <w:rPr>
                <w:rFonts w:asciiTheme="minorHAnsi" w:eastAsiaTheme="minorEastAsia" w:hAnsiTheme="minorHAnsi" w:cstheme="minorBidi"/>
                <w:noProof/>
                <w:sz w:val="24"/>
                <w:szCs w:val="24"/>
              </w:rPr>
              <w:tab/>
            </w:r>
            <w:r w:rsidR="001E0DFD" w:rsidRPr="00C93CBE">
              <w:rPr>
                <w:rStyle w:val="Hyperlink"/>
                <w:noProof/>
              </w:rPr>
              <w:t>可管理性</w:t>
            </w:r>
            <w:r w:rsidR="001E0DFD">
              <w:rPr>
                <w:noProof/>
              </w:rPr>
              <w:tab/>
            </w:r>
            <w:r w:rsidR="001E0DFD">
              <w:rPr>
                <w:noProof/>
              </w:rPr>
              <w:fldChar w:fldCharType="begin"/>
            </w:r>
            <w:r w:rsidR="001E0DFD">
              <w:rPr>
                <w:noProof/>
              </w:rPr>
              <w:instrText xml:space="preserve"> PAGEREF _Toc107506964 \h </w:instrText>
            </w:r>
            <w:r w:rsidR="001E0DFD">
              <w:rPr>
                <w:noProof/>
              </w:rPr>
            </w:r>
            <w:r w:rsidR="001E0DFD">
              <w:rPr>
                <w:noProof/>
              </w:rPr>
              <w:fldChar w:fldCharType="separate"/>
            </w:r>
            <w:r w:rsidR="001E0DFD">
              <w:rPr>
                <w:noProof/>
              </w:rPr>
              <w:t>13</w:t>
            </w:r>
            <w:r w:rsidR="001E0DFD">
              <w:rPr>
                <w:noProof/>
              </w:rPr>
              <w:fldChar w:fldCharType="end"/>
            </w:r>
          </w:hyperlink>
        </w:p>
        <w:p w14:paraId="31C6FDCD" w14:textId="77777777" w:rsidR="001E0DFD" w:rsidRDefault="00916CBC">
          <w:pPr>
            <w:pStyle w:val="TOC3"/>
            <w:rPr>
              <w:rFonts w:asciiTheme="minorHAnsi" w:eastAsiaTheme="minorEastAsia" w:hAnsiTheme="minorHAnsi" w:cstheme="minorBidi"/>
              <w:noProof/>
              <w:sz w:val="24"/>
              <w:szCs w:val="24"/>
            </w:rPr>
          </w:pPr>
          <w:hyperlink w:anchor="_Toc107506965" w:history="1">
            <w:r w:rsidR="001E0DFD" w:rsidRPr="00C93CBE">
              <w:rPr>
                <w:rStyle w:val="Hyperlink"/>
                <w:noProof/>
              </w:rPr>
              <w:t>3.2.4.</w:t>
            </w:r>
            <w:r w:rsidR="001E0DFD">
              <w:rPr>
                <w:rFonts w:asciiTheme="minorHAnsi" w:eastAsiaTheme="minorEastAsia" w:hAnsiTheme="minorHAnsi" w:cstheme="minorBidi"/>
                <w:noProof/>
                <w:sz w:val="24"/>
                <w:szCs w:val="24"/>
              </w:rPr>
              <w:tab/>
            </w:r>
            <w:r w:rsidR="001E0DFD" w:rsidRPr="00C93CBE">
              <w:rPr>
                <w:rStyle w:val="Hyperlink"/>
                <w:noProof/>
              </w:rPr>
              <w:t>灾备支持</w:t>
            </w:r>
            <w:r w:rsidR="001E0DFD">
              <w:rPr>
                <w:noProof/>
              </w:rPr>
              <w:tab/>
            </w:r>
            <w:r w:rsidR="001E0DFD">
              <w:rPr>
                <w:noProof/>
              </w:rPr>
              <w:fldChar w:fldCharType="begin"/>
            </w:r>
            <w:r w:rsidR="001E0DFD">
              <w:rPr>
                <w:noProof/>
              </w:rPr>
              <w:instrText xml:space="preserve"> PAGEREF _Toc107506965 \h </w:instrText>
            </w:r>
            <w:r w:rsidR="001E0DFD">
              <w:rPr>
                <w:noProof/>
              </w:rPr>
            </w:r>
            <w:r w:rsidR="001E0DFD">
              <w:rPr>
                <w:noProof/>
              </w:rPr>
              <w:fldChar w:fldCharType="separate"/>
            </w:r>
            <w:r w:rsidR="001E0DFD">
              <w:rPr>
                <w:noProof/>
              </w:rPr>
              <w:t>17</w:t>
            </w:r>
            <w:r w:rsidR="001E0DFD">
              <w:rPr>
                <w:noProof/>
              </w:rPr>
              <w:fldChar w:fldCharType="end"/>
            </w:r>
          </w:hyperlink>
        </w:p>
        <w:p w14:paraId="3A036D27"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66" w:history="1">
            <w:r w:rsidR="001E0DFD" w:rsidRPr="00C93CBE">
              <w:rPr>
                <w:rStyle w:val="Hyperlink"/>
                <w:rFonts w:ascii="宋体" w:hAnsi="宋体"/>
                <w:noProof/>
              </w:rPr>
              <w:t>3.3.</w:t>
            </w:r>
            <w:r w:rsidR="001E0DFD">
              <w:rPr>
                <w:rFonts w:asciiTheme="minorHAnsi" w:eastAsiaTheme="minorEastAsia" w:hAnsiTheme="minorHAnsi" w:cstheme="minorBidi"/>
                <w:smallCaps w:val="0"/>
                <w:noProof/>
                <w:sz w:val="24"/>
                <w:szCs w:val="24"/>
              </w:rPr>
              <w:tab/>
            </w:r>
            <w:r w:rsidR="001E0DFD" w:rsidRPr="00C93CBE">
              <w:rPr>
                <w:rStyle w:val="Hyperlink"/>
                <w:noProof/>
              </w:rPr>
              <w:t>产品技术优势</w:t>
            </w:r>
            <w:r w:rsidR="001E0DFD">
              <w:rPr>
                <w:noProof/>
              </w:rPr>
              <w:tab/>
            </w:r>
            <w:r w:rsidR="001E0DFD">
              <w:rPr>
                <w:noProof/>
              </w:rPr>
              <w:fldChar w:fldCharType="begin"/>
            </w:r>
            <w:r w:rsidR="001E0DFD">
              <w:rPr>
                <w:noProof/>
              </w:rPr>
              <w:instrText xml:space="preserve"> PAGEREF _Toc107506966 \h </w:instrText>
            </w:r>
            <w:r w:rsidR="001E0DFD">
              <w:rPr>
                <w:noProof/>
              </w:rPr>
            </w:r>
            <w:r w:rsidR="001E0DFD">
              <w:rPr>
                <w:noProof/>
              </w:rPr>
              <w:fldChar w:fldCharType="separate"/>
            </w:r>
            <w:r w:rsidR="001E0DFD">
              <w:rPr>
                <w:noProof/>
              </w:rPr>
              <w:t>17</w:t>
            </w:r>
            <w:r w:rsidR="001E0DFD">
              <w:rPr>
                <w:noProof/>
              </w:rPr>
              <w:fldChar w:fldCharType="end"/>
            </w:r>
          </w:hyperlink>
        </w:p>
        <w:p w14:paraId="307F362E" w14:textId="77777777" w:rsidR="001E0DFD" w:rsidRDefault="00916CBC">
          <w:pPr>
            <w:pStyle w:val="TOC3"/>
            <w:rPr>
              <w:rFonts w:asciiTheme="minorHAnsi" w:eastAsiaTheme="minorEastAsia" w:hAnsiTheme="minorHAnsi" w:cstheme="minorBidi"/>
              <w:noProof/>
              <w:sz w:val="24"/>
              <w:szCs w:val="24"/>
            </w:rPr>
          </w:pPr>
          <w:hyperlink w:anchor="_Toc107506967" w:history="1">
            <w:r w:rsidR="001E0DFD" w:rsidRPr="00C93CBE">
              <w:rPr>
                <w:rStyle w:val="Hyperlink"/>
                <w:noProof/>
              </w:rPr>
              <w:t>3.3.1.</w:t>
            </w:r>
            <w:r w:rsidR="001E0DFD">
              <w:rPr>
                <w:rFonts w:asciiTheme="minorHAnsi" w:eastAsiaTheme="minorEastAsia" w:hAnsiTheme="minorHAnsi" w:cstheme="minorBidi"/>
                <w:noProof/>
                <w:sz w:val="24"/>
                <w:szCs w:val="24"/>
              </w:rPr>
              <w:tab/>
            </w:r>
            <w:r w:rsidR="001E0DFD" w:rsidRPr="00C93CBE">
              <w:rPr>
                <w:rStyle w:val="Hyperlink"/>
                <w:noProof/>
              </w:rPr>
              <w:t>先进性</w:t>
            </w:r>
            <w:r w:rsidR="001E0DFD">
              <w:rPr>
                <w:noProof/>
              </w:rPr>
              <w:tab/>
            </w:r>
            <w:r w:rsidR="001E0DFD">
              <w:rPr>
                <w:noProof/>
              </w:rPr>
              <w:fldChar w:fldCharType="begin"/>
            </w:r>
            <w:r w:rsidR="001E0DFD">
              <w:rPr>
                <w:noProof/>
              </w:rPr>
              <w:instrText xml:space="preserve"> PAGEREF _Toc107506967 \h </w:instrText>
            </w:r>
            <w:r w:rsidR="001E0DFD">
              <w:rPr>
                <w:noProof/>
              </w:rPr>
            </w:r>
            <w:r w:rsidR="001E0DFD">
              <w:rPr>
                <w:noProof/>
              </w:rPr>
              <w:fldChar w:fldCharType="separate"/>
            </w:r>
            <w:r w:rsidR="001E0DFD">
              <w:rPr>
                <w:noProof/>
              </w:rPr>
              <w:t>17</w:t>
            </w:r>
            <w:r w:rsidR="001E0DFD">
              <w:rPr>
                <w:noProof/>
              </w:rPr>
              <w:fldChar w:fldCharType="end"/>
            </w:r>
          </w:hyperlink>
        </w:p>
        <w:p w14:paraId="1B4E415B" w14:textId="77777777" w:rsidR="001E0DFD" w:rsidRDefault="00916CBC">
          <w:pPr>
            <w:pStyle w:val="TOC3"/>
            <w:rPr>
              <w:rFonts w:asciiTheme="minorHAnsi" w:eastAsiaTheme="minorEastAsia" w:hAnsiTheme="minorHAnsi" w:cstheme="minorBidi"/>
              <w:noProof/>
              <w:sz w:val="24"/>
              <w:szCs w:val="24"/>
            </w:rPr>
          </w:pPr>
          <w:hyperlink w:anchor="_Toc107506968" w:history="1">
            <w:r w:rsidR="001E0DFD" w:rsidRPr="00C93CBE">
              <w:rPr>
                <w:rStyle w:val="Hyperlink"/>
                <w:noProof/>
              </w:rPr>
              <w:t>3.3.2.</w:t>
            </w:r>
            <w:r w:rsidR="001E0DFD">
              <w:rPr>
                <w:rFonts w:asciiTheme="minorHAnsi" w:eastAsiaTheme="minorEastAsia" w:hAnsiTheme="minorHAnsi" w:cstheme="minorBidi"/>
                <w:noProof/>
                <w:sz w:val="24"/>
                <w:szCs w:val="24"/>
              </w:rPr>
              <w:tab/>
            </w:r>
            <w:r w:rsidR="001E0DFD" w:rsidRPr="00C93CBE">
              <w:rPr>
                <w:rStyle w:val="Hyperlink"/>
                <w:noProof/>
              </w:rPr>
              <w:t>成熟度</w:t>
            </w:r>
            <w:r w:rsidR="001E0DFD">
              <w:rPr>
                <w:noProof/>
              </w:rPr>
              <w:tab/>
            </w:r>
            <w:r w:rsidR="001E0DFD">
              <w:rPr>
                <w:noProof/>
              </w:rPr>
              <w:fldChar w:fldCharType="begin"/>
            </w:r>
            <w:r w:rsidR="001E0DFD">
              <w:rPr>
                <w:noProof/>
              </w:rPr>
              <w:instrText xml:space="preserve"> PAGEREF _Toc107506968 \h </w:instrText>
            </w:r>
            <w:r w:rsidR="001E0DFD">
              <w:rPr>
                <w:noProof/>
              </w:rPr>
            </w:r>
            <w:r w:rsidR="001E0DFD">
              <w:rPr>
                <w:noProof/>
              </w:rPr>
              <w:fldChar w:fldCharType="separate"/>
            </w:r>
            <w:r w:rsidR="001E0DFD">
              <w:rPr>
                <w:noProof/>
              </w:rPr>
              <w:t>20</w:t>
            </w:r>
            <w:r w:rsidR="001E0DFD">
              <w:rPr>
                <w:noProof/>
              </w:rPr>
              <w:fldChar w:fldCharType="end"/>
            </w:r>
          </w:hyperlink>
        </w:p>
        <w:p w14:paraId="242DEDD8" w14:textId="77777777" w:rsidR="001E0DFD" w:rsidRDefault="00916CBC">
          <w:pPr>
            <w:pStyle w:val="TOC1"/>
            <w:tabs>
              <w:tab w:val="left" w:pos="1470"/>
              <w:tab w:val="right" w:leader="dot" w:pos="9061"/>
            </w:tabs>
            <w:ind w:firstLine="400"/>
            <w:rPr>
              <w:rFonts w:asciiTheme="minorHAnsi" w:eastAsiaTheme="minorEastAsia" w:hAnsiTheme="minorHAnsi" w:cstheme="minorBidi"/>
              <w:b w:val="0"/>
              <w:bCs w:val="0"/>
              <w:caps w:val="0"/>
              <w:noProof/>
              <w:sz w:val="24"/>
              <w:szCs w:val="24"/>
            </w:rPr>
          </w:pPr>
          <w:hyperlink w:anchor="_Toc107506969" w:history="1">
            <w:r w:rsidR="001E0DFD" w:rsidRPr="00C93CBE">
              <w:rPr>
                <w:rStyle w:val="Hyperlink"/>
                <w:noProof/>
              </w:rPr>
              <w:t>第</w:t>
            </w:r>
            <w:r w:rsidR="001E0DFD" w:rsidRPr="00C93CBE">
              <w:rPr>
                <w:rStyle w:val="Hyperlink"/>
                <w:noProof/>
              </w:rPr>
              <w:t>4</w:t>
            </w:r>
            <w:r w:rsidR="001E0DFD" w:rsidRPr="00C93CBE">
              <w:rPr>
                <w:rStyle w:val="Hyperlink"/>
                <w:noProof/>
              </w:rPr>
              <w:t>章</w:t>
            </w:r>
            <w:r w:rsidR="001E0DFD">
              <w:rPr>
                <w:rFonts w:asciiTheme="minorHAnsi" w:eastAsiaTheme="minorEastAsia" w:hAnsiTheme="minorHAnsi" w:cstheme="minorBidi"/>
                <w:b w:val="0"/>
                <w:bCs w:val="0"/>
                <w:caps w:val="0"/>
                <w:noProof/>
                <w:sz w:val="24"/>
                <w:szCs w:val="24"/>
              </w:rPr>
              <w:tab/>
            </w:r>
            <w:r w:rsidR="001E0DFD" w:rsidRPr="00C93CBE">
              <w:rPr>
                <w:rStyle w:val="Hyperlink"/>
                <w:noProof/>
              </w:rPr>
              <w:t>WebSphere</w:t>
            </w:r>
            <w:r w:rsidR="001E0DFD" w:rsidRPr="00C93CBE">
              <w:rPr>
                <w:rStyle w:val="Hyperlink"/>
                <w:noProof/>
              </w:rPr>
              <w:t>应用中间件介绍</w:t>
            </w:r>
            <w:r w:rsidR="001E0DFD">
              <w:rPr>
                <w:noProof/>
              </w:rPr>
              <w:tab/>
            </w:r>
            <w:r w:rsidR="001E0DFD">
              <w:rPr>
                <w:noProof/>
              </w:rPr>
              <w:fldChar w:fldCharType="begin"/>
            </w:r>
            <w:r w:rsidR="001E0DFD">
              <w:rPr>
                <w:noProof/>
              </w:rPr>
              <w:instrText xml:space="preserve"> PAGEREF _Toc107506969 \h </w:instrText>
            </w:r>
            <w:r w:rsidR="001E0DFD">
              <w:rPr>
                <w:noProof/>
              </w:rPr>
            </w:r>
            <w:r w:rsidR="001E0DFD">
              <w:rPr>
                <w:noProof/>
              </w:rPr>
              <w:fldChar w:fldCharType="separate"/>
            </w:r>
            <w:r w:rsidR="001E0DFD">
              <w:rPr>
                <w:noProof/>
              </w:rPr>
              <w:t>21</w:t>
            </w:r>
            <w:r w:rsidR="001E0DFD">
              <w:rPr>
                <w:noProof/>
              </w:rPr>
              <w:fldChar w:fldCharType="end"/>
            </w:r>
          </w:hyperlink>
        </w:p>
        <w:p w14:paraId="110A2A46"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70" w:history="1">
            <w:r w:rsidR="001E0DFD" w:rsidRPr="00C93CBE">
              <w:rPr>
                <w:rStyle w:val="Hyperlink"/>
                <w:rFonts w:ascii="宋体" w:hAnsi="宋体"/>
                <w:noProof/>
              </w:rPr>
              <w:t>4.1.</w:t>
            </w:r>
            <w:r w:rsidR="001E0DFD">
              <w:rPr>
                <w:rFonts w:asciiTheme="minorHAnsi" w:eastAsiaTheme="minorEastAsia" w:hAnsiTheme="minorHAnsi" w:cstheme="minorBidi"/>
                <w:smallCaps w:val="0"/>
                <w:noProof/>
                <w:sz w:val="24"/>
                <w:szCs w:val="24"/>
              </w:rPr>
              <w:tab/>
            </w:r>
            <w:r w:rsidR="001E0DFD" w:rsidRPr="00C93CBE">
              <w:rPr>
                <w:rStyle w:val="Hyperlink"/>
                <w:noProof/>
              </w:rPr>
              <w:t>产品概述</w:t>
            </w:r>
            <w:r w:rsidR="001E0DFD">
              <w:rPr>
                <w:noProof/>
              </w:rPr>
              <w:tab/>
            </w:r>
            <w:r w:rsidR="001E0DFD">
              <w:rPr>
                <w:noProof/>
              </w:rPr>
              <w:fldChar w:fldCharType="begin"/>
            </w:r>
            <w:r w:rsidR="001E0DFD">
              <w:rPr>
                <w:noProof/>
              </w:rPr>
              <w:instrText xml:space="preserve"> PAGEREF _Toc107506970 \h </w:instrText>
            </w:r>
            <w:r w:rsidR="001E0DFD">
              <w:rPr>
                <w:noProof/>
              </w:rPr>
            </w:r>
            <w:r w:rsidR="001E0DFD">
              <w:rPr>
                <w:noProof/>
              </w:rPr>
              <w:fldChar w:fldCharType="separate"/>
            </w:r>
            <w:r w:rsidR="001E0DFD">
              <w:rPr>
                <w:noProof/>
              </w:rPr>
              <w:t>21</w:t>
            </w:r>
            <w:r w:rsidR="001E0DFD">
              <w:rPr>
                <w:noProof/>
              </w:rPr>
              <w:fldChar w:fldCharType="end"/>
            </w:r>
          </w:hyperlink>
        </w:p>
        <w:p w14:paraId="4E0478C0"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71" w:history="1">
            <w:r w:rsidR="001E0DFD" w:rsidRPr="00C93CBE">
              <w:rPr>
                <w:rStyle w:val="Hyperlink"/>
                <w:rFonts w:ascii="宋体" w:hAnsi="宋体"/>
                <w:noProof/>
              </w:rPr>
              <w:t>4.2.</w:t>
            </w:r>
            <w:r w:rsidR="001E0DFD">
              <w:rPr>
                <w:rFonts w:asciiTheme="minorHAnsi" w:eastAsiaTheme="minorEastAsia" w:hAnsiTheme="minorHAnsi" w:cstheme="minorBidi"/>
                <w:smallCaps w:val="0"/>
                <w:noProof/>
                <w:sz w:val="24"/>
                <w:szCs w:val="24"/>
              </w:rPr>
              <w:tab/>
            </w:r>
            <w:r w:rsidR="001E0DFD" w:rsidRPr="00C93CBE">
              <w:rPr>
                <w:rStyle w:val="Hyperlink"/>
                <w:noProof/>
              </w:rPr>
              <w:t>功能特性</w:t>
            </w:r>
            <w:r w:rsidR="001E0DFD">
              <w:rPr>
                <w:noProof/>
              </w:rPr>
              <w:tab/>
            </w:r>
            <w:r w:rsidR="001E0DFD">
              <w:rPr>
                <w:noProof/>
              </w:rPr>
              <w:fldChar w:fldCharType="begin"/>
            </w:r>
            <w:r w:rsidR="001E0DFD">
              <w:rPr>
                <w:noProof/>
              </w:rPr>
              <w:instrText xml:space="preserve"> PAGEREF _Toc107506971 \h </w:instrText>
            </w:r>
            <w:r w:rsidR="001E0DFD">
              <w:rPr>
                <w:noProof/>
              </w:rPr>
            </w:r>
            <w:r w:rsidR="001E0DFD">
              <w:rPr>
                <w:noProof/>
              </w:rPr>
              <w:fldChar w:fldCharType="separate"/>
            </w:r>
            <w:r w:rsidR="001E0DFD">
              <w:rPr>
                <w:noProof/>
              </w:rPr>
              <w:t>22</w:t>
            </w:r>
            <w:r w:rsidR="001E0DFD">
              <w:rPr>
                <w:noProof/>
              </w:rPr>
              <w:fldChar w:fldCharType="end"/>
            </w:r>
          </w:hyperlink>
        </w:p>
        <w:p w14:paraId="1C9935DE" w14:textId="77777777" w:rsidR="001E0DFD" w:rsidRDefault="00916CBC">
          <w:pPr>
            <w:pStyle w:val="TOC3"/>
            <w:rPr>
              <w:rFonts w:asciiTheme="minorHAnsi" w:eastAsiaTheme="minorEastAsia" w:hAnsiTheme="minorHAnsi" w:cstheme="minorBidi"/>
              <w:noProof/>
              <w:sz w:val="24"/>
              <w:szCs w:val="24"/>
            </w:rPr>
          </w:pPr>
          <w:hyperlink w:anchor="_Toc107506972" w:history="1">
            <w:r w:rsidR="001E0DFD" w:rsidRPr="00C93CBE">
              <w:rPr>
                <w:rStyle w:val="Hyperlink"/>
                <w:noProof/>
              </w:rPr>
              <w:t>4.2.1.</w:t>
            </w:r>
            <w:r w:rsidR="001E0DFD">
              <w:rPr>
                <w:rFonts w:asciiTheme="minorHAnsi" w:eastAsiaTheme="minorEastAsia" w:hAnsiTheme="minorHAnsi" w:cstheme="minorBidi"/>
                <w:noProof/>
                <w:sz w:val="24"/>
                <w:szCs w:val="24"/>
              </w:rPr>
              <w:tab/>
            </w:r>
            <w:r w:rsidR="001E0DFD" w:rsidRPr="00C93CBE">
              <w:rPr>
                <w:rStyle w:val="Hyperlink"/>
                <w:noProof/>
              </w:rPr>
              <w:t>高可用性</w:t>
            </w:r>
            <w:r w:rsidR="001E0DFD">
              <w:rPr>
                <w:noProof/>
              </w:rPr>
              <w:tab/>
            </w:r>
            <w:r w:rsidR="001E0DFD">
              <w:rPr>
                <w:noProof/>
              </w:rPr>
              <w:fldChar w:fldCharType="begin"/>
            </w:r>
            <w:r w:rsidR="001E0DFD">
              <w:rPr>
                <w:noProof/>
              </w:rPr>
              <w:instrText xml:space="preserve"> PAGEREF _Toc107506972 \h </w:instrText>
            </w:r>
            <w:r w:rsidR="001E0DFD">
              <w:rPr>
                <w:noProof/>
              </w:rPr>
            </w:r>
            <w:r w:rsidR="001E0DFD">
              <w:rPr>
                <w:noProof/>
              </w:rPr>
              <w:fldChar w:fldCharType="separate"/>
            </w:r>
            <w:r w:rsidR="001E0DFD">
              <w:rPr>
                <w:noProof/>
              </w:rPr>
              <w:t>22</w:t>
            </w:r>
            <w:r w:rsidR="001E0DFD">
              <w:rPr>
                <w:noProof/>
              </w:rPr>
              <w:fldChar w:fldCharType="end"/>
            </w:r>
          </w:hyperlink>
        </w:p>
        <w:p w14:paraId="3CB45081" w14:textId="77777777" w:rsidR="001E0DFD" w:rsidRDefault="00916CBC">
          <w:pPr>
            <w:pStyle w:val="TOC3"/>
            <w:rPr>
              <w:rFonts w:asciiTheme="minorHAnsi" w:eastAsiaTheme="minorEastAsia" w:hAnsiTheme="minorHAnsi" w:cstheme="minorBidi"/>
              <w:noProof/>
              <w:sz w:val="24"/>
              <w:szCs w:val="24"/>
            </w:rPr>
          </w:pPr>
          <w:hyperlink w:anchor="_Toc107506973" w:history="1">
            <w:r w:rsidR="001E0DFD" w:rsidRPr="00C93CBE">
              <w:rPr>
                <w:rStyle w:val="Hyperlink"/>
                <w:noProof/>
              </w:rPr>
              <w:t>4.2.2.</w:t>
            </w:r>
            <w:r w:rsidR="001E0DFD">
              <w:rPr>
                <w:rFonts w:asciiTheme="minorHAnsi" w:eastAsiaTheme="minorEastAsia" w:hAnsiTheme="minorHAnsi" w:cstheme="minorBidi"/>
                <w:noProof/>
                <w:sz w:val="24"/>
                <w:szCs w:val="24"/>
              </w:rPr>
              <w:tab/>
            </w:r>
            <w:r w:rsidR="001E0DFD" w:rsidRPr="00C93CBE">
              <w:rPr>
                <w:rStyle w:val="Hyperlink"/>
                <w:noProof/>
              </w:rPr>
              <w:t>可扩展性</w:t>
            </w:r>
            <w:r w:rsidR="001E0DFD">
              <w:rPr>
                <w:noProof/>
              </w:rPr>
              <w:tab/>
            </w:r>
            <w:r w:rsidR="001E0DFD">
              <w:rPr>
                <w:noProof/>
              </w:rPr>
              <w:fldChar w:fldCharType="begin"/>
            </w:r>
            <w:r w:rsidR="001E0DFD">
              <w:rPr>
                <w:noProof/>
              </w:rPr>
              <w:instrText xml:space="preserve"> PAGEREF _Toc107506973 \h </w:instrText>
            </w:r>
            <w:r w:rsidR="001E0DFD">
              <w:rPr>
                <w:noProof/>
              </w:rPr>
            </w:r>
            <w:r w:rsidR="001E0DFD">
              <w:rPr>
                <w:noProof/>
              </w:rPr>
              <w:fldChar w:fldCharType="separate"/>
            </w:r>
            <w:r w:rsidR="001E0DFD">
              <w:rPr>
                <w:noProof/>
              </w:rPr>
              <w:t>27</w:t>
            </w:r>
            <w:r w:rsidR="001E0DFD">
              <w:rPr>
                <w:noProof/>
              </w:rPr>
              <w:fldChar w:fldCharType="end"/>
            </w:r>
          </w:hyperlink>
        </w:p>
        <w:p w14:paraId="6C8129F2" w14:textId="77777777" w:rsidR="001E0DFD" w:rsidRDefault="00916CBC">
          <w:pPr>
            <w:pStyle w:val="TOC3"/>
            <w:rPr>
              <w:rFonts w:asciiTheme="minorHAnsi" w:eastAsiaTheme="minorEastAsia" w:hAnsiTheme="minorHAnsi" w:cstheme="minorBidi"/>
              <w:noProof/>
              <w:sz w:val="24"/>
              <w:szCs w:val="24"/>
            </w:rPr>
          </w:pPr>
          <w:hyperlink w:anchor="_Toc107506974" w:history="1">
            <w:r w:rsidR="001E0DFD" w:rsidRPr="00C93CBE">
              <w:rPr>
                <w:rStyle w:val="Hyperlink"/>
                <w:noProof/>
              </w:rPr>
              <w:t>4.2.3.</w:t>
            </w:r>
            <w:r w:rsidR="001E0DFD">
              <w:rPr>
                <w:rFonts w:asciiTheme="minorHAnsi" w:eastAsiaTheme="minorEastAsia" w:hAnsiTheme="minorHAnsi" w:cstheme="minorBidi"/>
                <w:noProof/>
                <w:sz w:val="24"/>
                <w:szCs w:val="24"/>
              </w:rPr>
              <w:tab/>
            </w:r>
            <w:r w:rsidR="001E0DFD" w:rsidRPr="00C93CBE">
              <w:rPr>
                <w:rStyle w:val="Hyperlink"/>
                <w:noProof/>
              </w:rPr>
              <w:t>可管理性</w:t>
            </w:r>
            <w:r w:rsidR="001E0DFD">
              <w:rPr>
                <w:noProof/>
              </w:rPr>
              <w:tab/>
            </w:r>
            <w:r w:rsidR="001E0DFD">
              <w:rPr>
                <w:noProof/>
              </w:rPr>
              <w:fldChar w:fldCharType="begin"/>
            </w:r>
            <w:r w:rsidR="001E0DFD">
              <w:rPr>
                <w:noProof/>
              </w:rPr>
              <w:instrText xml:space="preserve"> PAGEREF _Toc107506974 \h </w:instrText>
            </w:r>
            <w:r w:rsidR="001E0DFD">
              <w:rPr>
                <w:noProof/>
              </w:rPr>
            </w:r>
            <w:r w:rsidR="001E0DFD">
              <w:rPr>
                <w:noProof/>
              </w:rPr>
              <w:fldChar w:fldCharType="separate"/>
            </w:r>
            <w:r w:rsidR="001E0DFD">
              <w:rPr>
                <w:noProof/>
              </w:rPr>
              <w:t>27</w:t>
            </w:r>
            <w:r w:rsidR="001E0DFD">
              <w:rPr>
                <w:noProof/>
              </w:rPr>
              <w:fldChar w:fldCharType="end"/>
            </w:r>
          </w:hyperlink>
        </w:p>
        <w:p w14:paraId="323314E3" w14:textId="77777777" w:rsidR="001E0DFD" w:rsidRDefault="00916CBC">
          <w:pPr>
            <w:pStyle w:val="TOC3"/>
            <w:rPr>
              <w:rFonts w:asciiTheme="minorHAnsi" w:eastAsiaTheme="minorEastAsia" w:hAnsiTheme="minorHAnsi" w:cstheme="minorBidi"/>
              <w:noProof/>
              <w:sz w:val="24"/>
              <w:szCs w:val="24"/>
            </w:rPr>
          </w:pPr>
          <w:hyperlink w:anchor="_Toc107506975" w:history="1">
            <w:r w:rsidR="001E0DFD" w:rsidRPr="00C93CBE">
              <w:rPr>
                <w:rStyle w:val="Hyperlink"/>
                <w:noProof/>
              </w:rPr>
              <w:t>4.2.4.</w:t>
            </w:r>
            <w:r w:rsidR="001E0DFD">
              <w:rPr>
                <w:rFonts w:asciiTheme="minorHAnsi" w:eastAsiaTheme="minorEastAsia" w:hAnsiTheme="minorHAnsi" w:cstheme="minorBidi"/>
                <w:noProof/>
                <w:sz w:val="24"/>
                <w:szCs w:val="24"/>
              </w:rPr>
              <w:tab/>
            </w:r>
            <w:r w:rsidR="001E0DFD" w:rsidRPr="00C93CBE">
              <w:rPr>
                <w:rStyle w:val="Hyperlink"/>
                <w:noProof/>
              </w:rPr>
              <w:t>安全性</w:t>
            </w:r>
            <w:r w:rsidR="001E0DFD">
              <w:rPr>
                <w:noProof/>
              </w:rPr>
              <w:tab/>
            </w:r>
            <w:r w:rsidR="001E0DFD">
              <w:rPr>
                <w:noProof/>
              </w:rPr>
              <w:fldChar w:fldCharType="begin"/>
            </w:r>
            <w:r w:rsidR="001E0DFD">
              <w:rPr>
                <w:noProof/>
              </w:rPr>
              <w:instrText xml:space="preserve"> PAGEREF _Toc107506975 \h </w:instrText>
            </w:r>
            <w:r w:rsidR="001E0DFD">
              <w:rPr>
                <w:noProof/>
              </w:rPr>
            </w:r>
            <w:r w:rsidR="001E0DFD">
              <w:rPr>
                <w:noProof/>
              </w:rPr>
              <w:fldChar w:fldCharType="separate"/>
            </w:r>
            <w:r w:rsidR="001E0DFD">
              <w:rPr>
                <w:noProof/>
              </w:rPr>
              <w:t>28</w:t>
            </w:r>
            <w:r w:rsidR="001E0DFD">
              <w:rPr>
                <w:noProof/>
              </w:rPr>
              <w:fldChar w:fldCharType="end"/>
            </w:r>
          </w:hyperlink>
        </w:p>
        <w:p w14:paraId="6CB51890" w14:textId="77777777" w:rsidR="001E0DFD" w:rsidRDefault="00916CBC">
          <w:pPr>
            <w:pStyle w:val="TOC3"/>
            <w:rPr>
              <w:rFonts w:asciiTheme="minorHAnsi" w:eastAsiaTheme="minorEastAsia" w:hAnsiTheme="minorHAnsi" w:cstheme="minorBidi"/>
              <w:noProof/>
              <w:sz w:val="24"/>
              <w:szCs w:val="24"/>
            </w:rPr>
          </w:pPr>
          <w:hyperlink w:anchor="_Toc107506976" w:history="1">
            <w:r w:rsidR="001E0DFD" w:rsidRPr="00C93CBE">
              <w:rPr>
                <w:rStyle w:val="Hyperlink"/>
                <w:noProof/>
              </w:rPr>
              <w:t>4.2.5.</w:t>
            </w:r>
            <w:r w:rsidR="001E0DFD">
              <w:rPr>
                <w:rFonts w:asciiTheme="minorHAnsi" w:eastAsiaTheme="minorEastAsia" w:hAnsiTheme="minorHAnsi" w:cstheme="minorBidi"/>
                <w:noProof/>
                <w:sz w:val="24"/>
                <w:szCs w:val="24"/>
              </w:rPr>
              <w:tab/>
            </w:r>
            <w:r w:rsidR="001E0DFD" w:rsidRPr="00C93CBE">
              <w:rPr>
                <w:rStyle w:val="Hyperlink"/>
                <w:noProof/>
              </w:rPr>
              <w:t>灾备支持</w:t>
            </w:r>
            <w:r w:rsidR="001E0DFD">
              <w:rPr>
                <w:noProof/>
              </w:rPr>
              <w:tab/>
            </w:r>
            <w:r w:rsidR="001E0DFD">
              <w:rPr>
                <w:noProof/>
              </w:rPr>
              <w:fldChar w:fldCharType="begin"/>
            </w:r>
            <w:r w:rsidR="001E0DFD">
              <w:rPr>
                <w:noProof/>
              </w:rPr>
              <w:instrText xml:space="preserve"> PAGEREF _Toc107506976 \h </w:instrText>
            </w:r>
            <w:r w:rsidR="001E0DFD">
              <w:rPr>
                <w:noProof/>
              </w:rPr>
            </w:r>
            <w:r w:rsidR="001E0DFD">
              <w:rPr>
                <w:noProof/>
              </w:rPr>
              <w:fldChar w:fldCharType="separate"/>
            </w:r>
            <w:r w:rsidR="001E0DFD">
              <w:rPr>
                <w:noProof/>
              </w:rPr>
              <w:t>29</w:t>
            </w:r>
            <w:r w:rsidR="001E0DFD">
              <w:rPr>
                <w:noProof/>
              </w:rPr>
              <w:fldChar w:fldCharType="end"/>
            </w:r>
          </w:hyperlink>
        </w:p>
        <w:p w14:paraId="7A7C2CD1"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77" w:history="1">
            <w:r w:rsidR="001E0DFD" w:rsidRPr="00C93CBE">
              <w:rPr>
                <w:rStyle w:val="Hyperlink"/>
                <w:rFonts w:ascii="宋体" w:hAnsi="宋体"/>
                <w:noProof/>
              </w:rPr>
              <w:t>4.3.</w:t>
            </w:r>
            <w:r w:rsidR="001E0DFD">
              <w:rPr>
                <w:rFonts w:asciiTheme="minorHAnsi" w:eastAsiaTheme="minorEastAsia" w:hAnsiTheme="minorHAnsi" w:cstheme="minorBidi"/>
                <w:smallCaps w:val="0"/>
                <w:noProof/>
                <w:sz w:val="24"/>
                <w:szCs w:val="24"/>
              </w:rPr>
              <w:tab/>
            </w:r>
            <w:r w:rsidR="001E0DFD" w:rsidRPr="00C93CBE">
              <w:rPr>
                <w:rStyle w:val="Hyperlink"/>
                <w:noProof/>
              </w:rPr>
              <w:t>产品技术优势</w:t>
            </w:r>
            <w:r w:rsidR="001E0DFD">
              <w:rPr>
                <w:noProof/>
              </w:rPr>
              <w:tab/>
            </w:r>
            <w:r w:rsidR="001E0DFD">
              <w:rPr>
                <w:noProof/>
              </w:rPr>
              <w:fldChar w:fldCharType="begin"/>
            </w:r>
            <w:r w:rsidR="001E0DFD">
              <w:rPr>
                <w:noProof/>
              </w:rPr>
              <w:instrText xml:space="preserve"> PAGEREF _Toc107506977 \h </w:instrText>
            </w:r>
            <w:r w:rsidR="001E0DFD">
              <w:rPr>
                <w:noProof/>
              </w:rPr>
            </w:r>
            <w:r w:rsidR="001E0DFD">
              <w:rPr>
                <w:noProof/>
              </w:rPr>
              <w:fldChar w:fldCharType="separate"/>
            </w:r>
            <w:r w:rsidR="001E0DFD">
              <w:rPr>
                <w:noProof/>
              </w:rPr>
              <w:t>30</w:t>
            </w:r>
            <w:r w:rsidR="001E0DFD">
              <w:rPr>
                <w:noProof/>
              </w:rPr>
              <w:fldChar w:fldCharType="end"/>
            </w:r>
          </w:hyperlink>
        </w:p>
        <w:p w14:paraId="08D04C55" w14:textId="77777777" w:rsidR="001E0DFD" w:rsidRDefault="00916CBC">
          <w:pPr>
            <w:pStyle w:val="TOC3"/>
            <w:rPr>
              <w:rFonts w:asciiTheme="minorHAnsi" w:eastAsiaTheme="minorEastAsia" w:hAnsiTheme="minorHAnsi" w:cstheme="minorBidi"/>
              <w:noProof/>
              <w:sz w:val="24"/>
              <w:szCs w:val="24"/>
            </w:rPr>
          </w:pPr>
          <w:hyperlink w:anchor="_Toc107506978" w:history="1">
            <w:r w:rsidR="001E0DFD" w:rsidRPr="00C93CBE">
              <w:rPr>
                <w:rStyle w:val="Hyperlink"/>
                <w:noProof/>
              </w:rPr>
              <w:t>4.3.1.</w:t>
            </w:r>
            <w:r w:rsidR="001E0DFD">
              <w:rPr>
                <w:rFonts w:asciiTheme="minorHAnsi" w:eastAsiaTheme="minorEastAsia" w:hAnsiTheme="minorHAnsi" w:cstheme="minorBidi"/>
                <w:noProof/>
                <w:sz w:val="24"/>
                <w:szCs w:val="24"/>
              </w:rPr>
              <w:tab/>
            </w:r>
            <w:r w:rsidR="001E0DFD" w:rsidRPr="00C93CBE">
              <w:rPr>
                <w:rStyle w:val="Hyperlink"/>
                <w:noProof/>
              </w:rPr>
              <w:t>先进性</w:t>
            </w:r>
            <w:r w:rsidR="001E0DFD">
              <w:rPr>
                <w:noProof/>
              </w:rPr>
              <w:tab/>
            </w:r>
            <w:r w:rsidR="001E0DFD">
              <w:rPr>
                <w:noProof/>
              </w:rPr>
              <w:fldChar w:fldCharType="begin"/>
            </w:r>
            <w:r w:rsidR="001E0DFD">
              <w:rPr>
                <w:noProof/>
              </w:rPr>
              <w:instrText xml:space="preserve"> PAGEREF _Toc107506978 \h </w:instrText>
            </w:r>
            <w:r w:rsidR="001E0DFD">
              <w:rPr>
                <w:noProof/>
              </w:rPr>
            </w:r>
            <w:r w:rsidR="001E0DFD">
              <w:rPr>
                <w:noProof/>
              </w:rPr>
              <w:fldChar w:fldCharType="separate"/>
            </w:r>
            <w:r w:rsidR="001E0DFD">
              <w:rPr>
                <w:noProof/>
              </w:rPr>
              <w:t>30</w:t>
            </w:r>
            <w:r w:rsidR="001E0DFD">
              <w:rPr>
                <w:noProof/>
              </w:rPr>
              <w:fldChar w:fldCharType="end"/>
            </w:r>
          </w:hyperlink>
        </w:p>
        <w:p w14:paraId="3A0D1CD7" w14:textId="77777777" w:rsidR="001E0DFD" w:rsidRDefault="00916CBC">
          <w:pPr>
            <w:pStyle w:val="TOC3"/>
            <w:rPr>
              <w:rFonts w:asciiTheme="minorHAnsi" w:eastAsiaTheme="minorEastAsia" w:hAnsiTheme="minorHAnsi" w:cstheme="minorBidi"/>
              <w:noProof/>
              <w:sz w:val="24"/>
              <w:szCs w:val="24"/>
            </w:rPr>
          </w:pPr>
          <w:hyperlink w:anchor="_Toc107506979" w:history="1">
            <w:r w:rsidR="001E0DFD" w:rsidRPr="00C93CBE">
              <w:rPr>
                <w:rStyle w:val="Hyperlink"/>
                <w:noProof/>
              </w:rPr>
              <w:t>4.3.2.</w:t>
            </w:r>
            <w:r w:rsidR="001E0DFD">
              <w:rPr>
                <w:rFonts w:asciiTheme="minorHAnsi" w:eastAsiaTheme="minorEastAsia" w:hAnsiTheme="minorHAnsi" w:cstheme="minorBidi"/>
                <w:noProof/>
                <w:sz w:val="24"/>
                <w:szCs w:val="24"/>
              </w:rPr>
              <w:tab/>
            </w:r>
            <w:r w:rsidR="001E0DFD" w:rsidRPr="00C93CBE">
              <w:rPr>
                <w:rStyle w:val="Hyperlink"/>
                <w:noProof/>
              </w:rPr>
              <w:t>成熟度</w:t>
            </w:r>
            <w:r w:rsidR="001E0DFD">
              <w:rPr>
                <w:noProof/>
              </w:rPr>
              <w:tab/>
            </w:r>
            <w:r w:rsidR="001E0DFD">
              <w:rPr>
                <w:noProof/>
              </w:rPr>
              <w:fldChar w:fldCharType="begin"/>
            </w:r>
            <w:r w:rsidR="001E0DFD">
              <w:rPr>
                <w:noProof/>
              </w:rPr>
              <w:instrText xml:space="preserve"> PAGEREF _Toc107506979 \h </w:instrText>
            </w:r>
            <w:r w:rsidR="001E0DFD">
              <w:rPr>
                <w:noProof/>
              </w:rPr>
            </w:r>
            <w:r w:rsidR="001E0DFD">
              <w:rPr>
                <w:noProof/>
              </w:rPr>
              <w:fldChar w:fldCharType="separate"/>
            </w:r>
            <w:r w:rsidR="001E0DFD">
              <w:rPr>
                <w:noProof/>
              </w:rPr>
              <w:t>31</w:t>
            </w:r>
            <w:r w:rsidR="001E0DFD">
              <w:rPr>
                <w:noProof/>
              </w:rPr>
              <w:fldChar w:fldCharType="end"/>
            </w:r>
          </w:hyperlink>
        </w:p>
        <w:p w14:paraId="24183448" w14:textId="77777777" w:rsidR="001E0DFD" w:rsidRDefault="00916CBC">
          <w:pPr>
            <w:pStyle w:val="TOC1"/>
            <w:tabs>
              <w:tab w:val="left" w:pos="1260"/>
              <w:tab w:val="right" w:leader="dot" w:pos="9061"/>
            </w:tabs>
            <w:ind w:firstLine="400"/>
            <w:rPr>
              <w:rFonts w:asciiTheme="minorHAnsi" w:eastAsiaTheme="minorEastAsia" w:hAnsiTheme="minorHAnsi" w:cstheme="minorBidi"/>
              <w:b w:val="0"/>
              <w:bCs w:val="0"/>
              <w:caps w:val="0"/>
              <w:noProof/>
              <w:sz w:val="24"/>
              <w:szCs w:val="24"/>
            </w:rPr>
          </w:pPr>
          <w:hyperlink w:anchor="_Toc107506980" w:history="1">
            <w:r w:rsidR="001E0DFD" w:rsidRPr="00C93CBE">
              <w:rPr>
                <w:rStyle w:val="Hyperlink"/>
                <w:noProof/>
              </w:rPr>
              <w:t>第</w:t>
            </w:r>
            <w:r w:rsidR="001E0DFD" w:rsidRPr="00C93CBE">
              <w:rPr>
                <w:rStyle w:val="Hyperlink"/>
                <w:noProof/>
              </w:rPr>
              <w:t>5</w:t>
            </w:r>
            <w:r w:rsidR="001E0DFD" w:rsidRPr="00C93CBE">
              <w:rPr>
                <w:rStyle w:val="Hyperlink"/>
                <w:noProof/>
              </w:rPr>
              <w:t>章</w:t>
            </w:r>
            <w:r w:rsidR="001E0DFD">
              <w:rPr>
                <w:rFonts w:asciiTheme="minorHAnsi" w:eastAsiaTheme="minorEastAsia" w:hAnsiTheme="minorHAnsi" w:cstheme="minorBidi"/>
                <w:b w:val="0"/>
                <w:bCs w:val="0"/>
                <w:caps w:val="0"/>
                <w:noProof/>
                <w:sz w:val="24"/>
                <w:szCs w:val="24"/>
              </w:rPr>
              <w:tab/>
            </w:r>
            <w:r w:rsidR="001E0DFD" w:rsidRPr="00C93CBE">
              <w:rPr>
                <w:rStyle w:val="Hyperlink"/>
                <w:noProof/>
              </w:rPr>
              <w:t>东方通</w:t>
            </w:r>
            <w:r w:rsidR="001E0DFD" w:rsidRPr="00C93CBE">
              <w:rPr>
                <w:rStyle w:val="Hyperlink"/>
                <w:noProof/>
              </w:rPr>
              <w:t>TongWeb</w:t>
            </w:r>
            <w:r w:rsidR="001E0DFD" w:rsidRPr="00C93CBE">
              <w:rPr>
                <w:rStyle w:val="Hyperlink"/>
                <w:noProof/>
              </w:rPr>
              <w:t>应用中间件介绍</w:t>
            </w:r>
            <w:r w:rsidR="001E0DFD">
              <w:rPr>
                <w:noProof/>
              </w:rPr>
              <w:tab/>
            </w:r>
            <w:r w:rsidR="001E0DFD">
              <w:rPr>
                <w:noProof/>
              </w:rPr>
              <w:fldChar w:fldCharType="begin"/>
            </w:r>
            <w:r w:rsidR="001E0DFD">
              <w:rPr>
                <w:noProof/>
              </w:rPr>
              <w:instrText xml:space="preserve"> PAGEREF _Toc107506980 \h </w:instrText>
            </w:r>
            <w:r w:rsidR="001E0DFD">
              <w:rPr>
                <w:noProof/>
              </w:rPr>
            </w:r>
            <w:r w:rsidR="001E0DFD">
              <w:rPr>
                <w:noProof/>
              </w:rPr>
              <w:fldChar w:fldCharType="separate"/>
            </w:r>
            <w:r w:rsidR="001E0DFD">
              <w:rPr>
                <w:noProof/>
              </w:rPr>
              <w:t>32</w:t>
            </w:r>
            <w:r w:rsidR="001E0DFD">
              <w:rPr>
                <w:noProof/>
              </w:rPr>
              <w:fldChar w:fldCharType="end"/>
            </w:r>
          </w:hyperlink>
        </w:p>
        <w:p w14:paraId="4F9A6F45"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81" w:history="1">
            <w:r w:rsidR="001E0DFD" w:rsidRPr="00C93CBE">
              <w:rPr>
                <w:rStyle w:val="Hyperlink"/>
                <w:rFonts w:ascii="宋体" w:hAnsi="宋体"/>
                <w:noProof/>
              </w:rPr>
              <w:t>5.1.</w:t>
            </w:r>
            <w:r w:rsidR="001E0DFD">
              <w:rPr>
                <w:rFonts w:asciiTheme="minorHAnsi" w:eastAsiaTheme="minorEastAsia" w:hAnsiTheme="minorHAnsi" w:cstheme="minorBidi"/>
                <w:smallCaps w:val="0"/>
                <w:noProof/>
                <w:sz w:val="24"/>
                <w:szCs w:val="24"/>
              </w:rPr>
              <w:tab/>
            </w:r>
            <w:r w:rsidR="001E0DFD" w:rsidRPr="00C93CBE">
              <w:rPr>
                <w:rStyle w:val="Hyperlink"/>
                <w:noProof/>
              </w:rPr>
              <w:t>产品概述</w:t>
            </w:r>
            <w:r w:rsidR="001E0DFD">
              <w:rPr>
                <w:noProof/>
              </w:rPr>
              <w:tab/>
            </w:r>
            <w:r w:rsidR="001E0DFD">
              <w:rPr>
                <w:noProof/>
              </w:rPr>
              <w:fldChar w:fldCharType="begin"/>
            </w:r>
            <w:r w:rsidR="001E0DFD">
              <w:rPr>
                <w:noProof/>
              </w:rPr>
              <w:instrText xml:space="preserve"> PAGEREF _Toc107506981 \h </w:instrText>
            </w:r>
            <w:r w:rsidR="001E0DFD">
              <w:rPr>
                <w:noProof/>
              </w:rPr>
            </w:r>
            <w:r w:rsidR="001E0DFD">
              <w:rPr>
                <w:noProof/>
              </w:rPr>
              <w:fldChar w:fldCharType="separate"/>
            </w:r>
            <w:r w:rsidR="001E0DFD">
              <w:rPr>
                <w:noProof/>
              </w:rPr>
              <w:t>32</w:t>
            </w:r>
            <w:r w:rsidR="001E0DFD">
              <w:rPr>
                <w:noProof/>
              </w:rPr>
              <w:fldChar w:fldCharType="end"/>
            </w:r>
          </w:hyperlink>
        </w:p>
        <w:p w14:paraId="72AB7DFC"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82" w:history="1">
            <w:r w:rsidR="001E0DFD" w:rsidRPr="00C93CBE">
              <w:rPr>
                <w:rStyle w:val="Hyperlink"/>
                <w:rFonts w:ascii="宋体" w:hAnsi="宋体"/>
                <w:noProof/>
              </w:rPr>
              <w:t>5.2.</w:t>
            </w:r>
            <w:r w:rsidR="001E0DFD">
              <w:rPr>
                <w:rFonts w:asciiTheme="minorHAnsi" w:eastAsiaTheme="minorEastAsia" w:hAnsiTheme="minorHAnsi" w:cstheme="minorBidi"/>
                <w:smallCaps w:val="0"/>
                <w:noProof/>
                <w:sz w:val="24"/>
                <w:szCs w:val="24"/>
              </w:rPr>
              <w:tab/>
            </w:r>
            <w:r w:rsidR="001E0DFD" w:rsidRPr="00C93CBE">
              <w:rPr>
                <w:rStyle w:val="Hyperlink"/>
                <w:noProof/>
              </w:rPr>
              <w:t>功能特性</w:t>
            </w:r>
            <w:r w:rsidR="001E0DFD">
              <w:rPr>
                <w:noProof/>
              </w:rPr>
              <w:tab/>
            </w:r>
            <w:r w:rsidR="001E0DFD">
              <w:rPr>
                <w:noProof/>
              </w:rPr>
              <w:fldChar w:fldCharType="begin"/>
            </w:r>
            <w:r w:rsidR="001E0DFD">
              <w:rPr>
                <w:noProof/>
              </w:rPr>
              <w:instrText xml:space="preserve"> PAGEREF _Toc107506982 \h </w:instrText>
            </w:r>
            <w:r w:rsidR="001E0DFD">
              <w:rPr>
                <w:noProof/>
              </w:rPr>
            </w:r>
            <w:r w:rsidR="001E0DFD">
              <w:rPr>
                <w:noProof/>
              </w:rPr>
              <w:fldChar w:fldCharType="separate"/>
            </w:r>
            <w:r w:rsidR="001E0DFD">
              <w:rPr>
                <w:noProof/>
              </w:rPr>
              <w:t>32</w:t>
            </w:r>
            <w:r w:rsidR="001E0DFD">
              <w:rPr>
                <w:noProof/>
              </w:rPr>
              <w:fldChar w:fldCharType="end"/>
            </w:r>
          </w:hyperlink>
        </w:p>
        <w:p w14:paraId="380D172C" w14:textId="77777777" w:rsidR="001E0DFD" w:rsidRDefault="00916CBC">
          <w:pPr>
            <w:pStyle w:val="TOC3"/>
            <w:rPr>
              <w:rFonts w:asciiTheme="minorHAnsi" w:eastAsiaTheme="minorEastAsia" w:hAnsiTheme="minorHAnsi" w:cstheme="minorBidi"/>
              <w:noProof/>
              <w:sz w:val="24"/>
              <w:szCs w:val="24"/>
            </w:rPr>
          </w:pPr>
          <w:hyperlink w:anchor="_Toc107506983" w:history="1">
            <w:r w:rsidR="001E0DFD" w:rsidRPr="00C93CBE">
              <w:rPr>
                <w:rStyle w:val="Hyperlink"/>
                <w:noProof/>
              </w:rPr>
              <w:t>5.2.1.</w:t>
            </w:r>
            <w:r w:rsidR="001E0DFD">
              <w:rPr>
                <w:rFonts w:asciiTheme="minorHAnsi" w:eastAsiaTheme="minorEastAsia" w:hAnsiTheme="minorHAnsi" w:cstheme="minorBidi"/>
                <w:noProof/>
                <w:sz w:val="24"/>
                <w:szCs w:val="24"/>
              </w:rPr>
              <w:tab/>
            </w:r>
            <w:r w:rsidR="001E0DFD" w:rsidRPr="00C93CBE">
              <w:rPr>
                <w:rStyle w:val="Hyperlink"/>
                <w:noProof/>
              </w:rPr>
              <w:t>基础功能支持</w:t>
            </w:r>
            <w:r w:rsidR="001E0DFD">
              <w:rPr>
                <w:noProof/>
              </w:rPr>
              <w:tab/>
            </w:r>
            <w:r w:rsidR="001E0DFD">
              <w:rPr>
                <w:noProof/>
              </w:rPr>
              <w:fldChar w:fldCharType="begin"/>
            </w:r>
            <w:r w:rsidR="001E0DFD">
              <w:rPr>
                <w:noProof/>
              </w:rPr>
              <w:instrText xml:space="preserve"> PAGEREF _Toc107506983 \h </w:instrText>
            </w:r>
            <w:r w:rsidR="001E0DFD">
              <w:rPr>
                <w:noProof/>
              </w:rPr>
            </w:r>
            <w:r w:rsidR="001E0DFD">
              <w:rPr>
                <w:noProof/>
              </w:rPr>
              <w:fldChar w:fldCharType="separate"/>
            </w:r>
            <w:r w:rsidR="001E0DFD">
              <w:rPr>
                <w:noProof/>
              </w:rPr>
              <w:t>32</w:t>
            </w:r>
            <w:r w:rsidR="001E0DFD">
              <w:rPr>
                <w:noProof/>
              </w:rPr>
              <w:fldChar w:fldCharType="end"/>
            </w:r>
          </w:hyperlink>
        </w:p>
        <w:p w14:paraId="693EB8BE" w14:textId="77777777" w:rsidR="001E0DFD" w:rsidRDefault="00916CBC">
          <w:pPr>
            <w:pStyle w:val="TOC3"/>
            <w:rPr>
              <w:rFonts w:asciiTheme="minorHAnsi" w:eastAsiaTheme="minorEastAsia" w:hAnsiTheme="minorHAnsi" w:cstheme="minorBidi"/>
              <w:noProof/>
              <w:sz w:val="24"/>
              <w:szCs w:val="24"/>
            </w:rPr>
          </w:pPr>
          <w:hyperlink w:anchor="_Toc107506984" w:history="1">
            <w:r w:rsidR="001E0DFD" w:rsidRPr="00C93CBE">
              <w:rPr>
                <w:rStyle w:val="Hyperlink"/>
                <w:noProof/>
              </w:rPr>
              <w:t>5.2.2.</w:t>
            </w:r>
            <w:r w:rsidR="001E0DFD">
              <w:rPr>
                <w:rFonts w:asciiTheme="minorHAnsi" w:eastAsiaTheme="minorEastAsia" w:hAnsiTheme="minorHAnsi" w:cstheme="minorBidi"/>
                <w:noProof/>
                <w:sz w:val="24"/>
                <w:szCs w:val="24"/>
              </w:rPr>
              <w:tab/>
            </w:r>
            <w:r w:rsidR="001E0DFD" w:rsidRPr="00C93CBE">
              <w:rPr>
                <w:rStyle w:val="Hyperlink"/>
                <w:noProof/>
              </w:rPr>
              <w:t>扩展特性</w:t>
            </w:r>
            <w:r w:rsidR="001E0DFD">
              <w:rPr>
                <w:noProof/>
              </w:rPr>
              <w:tab/>
            </w:r>
            <w:r w:rsidR="001E0DFD">
              <w:rPr>
                <w:noProof/>
              </w:rPr>
              <w:fldChar w:fldCharType="begin"/>
            </w:r>
            <w:r w:rsidR="001E0DFD">
              <w:rPr>
                <w:noProof/>
              </w:rPr>
              <w:instrText xml:space="preserve"> PAGEREF _Toc107506984 \h </w:instrText>
            </w:r>
            <w:r w:rsidR="001E0DFD">
              <w:rPr>
                <w:noProof/>
              </w:rPr>
            </w:r>
            <w:r w:rsidR="001E0DFD">
              <w:rPr>
                <w:noProof/>
              </w:rPr>
              <w:fldChar w:fldCharType="separate"/>
            </w:r>
            <w:r w:rsidR="001E0DFD">
              <w:rPr>
                <w:noProof/>
              </w:rPr>
              <w:t>33</w:t>
            </w:r>
            <w:r w:rsidR="001E0DFD">
              <w:rPr>
                <w:noProof/>
              </w:rPr>
              <w:fldChar w:fldCharType="end"/>
            </w:r>
          </w:hyperlink>
        </w:p>
        <w:p w14:paraId="26422EFC"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85" w:history="1">
            <w:r w:rsidR="001E0DFD" w:rsidRPr="00C93CBE">
              <w:rPr>
                <w:rStyle w:val="Hyperlink"/>
                <w:rFonts w:ascii="宋体" w:hAnsi="宋体"/>
                <w:noProof/>
              </w:rPr>
              <w:t>5.3.</w:t>
            </w:r>
            <w:r w:rsidR="001E0DFD">
              <w:rPr>
                <w:rFonts w:asciiTheme="minorHAnsi" w:eastAsiaTheme="minorEastAsia" w:hAnsiTheme="minorHAnsi" w:cstheme="minorBidi"/>
                <w:smallCaps w:val="0"/>
                <w:noProof/>
                <w:sz w:val="24"/>
                <w:szCs w:val="24"/>
              </w:rPr>
              <w:tab/>
            </w:r>
            <w:r w:rsidR="001E0DFD" w:rsidRPr="00C93CBE">
              <w:rPr>
                <w:rStyle w:val="Hyperlink"/>
                <w:noProof/>
              </w:rPr>
              <w:t>产品技术优势</w:t>
            </w:r>
            <w:r w:rsidR="001E0DFD">
              <w:rPr>
                <w:noProof/>
              </w:rPr>
              <w:tab/>
            </w:r>
            <w:r w:rsidR="001E0DFD">
              <w:rPr>
                <w:noProof/>
              </w:rPr>
              <w:fldChar w:fldCharType="begin"/>
            </w:r>
            <w:r w:rsidR="001E0DFD">
              <w:rPr>
                <w:noProof/>
              </w:rPr>
              <w:instrText xml:space="preserve"> PAGEREF _Toc107506985 \h </w:instrText>
            </w:r>
            <w:r w:rsidR="001E0DFD">
              <w:rPr>
                <w:noProof/>
              </w:rPr>
            </w:r>
            <w:r w:rsidR="001E0DFD">
              <w:rPr>
                <w:noProof/>
              </w:rPr>
              <w:fldChar w:fldCharType="separate"/>
            </w:r>
            <w:r w:rsidR="001E0DFD">
              <w:rPr>
                <w:noProof/>
              </w:rPr>
              <w:t>36</w:t>
            </w:r>
            <w:r w:rsidR="001E0DFD">
              <w:rPr>
                <w:noProof/>
              </w:rPr>
              <w:fldChar w:fldCharType="end"/>
            </w:r>
          </w:hyperlink>
        </w:p>
        <w:p w14:paraId="54114AD8" w14:textId="77777777" w:rsidR="001E0DFD" w:rsidRDefault="00916CBC">
          <w:pPr>
            <w:pStyle w:val="TOC2"/>
            <w:tabs>
              <w:tab w:val="left" w:pos="1260"/>
              <w:tab w:val="right" w:leader="dot" w:pos="9061"/>
            </w:tabs>
            <w:ind w:firstLine="400"/>
            <w:rPr>
              <w:rFonts w:asciiTheme="minorHAnsi" w:eastAsiaTheme="minorEastAsia" w:hAnsiTheme="minorHAnsi" w:cstheme="minorBidi"/>
              <w:smallCaps w:val="0"/>
              <w:noProof/>
              <w:sz w:val="24"/>
              <w:szCs w:val="24"/>
            </w:rPr>
          </w:pPr>
          <w:hyperlink w:anchor="_Toc107506986" w:history="1">
            <w:r w:rsidR="001E0DFD" w:rsidRPr="00C93CBE">
              <w:rPr>
                <w:rStyle w:val="Hyperlink"/>
                <w:rFonts w:ascii="宋体" w:hAnsi="宋体"/>
                <w:noProof/>
              </w:rPr>
              <w:t>5.4.</w:t>
            </w:r>
            <w:r w:rsidR="001E0DFD">
              <w:rPr>
                <w:rFonts w:asciiTheme="minorHAnsi" w:eastAsiaTheme="minorEastAsia" w:hAnsiTheme="minorHAnsi" w:cstheme="minorBidi"/>
                <w:smallCaps w:val="0"/>
                <w:noProof/>
                <w:sz w:val="24"/>
                <w:szCs w:val="24"/>
              </w:rPr>
              <w:tab/>
            </w:r>
            <w:r w:rsidR="001E0DFD" w:rsidRPr="00C93CBE">
              <w:rPr>
                <w:rStyle w:val="Hyperlink"/>
                <w:noProof/>
              </w:rPr>
              <w:t>产品优势</w:t>
            </w:r>
            <w:r w:rsidR="001E0DFD">
              <w:rPr>
                <w:noProof/>
              </w:rPr>
              <w:tab/>
            </w:r>
            <w:r w:rsidR="001E0DFD">
              <w:rPr>
                <w:noProof/>
              </w:rPr>
              <w:fldChar w:fldCharType="begin"/>
            </w:r>
            <w:r w:rsidR="001E0DFD">
              <w:rPr>
                <w:noProof/>
              </w:rPr>
              <w:instrText xml:space="preserve"> PAGEREF _Toc107506986 \h </w:instrText>
            </w:r>
            <w:r w:rsidR="001E0DFD">
              <w:rPr>
                <w:noProof/>
              </w:rPr>
            </w:r>
            <w:r w:rsidR="001E0DFD">
              <w:rPr>
                <w:noProof/>
              </w:rPr>
              <w:fldChar w:fldCharType="separate"/>
            </w:r>
            <w:r w:rsidR="001E0DFD">
              <w:rPr>
                <w:noProof/>
              </w:rPr>
              <w:t>36</w:t>
            </w:r>
            <w:r w:rsidR="001E0DFD">
              <w:rPr>
                <w:noProof/>
              </w:rPr>
              <w:fldChar w:fldCharType="end"/>
            </w:r>
          </w:hyperlink>
        </w:p>
        <w:p w14:paraId="36711D61" w14:textId="77777777" w:rsidR="001E0DFD" w:rsidRDefault="00916CBC">
          <w:pPr>
            <w:pStyle w:val="TOC3"/>
            <w:rPr>
              <w:rFonts w:asciiTheme="minorHAnsi" w:eastAsiaTheme="minorEastAsia" w:hAnsiTheme="minorHAnsi" w:cstheme="minorBidi"/>
              <w:noProof/>
              <w:sz w:val="24"/>
              <w:szCs w:val="24"/>
            </w:rPr>
          </w:pPr>
          <w:hyperlink w:anchor="_Toc107506987" w:history="1">
            <w:r w:rsidR="001E0DFD" w:rsidRPr="00C93CBE">
              <w:rPr>
                <w:rStyle w:val="Hyperlink"/>
                <w:noProof/>
              </w:rPr>
              <w:t>5.4.1.</w:t>
            </w:r>
            <w:r w:rsidR="001E0DFD">
              <w:rPr>
                <w:rFonts w:asciiTheme="minorHAnsi" w:eastAsiaTheme="minorEastAsia" w:hAnsiTheme="minorHAnsi" w:cstheme="minorBidi"/>
                <w:noProof/>
                <w:sz w:val="24"/>
                <w:szCs w:val="24"/>
              </w:rPr>
              <w:tab/>
            </w:r>
            <w:r w:rsidR="001E0DFD" w:rsidRPr="00C93CBE">
              <w:rPr>
                <w:rStyle w:val="Hyperlink"/>
                <w:noProof/>
              </w:rPr>
              <w:t>自主版权</w:t>
            </w:r>
            <w:r w:rsidR="001E0DFD">
              <w:rPr>
                <w:noProof/>
              </w:rPr>
              <w:tab/>
            </w:r>
            <w:r w:rsidR="001E0DFD">
              <w:rPr>
                <w:noProof/>
              </w:rPr>
              <w:fldChar w:fldCharType="begin"/>
            </w:r>
            <w:r w:rsidR="001E0DFD">
              <w:rPr>
                <w:noProof/>
              </w:rPr>
              <w:instrText xml:space="preserve"> PAGEREF _Toc107506987 \h </w:instrText>
            </w:r>
            <w:r w:rsidR="001E0DFD">
              <w:rPr>
                <w:noProof/>
              </w:rPr>
            </w:r>
            <w:r w:rsidR="001E0DFD">
              <w:rPr>
                <w:noProof/>
              </w:rPr>
              <w:fldChar w:fldCharType="separate"/>
            </w:r>
            <w:r w:rsidR="001E0DFD">
              <w:rPr>
                <w:noProof/>
              </w:rPr>
              <w:t>36</w:t>
            </w:r>
            <w:r w:rsidR="001E0DFD">
              <w:rPr>
                <w:noProof/>
              </w:rPr>
              <w:fldChar w:fldCharType="end"/>
            </w:r>
          </w:hyperlink>
        </w:p>
        <w:p w14:paraId="2C80F512" w14:textId="77777777" w:rsidR="001E0DFD" w:rsidRDefault="00916CBC">
          <w:pPr>
            <w:pStyle w:val="TOC3"/>
            <w:rPr>
              <w:rFonts w:asciiTheme="minorHAnsi" w:eastAsiaTheme="minorEastAsia" w:hAnsiTheme="minorHAnsi" w:cstheme="minorBidi"/>
              <w:noProof/>
              <w:sz w:val="24"/>
              <w:szCs w:val="24"/>
            </w:rPr>
          </w:pPr>
          <w:hyperlink w:anchor="_Toc107506988" w:history="1">
            <w:r w:rsidR="001E0DFD" w:rsidRPr="00C93CBE">
              <w:rPr>
                <w:rStyle w:val="Hyperlink"/>
                <w:noProof/>
              </w:rPr>
              <w:t>5.4.2.</w:t>
            </w:r>
            <w:r w:rsidR="001E0DFD">
              <w:rPr>
                <w:rFonts w:asciiTheme="minorHAnsi" w:eastAsiaTheme="minorEastAsia" w:hAnsiTheme="minorHAnsi" w:cstheme="minorBidi"/>
                <w:noProof/>
                <w:sz w:val="24"/>
                <w:szCs w:val="24"/>
              </w:rPr>
              <w:tab/>
            </w:r>
            <w:r w:rsidR="001E0DFD" w:rsidRPr="00C93CBE">
              <w:rPr>
                <w:rStyle w:val="Hyperlink"/>
                <w:noProof/>
              </w:rPr>
              <w:t>软硬件环境适配</w:t>
            </w:r>
            <w:r w:rsidR="001E0DFD">
              <w:rPr>
                <w:noProof/>
              </w:rPr>
              <w:tab/>
            </w:r>
            <w:r w:rsidR="001E0DFD">
              <w:rPr>
                <w:noProof/>
              </w:rPr>
              <w:fldChar w:fldCharType="begin"/>
            </w:r>
            <w:r w:rsidR="001E0DFD">
              <w:rPr>
                <w:noProof/>
              </w:rPr>
              <w:instrText xml:space="preserve"> PAGEREF _Toc107506988 \h </w:instrText>
            </w:r>
            <w:r w:rsidR="001E0DFD">
              <w:rPr>
                <w:noProof/>
              </w:rPr>
            </w:r>
            <w:r w:rsidR="001E0DFD">
              <w:rPr>
                <w:noProof/>
              </w:rPr>
              <w:fldChar w:fldCharType="separate"/>
            </w:r>
            <w:r w:rsidR="001E0DFD">
              <w:rPr>
                <w:noProof/>
              </w:rPr>
              <w:t>37</w:t>
            </w:r>
            <w:r w:rsidR="001E0DFD">
              <w:rPr>
                <w:noProof/>
              </w:rPr>
              <w:fldChar w:fldCharType="end"/>
            </w:r>
          </w:hyperlink>
        </w:p>
        <w:p w14:paraId="6A467D6B" w14:textId="77777777" w:rsidR="001E0DFD" w:rsidRDefault="00916CBC">
          <w:pPr>
            <w:pStyle w:val="TOC3"/>
            <w:rPr>
              <w:rFonts w:asciiTheme="minorHAnsi" w:eastAsiaTheme="minorEastAsia" w:hAnsiTheme="minorHAnsi" w:cstheme="minorBidi"/>
              <w:noProof/>
              <w:sz w:val="24"/>
              <w:szCs w:val="24"/>
            </w:rPr>
          </w:pPr>
          <w:hyperlink w:anchor="_Toc107506989" w:history="1">
            <w:r w:rsidR="001E0DFD" w:rsidRPr="00C93CBE">
              <w:rPr>
                <w:rStyle w:val="Hyperlink"/>
                <w:noProof/>
              </w:rPr>
              <w:t>5.4.3.</w:t>
            </w:r>
            <w:r w:rsidR="001E0DFD">
              <w:rPr>
                <w:rFonts w:asciiTheme="minorHAnsi" w:eastAsiaTheme="minorEastAsia" w:hAnsiTheme="minorHAnsi" w:cstheme="minorBidi"/>
                <w:noProof/>
                <w:sz w:val="24"/>
                <w:szCs w:val="24"/>
              </w:rPr>
              <w:tab/>
            </w:r>
            <w:r w:rsidR="001E0DFD" w:rsidRPr="00C93CBE">
              <w:rPr>
                <w:rStyle w:val="Hyperlink"/>
                <w:noProof/>
              </w:rPr>
              <w:t>支持国际工业标准</w:t>
            </w:r>
            <w:r w:rsidR="001E0DFD">
              <w:rPr>
                <w:noProof/>
              </w:rPr>
              <w:tab/>
            </w:r>
            <w:r w:rsidR="001E0DFD">
              <w:rPr>
                <w:noProof/>
              </w:rPr>
              <w:fldChar w:fldCharType="begin"/>
            </w:r>
            <w:r w:rsidR="001E0DFD">
              <w:rPr>
                <w:noProof/>
              </w:rPr>
              <w:instrText xml:space="preserve"> PAGEREF _Toc107506989 \h </w:instrText>
            </w:r>
            <w:r w:rsidR="001E0DFD">
              <w:rPr>
                <w:noProof/>
              </w:rPr>
            </w:r>
            <w:r w:rsidR="001E0DFD">
              <w:rPr>
                <w:noProof/>
              </w:rPr>
              <w:fldChar w:fldCharType="separate"/>
            </w:r>
            <w:r w:rsidR="001E0DFD">
              <w:rPr>
                <w:noProof/>
              </w:rPr>
              <w:t>38</w:t>
            </w:r>
            <w:r w:rsidR="001E0DFD">
              <w:rPr>
                <w:noProof/>
              </w:rPr>
              <w:fldChar w:fldCharType="end"/>
            </w:r>
          </w:hyperlink>
        </w:p>
        <w:p w14:paraId="2D464F75" w14:textId="77777777" w:rsidR="001E0DFD" w:rsidRDefault="00916CBC">
          <w:pPr>
            <w:pStyle w:val="TOC3"/>
            <w:rPr>
              <w:rFonts w:asciiTheme="minorHAnsi" w:eastAsiaTheme="minorEastAsia" w:hAnsiTheme="minorHAnsi" w:cstheme="minorBidi"/>
              <w:noProof/>
              <w:sz w:val="24"/>
              <w:szCs w:val="24"/>
            </w:rPr>
          </w:pPr>
          <w:hyperlink w:anchor="_Toc107506990" w:history="1">
            <w:r w:rsidR="001E0DFD" w:rsidRPr="00C93CBE">
              <w:rPr>
                <w:rStyle w:val="Hyperlink"/>
                <w:noProof/>
              </w:rPr>
              <w:t>5.4.4.</w:t>
            </w:r>
            <w:r w:rsidR="001E0DFD">
              <w:rPr>
                <w:rFonts w:asciiTheme="minorHAnsi" w:eastAsiaTheme="minorEastAsia" w:hAnsiTheme="minorHAnsi" w:cstheme="minorBidi"/>
                <w:noProof/>
                <w:sz w:val="24"/>
                <w:szCs w:val="24"/>
              </w:rPr>
              <w:tab/>
            </w:r>
            <w:r w:rsidR="001E0DFD" w:rsidRPr="00C93CBE">
              <w:rPr>
                <w:rStyle w:val="Hyperlink"/>
                <w:noProof/>
              </w:rPr>
              <w:t>参与国内技术标准制定</w:t>
            </w:r>
            <w:r w:rsidR="001E0DFD">
              <w:rPr>
                <w:noProof/>
              </w:rPr>
              <w:tab/>
            </w:r>
            <w:r w:rsidR="001E0DFD">
              <w:rPr>
                <w:noProof/>
              </w:rPr>
              <w:fldChar w:fldCharType="begin"/>
            </w:r>
            <w:r w:rsidR="001E0DFD">
              <w:rPr>
                <w:noProof/>
              </w:rPr>
              <w:instrText xml:space="preserve"> PAGEREF _Toc107506990 \h </w:instrText>
            </w:r>
            <w:r w:rsidR="001E0DFD">
              <w:rPr>
                <w:noProof/>
              </w:rPr>
            </w:r>
            <w:r w:rsidR="001E0DFD">
              <w:rPr>
                <w:noProof/>
              </w:rPr>
              <w:fldChar w:fldCharType="separate"/>
            </w:r>
            <w:r w:rsidR="001E0DFD">
              <w:rPr>
                <w:noProof/>
              </w:rPr>
              <w:t>38</w:t>
            </w:r>
            <w:r w:rsidR="001E0DFD">
              <w:rPr>
                <w:noProof/>
              </w:rPr>
              <w:fldChar w:fldCharType="end"/>
            </w:r>
          </w:hyperlink>
        </w:p>
        <w:p w14:paraId="7D631052" w14:textId="77777777" w:rsidR="001E0DFD" w:rsidRDefault="00916CBC">
          <w:pPr>
            <w:pStyle w:val="TOC3"/>
            <w:rPr>
              <w:rFonts w:asciiTheme="minorHAnsi" w:eastAsiaTheme="minorEastAsia" w:hAnsiTheme="minorHAnsi" w:cstheme="minorBidi"/>
              <w:noProof/>
              <w:sz w:val="24"/>
              <w:szCs w:val="24"/>
            </w:rPr>
          </w:pPr>
          <w:hyperlink w:anchor="_Toc107506991" w:history="1">
            <w:r w:rsidR="001E0DFD" w:rsidRPr="00C93CBE">
              <w:rPr>
                <w:rStyle w:val="Hyperlink"/>
                <w:noProof/>
              </w:rPr>
              <w:t>5.4.5.</w:t>
            </w:r>
            <w:r w:rsidR="001E0DFD">
              <w:rPr>
                <w:rFonts w:asciiTheme="minorHAnsi" w:eastAsiaTheme="minorEastAsia" w:hAnsiTheme="minorHAnsi" w:cstheme="minorBidi"/>
                <w:noProof/>
                <w:sz w:val="24"/>
                <w:szCs w:val="24"/>
              </w:rPr>
              <w:tab/>
            </w:r>
            <w:r w:rsidR="001E0DFD" w:rsidRPr="00C93CBE">
              <w:rPr>
                <w:rStyle w:val="Hyperlink"/>
                <w:noProof/>
              </w:rPr>
              <w:t>安全性</w:t>
            </w:r>
            <w:r w:rsidR="001E0DFD">
              <w:rPr>
                <w:noProof/>
              </w:rPr>
              <w:tab/>
            </w:r>
            <w:r w:rsidR="001E0DFD">
              <w:rPr>
                <w:noProof/>
              </w:rPr>
              <w:fldChar w:fldCharType="begin"/>
            </w:r>
            <w:r w:rsidR="001E0DFD">
              <w:rPr>
                <w:noProof/>
              </w:rPr>
              <w:instrText xml:space="preserve"> PAGEREF _Toc107506991 \h </w:instrText>
            </w:r>
            <w:r w:rsidR="001E0DFD">
              <w:rPr>
                <w:noProof/>
              </w:rPr>
            </w:r>
            <w:r w:rsidR="001E0DFD">
              <w:rPr>
                <w:noProof/>
              </w:rPr>
              <w:fldChar w:fldCharType="separate"/>
            </w:r>
            <w:r w:rsidR="001E0DFD">
              <w:rPr>
                <w:noProof/>
              </w:rPr>
              <w:t>39</w:t>
            </w:r>
            <w:r w:rsidR="001E0DFD">
              <w:rPr>
                <w:noProof/>
              </w:rPr>
              <w:fldChar w:fldCharType="end"/>
            </w:r>
          </w:hyperlink>
        </w:p>
        <w:p w14:paraId="5C760B4E" w14:textId="77777777" w:rsidR="001E0DFD" w:rsidRDefault="00916CBC">
          <w:pPr>
            <w:pStyle w:val="TOC3"/>
            <w:rPr>
              <w:rFonts w:asciiTheme="minorHAnsi" w:eastAsiaTheme="minorEastAsia" w:hAnsiTheme="minorHAnsi" w:cstheme="minorBidi"/>
              <w:noProof/>
              <w:sz w:val="24"/>
              <w:szCs w:val="24"/>
            </w:rPr>
          </w:pPr>
          <w:hyperlink w:anchor="_Toc107506992" w:history="1">
            <w:r w:rsidR="001E0DFD" w:rsidRPr="00C93CBE">
              <w:rPr>
                <w:rStyle w:val="Hyperlink"/>
                <w:noProof/>
              </w:rPr>
              <w:t>5.4.6.</w:t>
            </w:r>
            <w:r w:rsidR="001E0DFD">
              <w:rPr>
                <w:rFonts w:asciiTheme="minorHAnsi" w:eastAsiaTheme="minorEastAsia" w:hAnsiTheme="minorHAnsi" w:cstheme="minorBidi"/>
                <w:noProof/>
                <w:sz w:val="24"/>
                <w:szCs w:val="24"/>
              </w:rPr>
              <w:tab/>
            </w:r>
            <w:r w:rsidR="001E0DFD" w:rsidRPr="00C93CBE">
              <w:rPr>
                <w:rStyle w:val="Hyperlink"/>
                <w:noProof/>
              </w:rPr>
              <w:t>产品成熟性</w:t>
            </w:r>
            <w:r w:rsidR="001E0DFD">
              <w:rPr>
                <w:noProof/>
              </w:rPr>
              <w:tab/>
            </w:r>
            <w:r w:rsidR="001E0DFD">
              <w:rPr>
                <w:noProof/>
              </w:rPr>
              <w:fldChar w:fldCharType="begin"/>
            </w:r>
            <w:r w:rsidR="001E0DFD">
              <w:rPr>
                <w:noProof/>
              </w:rPr>
              <w:instrText xml:space="preserve"> PAGEREF _Toc107506992 \h </w:instrText>
            </w:r>
            <w:r w:rsidR="001E0DFD">
              <w:rPr>
                <w:noProof/>
              </w:rPr>
            </w:r>
            <w:r w:rsidR="001E0DFD">
              <w:rPr>
                <w:noProof/>
              </w:rPr>
              <w:fldChar w:fldCharType="separate"/>
            </w:r>
            <w:r w:rsidR="001E0DFD">
              <w:rPr>
                <w:noProof/>
              </w:rPr>
              <w:t>40</w:t>
            </w:r>
            <w:r w:rsidR="001E0DFD">
              <w:rPr>
                <w:noProof/>
              </w:rPr>
              <w:fldChar w:fldCharType="end"/>
            </w:r>
          </w:hyperlink>
        </w:p>
        <w:p w14:paraId="6B92A769" w14:textId="77777777" w:rsidR="00181CAD" w:rsidRDefault="00D84146">
          <w:pPr>
            <w:snapToGrid w:val="0"/>
            <w:ind w:firstLine="480"/>
            <w:rPr>
              <w:rFonts w:ascii="微软雅黑" w:eastAsia="微软雅黑" w:hAnsi="微软雅黑" w:cs="FZZDXJW--GB1-0"/>
              <w:color w:val="221E1F"/>
              <w:sz w:val="15"/>
              <w:szCs w:val="15"/>
            </w:rPr>
          </w:pPr>
          <w:r>
            <w:rPr>
              <w:rFonts w:ascii="微软雅黑" w:eastAsia="微软雅黑" w:hAnsi="微软雅黑" w:cs="FZZDXJW--GB1-0"/>
              <w:color w:val="221E1F"/>
              <w:szCs w:val="15"/>
            </w:rPr>
            <w:fldChar w:fldCharType="end"/>
          </w:r>
        </w:p>
      </w:sdtContent>
    </w:sdt>
    <w:p w14:paraId="742D51B1" w14:textId="77777777" w:rsidR="00181CAD" w:rsidRDefault="00D84146">
      <w:pPr>
        <w:snapToGrid w:val="0"/>
        <w:ind w:firstLine="300"/>
        <w:rPr>
          <w:rFonts w:ascii="微软雅黑" w:eastAsia="微软雅黑" w:hAnsi="微软雅黑" w:cs="FZZDXJW--GB1-0"/>
          <w:color w:val="221E1F"/>
          <w:sz w:val="15"/>
          <w:szCs w:val="15"/>
        </w:rPr>
      </w:pPr>
      <w:r>
        <w:rPr>
          <w:rFonts w:ascii="微软雅黑" w:eastAsia="微软雅黑" w:hAnsi="微软雅黑" w:cs="FZZDXJW--GB1-0"/>
          <w:color w:val="221E1F"/>
          <w:sz w:val="15"/>
          <w:szCs w:val="15"/>
        </w:rPr>
        <w:br w:type="page"/>
      </w:r>
    </w:p>
    <w:p w14:paraId="09A3D888" w14:textId="77777777" w:rsidR="00181CAD" w:rsidRDefault="00D84146" w:rsidP="008366B0">
      <w:pPr>
        <w:pStyle w:val="Heading1"/>
        <w:ind w:firstLine="643"/>
        <w:jc w:val="center"/>
      </w:pPr>
      <w:bookmarkStart w:id="12" w:name="_Toc107506950"/>
      <w:bookmarkStart w:id="13" w:name="_Toc31687"/>
      <w:r>
        <w:rPr>
          <w:rFonts w:hint="eastAsia"/>
        </w:rPr>
        <w:lastRenderedPageBreak/>
        <w:t>应用中间件需求概述</w:t>
      </w:r>
      <w:bookmarkEnd w:id="12"/>
    </w:p>
    <w:p w14:paraId="6DB69C2A" w14:textId="77777777" w:rsidR="00181CAD" w:rsidRDefault="00D84146">
      <w:pPr>
        <w:pStyle w:val="Heading2"/>
        <w:ind w:firstLine="560"/>
      </w:pPr>
      <w:bookmarkStart w:id="14" w:name="_Toc107506951"/>
      <w:r>
        <w:rPr>
          <w:rFonts w:hint="eastAsia"/>
        </w:rPr>
        <w:t>应用中间件概述</w:t>
      </w:r>
      <w:bookmarkEnd w:id="14"/>
    </w:p>
    <w:p w14:paraId="1191F165" w14:textId="77777777" w:rsidR="00181CAD" w:rsidRDefault="00D84146">
      <w:pPr>
        <w:ind w:firstLine="480"/>
      </w:pPr>
      <w:r>
        <w:rPr>
          <w:rFonts w:hint="eastAsia"/>
        </w:rPr>
        <w:t>应用服务器中间件又称为“应用服务器软件平台”，是当代软件的基础设施，是最为重要的一类中间件。应用服务器可以把不同的应用软件作为构件整合到一个协同工作的环境里，并为应用提供了名字、事务、安全、消息、数据访问等服务，此外它还提供应用构件的开发、部署、运行及管理功能。</w:t>
      </w:r>
    </w:p>
    <w:p w14:paraId="26E6662B" w14:textId="77777777" w:rsidR="00181CAD" w:rsidRDefault="00D84146">
      <w:pPr>
        <w:ind w:firstLine="480"/>
      </w:pPr>
      <w:r>
        <w:rPr>
          <w:rFonts w:hint="eastAsia"/>
        </w:rPr>
        <w:t>面向对象技术和构件技术的兴起，出现了以</w:t>
      </w:r>
      <w:r>
        <w:rPr>
          <w:rFonts w:hint="eastAsia"/>
        </w:rPr>
        <w:t>Java/EJB</w:t>
      </w:r>
      <w:r>
        <w:rPr>
          <w:rFonts w:hint="eastAsia"/>
        </w:rPr>
        <w:t>、</w:t>
      </w:r>
      <w:r>
        <w:rPr>
          <w:rFonts w:hint="eastAsia"/>
        </w:rPr>
        <w:t>DNA/COM</w:t>
      </w:r>
      <w:r>
        <w:rPr>
          <w:rFonts w:hint="eastAsia"/>
        </w:rPr>
        <w:t>和</w:t>
      </w:r>
      <w:r>
        <w:rPr>
          <w:rFonts w:hint="eastAsia"/>
        </w:rPr>
        <w:t>CORBA</w:t>
      </w:r>
      <w:r>
        <w:rPr>
          <w:rFonts w:hint="eastAsia"/>
        </w:rPr>
        <w:t>为代表的分布式对象</w:t>
      </w:r>
      <w:r>
        <w:rPr>
          <w:rFonts w:hint="eastAsia"/>
        </w:rPr>
        <w:t>/</w:t>
      </w:r>
      <w:r>
        <w:rPr>
          <w:rFonts w:hint="eastAsia"/>
        </w:rPr>
        <w:t>构件计算模型，使用上述技术的应用服务器中间件涵盖了传统中间件的功能，完全支持三层</w:t>
      </w:r>
      <w:r>
        <w:rPr>
          <w:rFonts w:hint="eastAsia"/>
        </w:rPr>
        <w:t>/</w:t>
      </w:r>
      <w:r>
        <w:rPr>
          <w:rFonts w:hint="eastAsia"/>
        </w:rPr>
        <w:t>多层的软件体系结构发展和软件复用，逐渐成为中间件产品的主流。随着构件技术进一步发展，</w:t>
      </w:r>
      <w:r>
        <w:rPr>
          <w:rFonts w:hint="eastAsia"/>
        </w:rPr>
        <w:t>Java/EJB</w:t>
      </w:r>
      <w:r>
        <w:rPr>
          <w:rFonts w:hint="eastAsia"/>
        </w:rPr>
        <w:t>融合了</w:t>
      </w:r>
      <w:r>
        <w:rPr>
          <w:rFonts w:hint="eastAsia"/>
        </w:rPr>
        <w:t>CORBA</w:t>
      </w:r>
      <w:r>
        <w:rPr>
          <w:rFonts w:hint="eastAsia"/>
        </w:rPr>
        <w:t>的优点并演化成为</w:t>
      </w:r>
      <w:r>
        <w:rPr>
          <w:rFonts w:hint="eastAsia"/>
        </w:rPr>
        <w:t>J2EE</w:t>
      </w:r>
      <w:r>
        <w:rPr>
          <w:rFonts w:hint="eastAsia"/>
        </w:rPr>
        <w:t>，</w:t>
      </w:r>
      <w:r>
        <w:rPr>
          <w:rFonts w:hint="eastAsia"/>
        </w:rPr>
        <w:t>Microsoft DNA/COM</w:t>
      </w:r>
      <w:r>
        <w:rPr>
          <w:rFonts w:hint="eastAsia"/>
        </w:rPr>
        <w:t>演化为</w:t>
      </w:r>
      <w:r>
        <w:rPr>
          <w:rFonts w:hint="eastAsia"/>
        </w:rPr>
        <w:t>.NET</w:t>
      </w:r>
      <w:r>
        <w:rPr>
          <w:rFonts w:hint="eastAsia"/>
        </w:rPr>
        <w:t>，</w:t>
      </w:r>
      <w:r>
        <w:rPr>
          <w:rFonts w:hint="eastAsia"/>
        </w:rPr>
        <w:t>CORBA</w:t>
      </w:r>
      <w:r>
        <w:rPr>
          <w:rFonts w:hint="eastAsia"/>
        </w:rPr>
        <w:t>也吸收了</w:t>
      </w:r>
      <w:r>
        <w:rPr>
          <w:rFonts w:hint="eastAsia"/>
        </w:rPr>
        <w:t>J2EE</w:t>
      </w:r>
      <w:r>
        <w:rPr>
          <w:rFonts w:hint="eastAsia"/>
        </w:rPr>
        <w:t>的构件</w:t>
      </w:r>
      <w:r>
        <w:rPr>
          <w:rFonts w:hint="eastAsia"/>
        </w:rPr>
        <w:t>/</w:t>
      </w:r>
      <w:r>
        <w:rPr>
          <w:rFonts w:hint="eastAsia"/>
        </w:rPr>
        <w:t>容器思想推出</w:t>
      </w:r>
      <w:r>
        <w:rPr>
          <w:rFonts w:hint="eastAsia"/>
        </w:rPr>
        <w:t>CCM</w:t>
      </w:r>
      <w:r>
        <w:rPr>
          <w:rFonts w:hint="eastAsia"/>
        </w:rPr>
        <w:t>架构。由于</w:t>
      </w:r>
      <w:r>
        <w:rPr>
          <w:rFonts w:hint="eastAsia"/>
        </w:rPr>
        <w:t>.NET</w:t>
      </w:r>
      <w:r>
        <w:rPr>
          <w:rFonts w:hint="eastAsia"/>
        </w:rPr>
        <w:t>是一个封闭的体系，限制了它在其它平台，特别是企业级应用中的推广。</w:t>
      </w:r>
      <w:r>
        <w:rPr>
          <w:rFonts w:hint="eastAsia"/>
        </w:rPr>
        <w:t>J2EE</w:t>
      </w:r>
      <w:r>
        <w:rPr>
          <w:rFonts w:hint="eastAsia"/>
        </w:rPr>
        <w:t>是由</w:t>
      </w:r>
      <w:r>
        <w:rPr>
          <w:rFonts w:hint="eastAsia"/>
        </w:rPr>
        <w:t>SUN</w:t>
      </w:r>
      <w:r>
        <w:rPr>
          <w:rFonts w:hint="eastAsia"/>
        </w:rPr>
        <w:t>发起并由众多重要厂商参与制订的业界规范，为应用服务器的实现提供了一个开放和完整的底层框架，具有开放性、标准化、构件化、互操作和可扩展的特点，它可以使用户在此标准下创建的应用程序都能运行于其上。更重要的是，在满足</w:t>
      </w:r>
      <w:r>
        <w:rPr>
          <w:rFonts w:hint="eastAsia"/>
        </w:rPr>
        <w:t>J2EE</w:t>
      </w:r>
      <w:r>
        <w:rPr>
          <w:rFonts w:hint="eastAsia"/>
        </w:rPr>
        <w:t>兼容性的条件下，在不同的应用服务器上的应用构件可以很好地互操作，这样可以降低移植的风险和代价，提高应用的灵活性，有助于保护用户的投资，因此其业界接受程度很高。经过几年的发展，主要的应用服务器厂商都已经转向采用</w:t>
      </w:r>
      <w:r>
        <w:rPr>
          <w:rFonts w:hint="eastAsia"/>
        </w:rPr>
        <w:t>J2EE</w:t>
      </w:r>
      <w:r>
        <w:rPr>
          <w:rFonts w:hint="eastAsia"/>
        </w:rPr>
        <w:t>标准，</w:t>
      </w:r>
      <w:r>
        <w:rPr>
          <w:rFonts w:hint="eastAsia"/>
        </w:rPr>
        <w:t>J2EE</w:t>
      </w:r>
      <w:r>
        <w:rPr>
          <w:rFonts w:hint="eastAsia"/>
        </w:rPr>
        <w:t>成了事实上的应用服务器实现标准。</w:t>
      </w:r>
    </w:p>
    <w:p w14:paraId="6FEA351E" w14:textId="77777777" w:rsidR="00181CAD" w:rsidRDefault="00D84146">
      <w:pPr>
        <w:ind w:firstLine="480"/>
      </w:pPr>
      <w:r>
        <w:rPr>
          <w:rFonts w:hint="eastAsia"/>
        </w:rPr>
        <w:t>J2EE</w:t>
      </w:r>
      <w:r>
        <w:rPr>
          <w:rFonts w:hint="eastAsia"/>
        </w:rPr>
        <w:t>自产生以来就在不断的发展中，应用服务器产品的发展紧紧跟随着</w:t>
      </w:r>
      <w:r>
        <w:rPr>
          <w:rFonts w:hint="eastAsia"/>
        </w:rPr>
        <w:t>J2EE</w:t>
      </w:r>
      <w:r>
        <w:rPr>
          <w:rFonts w:hint="eastAsia"/>
        </w:rPr>
        <w:t>的脚步。横向上，</w:t>
      </w:r>
      <w:r>
        <w:rPr>
          <w:rFonts w:hint="eastAsia"/>
        </w:rPr>
        <w:t>J2EE</w:t>
      </w:r>
      <w:r>
        <w:rPr>
          <w:rFonts w:hint="eastAsia"/>
        </w:rPr>
        <w:t>应用服务器作为衔接任何网络客户和各种数据存储层的桥梁，内部可以透明地完成业务逻辑、事务管理、消息传递、安全管理等等全面的任务；在纵向上逐渐向上延伸贴近应用，集成应用框架方面的内容，简化应用开发。</w:t>
      </w:r>
    </w:p>
    <w:p w14:paraId="0704B444" w14:textId="77777777" w:rsidR="00181CAD" w:rsidRDefault="00D84146">
      <w:pPr>
        <w:pStyle w:val="Heading2"/>
        <w:ind w:firstLine="560"/>
      </w:pPr>
      <w:bookmarkStart w:id="15" w:name="_Toc107506952"/>
      <w:r>
        <w:rPr>
          <w:rFonts w:hint="eastAsia"/>
        </w:rPr>
        <w:t>市场应用中间件产品概述</w:t>
      </w:r>
      <w:bookmarkEnd w:id="15"/>
    </w:p>
    <w:p w14:paraId="5A844BA0" w14:textId="77777777" w:rsidR="00181CAD" w:rsidRDefault="00D84146">
      <w:pPr>
        <w:ind w:firstLine="480"/>
      </w:pPr>
      <w:r>
        <w:rPr>
          <w:rFonts w:hint="eastAsia"/>
        </w:rPr>
        <w:t>市场上的应用中间件产品，主要可以分为商业中间件产品和开源中间件产品两大类。其中商业中间件产品又分为进口国外的商业中间件产品和自主可控商业中间件产品。国外厂商的中间件产品主要包括</w:t>
      </w:r>
      <w:r>
        <w:rPr>
          <w:rFonts w:hint="eastAsia"/>
        </w:rPr>
        <w:t>IBM WebSphere Application Server</w:t>
      </w:r>
      <w:r>
        <w:rPr>
          <w:rFonts w:hint="eastAsia"/>
        </w:rPr>
        <w:t>、</w:t>
      </w:r>
      <w:r>
        <w:rPr>
          <w:rFonts w:hint="eastAsia"/>
        </w:rPr>
        <w:t>Oracle Weblogic Application Server</w:t>
      </w:r>
      <w:r>
        <w:rPr>
          <w:rFonts w:hint="eastAsia"/>
        </w:rPr>
        <w:t>等。自主可控商业中间件产品主要包括东方通</w:t>
      </w:r>
      <w:r>
        <w:rPr>
          <w:rFonts w:hint="eastAsia"/>
        </w:rPr>
        <w:t>TongWeb</w:t>
      </w:r>
      <w:r>
        <w:rPr>
          <w:rFonts w:hint="eastAsia"/>
        </w:rPr>
        <w:t>、宝兰德</w:t>
      </w:r>
      <w:r>
        <w:rPr>
          <w:rFonts w:hint="eastAsia"/>
        </w:rPr>
        <w:t>BES AppServer</w:t>
      </w:r>
      <w:r>
        <w:rPr>
          <w:rFonts w:hint="eastAsia"/>
        </w:rPr>
        <w:t>、金蝶</w:t>
      </w:r>
      <w:r>
        <w:rPr>
          <w:rFonts w:hint="eastAsia"/>
        </w:rPr>
        <w:t>Apusic Application Server</w:t>
      </w:r>
      <w:r>
        <w:rPr>
          <w:rFonts w:hint="eastAsia"/>
        </w:rPr>
        <w:t>等。开源中间件产品目前应用较多的是</w:t>
      </w:r>
      <w:r>
        <w:rPr>
          <w:rFonts w:hint="eastAsia"/>
        </w:rPr>
        <w:t>Apache Tomcat</w:t>
      </w:r>
      <w:r>
        <w:rPr>
          <w:rFonts w:hint="eastAsia"/>
        </w:rPr>
        <w:t>、</w:t>
      </w:r>
      <w:r>
        <w:rPr>
          <w:rFonts w:hint="eastAsia"/>
        </w:rPr>
        <w:t>JBoss</w:t>
      </w:r>
      <w:r>
        <w:rPr>
          <w:rFonts w:hint="eastAsia"/>
        </w:rPr>
        <w:t>等。</w:t>
      </w:r>
    </w:p>
    <w:p w14:paraId="20561870" w14:textId="77777777" w:rsidR="00181CAD" w:rsidRDefault="00D84146">
      <w:pPr>
        <w:pStyle w:val="Heading2"/>
        <w:ind w:firstLine="560"/>
      </w:pPr>
      <w:bookmarkStart w:id="16" w:name="_Toc107506953"/>
      <w:r>
        <w:rPr>
          <w:rFonts w:hint="eastAsia"/>
        </w:rPr>
        <w:t>应用中间件选型原则</w:t>
      </w:r>
      <w:bookmarkEnd w:id="16"/>
    </w:p>
    <w:p w14:paraId="21F435F7" w14:textId="77777777" w:rsidR="00181CAD" w:rsidRDefault="00D84146">
      <w:pPr>
        <w:ind w:firstLine="480"/>
      </w:pPr>
      <w:r>
        <w:rPr>
          <w:rFonts w:hint="eastAsia"/>
        </w:rPr>
        <w:t>在选择应用中间件是要重点关注产品的成熟性、遵循业界标准、可扩展、易管理、高性能和高可用性等原则。</w:t>
      </w:r>
    </w:p>
    <w:p w14:paraId="30C6FDD4" w14:textId="77777777" w:rsidR="00181CAD" w:rsidRDefault="00D84146">
      <w:pPr>
        <w:ind w:firstLine="480"/>
      </w:pPr>
      <w:r>
        <w:rPr>
          <w:rFonts w:hint="eastAsia"/>
        </w:rPr>
        <w:t>1</w:t>
      </w:r>
      <w:r>
        <w:rPr>
          <w:rFonts w:hint="eastAsia"/>
        </w:rPr>
        <w:t>、成熟稳定性</w:t>
      </w:r>
    </w:p>
    <w:p w14:paraId="5D04713A" w14:textId="77777777" w:rsidR="00181CAD" w:rsidRDefault="00D84146">
      <w:pPr>
        <w:ind w:firstLine="480"/>
      </w:pPr>
      <w:r>
        <w:rPr>
          <w:rFonts w:hint="eastAsia"/>
        </w:rPr>
        <w:lastRenderedPageBreak/>
        <w:t>业务应用系统的稳定运行有赖于其底层中间件产品，因此产品必须是成熟可靠的正式产品，必须经过实际大型系统运行的考验。应用服务器中间件应具有大量成功运行案例，确认能够支撑业务应用系统的平稳运行。</w:t>
      </w:r>
    </w:p>
    <w:p w14:paraId="0E78954A" w14:textId="77777777" w:rsidR="00181CAD" w:rsidRDefault="00D84146">
      <w:pPr>
        <w:ind w:firstLine="480"/>
      </w:pPr>
      <w:r>
        <w:rPr>
          <w:rFonts w:hint="eastAsia"/>
        </w:rPr>
        <w:t>2</w:t>
      </w:r>
      <w:r>
        <w:rPr>
          <w:rFonts w:hint="eastAsia"/>
        </w:rPr>
        <w:t>、遵循相关标准</w:t>
      </w:r>
    </w:p>
    <w:p w14:paraId="4303FBD8" w14:textId="77777777" w:rsidR="00181CAD" w:rsidRDefault="00D84146">
      <w:pPr>
        <w:ind w:firstLine="480"/>
      </w:pPr>
      <w:r>
        <w:rPr>
          <w:rFonts w:hint="eastAsia"/>
        </w:rPr>
        <w:t xml:space="preserve">Java Platform, Enterprise Edition (J2EE) </w:t>
      </w:r>
      <w:r>
        <w:rPr>
          <w:rFonts w:hint="eastAsia"/>
        </w:rPr>
        <w:t>是</w:t>
      </w:r>
      <w:r>
        <w:rPr>
          <w:rFonts w:hint="eastAsia"/>
        </w:rPr>
        <w:t xml:space="preserve"> Sun </w:t>
      </w:r>
      <w:r>
        <w:rPr>
          <w:rFonts w:hint="eastAsia"/>
        </w:rPr>
        <w:t>公司（被</w:t>
      </w:r>
      <w:r>
        <w:rPr>
          <w:rFonts w:hint="eastAsia"/>
        </w:rPr>
        <w:t>Oracle</w:t>
      </w:r>
      <w:r>
        <w:rPr>
          <w:rFonts w:hint="eastAsia"/>
        </w:rPr>
        <w:t>收购）为企业级应用推出的标准平台，用来开发</w:t>
      </w:r>
      <w:r>
        <w:rPr>
          <w:rFonts w:hint="eastAsia"/>
        </w:rPr>
        <w:t>B/S</w:t>
      </w:r>
      <w:r>
        <w:rPr>
          <w:rFonts w:hint="eastAsia"/>
        </w:rPr>
        <w:t>架构软件。</w:t>
      </w:r>
      <w:r>
        <w:rPr>
          <w:rFonts w:hint="eastAsia"/>
        </w:rPr>
        <w:t>2018</w:t>
      </w:r>
      <w:r>
        <w:rPr>
          <w:rFonts w:hint="eastAsia"/>
        </w:rPr>
        <w:t>年</w:t>
      </w:r>
      <w:r>
        <w:rPr>
          <w:rFonts w:hint="eastAsia"/>
        </w:rPr>
        <w:t>3</w:t>
      </w:r>
      <w:r>
        <w:rPr>
          <w:rFonts w:hint="eastAsia"/>
        </w:rPr>
        <w:t>月更名为</w:t>
      </w:r>
      <w:r>
        <w:rPr>
          <w:rFonts w:hint="eastAsia"/>
        </w:rPr>
        <w:t xml:space="preserve"> Jakarta EE</w:t>
      </w:r>
      <w:r>
        <w:rPr>
          <w:rFonts w:hint="eastAsia"/>
        </w:rPr>
        <w:t>。遵循</w:t>
      </w:r>
      <w:r>
        <w:rPr>
          <w:rFonts w:hint="eastAsia"/>
        </w:rPr>
        <w:t>Java EE/Jakarta EE</w:t>
      </w:r>
      <w:r>
        <w:rPr>
          <w:rFonts w:hint="eastAsia"/>
        </w:rPr>
        <w:t>相关规范意味着支持公开的</w:t>
      </w:r>
      <w:r>
        <w:rPr>
          <w:rFonts w:hint="eastAsia"/>
        </w:rPr>
        <w:t>JAVA EE</w:t>
      </w:r>
      <w:r>
        <w:rPr>
          <w:rFonts w:hint="eastAsia"/>
        </w:rPr>
        <w:t>标准和业界开放标准如</w:t>
      </w:r>
      <w:r>
        <w:rPr>
          <w:rFonts w:hint="eastAsia"/>
        </w:rPr>
        <w:t>XML</w:t>
      </w:r>
      <w:r>
        <w:rPr>
          <w:rFonts w:hint="eastAsia"/>
        </w:rPr>
        <w:t>、</w:t>
      </w:r>
      <w:r>
        <w:rPr>
          <w:rFonts w:hint="eastAsia"/>
        </w:rPr>
        <w:t>Web Services</w:t>
      </w:r>
      <w:r>
        <w:rPr>
          <w:rFonts w:hint="eastAsia"/>
        </w:rPr>
        <w:t>等。对应用的开发人员和用户而言，支持上述相关标准关系到应用的开放性、与原有系统和新应用的互操作性、与各种平台的中立性和可移植性，直接影响到应用本身的生命周期。另外，国家也制定了应用服务器中间件的相关标准规范《</w:t>
      </w:r>
      <w:r>
        <w:rPr>
          <w:rFonts w:hint="eastAsia"/>
        </w:rPr>
        <w:t xml:space="preserve">GBT-26232 </w:t>
      </w:r>
      <w:r>
        <w:rPr>
          <w:rFonts w:hint="eastAsia"/>
        </w:rPr>
        <w:t>基于</w:t>
      </w:r>
      <w:r>
        <w:rPr>
          <w:rFonts w:hint="eastAsia"/>
        </w:rPr>
        <w:t>J2EE</w:t>
      </w:r>
      <w:r>
        <w:rPr>
          <w:rFonts w:hint="eastAsia"/>
        </w:rPr>
        <w:t>的应用服务器技术规范》。</w:t>
      </w:r>
    </w:p>
    <w:p w14:paraId="0AE15DA5" w14:textId="77777777" w:rsidR="00181CAD" w:rsidRDefault="00D84146">
      <w:pPr>
        <w:ind w:firstLine="480"/>
      </w:pPr>
      <w:r>
        <w:rPr>
          <w:rFonts w:hint="eastAsia"/>
        </w:rPr>
        <w:t>3</w:t>
      </w:r>
      <w:r>
        <w:rPr>
          <w:rFonts w:hint="eastAsia"/>
        </w:rPr>
        <w:t>、可扩展性</w:t>
      </w:r>
    </w:p>
    <w:p w14:paraId="02D2440F" w14:textId="77777777" w:rsidR="00181CAD" w:rsidRDefault="00D84146">
      <w:pPr>
        <w:ind w:firstLine="480"/>
      </w:pPr>
      <w:r>
        <w:rPr>
          <w:rFonts w:hint="eastAsia"/>
        </w:rPr>
        <w:t>应用服务器中间件组织底层计算资源（如</w:t>
      </w:r>
      <w:r>
        <w:rPr>
          <w:rFonts w:hint="eastAsia"/>
        </w:rPr>
        <w:t>CPU</w:t>
      </w:r>
      <w:r>
        <w:rPr>
          <w:rFonts w:hint="eastAsia"/>
        </w:rPr>
        <w:t>、内存、网络、存储等），为业务应用运行提供支撑。随着业务应用的发展，用户数和数据量不断增大，底层计算资源负荷接近最大值的情况时，需要有合理的方式降低单点服务器的负载压力。为了实现应用的扩展和保证应用的高可用性，应用服务器通常采用多服务器群集的方式来提供应用的分布式部署、负载均衡，通过增加业务应用节点数量的方式，支持硬件和软件的合理扩充，确保业务应用正常运行。</w:t>
      </w:r>
    </w:p>
    <w:p w14:paraId="5789A101" w14:textId="77777777" w:rsidR="00181CAD" w:rsidRDefault="00D84146">
      <w:pPr>
        <w:ind w:firstLine="480"/>
      </w:pPr>
      <w:r>
        <w:rPr>
          <w:rFonts w:hint="eastAsia"/>
        </w:rPr>
        <w:t>4</w:t>
      </w:r>
      <w:r>
        <w:rPr>
          <w:rFonts w:hint="eastAsia"/>
        </w:rPr>
        <w:t>、易管理性</w:t>
      </w:r>
    </w:p>
    <w:p w14:paraId="55F28DFD" w14:textId="77777777" w:rsidR="00181CAD" w:rsidRDefault="00D84146">
      <w:pPr>
        <w:ind w:firstLine="480"/>
      </w:pPr>
      <w:r>
        <w:rPr>
          <w:rFonts w:hint="eastAsia"/>
        </w:rPr>
        <w:t>应用服务器中间件提供的核心服务是业务应用运行的底层支撑服务。对于单点应用、集群应用，应用服务器中间件应分别提供不同的图形化管理工具，便于本地和远程管理。</w:t>
      </w:r>
    </w:p>
    <w:p w14:paraId="553DFF98" w14:textId="77777777" w:rsidR="00181CAD" w:rsidRDefault="00D84146">
      <w:pPr>
        <w:ind w:firstLine="480"/>
      </w:pPr>
      <w:r>
        <w:rPr>
          <w:rFonts w:hint="eastAsia"/>
        </w:rPr>
        <w:t>5</w:t>
      </w:r>
      <w:r>
        <w:rPr>
          <w:rFonts w:hint="eastAsia"/>
        </w:rPr>
        <w:t>、适配相关国产化环境</w:t>
      </w:r>
    </w:p>
    <w:p w14:paraId="46835E82" w14:textId="77777777" w:rsidR="00181CAD" w:rsidRDefault="00D84146">
      <w:pPr>
        <w:ind w:firstLine="480"/>
      </w:pPr>
      <w:r>
        <w:rPr>
          <w:rFonts w:hint="eastAsia"/>
        </w:rPr>
        <w:t>自主可靠已成为当前信息系统建设的主旋律，适配上下游的芯片、服务器、操作系统、数据库、</w:t>
      </w:r>
      <w:r>
        <w:rPr>
          <w:rFonts w:hint="eastAsia"/>
        </w:rPr>
        <w:t>JDK</w:t>
      </w:r>
      <w:r>
        <w:rPr>
          <w:rFonts w:hint="eastAsia"/>
        </w:rPr>
        <w:t>、云平台、业务应用系统，完成不同运行环境的适配，是应用服务器中间件必须完成的环境支撑。</w:t>
      </w:r>
    </w:p>
    <w:p w14:paraId="38CD7778" w14:textId="77777777" w:rsidR="00181CAD" w:rsidRDefault="00D84146" w:rsidP="00C2603E">
      <w:pPr>
        <w:pStyle w:val="Heading1"/>
        <w:ind w:firstLine="643"/>
        <w:jc w:val="center"/>
      </w:pPr>
      <w:bookmarkStart w:id="17" w:name="_Toc107506954"/>
      <w:r>
        <w:rPr>
          <w:rFonts w:hint="eastAsia"/>
        </w:rPr>
        <w:t>应用中间件的体系架构</w:t>
      </w:r>
      <w:bookmarkEnd w:id="17"/>
    </w:p>
    <w:p w14:paraId="3D6D130E" w14:textId="77777777" w:rsidR="00181CAD" w:rsidRDefault="00D84146">
      <w:pPr>
        <w:pStyle w:val="Heading2"/>
      </w:pPr>
      <w:bookmarkStart w:id="18" w:name="_Toc107506955"/>
      <w:r>
        <w:rPr>
          <w:rFonts w:hint="eastAsia"/>
        </w:rPr>
        <w:t>Java EE</w:t>
      </w:r>
      <w:r>
        <w:rPr>
          <w:rFonts w:hint="eastAsia"/>
        </w:rPr>
        <w:t>体系架构概述</w:t>
      </w:r>
      <w:bookmarkEnd w:id="18"/>
    </w:p>
    <w:p w14:paraId="1C80DF79" w14:textId="77777777" w:rsidR="00181CAD" w:rsidRDefault="00D84146">
      <w:pPr>
        <w:ind w:firstLine="480"/>
      </w:pPr>
      <w:r>
        <w:rPr>
          <w:rFonts w:hint="eastAsia"/>
        </w:rPr>
        <w:t>Java Platform, Enterprise Edition(Java EE)</w:t>
      </w:r>
      <w:r>
        <w:rPr>
          <w:rFonts w:hint="eastAsia"/>
        </w:rPr>
        <w:t>为设计、开发、装配和部署企业应用程序提供了一个基于组件的方法。</w:t>
      </w:r>
      <w:r>
        <w:rPr>
          <w:rFonts w:hint="eastAsia"/>
        </w:rPr>
        <w:t>Java EE</w:t>
      </w:r>
      <w:r>
        <w:rPr>
          <w:rFonts w:hint="eastAsia"/>
        </w:rPr>
        <w:t>提供了一个丰富的企业软件平台。</w:t>
      </w:r>
    </w:p>
    <w:p w14:paraId="1709E134" w14:textId="77777777" w:rsidR="00181CAD" w:rsidRDefault="00D84146">
      <w:pPr>
        <w:ind w:firstLine="480"/>
      </w:pPr>
      <w:r>
        <w:rPr>
          <w:rFonts w:hint="eastAsia"/>
        </w:rPr>
        <w:t>应用逻辑按照功能分成若干组件，组成</w:t>
      </w:r>
      <w:r>
        <w:rPr>
          <w:rFonts w:hint="eastAsia"/>
        </w:rPr>
        <w:t>Java EE</w:t>
      </w:r>
      <w:r>
        <w:rPr>
          <w:rFonts w:hint="eastAsia"/>
        </w:rPr>
        <w:t>应用的各种应用组件按照多层</w:t>
      </w:r>
      <w:r>
        <w:rPr>
          <w:rFonts w:hint="eastAsia"/>
        </w:rPr>
        <w:t>Java EE</w:t>
      </w:r>
      <w:r>
        <w:rPr>
          <w:rFonts w:hint="eastAsia"/>
        </w:rPr>
        <w:t>环境中的层次结构，安装在不同的机器上。</w:t>
      </w:r>
    </w:p>
    <w:p w14:paraId="71113CDD" w14:textId="77777777" w:rsidR="00181CAD" w:rsidRDefault="00D84146">
      <w:pPr>
        <w:ind w:firstLine="480"/>
      </w:pPr>
      <w:r>
        <w:rPr>
          <w:rFonts w:hint="eastAsia"/>
        </w:rPr>
        <w:t>Java EE</w:t>
      </w:r>
      <w:r>
        <w:rPr>
          <w:rFonts w:hint="eastAsia"/>
        </w:rPr>
        <w:t>总体上可分为</w:t>
      </w:r>
      <w:r>
        <w:rPr>
          <w:rFonts w:hint="eastAsia"/>
        </w:rPr>
        <w:t>Java EE</w:t>
      </w:r>
      <w:r>
        <w:rPr>
          <w:rFonts w:hint="eastAsia"/>
        </w:rPr>
        <w:t>客户层、</w:t>
      </w:r>
      <w:r>
        <w:rPr>
          <w:rFonts w:hint="eastAsia"/>
        </w:rPr>
        <w:t>J2EE</w:t>
      </w:r>
      <w:r>
        <w:rPr>
          <w:rFonts w:hint="eastAsia"/>
        </w:rPr>
        <w:t>应用服务器（也即应用中间件）和企业信息系统层三个部分。</w:t>
      </w:r>
    </w:p>
    <w:p w14:paraId="3D58D43C" w14:textId="77777777" w:rsidR="00181CAD" w:rsidRDefault="00D84146">
      <w:pPr>
        <w:ind w:firstLine="480"/>
        <w:jc w:val="center"/>
        <w:rPr>
          <w:rFonts w:cs="宋体"/>
        </w:rPr>
      </w:pPr>
      <w:r>
        <w:rPr>
          <w:rFonts w:cs="宋体"/>
          <w:noProof/>
        </w:rPr>
        <w:lastRenderedPageBreak/>
        <w:drawing>
          <wp:inline distT="0" distB="0" distL="114300" distR="114300" wp14:anchorId="6851DAB8" wp14:editId="2740B157">
            <wp:extent cx="4435475" cy="3049270"/>
            <wp:effectExtent l="0" t="0" r="3175" b="17780"/>
            <wp:docPr id="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56"/>
                    <pic:cNvPicPr>
                      <a:picLocks noChangeAspect="1"/>
                    </pic:cNvPicPr>
                  </pic:nvPicPr>
                  <pic:blipFill>
                    <a:blip r:embed="rId14"/>
                    <a:stretch>
                      <a:fillRect/>
                    </a:stretch>
                  </pic:blipFill>
                  <pic:spPr>
                    <a:xfrm>
                      <a:off x="0" y="0"/>
                      <a:ext cx="4435475" cy="3049270"/>
                    </a:xfrm>
                    <a:prstGeom prst="rect">
                      <a:avLst/>
                    </a:prstGeom>
                    <a:noFill/>
                    <a:ln w="9525">
                      <a:noFill/>
                    </a:ln>
                  </pic:spPr>
                </pic:pic>
              </a:graphicData>
            </a:graphic>
          </wp:inline>
        </w:drawing>
      </w:r>
    </w:p>
    <w:p w14:paraId="13D2D5A5" w14:textId="77777777" w:rsidR="00181CAD" w:rsidRDefault="00D84146">
      <w:pPr>
        <w:ind w:firstLine="480"/>
        <w:rPr>
          <w:rFonts w:cs="宋体"/>
        </w:rPr>
      </w:pPr>
      <w:r>
        <w:rPr>
          <w:rFonts w:cs="宋体" w:hint="eastAsia"/>
        </w:rPr>
        <w:t>1</w:t>
      </w:r>
      <w:r>
        <w:rPr>
          <w:rFonts w:cs="宋体" w:hint="eastAsia"/>
        </w:rPr>
        <w:t>、</w:t>
      </w:r>
      <w:r>
        <w:rPr>
          <w:rFonts w:cs="宋体" w:hint="eastAsia"/>
        </w:rPr>
        <w:t>Java EE</w:t>
      </w:r>
      <w:r>
        <w:rPr>
          <w:rFonts w:cs="宋体" w:hint="eastAsia"/>
        </w:rPr>
        <w:t>客户层又可分为</w:t>
      </w:r>
      <w:r>
        <w:rPr>
          <w:rFonts w:cs="宋体" w:hint="eastAsia"/>
        </w:rPr>
        <w:t>Web</w:t>
      </w:r>
      <w:r>
        <w:rPr>
          <w:rFonts w:cs="宋体" w:hint="eastAsia"/>
        </w:rPr>
        <w:t>客户端、</w:t>
      </w:r>
      <w:r>
        <w:rPr>
          <w:rFonts w:cs="宋体" w:hint="eastAsia"/>
        </w:rPr>
        <w:t>Applet</w:t>
      </w:r>
      <w:r>
        <w:rPr>
          <w:rFonts w:cs="宋体" w:hint="eastAsia"/>
        </w:rPr>
        <w:t>应用客户端和</w:t>
      </w:r>
      <w:r>
        <w:rPr>
          <w:rFonts w:cs="宋体" w:hint="eastAsia"/>
        </w:rPr>
        <w:t>JavaBeans</w:t>
      </w:r>
      <w:r>
        <w:rPr>
          <w:rFonts w:cs="宋体" w:hint="eastAsia"/>
        </w:rPr>
        <w:t>组件。他们通过访问</w:t>
      </w:r>
      <w:r>
        <w:rPr>
          <w:rFonts w:cs="宋体" w:hint="eastAsia"/>
        </w:rPr>
        <w:t>Java EE Server</w:t>
      </w:r>
      <w:r>
        <w:rPr>
          <w:rFonts w:cs="宋体" w:hint="eastAsia"/>
        </w:rPr>
        <w:t>获得应用请求响应。</w:t>
      </w:r>
    </w:p>
    <w:p w14:paraId="1A5AD83C" w14:textId="77777777" w:rsidR="00181CAD" w:rsidRDefault="00D84146">
      <w:pPr>
        <w:ind w:firstLine="480"/>
        <w:rPr>
          <w:rFonts w:cs="宋体"/>
        </w:rPr>
      </w:pPr>
      <w:r>
        <w:rPr>
          <w:rFonts w:cs="宋体" w:hint="eastAsia"/>
        </w:rPr>
        <w:t>2</w:t>
      </w:r>
      <w:r>
        <w:rPr>
          <w:rFonts w:cs="宋体" w:hint="eastAsia"/>
        </w:rPr>
        <w:t>、</w:t>
      </w:r>
      <w:r>
        <w:rPr>
          <w:rFonts w:cs="宋体" w:hint="eastAsia"/>
        </w:rPr>
        <w:t>Java EE</w:t>
      </w:r>
      <w:r>
        <w:rPr>
          <w:rFonts w:cs="宋体" w:hint="eastAsia"/>
        </w:rPr>
        <w:t>应用服务器中间件对所有类型的组件，以容器的形式提供了一组底层服务。开发者不需重复开发，而只需关注业务问题。容器是一个组件和支持组件的底层平台特定功能之间的界面。</w:t>
      </w:r>
      <w:r>
        <w:rPr>
          <w:rFonts w:cs="宋体" w:hint="eastAsia"/>
        </w:rPr>
        <w:t>Web</w:t>
      </w:r>
      <w:r>
        <w:rPr>
          <w:rFonts w:cs="宋体" w:hint="eastAsia"/>
        </w:rPr>
        <w:t>组件、企业</w:t>
      </w:r>
      <w:r>
        <w:rPr>
          <w:rFonts w:cs="宋体" w:hint="eastAsia"/>
        </w:rPr>
        <w:t>Bean</w:t>
      </w:r>
      <w:r>
        <w:rPr>
          <w:rFonts w:cs="宋体" w:hint="eastAsia"/>
        </w:rPr>
        <w:t>、应用客户端组件必须组装成</w:t>
      </w:r>
      <w:r>
        <w:rPr>
          <w:rFonts w:cs="宋体" w:hint="eastAsia"/>
        </w:rPr>
        <w:t>Java EE</w:t>
      </w:r>
      <w:r>
        <w:rPr>
          <w:rFonts w:cs="宋体" w:hint="eastAsia"/>
        </w:rPr>
        <w:t>模块并部署于容器中才能执行。</w:t>
      </w:r>
    </w:p>
    <w:p w14:paraId="2A263F9A" w14:textId="77777777" w:rsidR="00181CAD" w:rsidRDefault="00D84146">
      <w:pPr>
        <w:ind w:firstLine="480"/>
        <w:rPr>
          <w:rFonts w:cs="宋体"/>
        </w:rPr>
      </w:pPr>
      <w:r>
        <w:rPr>
          <w:rFonts w:cs="宋体"/>
          <w:noProof/>
        </w:rPr>
        <w:drawing>
          <wp:inline distT="0" distB="0" distL="114300" distR="114300" wp14:anchorId="77E0310A" wp14:editId="6EC6560C">
            <wp:extent cx="4953635" cy="2782570"/>
            <wp:effectExtent l="0" t="0" r="18415" b="17780"/>
            <wp:docPr id="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56"/>
                    <pic:cNvPicPr>
                      <a:picLocks noChangeAspect="1"/>
                    </pic:cNvPicPr>
                  </pic:nvPicPr>
                  <pic:blipFill>
                    <a:blip r:embed="rId15"/>
                    <a:stretch>
                      <a:fillRect/>
                    </a:stretch>
                  </pic:blipFill>
                  <pic:spPr>
                    <a:xfrm>
                      <a:off x="0" y="0"/>
                      <a:ext cx="4953635" cy="2782570"/>
                    </a:xfrm>
                    <a:prstGeom prst="rect">
                      <a:avLst/>
                    </a:prstGeom>
                    <a:noFill/>
                    <a:ln w="9525">
                      <a:noFill/>
                    </a:ln>
                  </pic:spPr>
                </pic:pic>
              </a:graphicData>
            </a:graphic>
          </wp:inline>
        </w:drawing>
      </w:r>
    </w:p>
    <w:p w14:paraId="1862CD91" w14:textId="77777777" w:rsidR="00181CAD" w:rsidRDefault="00D84146">
      <w:pPr>
        <w:ind w:firstLine="480"/>
      </w:pPr>
      <w:r>
        <w:rPr>
          <w:rFonts w:hint="eastAsia"/>
        </w:rPr>
        <w:t>3</w:t>
      </w:r>
      <w:r>
        <w:rPr>
          <w:rFonts w:hint="eastAsia"/>
        </w:rPr>
        <w:t>、企业信息系统层主要是包括数据库系统、文件系统、部署应用系统等。</w:t>
      </w:r>
      <w:r>
        <w:rPr>
          <w:rFonts w:hint="eastAsia"/>
        </w:rPr>
        <w:t>J2EE</w:t>
      </w:r>
      <w:r>
        <w:rPr>
          <w:rFonts w:hint="eastAsia"/>
        </w:rPr>
        <w:t>提供了多种技术来访问这些系统，如利用</w:t>
      </w:r>
      <w:r>
        <w:rPr>
          <w:rFonts w:hint="eastAsia"/>
        </w:rPr>
        <w:t>JDBC</w:t>
      </w:r>
      <w:r>
        <w:rPr>
          <w:rFonts w:hint="eastAsia"/>
        </w:rPr>
        <w:t>技术来访问。</w:t>
      </w:r>
    </w:p>
    <w:p w14:paraId="322FE742" w14:textId="77777777" w:rsidR="00607247" w:rsidRDefault="00607247">
      <w:pPr>
        <w:ind w:firstLine="480"/>
      </w:pPr>
    </w:p>
    <w:p w14:paraId="72C7A78A" w14:textId="77777777" w:rsidR="00607247" w:rsidRDefault="00607247">
      <w:pPr>
        <w:ind w:firstLine="480"/>
      </w:pPr>
    </w:p>
    <w:p w14:paraId="70734DCB" w14:textId="77777777" w:rsidR="00607247" w:rsidRDefault="00607247">
      <w:pPr>
        <w:ind w:firstLine="480"/>
      </w:pPr>
    </w:p>
    <w:p w14:paraId="127C5DE9" w14:textId="77777777" w:rsidR="00607247" w:rsidRDefault="00607247">
      <w:pPr>
        <w:ind w:firstLine="480"/>
      </w:pPr>
    </w:p>
    <w:p w14:paraId="482B5C2E" w14:textId="77777777" w:rsidR="00607247" w:rsidRDefault="00607247">
      <w:pPr>
        <w:ind w:firstLine="480"/>
      </w:pPr>
    </w:p>
    <w:p w14:paraId="2624B870" w14:textId="30F225ED" w:rsidR="00607247" w:rsidRDefault="00607247">
      <w:pPr>
        <w:ind w:firstLine="480"/>
      </w:pPr>
    </w:p>
    <w:p w14:paraId="529F598F" w14:textId="1BB3F594" w:rsidR="009C0CFC" w:rsidRDefault="00705720" w:rsidP="000F2934">
      <w:pPr>
        <w:pStyle w:val="Heading2"/>
      </w:pPr>
      <w:bookmarkStart w:id="19" w:name="_Toc107506956"/>
      <w:r>
        <w:rPr>
          <w:rFonts w:hint="eastAsia"/>
        </w:rPr>
        <w:lastRenderedPageBreak/>
        <w:t xml:space="preserve">WebLogic </w:t>
      </w:r>
      <w:r>
        <w:rPr>
          <w:rFonts w:hint="eastAsia"/>
        </w:rPr>
        <w:t>应用中间件产品架构</w:t>
      </w:r>
      <w:bookmarkEnd w:id="19"/>
    </w:p>
    <w:p w14:paraId="2C9154A7" w14:textId="31FCA91B" w:rsidR="00705720" w:rsidRPr="00705720" w:rsidRDefault="00705720" w:rsidP="00172AC9">
      <w:pPr>
        <w:jc w:val="center"/>
        <w:rPr>
          <w:rFonts w:eastAsia="Times New Roman"/>
        </w:rPr>
      </w:pPr>
      <w:r w:rsidRPr="00705720">
        <w:rPr>
          <w:rFonts w:eastAsia="Times New Roman"/>
          <w:noProof/>
        </w:rPr>
        <w:drawing>
          <wp:inline distT="0" distB="0" distL="0" distR="0" wp14:anchorId="683AA323" wp14:editId="7FA1E4BA">
            <wp:extent cx="5246512" cy="3338032"/>
            <wp:effectExtent l="0" t="0" r="11430" b="0"/>
            <wp:docPr id="2" name="Picture 2" descr="https://oss-emcsprod-public.modb.pro/wechatSpider/modb_20211021_e21ed160-325c-11ec-b086-fa163eb4f6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oss-emcsprod-public.modb.pro/wechatSpider/modb_20211021_e21ed160-325c-11ec-b086-fa163eb4f6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8405" cy="3351961"/>
                    </a:xfrm>
                    <a:prstGeom prst="rect">
                      <a:avLst/>
                    </a:prstGeom>
                    <a:noFill/>
                    <a:ln>
                      <a:noFill/>
                    </a:ln>
                  </pic:spPr>
                </pic:pic>
              </a:graphicData>
            </a:graphic>
          </wp:inline>
        </w:drawing>
      </w:r>
    </w:p>
    <w:p w14:paraId="61E0E0AB" w14:textId="77777777" w:rsidR="00705720" w:rsidRDefault="00705720">
      <w:pPr>
        <w:ind w:firstLine="480"/>
      </w:pPr>
    </w:p>
    <w:p w14:paraId="0A9B525F" w14:textId="77777777" w:rsidR="0099768F" w:rsidRDefault="0099768F">
      <w:pPr>
        <w:ind w:firstLine="480"/>
      </w:pPr>
    </w:p>
    <w:p w14:paraId="03B3C887" w14:textId="11AB3FDE" w:rsidR="0099768F" w:rsidRDefault="0099768F" w:rsidP="0099768F">
      <w:pPr>
        <w:pStyle w:val="Heading2"/>
      </w:pPr>
      <w:bookmarkStart w:id="20" w:name="_Toc107506957"/>
      <w:r>
        <w:rPr>
          <w:rFonts w:hint="eastAsia"/>
        </w:rPr>
        <w:t>WebSphere</w:t>
      </w:r>
      <w:r>
        <w:rPr>
          <w:rFonts w:hint="eastAsia"/>
        </w:rPr>
        <w:t>应用中间件架构</w:t>
      </w:r>
      <w:bookmarkEnd w:id="20"/>
    </w:p>
    <w:p w14:paraId="15F69303" w14:textId="1001AB3E" w:rsidR="00CA6A0F" w:rsidRPr="00CA6A0F" w:rsidRDefault="00CA6A0F" w:rsidP="00CA6A0F">
      <w:pPr>
        <w:rPr>
          <w:rFonts w:eastAsia="Times New Roman"/>
        </w:rPr>
      </w:pPr>
      <w:r w:rsidRPr="00CA6A0F">
        <w:rPr>
          <w:rFonts w:eastAsia="Times New Roman"/>
          <w:noProof/>
        </w:rPr>
        <w:drawing>
          <wp:inline distT="0" distB="0" distL="0" distR="0" wp14:anchorId="053D2665" wp14:editId="1A59B405">
            <wp:extent cx="5763748" cy="3672507"/>
            <wp:effectExtent l="0" t="0" r="2540" b="10795"/>
            <wp:docPr id="9" name="Picture 9" descr="ebSphere Application Server 调优| rocklei123 米宝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ebSphere Application Server 调优| rocklei123 米宝窝"/>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1894" cy="3677697"/>
                    </a:xfrm>
                    <a:prstGeom prst="rect">
                      <a:avLst/>
                    </a:prstGeom>
                    <a:noFill/>
                    <a:ln>
                      <a:noFill/>
                    </a:ln>
                  </pic:spPr>
                </pic:pic>
              </a:graphicData>
            </a:graphic>
          </wp:inline>
        </w:drawing>
      </w:r>
    </w:p>
    <w:p w14:paraId="46B71574" w14:textId="77777777" w:rsidR="00CA6A0F" w:rsidRPr="00CA6A0F" w:rsidRDefault="00CA6A0F" w:rsidP="00CA6A0F">
      <w:pPr>
        <w:ind w:firstLine="480"/>
      </w:pPr>
    </w:p>
    <w:p w14:paraId="2174E641" w14:textId="77777777" w:rsidR="00181CAD" w:rsidRDefault="00D84146">
      <w:pPr>
        <w:pStyle w:val="Heading2"/>
      </w:pPr>
      <w:bookmarkStart w:id="21" w:name="_Toc415246041"/>
      <w:bookmarkStart w:id="22" w:name="_Toc417040180"/>
      <w:bookmarkStart w:id="23" w:name="_Toc107506958"/>
      <w:r>
        <w:rPr>
          <w:rFonts w:hint="eastAsia"/>
        </w:rPr>
        <w:t>TongWeb</w:t>
      </w:r>
      <w:r>
        <w:rPr>
          <w:rFonts w:hint="eastAsia"/>
        </w:rPr>
        <w:t>应用中间件产品架构</w:t>
      </w:r>
      <w:bookmarkEnd w:id="21"/>
      <w:bookmarkEnd w:id="22"/>
      <w:bookmarkEnd w:id="23"/>
    </w:p>
    <w:p w14:paraId="1CB21665" w14:textId="77777777" w:rsidR="00181CAD" w:rsidRDefault="00D84146" w:rsidP="00705720">
      <w:pPr>
        <w:ind w:firstLine="480"/>
        <w:rPr>
          <w:snapToGrid w:val="0"/>
          <w:szCs w:val="20"/>
        </w:rPr>
      </w:pPr>
      <w:r>
        <w:rPr>
          <w:rFonts w:hint="eastAsia"/>
          <w:noProof/>
          <w:szCs w:val="21"/>
        </w:rPr>
        <w:drawing>
          <wp:inline distT="0" distB="0" distL="114300" distR="114300" wp14:anchorId="49E00FA8" wp14:editId="33C57F44">
            <wp:extent cx="5272405" cy="3824605"/>
            <wp:effectExtent l="0" t="0" r="4445" b="4445"/>
            <wp:docPr id="13" name="图片 13" descr="c61eb16189f3d8084c2a20cc095a8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61eb16189f3d8084c2a20cc095a8df"/>
                    <pic:cNvPicPr>
                      <a:picLocks noChangeAspect="1"/>
                    </pic:cNvPicPr>
                  </pic:nvPicPr>
                  <pic:blipFill>
                    <a:blip r:embed="rId18"/>
                    <a:stretch>
                      <a:fillRect/>
                    </a:stretch>
                  </pic:blipFill>
                  <pic:spPr>
                    <a:xfrm>
                      <a:off x="0" y="0"/>
                      <a:ext cx="5272405" cy="3824605"/>
                    </a:xfrm>
                    <a:prstGeom prst="rect">
                      <a:avLst/>
                    </a:prstGeom>
                  </pic:spPr>
                </pic:pic>
              </a:graphicData>
            </a:graphic>
          </wp:inline>
        </w:drawing>
      </w:r>
    </w:p>
    <w:p w14:paraId="7711DECE" w14:textId="77777777" w:rsidR="00181CAD" w:rsidRDefault="00D84146">
      <w:pPr>
        <w:ind w:firstLine="480"/>
        <w:rPr>
          <w:snapToGrid w:val="0"/>
          <w:szCs w:val="20"/>
        </w:rPr>
      </w:pPr>
      <w:r>
        <w:rPr>
          <w:snapToGrid w:val="0"/>
          <w:szCs w:val="20"/>
        </w:rPr>
        <w:t>TongWeb</w:t>
      </w:r>
      <w:r>
        <w:rPr>
          <w:rFonts w:hint="eastAsia"/>
          <w:snapToGrid w:val="0"/>
          <w:szCs w:val="20"/>
        </w:rPr>
        <w:t>应用服务器提供了各种容器和功能组件，包括</w:t>
      </w:r>
      <w:r>
        <w:rPr>
          <w:snapToGrid w:val="0"/>
          <w:szCs w:val="20"/>
        </w:rPr>
        <w:t>Web</w:t>
      </w:r>
      <w:r>
        <w:rPr>
          <w:rFonts w:hint="eastAsia"/>
          <w:snapToGrid w:val="0"/>
          <w:szCs w:val="20"/>
        </w:rPr>
        <w:t>容器、</w:t>
      </w:r>
      <w:r>
        <w:rPr>
          <w:snapToGrid w:val="0"/>
          <w:szCs w:val="20"/>
        </w:rPr>
        <w:t>EJB</w:t>
      </w:r>
      <w:r>
        <w:rPr>
          <w:rFonts w:hint="eastAsia"/>
          <w:snapToGrid w:val="0"/>
          <w:szCs w:val="20"/>
        </w:rPr>
        <w:t>容器、</w:t>
      </w:r>
      <w:r>
        <w:rPr>
          <w:snapToGrid w:val="0"/>
          <w:szCs w:val="20"/>
        </w:rPr>
        <w:t>RMI</w:t>
      </w:r>
      <w:r>
        <w:rPr>
          <w:rFonts w:hint="eastAsia"/>
          <w:snapToGrid w:val="0"/>
          <w:szCs w:val="20"/>
        </w:rPr>
        <w:t>服务容器、</w:t>
      </w:r>
      <w:r>
        <w:rPr>
          <w:snapToGrid w:val="0"/>
          <w:szCs w:val="20"/>
        </w:rPr>
        <w:t>Web</w:t>
      </w:r>
      <w:r>
        <w:rPr>
          <w:rFonts w:hint="eastAsia"/>
          <w:snapToGrid w:val="0"/>
          <w:szCs w:val="20"/>
        </w:rPr>
        <w:t>服务平台、</w:t>
      </w:r>
      <w:r>
        <w:rPr>
          <w:snapToGrid w:val="0"/>
          <w:szCs w:val="20"/>
        </w:rPr>
        <w:t>JCA</w:t>
      </w:r>
      <w:r>
        <w:rPr>
          <w:rFonts w:hint="eastAsia"/>
          <w:snapToGrid w:val="0"/>
          <w:szCs w:val="20"/>
        </w:rPr>
        <w:t>服务、数据库连接池、事物控制组件等，并支持各种成熟开发框架，以帮助企业快速构建各种业务应用处理系统，为企业级信息化建设构建基础应用平台。</w:t>
      </w:r>
    </w:p>
    <w:p w14:paraId="039D74EF" w14:textId="77777777" w:rsidR="00181CAD" w:rsidRDefault="00D84146">
      <w:pPr>
        <w:ind w:firstLine="480"/>
        <w:rPr>
          <w:snapToGrid w:val="0"/>
          <w:szCs w:val="20"/>
        </w:rPr>
      </w:pPr>
      <w:r>
        <w:rPr>
          <w:rFonts w:hint="eastAsia"/>
          <w:snapToGrid w:val="0"/>
          <w:szCs w:val="20"/>
        </w:rPr>
        <w:t>另外，</w:t>
      </w:r>
      <w:r>
        <w:rPr>
          <w:snapToGrid w:val="0"/>
          <w:szCs w:val="20"/>
        </w:rPr>
        <w:t>TongWeb</w:t>
      </w:r>
      <w:r>
        <w:rPr>
          <w:rFonts w:hint="eastAsia"/>
          <w:snapToGrid w:val="0"/>
          <w:szCs w:val="20"/>
        </w:rPr>
        <w:t>具有极高的可用性和稳定性，可以通过使用集群功能实现负载均衡和备份，以增强应用的健壮性和稳定性。同时通过动态扩展的功能实现集群部署的动态管理。另外，</w:t>
      </w:r>
      <w:r>
        <w:rPr>
          <w:snapToGrid w:val="0"/>
          <w:szCs w:val="20"/>
        </w:rPr>
        <w:t>TongWeb</w:t>
      </w:r>
      <w:r>
        <w:rPr>
          <w:rFonts w:hint="eastAsia"/>
          <w:snapToGrid w:val="0"/>
          <w:szCs w:val="20"/>
        </w:rPr>
        <w:t>应用服务器的集群功能提供跨多种平台服务器的集群部署配置以及故障切换，从而快速适应企业现有软硬件环境并可确保关键应用和服务高效可用。</w:t>
      </w:r>
    </w:p>
    <w:p w14:paraId="4A9B9E1C" w14:textId="77777777" w:rsidR="00181CAD" w:rsidRDefault="00D84146">
      <w:pPr>
        <w:ind w:firstLine="480"/>
        <w:rPr>
          <w:snapToGrid w:val="0"/>
          <w:szCs w:val="20"/>
        </w:rPr>
      </w:pPr>
      <w:r>
        <w:rPr>
          <w:rFonts w:hint="eastAsia"/>
          <w:snapToGrid w:val="0"/>
          <w:szCs w:val="20"/>
        </w:rPr>
        <w:t>最后，</w:t>
      </w:r>
      <w:r>
        <w:rPr>
          <w:snapToGrid w:val="0"/>
          <w:szCs w:val="20"/>
        </w:rPr>
        <w:t>TongWeb</w:t>
      </w:r>
      <w:r>
        <w:rPr>
          <w:rFonts w:hint="eastAsia"/>
          <w:snapToGrid w:val="0"/>
          <w:szCs w:val="20"/>
        </w:rPr>
        <w:t>应用</w:t>
      </w:r>
      <w:r>
        <w:rPr>
          <w:rFonts w:hint="eastAsia"/>
          <w:snapToGrid w:val="0"/>
        </w:rPr>
        <w:t>服务器</w:t>
      </w:r>
      <w:r>
        <w:rPr>
          <w:rFonts w:hint="eastAsia"/>
          <w:snapToGrid w:val="0"/>
          <w:szCs w:val="20"/>
        </w:rPr>
        <w:t>还提供多种方式以提高企业级应用的安全性，从而限制对应用的访问，保障企业数据的安全，防止恶意攻击。通过</w:t>
      </w:r>
      <w:r>
        <w:rPr>
          <w:snapToGrid w:val="0"/>
          <w:szCs w:val="20"/>
        </w:rPr>
        <w:t>TongWeb</w:t>
      </w:r>
      <w:r>
        <w:rPr>
          <w:rFonts w:hint="eastAsia"/>
          <w:snapToGrid w:val="0"/>
          <w:szCs w:val="20"/>
        </w:rPr>
        <w:t>应用服务器提供的监控管理工具对服务的运行情况进行实时跟踪监控，并提供大量方便的日志管理功能以便用户进行审计。</w:t>
      </w:r>
    </w:p>
    <w:p w14:paraId="4F0D753B" w14:textId="77777777" w:rsidR="00181CAD" w:rsidRDefault="00D84146">
      <w:pPr>
        <w:ind w:firstLine="480"/>
        <w:rPr>
          <w:rFonts w:hint="eastAsia"/>
          <w:snapToGrid w:val="0"/>
          <w:szCs w:val="20"/>
        </w:rPr>
      </w:pPr>
      <w:r>
        <w:rPr>
          <w:snapToGrid w:val="0"/>
          <w:szCs w:val="20"/>
        </w:rPr>
        <w:t>TongWeb</w:t>
      </w:r>
      <w:r>
        <w:rPr>
          <w:rFonts w:hint="eastAsia"/>
          <w:snapToGrid w:val="0"/>
          <w:szCs w:val="20"/>
        </w:rPr>
        <w:t>还支持</w:t>
      </w:r>
      <w:r>
        <w:rPr>
          <w:snapToGrid w:val="0"/>
          <w:szCs w:val="20"/>
        </w:rPr>
        <w:t>JAAS</w:t>
      </w:r>
      <w:r>
        <w:rPr>
          <w:rFonts w:hint="eastAsia"/>
          <w:snapToGrid w:val="0"/>
          <w:szCs w:val="20"/>
        </w:rPr>
        <w:t>协议，支持用户采用第三方的安全策略集成企业级应用，以增强应用安全性。</w:t>
      </w:r>
    </w:p>
    <w:p w14:paraId="6BD68A66" w14:textId="7BF38215" w:rsidR="00E23E7B" w:rsidRDefault="00E23E7B" w:rsidP="00E23E7B">
      <w:pPr>
        <w:pStyle w:val="Heading2"/>
        <w:rPr>
          <w:rFonts w:hint="eastAsia"/>
        </w:rPr>
      </w:pPr>
      <w:r>
        <w:rPr>
          <w:rFonts w:hint="eastAsia"/>
        </w:rPr>
        <w:t>To</w:t>
      </w:r>
      <w:r w:rsidR="00BA2780">
        <w:rPr>
          <w:rFonts w:hint="eastAsia"/>
        </w:rPr>
        <w:t>mcat</w:t>
      </w:r>
      <w:r>
        <w:rPr>
          <w:rFonts w:hint="eastAsia"/>
        </w:rPr>
        <w:t>应用中间件产品架构</w:t>
      </w:r>
    </w:p>
    <w:p w14:paraId="149494A1" w14:textId="77777777" w:rsidR="00B6480C" w:rsidRPr="00B6480C" w:rsidRDefault="00B6480C" w:rsidP="00645701">
      <w:pPr>
        <w:widowControl w:val="0"/>
        <w:spacing w:line="360" w:lineRule="auto"/>
        <w:jc w:val="both"/>
        <w:rPr>
          <w:rFonts w:ascii="宋体" w:hAnsi="宋体"/>
          <w:snapToGrid w:val="0"/>
          <w:kern w:val="2"/>
          <w:szCs w:val="20"/>
        </w:rPr>
      </w:pPr>
      <w:r w:rsidRPr="00B6480C">
        <w:rPr>
          <w:rFonts w:ascii="宋体" w:hAnsi="宋体"/>
          <w:snapToGrid w:val="0"/>
          <w:kern w:val="2"/>
          <w:szCs w:val="20"/>
        </w:rPr>
        <w:t>Tomcat 实现的 2 个核心功能：</w:t>
      </w:r>
    </w:p>
    <w:p w14:paraId="56495A7D" w14:textId="08C26CBF" w:rsidR="00B6480C" w:rsidRPr="00B6480C" w:rsidRDefault="00B6480C" w:rsidP="00645701">
      <w:pPr>
        <w:widowControl w:val="0"/>
        <w:spacing w:line="360" w:lineRule="auto"/>
        <w:ind w:firstLine="480"/>
        <w:jc w:val="both"/>
        <w:rPr>
          <w:rFonts w:ascii="宋体" w:hAnsi="宋体" w:hint="eastAsia"/>
          <w:snapToGrid w:val="0"/>
          <w:kern w:val="2"/>
          <w:szCs w:val="20"/>
        </w:rPr>
      </w:pPr>
      <w:r w:rsidRPr="00B6480C">
        <w:rPr>
          <w:rFonts w:ascii="宋体" w:hAnsi="宋体"/>
          <w:snapToGrid w:val="0"/>
          <w:kern w:val="2"/>
          <w:szCs w:val="20"/>
        </w:rPr>
        <w:lastRenderedPageBreak/>
        <w:t>处理 Socket 连接，负责网络字节流与 Request 和 Response 对象的转化。加载并管理 Servlet ，以及处理具体的 Request 请求。所以 Tomcat 设计了两个核心组件连接器（Connector）和容器（Container）。连接器负责对外交流，容器负责内部 处理</w:t>
      </w:r>
      <w:r w:rsidR="00645701">
        <w:rPr>
          <w:rFonts w:hint="eastAsia"/>
          <w:snapToGrid w:val="0"/>
          <w:szCs w:val="20"/>
        </w:rPr>
        <w:t>。</w:t>
      </w:r>
    </w:p>
    <w:p w14:paraId="45DA76F6" w14:textId="1D5A16CD" w:rsidR="00B6480C" w:rsidRPr="000F30FA" w:rsidRDefault="00B6480C" w:rsidP="000F30FA">
      <w:pPr>
        <w:ind w:firstLineChars="200" w:firstLine="480"/>
        <w:rPr>
          <w:rFonts w:hint="eastAsia"/>
          <w:snapToGrid w:val="0"/>
          <w:szCs w:val="20"/>
        </w:rPr>
      </w:pPr>
      <w:r w:rsidRPr="00B6480C">
        <w:rPr>
          <w:rFonts w:ascii="宋体" w:hAnsi="宋体"/>
          <w:snapToGrid w:val="0"/>
          <w:kern w:val="2"/>
          <w:szCs w:val="20"/>
        </w:rPr>
        <w:t>Tomcat为了实现支持多种 I/O 模型和应用层协议，一个容器可能对接多个连接器，就好比一个房间有多个门。</w:t>
      </w:r>
    </w:p>
    <w:p w14:paraId="74F7024E" w14:textId="66D02B5C" w:rsidR="000019A7" w:rsidRPr="000019A7" w:rsidRDefault="000019A7" w:rsidP="000019A7">
      <w:pPr>
        <w:jc w:val="center"/>
        <w:rPr>
          <w:rFonts w:eastAsia="Times New Roman"/>
        </w:rPr>
      </w:pPr>
      <w:r w:rsidRPr="000019A7">
        <w:rPr>
          <w:rFonts w:eastAsia="Times New Roman"/>
          <w:noProof/>
        </w:rPr>
        <w:drawing>
          <wp:inline distT="0" distB="0" distL="0" distR="0" wp14:anchorId="28B2F894" wp14:editId="08F3C36F">
            <wp:extent cx="5273983" cy="2792568"/>
            <wp:effectExtent l="0" t="0" r="9525" b="1905"/>
            <wp:docPr id="1" name="Picture 1" descr="omcat整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mcat整体架构"/>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8737" cy="2810970"/>
                    </a:xfrm>
                    <a:prstGeom prst="rect">
                      <a:avLst/>
                    </a:prstGeom>
                    <a:noFill/>
                    <a:ln>
                      <a:noFill/>
                    </a:ln>
                  </pic:spPr>
                </pic:pic>
              </a:graphicData>
            </a:graphic>
          </wp:inline>
        </w:drawing>
      </w:r>
    </w:p>
    <w:p w14:paraId="13387231" w14:textId="77777777" w:rsidR="00ED132B" w:rsidRPr="00ED132B" w:rsidRDefault="00ED132B" w:rsidP="005D1000">
      <w:pPr>
        <w:numPr>
          <w:ilvl w:val="0"/>
          <w:numId w:val="32"/>
        </w:numPr>
        <w:shd w:val="clear" w:color="auto" w:fill="FFFFFF"/>
        <w:spacing w:before="100" w:beforeAutospacing="1" w:after="100" w:afterAutospacing="1"/>
        <w:jc w:val="both"/>
        <w:rPr>
          <w:rFonts w:asciiTheme="majorHAnsi" w:eastAsiaTheme="majorHAnsi" w:hAnsiTheme="majorHAnsi"/>
          <w:kern w:val="2"/>
        </w:rPr>
      </w:pPr>
      <w:r w:rsidRPr="00ED132B">
        <w:rPr>
          <w:rFonts w:asciiTheme="majorHAnsi" w:eastAsiaTheme="majorHAnsi" w:hAnsiTheme="majorHAnsi"/>
          <w:kern w:val="2"/>
        </w:rPr>
        <w:t>Server 对应的就是一个 Tomcat 实例。</w:t>
      </w:r>
    </w:p>
    <w:p w14:paraId="77818C47" w14:textId="77777777" w:rsidR="00ED132B" w:rsidRPr="00ED132B" w:rsidRDefault="00ED132B" w:rsidP="005D1000">
      <w:pPr>
        <w:numPr>
          <w:ilvl w:val="0"/>
          <w:numId w:val="32"/>
        </w:numPr>
        <w:shd w:val="clear" w:color="auto" w:fill="FFFFFF"/>
        <w:spacing w:before="100" w:beforeAutospacing="1" w:after="100" w:afterAutospacing="1"/>
        <w:jc w:val="both"/>
        <w:rPr>
          <w:rFonts w:asciiTheme="majorHAnsi" w:eastAsiaTheme="majorHAnsi" w:hAnsiTheme="majorHAnsi"/>
          <w:kern w:val="2"/>
        </w:rPr>
      </w:pPr>
      <w:r w:rsidRPr="00ED132B">
        <w:rPr>
          <w:rFonts w:asciiTheme="majorHAnsi" w:eastAsiaTheme="majorHAnsi" w:hAnsiTheme="majorHAnsi"/>
          <w:kern w:val="2"/>
        </w:rPr>
        <w:t>Service 默认只有一个，也就是一个 Tomcat 实例默认一个 Service。</w:t>
      </w:r>
    </w:p>
    <w:p w14:paraId="3FEF6EC3" w14:textId="77777777" w:rsidR="00ED132B" w:rsidRPr="00ED132B" w:rsidRDefault="00ED132B" w:rsidP="005D1000">
      <w:pPr>
        <w:numPr>
          <w:ilvl w:val="0"/>
          <w:numId w:val="32"/>
        </w:numPr>
        <w:shd w:val="clear" w:color="auto" w:fill="FFFFFF"/>
        <w:spacing w:before="100" w:beforeAutospacing="1" w:after="100" w:afterAutospacing="1"/>
        <w:jc w:val="both"/>
        <w:rPr>
          <w:rFonts w:asciiTheme="majorHAnsi" w:eastAsiaTheme="majorHAnsi" w:hAnsiTheme="majorHAnsi"/>
          <w:kern w:val="2"/>
        </w:rPr>
      </w:pPr>
      <w:r w:rsidRPr="00ED132B">
        <w:rPr>
          <w:rFonts w:asciiTheme="majorHAnsi" w:eastAsiaTheme="majorHAnsi" w:hAnsiTheme="majorHAnsi"/>
          <w:kern w:val="2"/>
        </w:rPr>
        <w:t>Connector：一个 Service 可能多个 连接器，接受不同连接协议。</w:t>
      </w:r>
    </w:p>
    <w:p w14:paraId="5DBB0C5F" w14:textId="5D0BFA1C" w:rsidR="00E23E7B" w:rsidRPr="008A61D0" w:rsidRDefault="00ED132B" w:rsidP="005D1000">
      <w:pPr>
        <w:numPr>
          <w:ilvl w:val="0"/>
          <w:numId w:val="32"/>
        </w:numPr>
        <w:shd w:val="clear" w:color="auto" w:fill="FFFFFF"/>
        <w:spacing w:before="100" w:beforeAutospacing="1" w:after="100" w:afterAutospacing="1"/>
        <w:jc w:val="both"/>
        <w:rPr>
          <w:rFonts w:asciiTheme="majorHAnsi" w:eastAsiaTheme="majorHAnsi" w:hAnsiTheme="majorHAnsi" w:hint="eastAsia"/>
          <w:kern w:val="2"/>
        </w:rPr>
      </w:pPr>
      <w:r w:rsidRPr="00ED132B">
        <w:rPr>
          <w:rFonts w:asciiTheme="majorHAnsi" w:eastAsiaTheme="majorHAnsi" w:hAnsiTheme="majorHAnsi"/>
          <w:kern w:val="2"/>
        </w:rPr>
        <w:t>Container: 多个连接器对应一个容器，顶层容器其实就是 Engine</w:t>
      </w:r>
    </w:p>
    <w:p w14:paraId="560DA138" w14:textId="5FAEBEE3" w:rsidR="00D84146" w:rsidRDefault="00AE4F65" w:rsidP="005562F4">
      <w:pPr>
        <w:pStyle w:val="Heading1"/>
        <w:ind w:firstLine="643"/>
        <w:jc w:val="center"/>
      </w:pPr>
      <w:bookmarkStart w:id="24" w:name="_Toc107506959"/>
      <w:r>
        <w:rPr>
          <w:rFonts w:hint="eastAsia"/>
        </w:rPr>
        <w:t>Oracle WebLogic应用中间件介绍</w:t>
      </w:r>
      <w:bookmarkEnd w:id="24"/>
    </w:p>
    <w:p w14:paraId="3AB2969F" w14:textId="3E744EA6" w:rsidR="009E6465" w:rsidRDefault="009E6465" w:rsidP="00D86D66">
      <w:pPr>
        <w:pStyle w:val="Heading2"/>
      </w:pPr>
      <w:bookmarkStart w:id="25" w:name="_Toc107506960"/>
      <w:r>
        <w:rPr>
          <w:rFonts w:hint="eastAsia"/>
        </w:rPr>
        <w:t>产品概述</w:t>
      </w:r>
      <w:bookmarkEnd w:id="25"/>
    </w:p>
    <w:p w14:paraId="37CA7B00" w14:textId="77777777" w:rsidR="00D93228" w:rsidRPr="00B82532" w:rsidRDefault="00D93228" w:rsidP="00D93228">
      <w:pPr>
        <w:ind w:firstLine="480"/>
        <w:rPr>
          <w:rFonts w:asciiTheme="majorHAnsi" w:eastAsiaTheme="majorHAnsi" w:hAnsiTheme="majorHAnsi"/>
        </w:rPr>
      </w:pPr>
      <w:r w:rsidRPr="00B82532">
        <w:rPr>
          <w:rFonts w:asciiTheme="majorHAnsi" w:eastAsiaTheme="majorHAnsi" w:hAnsiTheme="majorHAnsi" w:hint="eastAsia"/>
        </w:rPr>
        <w:t xml:space="preserve">WebLogic 是用于开发、集成、部署和管理大型分布式Web应用、网络应用和数据库应用的Java应用服务器。将Java的动态功能和Java Enterprise标准的安全性引入大型网络应用的开发、集成、部署和管理之中。 </w:t>
      </w:r>
    </w:p>
    <w:p w14:paraId="6DDD7129" w14:textId="77777777" w:rsidR="00D93228" w:rsidRPr="00B82532" w:rsidRDefault="00D93228" w:rsidP="00D93228">
      <w:pPr>
        <w:ind w:firstLine="480"/>
        <w:rPr>
          <w:rFonts w:asciiTheme="majorHAnsi" w:eastAsiaTheme="majorHAnsi" w:hAnsiTheme="majorHAnsi"/>
        </w:rPr>
      </w:pPr>
      <w:r w:rsidRPr="00B82532">
        <w:rPr>
          <w:rFonts w:asciiTheme="majorHAnsi" w:eastAsiaTheme="majorHAnsi" w:hAnsiTheme="majorHAnsi" w:hint="eastAsia"/>
        </w:rPr>
        <w:t>WebLogic Server拥有处理关键Web应用系统问题所需的性能、可扩展性和高可用性。</w:t>
      </w:r>
    </w:p>
    <w:p w14:paraId="634B1AA4" w14:textId="77777777" w:rsidR="00D93228" w:rsidRPr="00B82532" w:rsidRDefault="00D93228" w:rsidP="00D93228">
      <w:pPr>
        <w:ind w:firstLine="480"/>
        <w:rPr>
          <w:rFonts w:asciiTheme="majorHAnsi" w:eastAsiaTheme="majorHAnsi" w:hAnsiTheme="majorHAnsi"/>
        </w:rPr>
      </w:pPr>
      <w:r w:rsidRPr="00B82532">
        <w:rPr>
          <w:rFonts w:asciiTheme="majorHAnsi" w:eastAsiaTheme="majorHAnsi" w:hAnsiTheme="majorHAnsi" w:hint="eastAsia"/>
        </w:rPr>
        <w:t xml:space="preserve">WebLogic Server具有开发和部署关键任务电子商务Web应用系统所需的多种特色和优势，包括： </w:t>
      </w:r>
    </w:p>
    <w:p w14:paraId="534A0362" w14:textId="77777777" w:rsidR="00D93228" w:rsidRPr="00B82532" w:rsidRDefault="00D93228" w:rsidP="00D93228">
      <w:pPr>
        <w:ind w:firstLine="480"/>
        <w:rPr>
          <w:rFonts w:asciiTheme="majorHAnsi" w:eastAsiaTheme="majorHAnsi" w:hAnsiTheme="majorHAnsi"/>
        </w:rPr>
      </w:pPr>
      <w:r w:rsidRPr="00B82532">
        <w:rPr>
          <w:rFonts w:asciiTheme="majorHAnsi" w:eastAsiaTheme="majorHAnsi" w:hAnsiTheme="majorHAnsi" w:hint="eastAsia"/>
        </w:rPr>
        <w:t xml:space="preserve">1)领先的标准 </w:t>
      </w:r>
    </w:p>
    <w:p w14:paraId="59709F77" w14:textId="77777777" w:rsidR="00D93228" w:rsidRPr="00B82532" w:rsidRDefault="00D93228" w:rsidP="00D93228">
      <w:pPr>
        <w:ind w:firstLine="480"/>
        <w:rPr>
          <w:rFonts w:asciiTheme="majorHAnsi" w:eastAsiaTheme="majorHAnsi" w:hAnsiTheme="majorHAnsi"/>
        </w:rPr>
      </w:pPr>
      <w:r w:rsidRPr="00B82532">
        <w:rPr>
          <w:rFonts w:asciiTheme="majorHAnsi" w:eastAsiaTheme="majorHAnsi" w:hAnsiTheme="majorHAnsi" w:hint="eastAsia"/>
        </w:rPr>
        <w:lastRenderedPageBreak/>
        <w:t xml:space="preserve">对业内多种标准的全面支持，包括EJB、JSB、JMS、JDBC、XML和WML，使Web应用系统的实施更为简单，并且保护了投资，同时也使基于标准的解决方案的开发更加简便。 </w:t>
      </w:r>
    </w:p>
    <w:p w14:paraId="50A28267" w14:textId="77777777" w:rsidR="00D93228" w:rsidRPr="00B82532" w:rsidRDefault="00D93228" w:rsidP="00D93228">
      <w:pPr>
        <w:ind w:firstLine="480"/>
        <w:rPr>
          <w:rFonts w:asciiTheme="majorHAnsi" w:eastAsiaTheme="majorHAnsi" w:hAnsiTheme="majorHAnsi"/>
        </w:rPr>
      </w:pPr>
      <w:r w:rsidRPr="00B82532">
        <w:rPr>
          <w:rFonts w:asciiTheme="majorHAnsi" w:eastAsiaTheme="majorHAnsi" w:hAnsiTheme="majorHAnsi" w:hint="eastAsia"/>
        </w:rPr>
        <w:t xml:space="preserve">2)高可扩展性 </w:t>
      </w:r>
    </w:p>
    <w:p w14:paraId="05719206" w14:textId="77777777" w:rsidR="00D93228" w:rsidRPr="00B82532" w:rsidRDefault="00D93228" w:rsidP="00D93228">
      <w:pPr>
        <w:ind w:firstLine="480"/>
        <w:rPr>
          <w:rFonts w:asciiTheme="majorHAnsi" w:eastAsiaTheme="majorHAnsi" w:hAnsiTheme="majorHAnsi"/>
        </w:rPr>
      </w:pPr>
      <w:r w:rsidRPr="00B82532">
        <w:rPr>
          <w:rFonts w:asciiTheme="majorHAnsi" w:eastAsiaTheme="majorHAnsi" w:hAnsiTheme="majorHAnsi" w:hint="eastAsia"/>
        </w:rPr>
        <w:t xml:space="preserve">ORACLE WebLogic Server以其高扩展的架构体系闻名于业内，包括客户机连接的共享、资源pooling以及动态网页和EJB组件集群。 </w:t>
      </w:r>
    </w:p>
    <w:p w14:paraId="70FB932B" w14:textId="77777777" w:rsidR="00D93228" w:rsidRPr="00B82532" w:rsidRDefault="00D93228" w:rsidP="00D93228">
      <w:pPr>
        <w:ind w:firstLine="480"/>
        <w:rPr>
          <w:rFonts w:asciiTheme="majorHAnsi" w:eastAsiaTheme="majorHAnsi" w:hAnsiTheme="majorHAnsi"/>
        </w:rPr>
      </w:pPr>
      <w:r w:rsidRPr="00B82532">
        <w:rPr>
          <w:rFonts w:asciiTheme="majorHAnsi" w:eastAsiaTheme="majorHAnsi" w:hAnsiTheme="majorHAnsi" w:hint="eastAsia"/>
        </w:rPr>
        <w:t xml:space="preserve">3)快速开发 </w:t>
      </w:r>
    </w:p>
    <w:p w14:paraId="7E49D227" w14:textId="77777777" w:rsidR="00D93228" w:rsidRPr="00B82532" w:rsidRDefault="00D93228" w:rsidP="00D93228">
      <w:pPr>
        <w:ind w:firstLine="480"/>
        <w:rPr>
          <w:rFonts w:asciiTheme="majorHAnsi" w:eastAsiaTheme="majorHAnsi" w:hAnsiTheme="majorHAnsi"/>
        </w:rPr>
      </w:pPr>
      <w:r w:rsidRPr="00B82532">
        <w:rPr>
          <w:rFonts w:asciiTheme="majorHAnsi" w:eastAsiaTheme="majorHAnsi" w:hAnsiTheme="majorHAnsi" w:hint="eastAsia"/>
        </w:rPr>
        <w:t>凭借对EJB和JSP的支持，以及ORACLE WebLogic Server 的Servlet组件架构体系，可加速投放市场速度。这些开放性标准与J2EE开发工具配合，可简化开发。</w:t>
      </w:r>
    </w:p>
    <w:p w14:paraId="711013FB" w14:textId="77777777" w:rsidR="00D93228" w:rsidRPr="00B82532" w:rsidRDefault="00D93228" w:rsidP="00D93228">
      <w:pPr>
        <w:ind w:firstLine="480"/>
        <w:rPr>
          <w:rFonts w:asciiTheme="majorHAnsi" w:eastAsiaTheme="majorHAnsi" w:hAnsiTheme="majorHAnsi"/>
        </w:rPr>
      </w:pPr>
      <w:r w:rsidRPr="00B82532">
        <w:rPr>
          <w:rFonts w:asciiTheme="majorHAnsi" w:eastAsiaTheme="majorHAnsi" w:hAnsiTheme="majorHAnsi" w:hint="eastAsia"/>
        </w:rPr>
        <w:t xml:space="preserve">4)部署更趋灵活 </w:t>
      </w:r>
    </w:p>
    <w:p w14:paraId="10DB8118" w14:textId="77777777" w:rsidR="00D93228" w:rsidRPr="00B82532" w:rsidRDefault="00D93228" w:rsidP="00D93228">
      <w:pPr>
        <w:ind w:firstLine="480"/>
        <w:rPr>
          <w:rFonts w:asciiTheme="majorHAnsi" w:eastAsiaTheme="majorHAnsi" w:hAnsiTheme="majorHAnsi"/>
        </w:rPr>
      </w:pPr>
      <w:r w:rsidRPr="00B82532">
        <w:rPr>
          <w:rFonts w:asciiTheme="majorHAnsi" w:eastAsiaTheme="majorHAnsi" w:hAnsiTheme="majorHAnsi" w:hint="eastAsia"/>
        </w:rPr>
        <w:t>ORACLE WebLogic Server的特点是与领先数据库、操作系统和Web服务器紧密集成，屏蔽了应用系统中各个模块之间交互的复杂性，使得部署更加灵活。</w:t>
      </w:r>
    </w:p>
    <w:p w14:paraId="4FF42167" w14:textId="77777777" w:rsidR="00D93228" w:rsidRPr="00B82532" w:rsidRDefault="00D93228" w:rsidP="00D93228">
      <w:pPr>
        <w:ind w:firstLine="480"/>
        <w:rPr>
          <w:rFonts w:asciiTheme="majorHAnsi" w:eastAsiaTheme="majorHAnsi" w:hAnsiTheme="majorHAnsi"/>
        </w:rPr>
      </w:pPr>
      <w:r w:rsidRPr="00B82532">
        <w:rPr>
          <w:rFonts w:asciiTheme="majorHAnsi" w:eastAsiaTheme="majorHAnsi" w:hAnsiTheme="majorHAnsi" w:hint="eastAsia"/>
        </w:rPr>
        <w:t xml:space="preserve">5)关键任务可靠性 </w:t>
      </w:r>
    </w:p>
    <w:p w14:paraId="63B24249" w14:textId="77777777" w:rsidR="00D93228" w:rsidRPr="00B82532" w:rsidRDefault="00D93228" w:rsidP="00D93228">
      <w:pPr>
        <w:ind w:firstLine="480"/>
        <w:rPr>
          <w:rFonts w:asciiTheme="majorHAnsi" w:eastAsiaTheme="majorHAnsi" w:hAnsiTheme="majorHAnsi"/>
        </w:rPr>
      </w:pPr>
      <w:r w:rsidRPr="00B82532">
        <w:rPr>
          <w:rFonts w:asciiTheme="majorHAnsi" w:eastAsiaTheme="majorHAnsi" w:hAnsiTheme="majorHAnsi" w:hint="eastAsia"/>
        </w:rPr>
        <w:t xml:space="preserve">其容错、系统管理和安全性能已经在全球数以千记的关键任务环境中得以验证。 </w:t>
      </w:r>
    </w:p>
    <w:p w14:paraId="48A5CA81" w14:textId="77777777" w:rsidR="00D93228" w:rsidRPr="00B82532" w:rsidRDefault="00D93228" w:rsidP="00D93228">
      <w:pPr>
        <w:ind w:firstLine="480"/>
        <w:rPr>
          <w:rFonts w:asciiTheme="majorHAnsi" w:eastAsiaTheme="majorHAnsi" w:hAnsiTheme="majorHAnsi"/>
        </w:rPr>
      </w:pPr>
      <w:r w:rsidRPr="00B82532">
        <w:rPr>
          <w:rFonts w:asciiTheme="majorHAnsi" w:eastAsiaTheme="majorHAnsi" w:hAnsiTheme="majorHAnsi" w:hint="eastAsia"/>
        </w:rPr>
        <w:t xml:space="preserve">6)体系结构 </w:t>
      </w:r>
    </w:p>
    <w:p w14:paraId="1B56847E" w14:textId="77777777" w:rsidR="00D93228" w:rsidRPr="00B82532" w:rsidRDefault="00D93228" w:rsidP="00D93228">
      <w:pPr>
        <w:ind w:firstLine="480"/>
        <w:rPr>
          <w:rFonts w:asciiTheme="majorHAnsi" w:eastAsiaTheme="majorHAnsi" w:hAnsiTheme="majorHAnsi"/>
        </w:rPr>
      </w:pPr>
      <w:r w:rsidRPr="00B82532">
        <w:rPr>
          <w:rFonts w:asciiTheme="majorHAnsi" w:eastAsiaTheme="majorHAnsi" w:hAnsiTheme="majorHAnsi" w:hint="eastAsia"/>
        </w:rPr>
        <w:t>Oracle WebLogic Server是专门为企业电子商务应用系统开发的。企业电子商务应用系统需要快速开发，并要求服务器端组件具有良好的灵活性和安全性，同时还要支持关键任务所必需的扩展、性能、和高可用性。WebLogic Server简化了可移植及可扩展的应用系统的开发，并为其它应用系统提供了丰富的互操作性。凭借其出色的集群技术， WebLogic Server拥有最高水平的可扩展性和可用性。WebLogic Server既实现了网页集群，也实现了EJB组件集群，而且不需要任何专门的硬件或操作系统支持。网页集群可以实现透明的复制、负载平衡以及表示内容容错，如Web购物车；组件集群则处理复杂的复制、负载平衡和EJB组件容错，以及状态对象（如EJB实体）的恢复。网页集群和组件集群技术，对于电子商务解决方案所要求的可扩展性和可用性都是至关重要的。</w:t>
      </w:r>
    </w:p>
    <w:p w14:paraId="61259024" w14:textId="5A6D7A89" w:rsidR="00D93228" w:rsidRPr="00B82532" w:rsidRDefault="00D93228" w:rsidP="00D93228">
      <w:pPr>
        <w:ind w:firstLineChars="205" w:firstLine="492"/>
        <w:rPr>
          <w:rFonts w:asciiTheme="majorHAnsi" w:eastAsiaTheme="majorHAnsi" w:hAnsiTheme="majorHAnsi"/>
        </w:rPr>
      </w:pPr>
      <w:r w:rsidRPr="00B82532">
        <w:rPr>
          <w:rFonts w:asciiTheme="majorHAnsi" w:eastAsiaTheme="majorHAnsi" w:hAnsiTheme="majorHAnsi" w:hint="eastAsia"/>
        </w:rPr>
        <w:t xml:space="preserve">Oracle WebLogic的当前版本是WebLogic Server </w:t>
      </w:r>
      <w:r>
        <w:rPr>
          <w:rFonts w:asciiTheme="majorHAnsi" w:eastAsiaTheme="majorHAnsi" w:hAnsiTheme="majorHAnsi" w:hint="eastAsia"/>
        </w:rPr>
        <w:t>14c</w:t>
      </w:r>
      <w:r w:rsidRPr="00B82532">
        <w:rPr>
          <w:rFonts w:asciiTheme="majorHAnsi" w:eastAsiaTheme="majorHAnsi" w:hAnsiTheme="majorHAnsi" w:hint="eastAsia"/>
        </w:rPr>
        <w:t>也就是</w:t>
      </w:r>
      <w:r>
        <w:rPr>
          <w:rFonts w:asciiTheme="majorHAnsi" w:eastAsiaTheme="majorHAnsi" w:hAnsiTheme="majorHAnsi" w:hint="eastAsia"/>
        </w:rPr>
        <w:t>14</w:t>
      </w:r>
      <w:r w:rsidRPr="00B82532">
        <w:rPr>
          <w:rFonts w:asciiTheme="majorHAnsi" w:eastAsiaTheme="majorHAnsi" w:hAnsiTheme="majorHAnsi" w:hint="eastAsia"/>
        </w:rPr>
        <w:t>.1.1.x。</w:t>
      </w:r>
    </w:p>
    <w:p w14:paraId="7066EE22" w14:textId="77777777" w:rsidR="00D93228" w:rsidRPr="00D93228" w:rsidRDefault="00D93228" w:rsidP="00D93228">
      <w:pPr>
        <w:ind w:firstLine="480"/>
      </w:pPr>
    </w:p>
    <w:p w14:paraId="0EFA0C67" w14:textId="70F0DC64" w:rsidR="009E6465" w:rsidRDefault="009E6465" w:rsidP="00D86D66">
      <w:pPr>
        <w:pStyle w:val="Heading2"/>
      </w:pPr>
      <w:bookmarkStart w:id="26" w:name="_Toc107506961"/>
      <w:r>
        <w:rPr>
          <w:rFonts w:hint="eastAsia"/>
        </w:rPr>
        <w:t>功能特性</w:t>
      </w:r>
      <w:bookmarkEnd w:id="26"/>
    </w:p>
    <w:p w14:paraId="5F48A2B3" w14:textId="77777777" w:rsidR="009421D4" w:rsidRDefault="009421D4" w:rsidP="00D63088">
      <w:pPr>
        <w:ind w:firstLine="480"/>
      </w:pPr>
    </w:p>
    <w:p w14:paraId="13DCA2BE" w14:textId="77777777" w:rsidR="009421D4" w:rsidRPr="006E4EEA" w:rsidRDefault="009421D4" w:rsidP="006E4EEA">
      <w:pPr>
        <w:pStyle w:val="Heading3"/>
      </w:pPr>
      <w:bookmarkStart w:id="27" w:name="_Toc107506962"/>
      <w:r w:rsidRPr="006E4EEA">
        <w:t>高可用性</w:t>
      </w:r>
      <w:bookmarkEnd w:id="27"/>
    </w:p>
    <w:p w14:paraId="125C0950"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WebLogic Server在高可用性具有无可比拟的优势，主要体现在如下几个方面：</w:t>
      </w:r>
    </w:p>
    <w:p w14:paraId="6FDDF952"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集群功能保障高可用性</w:t>
      </w:r>
    </w:p>
    <w:p w14:paraId="31B2AA46"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在</w:t>
      </w:r>
      <w:r w:rsidRPr="00B82532">
        <w:rPr>
          <w:rFonts w:asciiTheme="majorHAnsi" w:eastAsiaTheme="majorHAnsi" w:hAnsiTheme="majorHAnsi"/>
        </w:rPr>
        <w:t xml:space="preserve"> WebLogic Server </w:t>
      </w:r>
      <w:r w:rsidRPr="00B82532">
        <w:rPr>
          <w:rFonts w:asciiTheme="majorHAnsi" w:eastAsiaTheme="majorHAnsi" w:hAnsiTheme="majorHAnsi" w:hint="eastAsia"/>
        </w:rPr>
        <w:t>集群中，当服务器实例失败时应用程序可继续进行处理。可通过将应用程序组件部署到集群中的多个服务器实例</w:t>
      </w:r>
      <w:r w:rsidRPr="00B82532">
        <w:rPr>
          <w:rFonts w:asciiTheme="majorHAnsi" w:eastAsiaTheme="majorHAnsi" w:hAnsiTheme="majorHAnsi"/>
        </w:rPr>
        <w:t>“</w:t>
      </w:r>
      <w:r w:rsidRPr="00B82532">
        <w:rPr>
          <w:rFonts w:asciiTheme="majorHAnsi" w:eastAsiaTheme="majorHAnsi" w:hAnsiTheme="majorHAnsi" w:hint="eastAsia"/>
        </w:rPr>
        <w:t>集群</w:t>
      </w:r>
      <w:r w:rsidRPr="00B82532">
        <w:rPr>
          <w:rFonts w:asciiTheme="majorHAnsi" w:eastAsiaTheme="majorHAnsi" w:hAnsiTheme="majorHAnsi"/>
        </w:rPr>
        <w:t>”</w:t>
      </w:r>
      <w:r w:rsidRPr="00B82532">
        <w:rPr>
          <w:rFonts w:asciiTheme="majorHAnsi" w:eastAsiaTheme="majorHAnsi" w:hAnsiTheme="majorHAnsi" w:hint="eastAsia"/>
        </w:rPr>
        <w:t>这些组件，这样，如果在其上运行某个组件的服务器实例失败，则部署在其他服务器实例上的组件可以继续进行应用程序处理。</w:t>
      </w:r>
    </w:p>
    <w:p w14:paraId="2E3B1BD1"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lastRenderedPageBreak/>
        <w:t>集群</w:t>
      </w:r>
      <w:r w:rsidRPr="00B82532">
        <w:rPr>
          <w:rFonts w:asciiTheme="majorHAnsi" w:eastAsiaTheme="majorHAnsi" w:hAnsiTheme="majorHAnsi"/>
        </w:rPr>
        <w:t xml:space="preserve"> WebLogic Server </w:t>
      </w:r>
      <w:r w:rsidRPr="00B82532">
        <w:rPr>
          <w:rFonts w:asciiTheme="majorHAnsi" w:eastAsiaTheme="majorHAnsi" w:hAnsiTheme="majorHAnsi" w:hint="eastAsia"/>
        </w:rPr>
        <w:t>实例的选择对于应用程序开发人员和客户端是透明的。但是，了解集群的技术基础结构将有助于编程人员和管理员最大化其应用程序的可伸缩性和可用性。</w:t>
      </w:r>
    </w:p>
    <w:p w14:paraId="2CA6F958"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负载平衡</w:t>
      </w:r>
    </w:p>
    <w:p w14:paraId="1CB86556"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集群的应用程序或应用程序组件在集群中的多个</w:t>
      </w:r>
      <w:r w:rsidRPr="00B82532">
        <w:rPr>
          <w:rFonts w:asciiTheme="majorHAnsi" w:eastAsiaTheme="majorHAnsi" w:hAnsiTheme="majorHAnsi"/>
        </w:rPr>
        <w:t xml:space="preserve"> WebLogic Server </w:t>
      </w:r>
      <w:r w:rsidRPr="00B82532">
        <w:rPr>
          <w:rFonts w:asciiTheme="majorHAnsi" w:eastAsiaTheme="majorHAnsi" w:hAnsiTheme="majorHAnsi" w:hint="eastAsia"/>
        </w:rPr>
        <w:t>实例上可用。如果已集群某个对象，则此对象的故障转移和负载平衡是可用的。将对象均匀部署到集群中的每个服务器实例，可以简化集群管理、维护和故障排除。</w:t>
      </w:r>
    </w:p>
    <w:p w14:paraId="691448D7"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提供了对整体服务器进行迁移的特性</w:t>
      </w:r>
    </w:p>
    <w:p w14:paraId="4A3B4D93"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在集群环境中如何使用单个的服务并确保故障恢复，这在</w:t>
      </w:r>
      <w:r w:rsidRPr="00B82532">
        <w:rPr>
          <w:rFonts w:asciiTheme="majorHAnsi" w:eastAsiaTheme="majorHAnsi" w:hAnsiTheme="majorHAnsi"/>
        </w:rPr>
        <w:t>J2EE</w:t>
      </w:r>
      <w:r w:rsidRPr="00B82532">
        <w:rPr>
          <w:rFonts w:asciiTheme="majorHAnsi" w:eastAsiaTheme="majorHAnsi" w:hAnsiTheme="majorHAnsi" w:hint="eastAsia"/>
        </w:rPr>
        <w:t>领域中始终是一个难题。现在这个难题被解决了。</w:t>
      </w:r>
      <w:r w:rsidRPr="00B82532">
        <w:rPr>
          <w:rFonts w:asciiTheme="majorHAnsi" w:eastAsiaTheme="majorHAnsi" w:hAnsiTheme="majorHAnsi"/>
        </w:rPr>
        <w:t>WebLogic</w:t>
      </w:r>
      <w:r w:rsidRPr="00B82532">
        <w:rPr>
          <w:rFonts w:asciiTheme="majorHAnsi" w:eastAsiaTheme="majorHAnsi" w:hAnsiTheme="majorHAnsi" w:hint="eastAsia"/>
        </w:rPr>
        <w:t>提供了对整体服务器进行迁移的特性。它支持集群的服务器实例从一台机器到另一台机器的自动和手动迁移。能被迁移的托管服务器被称为可迁移服务器。此特性专为需要高可用性的环境而设计。服务器迁移功能可用于：</w:t>
      </w:r>
    </w:p>
    <w:p w14:paraId="601BE8B3"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1）在宿主服务器实例发生故障时，确保单个服务的连续可用性，在任何给定时间中，单个服务必须只运行在单个服务器上，例如</w:t>
      </w:r>
      <w:r w:rsidRPr="00B82532">
        <w:rPr>
          <w:rFonts w:asciiTheme="majorHAnsi" w:eastAsiaTheme="majorHAnsi" w:hAnsiTheme="majorHAnsi"/>
        </w:rPr>
        <w:t>JMS</w:t>
      </w:r>
      <w:r w:rsidRPr="00B82532">
        <w:rPr>
          <w:rFonts w:asciiTheme="majorHAnsi" w:eastAsiaTheme="majorHAnsi" w:hAnsiTheme="majorHAnsi" w:hint="eastAsia"/>
        </w:rPr>
        <w:t>和</w:t>
      </w:r>
      <w:r w:rsidRPr="00B82532">
        <w:rPr>
          <w:rFonts w:asciiTheme="majorHAnsi" w:eastAsiaTheme="majorHAnsi" w:hAnsiTheme="majorHAnsi"/>
        </w:rPr>
        <w:t>JTA</w:t>
      </w:r>
      <w:r w:rsidRPr="00B82532">
        <w:rPr>
          <w:rFonts w:asciiTheme="majorHAnsi" w:eastAsiaTheme="majorHAnsi" w:hAnsiTheme="majorHAnsi" w:hint="eastAsia"/>
        </w:rPr>
        <w:t>事务处理恢复系统。在发生故障时，为自动迁移配置的托管服务器将被自动迁移为另一台机器。</w:t>
      </w:r>
    </w:p>
    <w:p w14:paraId="29BB153D"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2）简化重定位托管服务器及其驻留的所有服务的过程，将其作为计划中的系统管理过程的一部分。管理员能从管理控制台或命令行初始化托管服务器的迁移。</w:t>
      </w:r>
    </w:p>
    <w:p w14:paraId="092A8275" w14:textId="77777777" w:rsidR="009421D4" w:rsidRPr="006E4EEA" w:rsidRDefault="009421D4" w:rsidP="006E4EEA">
      <w:pPr>
        <w:pStyle w:val="Heading3"/>
      </w:pPr>
      <w:bookmarkStart w:id="28" w:name="_Toc107506963"/>
      <w:r w:rsidRPr="006E4EEA">
        <w:rPr>
          <w:rFonts w:hint="eastAsia"/>
        </w:rPr>
        <w:t>扩展性</w:t>
      </w:r>
      <w:bookmarkEnd w:id="28"/>
    </w:p>
    <w:p w14:paraId="3EDB65F2"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rPr>
        <w:t xml:space="preserve">WebLogic Server </w:t>
      </w:r>
      <w:r w:rsidRPr="00B82532">
        <w:rPr>
          <w:rFonts w:asciiTheme="majorHAnsi" w:eastAsiaTheme="majorHAnsi" w:hAnsiTheme="majorHAnsi" w:hint="eastAsia"/>
        </w:rPr>
        <w:t>集群的方式满足了扩展性的需求。集群提供了以下这些优点：</w:t>
      </w:r>
    </w:p>
    <w:p w14:paraId="01E2CB89"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可扩展伸缩性</w:t>
      </w:r>
    </w:p>
    <w:p w14:paraId="74A6F958"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可以动态增加部署在</w:t>
      </w:r>
      <w:r w:rsidRPr="00B82532">
        <w:rPr>
          <w:rFonts w:asciiTheme="majorHAnsi" w:eastAsiaTheme="majorHAnsi" w:hAnsiTheme="majorHAnsi"/>
        </w:rPr>
        <w:t xml:space="preserve"> WebLogic Server </w:t>
      </w:r>
      <w:r w:rsidRPr="00B82532">
        <w:rPr>
          <w:rFonts w:asciiTheme="majorHAnsi" w:eastAsiaTheme="majorHAnsi" w:hAnsiTheme="majorHAnsi" w:hint="eastAsia"/>
        </w:rPr>
        <w:t>集群中的应用程序的容量以满足需要。可以将服务器实例添加到集群中而不会中断服务</w:t>
      </w:r>
      <w:r w:rsidRPr="00B82532">
        <w:rPr>
          <w:rFonts w:asciiTheme="majorHAnsi" w:eastAsiaTheme="majorHAnsi" w:hAnsiTheme="majorHAnsi"/>
        </w:rPr>
        <w:t xml:space="preserve"> - </w:t>
      </w:r>
      <w:r w:rsidRPr="00B82532">
        <w:rPr>
          <w:rFonts w:asciiTheme="majorHAnsi" w:eastAsiaTheme="majorHAnsi" w:hAnsiTheme="majorHAnsi" w:hint="eastAsia"/>
        </w:rPr>
        <w:t>应用程序将继续运行而不会影响客户端和最终用户。</w:t>
      </w:r>
    </w:p>
    <w:p w14:paraId="44B8961D"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实时的故障转移</w:t>
      </w:r>
    </w:p>
    <w:p w14:paraId="7863ABBA"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集群的应用程序或应用程序组件在集群中的多个</w:t>
      </w:r>
      <w:r w:rsidRPr="00B82532">
        <w:rPr>
          <w:rFonts w:asciiTheme="majorHAnsi" w:eastAsiaTheme="majorHAnsi" w:hAnsiTheme="majorHAnsi"/>
        </w:rPr>
        <w:t xml:space="preserve"> WebLogic Server </w:t>
      </w:r>
      <w:r w:rsidRPr="00B82532">
        <w:rPr>
          <w:rFonts w:asciiTheme="majorHAnsi" w:eastAsiaTheme="majorHAnsi" w:hAnsiTheme="majorHAnsi" w:hint="eastAsia"/>
        </w:rPr>
        <w:t>实例上可用。如果已群集某个对象，则此对象的故障转移和负载平衡是可用的。将对象均匀部署到集群中的每个服务器实例，可以简化群集管理、维护和故障排除。</w:t>
      </w:r>
    </w:p>
    <w:p w14:paraId="22BFEC91"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通过内存复制实现扩展</w:t>
      </w:r>
    </w:p>
    <w:p w14:paraId="37E34307"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rPr>
        <w:t>WebLogic</w:t>
      </w:r>
      <w:r w:rsidRPr="00B82532">
        <w:rPr>
          <w:rFonts w:asciiTheme="majorHAnsi" w:eastAsiaTheme="majorHAnsi" w:hAnsiTheme="majorHAnsi" w:hint="eastAsia"/>
        </w:rPr>
        <w:t>可以充分利用甲骨文公司的应用网格技术，基于</w:t>
      </w:r>
      <w:r w:rsidRPr="00B82532">
        <w:rPr>
          <w:rFonts w:asciiTheme="majorHAnsi" w:eastAsiaTheme="majorHAnsi" w:hAnsiTheme="majorHAnsi"/>
        </w:rPr>
        <w:t>Coherence</w:t>
      </w:r>
      <w:r w:rsidRPr="00B82532">
        <w:rPr>
          <w:rFonts w:asciiTheme="majorHAnsi" w:eastAsiaTheme="majorHAnsi" w:hAnsiTheme="majorHAnsi" w:hint="eastAsia"/>
        </w:rPr>
        <w:t>实现高效的内存数据访问技术，可以避免以往的通过应用来实现的服务器</w:t>
      </w:r>
      <w:r w:rsidRPr="00B82532">
        <w:rPr>
          <w:rFonts w:asciiTheme="majorHAnsi" w:eastAsiaTheme="majorHAnsi" w:hAnsiTheme="majorHAnsi"/>
        </w:rPr>
        <w:t>Cache</w:t>
      </w:r>
      <w:r w:rsidRPr="00B82532">
        <w:rPr>
          <w:rFonts w:asciiTheme="majorHAnsi" w:eastAsiaTheme="majorHAnsi" w:hAnsiTheme="majorHAnsi" w:hint="eastAsia"/>
        </w:rPr>
        <w:t>所带来数据同步问题，所有的集群应用服务器都可以像访问本地内存一样访问共享的内存数据区域，由此可极大地提高应用系统的运行效率，并因此实现服务的扩展能力。</w:t>
      </w:r>
    </w:p>
    <w:p w14:paraId="248F40E8" w14:textId="77777777" w:rsidR="009421D4" w:rsidRPr="006E4EEA" w:rsidRDefault="009421D4" w:rsidP="006E4EEA">
      <w:pPr>
        <w:pStyle w:val="Heading3"/>
      </w:pPr>
      <w:bookmarkStart w:id="29" w:name="_Toc107506964"/>
      <w:r w:rsidRPr="006E4EEA">
        <w:rPr>
          <w:rFonts w:hint="eastAsia"/>
        </w:rPr>
        <w:t>可管理性</w:t>
      </w:r>
      <w:bookmarkEnd w:id="29"/>
    </w:p>
    <w:p w14:paraId="26B9C432"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由于提供了功能强大、易于使用的企业级管理、控制的服务和工具，许多关键的应用系统项目可以部署在WebLogic Server上，以满足苛刻的服务质量要求。</w:t>
      </w:r>
    </w:p>
    <w:p w14:paraId="3FA889AE"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rPr>
        <w:lastRenderedPageBreak/>
        <w:t>Oracle WebLogic Server</w:t>
      </w:r>
      <w:r w:rsidRPr="00B82532">
        <w:rPr>
          <w:rFonts w:asciiTheme="majorHAnsi" w:eastAsiaTheme="majorHAnsi" w:hAnsiTheme="majorHAnsi" w:hint="eastAsia"/>
        </w:rPr>
        <w:t>管理与控制框架，覆盖整个应用生命周期，从开发、测试，经过部署、配置，一直到监督生产运行，全部包含在内。所有基本功能都是即取即用，其中包括：</w:t>
      </w:r>
    </w:p>
    <w:p w14:paraId="3FB6B80B"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应用服务器配置管理——设置和管理应用环境和系统资源。</w:t>
      </w:r>
    </w:p>
    <w:p w14:paraId="5FBF640C"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应用部署管理——封装和部署各种应用，管理域内的多个应用。</w:t>
      </w:r>
    </w:p>
    <w:p w14:paraId="4C6E0955"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监视、故障隔离和诊断——测试和生产时监视与报告，以便在开发、测试和生产时，了解和优化应用性能，诊断问题。</w:t>
      </w:r>
    </w:p>
    <w:p w14:paraId="3468EE14"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配置设置被存储在</w:t>
      </w:r>
      <w:r w:rsidRPr="00B82532">
        <w:rPr>
          <w:rFonts w:asciiTheme="majorHAnsi" w:eastAsiaTheme="majorHAnsi" w:hAnsiTheme="majorHAnsi"/>
        </w:rPr>
        <w:t>XML</w:t>
      </w:r>
      <w:r w:rsidRPr="00B82532">
        <w:rPr>
          <w:rFonts w:asciiTheme="majorHAnsi" w:eastAsiaTheme="majorHAnsi" w:hAnsiTheme="majorHAnsi" w:hint="eastAsia"/>
        </w:rPr>
        <w:t>文件中，当服务器启动或初始化时“读入”。对于集群部署，</w:t>
      </w:r>
      <w:r w:rsidRPr="00B82532">
        <w:rPr>
          <w:rFonts w:asciiTheme="majorHAnsi" w:eastAsiaTheme="majorHAnsi" w:hAnsiTheme="majorHAnsi"/>
        </w:rPr>
        <w:t>Oracle WebLogic Server</w:t>
      </w:r>
      <w:r w:rsidRPr="00B82532">
        <w:rPr>
          <w:rFonts w:asciiTheme="majorHAnsi" w:eastAsiaTheme="majorHAnsi" w:hAnsiTheme="majorHAnsi" w:hint="eastAsia"/>
        </w:rPr>
        <w:t>支持集中化管理服务器，它存放通用的配置设置，集群中所有受控的服务器都可以共享设置信息（如下图所示）。管理人员还可以控制集群中每个服务器，不会影响其他服务器。</w:t>
      </w:r>
    </w:p>
    <w:p w14:paraId="388233D5"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noProof/>
        </w:rPr>
        <w:drawing>
          <wp:inline distT="0" distB="0" distL="0" distR="0" wp14:anchorId="5D9C530A" wp14:editId="512A8112">
            <wp:extent cx="5257800" cy="3133725"/>
            <wp:effectExtent l="19050" t="0" r="0" b="0"/>
            <wp:docPr id="10"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0" cstate="print"/>
                    <a:srcRect/>
                    <a:stretch>
                      <a:fillRect/>
                    </a:stretch>
                  </pic:blipFill>
                  <pic:spPr bwMode="auto">
                    <a:xfrm>
                      <a:off x="0" y="0"/>
                      <a:ext cx="5257800" cy="3133725"/>
                    </a:xfrm>
                    <a:prstGeom prst="rect">
                      <a:avLst/>
                    </a:prstGeom>
                    <a:noFill/>
                    <a:ln w="9525">
                      <a:noFill/>
                      <a:miter lim="800000"/>
                      <a:headEnd/>
                      <a:tailEnd/>
                    </a:ln>
                  </pic:spPr>
                </pic:pic>
              </a:graphicData>
            </a:graphic>
          </wp:inline>
        </w:drawing>
      </w:r>
    </w:p>
    <w:p w14:paraId="760B3F8D" w14:textId="77777777" w:rsidR="009421D4" w:rsidRPr="00B82532" w:rsidRDefault="009421D4" w:rsidP="00D63088">
      <w:pPr>
        <w:ind w:firstLine="480"/>
        <w:rPr>
          <w:rFonts w:asciiTheme="majorHAnsi" w:eastAsiaTheme="majorHAnsi" w:hAnsiTheme="majorHAnsi"/>
        </w:rPr>
      </w:pPr>
      <w:bookmarkStart w:id="30" w:name="_Ref159995297"/>
      <w:bookmarkStart w:id="31" w:name="_Toc229402196"/>
      <w:r w:rsidRPr="00B82532">
        <w:rPr>
          <w:rFonts w:asciiTheme="majorHAnsi" w:eastAsiaTheme="majorHAnsi" w:hAnsiTheme="majorHAnsi" w:hint="eastAsia"/>
        </w:rPr>
        <w:t>Oracle WebLogic Server统一管理服务</w:t>
      </w:r>
      <w:bookmarkEnd w:id="30"/>
      <w:bookmarkEnd w:id="31"/>
    </w:p>
    <w:p w14:paraId="289207E0"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rPr>
        <w:t>Oracle WebLogic Server</w:t>
      </w:r>
      <w:r w:rsidRPr="00B82532">
        <w:rPr>
          <w:rFonts w:asciiTheme="majorHAnsi" w:eastAsiaTheme="majorHAnsi" w:hAnsiTheme="majorHAnsi" w:hint="eastAsia"/>
        </w:rPr>
        <w:t>管理与控制服务，可以自动检测和重新启动故障服务器，监控集群中运行服务器的状态。此功能使应用不仅能自动监控“生存状态”，而且还能监控“服务器的生存质量”。此外，不必中断客户机，就能从集群挂起和删除服务器。</w:t>
      </w:r>
    </w:p>
    <w:p w14:paraId="0544D566"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rPr>
        <w:t>Oracle WebLogic Server</w:t>
      </w:r>
      <w:r w:rsidRPr="00B82532">
        <w:rPr>
          <w:rFonts w:asciiTheme="majorHAnsi" w:eastAsiaTheme="majorHAnsi" w:hAnsiTheme="majorHAnsi" w:hint="eastAsia"/>
        </w:rPr>
        <w:t>管理与控制框架的构建基础是</w:t>
      </w:r>
      <w:r w:rsidRPr="00B82532">
        <w:rPr>
          <w:rFonts w:asciiTheme="majorHAnsi" w:eastAsiaTheme="majorHAnsi" w:hAnsiTheme="majorHAnsi"/>
        </w:rPr>
        <w:t>Sun Microsystems</w:t>
      </w:r>
      <w:r w:rsidRPr="00B82532">
        <w:rPr>
          <w:rFonts w:asciiTheme="majorHAnsi" w:eastAsiaTheme="majorHAnsi" w:hAnsiTheme="majorHAnsi" w:hint="eastAsia"/>
        </w:rPr>
        <w:t>公司的</w:t>
      </w:r>
      <w:r w:rsidRPr="00B82532">
        <w:rPr>
          <w:rFonts w:asciiTheme="majorHAnsi" w:eastAsiaTheme="majorHAnsi" w:hAnsiTheme="majorHAnsi"/>
        </w:rPr>
        <w:t>Java</w:t>
      </w:r>
      <w:r w:rsidRPr="00B82532">
        <w:rPr>
          <w:rFonts w:asciiTheme="majorHAnsi" w:eastAsiaTheme="majorHAnsi" w:hAnsiTheme="majorHAnsi" w:hint="eastAsia"/>
        </w:rPr>
        <w:t>管理扩展</w:t>
      </w:r>
      <w:r w:rsidRPr="00B82532">
        <w:rPr>
          <w:rFonts w:asciiTheme="majorHAnsi" w:eastAsiaTheme="majorHAnsi" w:hAnsiTheme="majorHAnsi"/>
        </w:rPr>
        <w:t>(JMX)</w:t>
      </w:r>
      <w:r w:rsidRPr="00B82532">
        <w:rPr>
          <w:rFonts w:asciiTheme="majorHAnsi" w:eastAsiaTheme="majorHAnsi" w:hAnsiTheme="majorHAnsi" w:hint="eastAsia"/>
        </w:rPr>
        <w:t>标准的实现，该标准是集成系统管理软件与应用服务器的重要规范。</w:t>
      </w:r>
    </w:p>
    <w:p w14:paraId="3CBB664C"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通过将配置设置封装进</w:t>
      </w:r>
      <w:r w:rsidRPr="00B82532">
        <w:rPr>
          <w:rFonts w:asciiTheme="majorHAnsi" w:eastAsiaTheme="majorHAnsi" w:hAnsiTheme="majorHAnsi"/>
        </w:rPr>
        <w:t>Management Bean(Mbean)</w:t>
      </w:r>
      <w:r w:rsidRPr="00B82532">
        <w:rPr>
          <w:rFonts w:asciiTheme="majorHAnsi" w:eastAsiaTheme="majorHAnsi" w:hAnsiTheme="majorHAnsi" w:hint="eastAsia"/>
        </w:rPr>
        <w:t>，</w:t>
      </w:r>
      <w:r w:rsidRPr="00B82532">
        <w:rPr>
          <w:rFonts w:asciiTheme="majorHAnsi" w:eastAsiaTheme="majorHAnsi" w:hAnsiTheme="majorHAnsi"/>
        </w:rPr>
        <w:t>JMX</w:t>
      </w:r>
      <w:r w:rsidRPr="00B82532">
        <w:rPr>
          <w:rFonts w:asciiTheme="majorHAnsi" w:eastAsiaTheme="majorHAnsi" w:hAnsiTheme="majorHAnsi" w:hint="eastAsia"/>
        </w:rPr>
        <w:t>实现了对应用服务器灵活、快速的监控和管理。这些</w:t>
      </w:r>
      <w:r w:rsidRPr="00B82532">
        <w:rPr>
          <w:rFonts w:asciiTheme="majorHAnsi" w:eastAsiaTheme="majorHAnsi" w:hAnsiTheme="majorHAnsi"/>
        </w:rPr>
        <w:t>Mbean</w:t>
      </w:r>
      <w:r w:rsidRPr="00B82532">
        <w:rPr>
          <w:rFonts w:asciiTheme="majorHAnsi" w:eastAsiaTheme="majorHAnsi" w:hAnsiTheme="majorHAnsi" w:hint="eastAsia"/>
        </w:rPr>
        <w:t>存放它们管理的资源的信息，借助这些</w:t>
      </w:r>
      <w:r w:rsidRPr="00B82532">
        <w:rPr>
          <w:rFonts w:asciiTheme="majorHAnsi" w:eastAsiaTheme="majorHAnsi" w:hAnsiTheme="majorHAnsi"/>
        </w:rPr>
        <w:t>Mbean</w:t>
      </w:r>
      <w:r w:rsidRPr="00B82532">
        <w:rPr>
          <w:rFonts w:asciiTheme="majorHAnsi" w:eastAsiaTheme="majorHAnsi" w:hAnsiTheme="majorHAnsi" w:hint="eastAsia"/>
        </w:rPr>
        <w:t>，我们可以观察资源，操控其属性。</w:t>
      </w:r>
    </w:p>
    <w:p w14:paraId="7C504CF2"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例如，</w:t>
      </w:r>
      <w:r w:rsidRPr="00B82532">
        <w:rPr>
          <w:rFonts w:asciiTheme="majorHAnsi" w:eastAsiaTheme="majorHAnsi" w:hAnsiTheme="majorHAnsi"/>
        </w:rPr>
        <w:t>Mbean</w:t>
      </w:r>
      <w:r w:rsidRPr="00B82532">
        <w:rPr>
          <w:rFonts w:asciiTheme="majorHAnsi" w:eastAsiaTheme="majorHAnsi" w:hAnsiTheme="majorHAnsi" w:hint="eastAsia"/>
        </w:rPr>
        <w:t>提供数据库连接池的状态数据，也可以通过</w:t>
      </w:r>
      <w:r w:rsidRPr="00B82532">
        <w:rPr>
          <w:rFonts w:asciiTheme="majorHAnsi" w:eastAsiaTheme="majorHAnsi" w:hAnsiTheme="majorHAnsi"/>
        </w:rPr>
        <w:t>Mbean</w:t>
      </w:r>
      <w:r w:rsidRPr="00B82532">
        <w:rPr>
          <w:rFonts w:asciiTheme="majorHAnsi" w:eastAsiaTheme="majorHAnsi" w:hAnsiTheme="majorHAnsi" w:hint="eastAsia"/>
        </w:rPr>
        <w:t>管理</w:t>
      </w:r>
      <w:r w:rsidRPr="00B82532">
        <w:rPr>
          <w:rFonts w:asciiTheme="majorHAnsi" w:eastAsiaTheme="majorHAnsi" w:hAnsiTheme="majorHAnsi"/>
        </w:rPr>
        <w:t>EJB</w:t>
      </w:r>
      <w:r w:rsidRPr="00B82532">
        <w:rPr>
          <w:rFonts w:asciiTheme="majorHAnsi" w:eastAsiaTheme="majorHAnsi" w:hAnsiTheme="majorHAnsi" w:hint="eastAsia"/>
        </w:rPr>
        <w:t>。由于</w:t>
      </w:r>
      <w:r w:rsidRPr="00B82532">
        <w:rPr>
          <w:rFonts w:asciiTheme="majorHAnsi" w:eastAsiaTheme="majorHAnsi" w:hAnsiTheme="majorHAnsi"/>
        </w:rPr>
        <w:t>JMX</w:t>
      </w:r>
      <w:r w:rsidRPr="00B82532">
        <w:rPr>
          <w:rFonts w:asciiTheme="majorHAnsi" w:eastAsiaTheme="majorHAnsi" w:hAnsiTheme="majorHAnsi" w:hint="eastAsia"/>
        </w:rPr>
        <w:t>的可扩展性，我们可以构建自己的</w:t>
      </w:r>
      <w:r w:rsidRPr="00B82532">
        <w:rPr>
          <w:rFonts w:asciiTheme="majorHAnsi" w:eastAsiaTheme="majorHAnsi" w:hAnsiTheme="majorHAnsi"/>
        </w:rPr>
        <w:t>Mbean</w:t>
      </w:r>
      <w:r w:rsidRPr="00B82532">
        <w:rPr>
          <w:rFonts w:asciiTheme="majorHAnsi" w:eastAsiaTheme="majorHAnsi" w:hAnsiTheme="majorHAnsi" w:hint="eastAsia"/>
        </w:rPr>
        <w:t>，以监视应用服务器或定制应用的特定参数。</w:t>
      </w:r>
    </w:p>
    <w:p w14:paraId="2FA4C9DD"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rPr>
        <w:t>WebLogic Server</w:t>
      </w:r>
      <w:r w:rsidRPr="00B82532">
        <w:rPr>
          <w:rFonts w:asciiTheme="majorHAnsi" w:eastAsiaTheme="majorHAnsi" w:hAnsiTheme="majorHAnsi" w:hint="eastAsia"/>
        </w:rPr>
        <w:t>还实现了简单网络管理协议</w:t>
      </w:r>
      <w:r w:rsidRPr="00B82532">
        <w:rPr>
          <w:rFonts w:asciiTheme="majorHAnsi" w:eastAsiaTheme="majorHAnsi" w:hAnsiTheme="majorHAnsi"/>
        </w:rPr>
        <w:t>(SNMP)</w:t>
      </w:r>
      <w:r w:rsidRPr="00B82532">
        <w:rPr>
          <w:rFonts w:asciiTheme="majorHAnsi" w:eastAsiaTheme="majorHAnsi" w:hAnsiTheme="majorHAnsi" w:hint="eastAsia"/>
        </w:rPr>
        <w:t>，这是执行系统管理的行业标准协议。通过</w:t>
      </w:r>
      <w:r w:rsidRPr="00B82532">
        <w:rPr>
          <w:rFonts w:asciiTheme="majorHAnsi" w:eastAsiaTheme="majorHAnsi" w:hAnsiTheme="majorHAnsi"/>
        </w:rPr>
        <w:t>SNMP</w:t>
      </w:r>
      <w:r w:rsidRPr="00B82532">
        <w:rPr>
          <w:rFonts w:asciiTheme="majorHAnsi" w:eastAsiaTheme="majorHAnsi" w:hAnsiTheme="majorHAnsi" w:hint="eastAsia"/>
        </w:rPr>
        <w:t>协议，可以将</w:t>
      </w:r>
      <w:r w:rsidRPr="00B82532">
        <w:rPr>
          <w:rFonts w:asciiTheme="majorHAnsi" w:eastAsiaTheme="majorHAnsi" w:hAnsiTheme="majorHAnsi"/>
        </w:rPr>
        <w:t>WebLogic Server</w:t>
      </w:r>
      <w:r w:rsidRPr="00B82532">
        <w:rPr>
          <w:rFonts w:asciiTheme="majorHAnsi" w:eastAsiaTheme="majorHAnsi" w:hAnsiTheme="majorHAnsi" w:hint="eastAsia"/>
        </w:rPr>
        <w:t>集成到公司现有的遵从</w:t>
      </w:r>
      <w:r w:rsidRPr="00B82532">
        <w:rPr>
          <w:rFonts w:asciiTheme="majorHAnsi" w:eastAsiaTheme="majorHAnsi" w:hAnsiTheme="majorHAnsi"/>
        </w:rPr>
        <w:t>SNMP</w:t>
      </w:r>
      <w:r w:rsidRPr="00B82532">
        <w:rPr>
          <w:rFonts w:asciiTheme="majorHAnsi" w:eastAsiaTheme="majorHAnsi" w:hAnsiTheme="majorHAnsi" w:hint="eastAsia"/>
        </w:rPr>
        <w:lastRenderedPageBreak/>
        <w:t>的企业级管理控制台，实现对WebLogic Server的管理和监控。目前我行的集中监控管理系统(CMMP)就正在使用这种协议监控WebLogic Server的运行。</w:t>
      </w:r>
    </w:p>
    <w:p w14:paraId="5FE0F721"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rPr>
        <w:t>Oracle WebLogic Server</w:t>
      </w:r>
      <w:r w:rsidRPr="00B82532">
        <w:rPr>
          <w:rFonts w:asciiTheme="majorHAnsi" w:eastAsiaTheme="majorHAnsi" w:hAnsiTheme="majorHAnsi" w:hint="eastAsia"/>
        </w:rPr>
        <w:t>提供下列主要功能，以实现大多数管理、控制目标：</w:t>
      </w:r>
    </w:p>
    <w:p w14:paraId="547590A4"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图形化管理与控制界面——可视化、易于使用、基于</w:t>
      </w:r>
      <w:r w:rsidRPr="00B82532">
        <w:rPr>
          <w:rFonts w:asciiTheme="majorHAnsi" w:eastAsiaTheme="majorHAnsi" w:hAnsiTheme="majorHAnsi"/>
        </w:rPr>
        <w:t>Web</w:t>
      </w:r>
      <w:r w:rsidRPr="00B82532">
        <w:rPr>
          <w:rFonts w:asciiTheme="majorHAnsi" w:eastAsiaTheme="majorHAnsi" w:hAnsiTheme="majorHAnsi" w:hint="eastAsia"/>
        </w:rPr>
        <w:t>或基于桌面的</w:t>
      </w:r>
      <w:r w:rsidRPr="00B82532">
        <w:rPr>
          <w:rFonts w:asciiTheme="majorHAnsi" w:eastAsiaTheme="majorHAnsi" w:hAnsiTheme="majorHAnsi"/>
        </w:rPr>
        <w:t>GUI</w:t>
      </w:r>
      <w:r w:rsidRPr="00B82532">
        <w:rPr>
          <w:rFonts w:asciiTheme="majorHAnsi" w:eastAsiaTheme="majorHAnsi" w:hAnsiTheme="majorHAnsi" w:hint="eastAsia"/>
        </w:rPr>
        <w:t>工具，可以封装、部署各种应用，配置服务器和应用环境，访问大多数服务器、环境、应用的配置和运行时信息；</w:t>
      </w:r>
    </w:p>
    <w:p w14:paraId="3D3AD3BF"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命令行界面——从命令行界面访问</w:t>
      </w:r>
      <w:r w:rsidRPr="00B82532">
        <w:rPr>
          <w:rFonts w:asciiTheme="majorHAnsi" w:eastAsiaTheme="majorHAnsi" w:hAnsiTheme="majorHAnsi"/>
        </w:rPr>
        <w:t>Oracle WebLogic Server</w:t>
      </w:r>
      <w:r w:rsidRPr="00B82532">
        <w:rPr>
          <w:rFonts w:asciiTheme="majorHAnsi" w:eastAsiaTheme="majorHAnsi" w:hAnsiTheme="majorHAnsi" w:hint="eastAsia"/>
        </w:rPr>
        <w:t>管理子系统，尽管比较简单，功能却很强大，既可以是单一命令方式，又可以是批处理方式。</w:t>
      </w:r>
    </w:p>
    <w:p w14:paraId="14DA1D02"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参数界面——开放的</w:t>
      </w:r>
      <w:r w:rsidRPr="00B82532">
        <w:rPr>
          <w:rFonts w:asciiTheme="majorHAnsi" w:eastAsiaTheme="majorHAnsi" w:hAnsiTheme="majorHAnsi"/>
        </w:rPr>
        <w:t>API</w:t>
      </w:r>
      <w:r w:rsidRPr="00B82532">
        <w:rPr>
          <w:rFonts w:asciiTheme="majorHAnsi" w:eastAsiaTheme="majorHAnsi" w:hAnsiTheme="majorHAnsi" w:hint="eastAsia"/>
        </w:rPr>
        <w:t>，可以从定制应用访问</w:t>
      </w:r>
      <w:r w:rsidRPr="00B82532">
        <w:rPr>
          <w:rFonts w:asciiTheme="majorHAnsi" w:eastAsiaTheme="majorHAnsi" w:hAnsiTheme="majorHAnsi"/>
        </w:rPr>
        <w:t>Oracle WebLogic Server</w:t>
      </w:r>
      <w:r w:rsidRPr="00B82532">
        <w:rPr>
          <w:rFonts w:asciiTheme="majorHAnsi" w:eastAsiaTheme="majorHAnsi" w:hAnsiTheme="majorHAnsi" w:hint="eastAsia"/>
        </w:rPr>
        <w:t>所有的管理功能，允许扩展现有的</w:t>
      </w:r>
      <w:r w:rsidRPr="00B82532">
        <w:rPr>
          <w:rFonts w:asciiTheme="majorHAnsi" w:eastAsiaTheme="majorHAnsi" w:hAnsiTheme="majorHAnsi"/>
        </w:rPr>
        <w:t>Oracle WebLogic Server</w:t>
      </w:r>
      <w:r w:rsidRPr="00B82532">
        <w:rPr>
          <w:rFonts w:asciiTheme="majorHAnsi" w:eastAsiaTheme="majorHAnsi" w:hAnsiTheme="majorHAnsi" w:hint="eastAsia"/>
        </w:rPr>
        <w:t>管理能力，从而超越其内置的功能。</w:t>
      </w:r>
    </w:p>
    <w:p w14:paraId="0E97884E"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rPr>
        <w:t>Oracle WebLogic Server</w:t>
      </w:r>
      <w:r w:rsidRPr="00B82532">
        <w:rPr>
          <w:rFonts w:asciiTheme="majorHAnsi" w:eastAsiaTheme="majorHAnsi" w:hAnsiTheme="majorHAnsi" w:hint="eastAsia"/>
        </w:rPr>
        <w:t>的管理控制台（见下图），是一种先进的基于</w:t>
      </w:r>
      <w:r w:rsidRPr="00B82532">
        <w:rPr>
          <w:rFonts w:asciiTheme="majorHAnsi" w:eastAsiaTheme="majorHAnsi" w:hAnsiTheme="majorHAnsi"/>
        </w:rPr>
        <w:t>Web</w:t>
      </w:r>
      <w:r w:rsidRPr="00B82532">
        <w:rPr>
          <w:rFonts w:asciiTheme="majorHAnsi" w:eastAsiaTheme="majorHAnsi" w:hAnsiTheme="majorHAnsi" w:hint="eastAsia"/>
        </w:rPr>
        <w:t>的用户界面，可用于配置、监视</w:t>
      </w:r>
      <w:r w:rsidRPr="00B82532">
        <w:rPr>
          <w:rFonts w:asciiTheme="majorHAnsi" w:eastAsiaTheme="majorHAnsi" w:hAnsiTheme="majorHAnsi"/>
        </w:rPr>
        <w:t>WebLogic Server</w:t>
      </w:r>
      <w:r w:rsidRPr="00B82532">
        <w:rPr>
          <w:rFonts w:asciiTheme="majorHAnsi" w:eastAsiaTheme="majorHAnsi" w:hAnsiTheme="majorHAnsi" w:hint="eastAsia"/>
        </w:rPr>
        <w:t>服务和部署的应用。管理人员可以启动、停止服务器，部署和重新部署应用和组件，修改部署好的组件</w:t>
      </w:r>
      <w:r w:rsidRPr="00B82532">
        <w:rPr>
          <w:rFonts w:asciiTheme="majorHAnsi" w:eastAsiaTheme="majorHAnsi" w:hAnsiTheme="majorHAnsi"/>
        </w:rPr>
        <w:t>(EJB</w:t>
      </w:r>
      <w:r w:rsidRPr="00B82532">
        <w:rPr>
          <w:rFonts w:asciiTheme="majorHAnsi" w:eastAsiaTheme="majorHAnsi" w:hAnsiTheme="majorHAnsi" w:hint="eastAsia"/>
        </w:rPr>
        <w:t>、</w:t>
      </w:r>
      <w:r w:rsidRPr="00B82532">
        <w:rPr>
          <w:rFonts w:asciiTheme="majorHAnsi" w:eastAsiaTheme="majorHAnsi" w:hAnsiTheme="majorHAnsi"/>
        </w:rPr>
        <w:t>JDBC</w:t>
      </w:r>
      <w:r w:rsidRPr="00B82532">
        <w:rPr>
          <w:rFonts w:asciiTheme="majorHAnsi" w:eastAsiaTheme="majorHAnsi" w:hAnsiTheme="majorHAnsi" w:hint="eastAsia"/>
        </w:rPr>
        <w:t>连接池、</w:t>
      </w:r>
      <w:r w:rsidRPr="00B82532">
        <w:rPr>
          <w:rFonts w:asciiTheme="majorHAnsi" w:eastAsiaTheme="majorHAnsi" w:hAnsiTheme="majorHAnsi"/>
        </w:rPr>
        <w:t>JMS</w:t>
      </w:r>
      <w:r w:rsidRPr="00B82532">
        <w:rPr>
          <w:rFonts w:asciiTheme="majorHAnsi" w:eastAsiaTheme="majorHAnsi" w:hAnsiTheme="majorHAnsi" w:hint="eastAsia"/>
        </w:rPr>
        <w:t>实体等</w:t>
      </w:r>
      <w:r w:rsidRPr="00B82532">
        <w:rPr>
          <w:rFonts w:asciiTheme="majorHAnsi" w:eastAsiaTheme="majorHAnsi" w:hAnsiTheme="majorHAnsi"/>
        </w:rPr>
        <w:t>)</w:t>
      </w:r>
      <w:r w:rsidRPr="00B82532">
        <w:rPr>
          <w:rFonts w:asciiTheme="majorHAnsi" w:eastAsiaTheme="majorHAnsi" w:hAnsiTheme="majorHAnsi" w:hint="eastAsia"/>
        </w:rPr>
        <w:t>，捕获统计数据和审计日志，监视性能和资源。</w:t>
      </w:r>
    </w:p>
    <w:p w14:paraId="6654E31D" w14:textId="77777777" w:rsidR="009421D4" w:rsidRPr="00B82532" w:rsidRDefault="009421D4" w:rsidP="00D63088">
      <w:pPr>
        <w:ind w:firstLine="420"/>
        <w:rPr>
          <w:rFonts w:asciiTheme="majorHAnsi" w:eastAsiaTheme="majorHAnsi" w:hAnsiTheme="majorHAnsi"/>
          <w:sz w:val="21"/>
        </w:rPr>
      </w:pPr>
    </w:p>
    <w:p w14:paraId="6199B403" w14:textId="77777777" w:rsidR="009421D4" w:rsidRPr="00B82532" w:rsidRDefault="009421D4" w:rsidP="00D63088">
      <w:pPr>
        <w:ind w:firstLine="420"/>
        <w:rPr>
          <w:rFonts w:asciiTheme="majorHAnsi" w:eastAsiaTheme="majorHAnsi" w:hAnsiTheme="majorHAnsi"/>
          <w:sz w:val="21"/>
        </w:rPr>
      </w:pPr>
      <w:r w:rsidRPr="00B82532">
        <w:rPr>
          <w:rFonts w:asciiTheme="majorHAnsi" w:eastAsiaTheme="majorHAnsi" w:hAnsiTheme="majorHAnsi"/>
          <w:noProof/>
          <w:sz w:val="21"/>
        </w:rPr>
        <w:drawing>
          <wp:inline distT="0" distB="0" distL="0" distR="0" wp14:anchorId="66A67298" wp14:editId="1A871001">
            <wp:extent cx="5372100" cy="3486150"/>
            <wp:effectExtent l="19050" t="0" r="0" b="0"/>
            <wp:docPr id="129" name="图片 129"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ONSOLE"/>
                    <pic:cNvPicPr>
                      <a:picLocks noChangeAspect="1" noChangeArrowheads="1"/>
                    </pic:cNvPicPr>
                  </pic:nvPicPr>
                  <pic:blipFill>
                    <a:blip r:embed="rId21" cstate="print"/>
                    <a:srcRect/>
                    <a:stretch>
                      <a:fillRect/>
                    </a:stretch>
                  </pic:blipFill>
                  <pic:spPr bwMode="auto">
                    <a:xfrm>
                      <a:off x="0" y="0"/>
                      <a:ext cx="5372100" cy="3486150"/>
                    </a:xfrm>
                    <a:prstGeom prst="rect">
                      <a:avLst/>
                    </a:prstGeom>
                    <a:noFill/>
                    <a:ln w="9525">
                      <a:noFill/>
                      <a:miter lim="800000"/>
                      <a:headEnd/>
                      <a:tailEnd/>
                    </a:ln>
                  </pic:spPr>
                </pic:pic>
              </a:graphicData>
            </a:graphic>
          </wp:inline>
        </w:drawing>
      </w:r>
    </w:p>
    <w:p w14:paraId="609BC72E" w14:textId="77777777" w:rsidR="009421D4" w:rsidRPr="00B82532" w:rsidRDefault="009421D4" w:rsidP="00D63088">
      <w:pPr>
        <w:ind w:firstLine="420"/>
        <w:rPr>
          <w:rFonts w:asciiTheme="majorHAnsi" w:eastAsiaTheme="majorHAnsi" w:hAnsiTheme="majorHAnsi"/>
          <w:sz w:val="21"/>
        </w:rPr>
      </w:pPr>
    </w:p>
    <w:p w14:paraId="533525B9" w14:textId="77777777" w:rsidR="009421D4" w:rsidRPr="00B82532" w:rsidRDefault="009421D4" w:rsidP="00D63088">
      <w:pPr>
        <w:ind w:firstLine="420"/>
        <w:rPr>
          <w:rFonts w:asciiTheme="majorHAnsi" w:eastAsiaTheme="majorHAnsi" w:hAnsiTheme="majorHAnsi"/>
          <w:sz w:val="21"/>
        </w:rPr>
      </w:pPr>
      <w:r w:rsidRPr="00B82532">
        <w:rPr>
          <w:rFonts w:asciiTheme="majorHAnsi" w:eastAsiaTheme="majorHAnsi" w:hAnsiTheme="majorHAnsi"/>
          <w:sz w:val="21"/>
        </w:rPr>
        <w:t xml:space="preserve">WebLogic Server 10g </w:t>
      </w:r>
      <w:r w:rsidRPr="00B82532">
        <w:rPr>
          <w:rFonts w:asciiTheme="majorHAnsi" w:eastAsiaTheme="majorHAnsi" w:hAnsiTheme="majorHAnsi" w:hint="eastAsia"/>
          <w:sz w:val="21"/>
        </w:rPr>
        <w:t>管理控制台</w:t>
      </w:r>
    </w:p>
    <w:p w14:paraId="38F50745"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rPr>
        <w:t>Oracle WebLogic Server</w:t>
      </w:r>
      <w:r w:rsidRPr="00B82532">
        <w:rPr>
          <w:rFonts w:asciiTheme="majorHAnsi" w:eastAsiaTheme="majorHAnsi" w:hAnsiTheme="majorHAnsi" w:hint="eastAsia"/>
        </w:rPr>
        <w:t>提供创建Domain的图形化工具</w:t>
      </w:r>
      <w:r w:rsidRPr="00B82532">
        <w:rPr>
          <w:rFonts w:asciiTheme="majorHAnsi" w:eastAsiaTheme="majorHAnsi" w:hAnsiTheme="majorHAnsi"/>
        </w:rPr>
        <w:t>Oracle Domain Configuration Wizard</w:t>
      </w:r>
      <w:r w:rsidRPr="00B82532">
        <w:rPr>
          <w:rFonts w:asciiTheme="majorHAnsi" w:eastAsiaTheme="majorHAnsi" w:hAnsiTheme="majorHAnsi" w:hint="eastAsia"/>
        </w:rPr>
        <w:t>。</w:t>
      </w:r>
    </w:p>
    <w:p w14:paraId="2B24AC79"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rPr>
        <w:t>Oracle Domain Configuration Wizard(</w:t>
      </w:r>
      <w:r w:rsidRPr="00B82532">
        <w:rPr>
          <w:rFonts w:asciiTheme="majorHAnsi" w:eastAsiaTheme="majorHAnsi" w:hAnsiTheme="majorHAnsi" w:hint="eastAsia"/>
        </w:rPr>
        <w:t>见下图</w:t>
      </w:r>
      <w:r w:rsidRPr="00B82532">
        <w:rPr>
          <w:rFonts w:asciiTheme="majorHAnsi" w:eastAsiaTheme="majorHAnsi" w:hAnsiTheme="majorHAnsi"/>
        </w:rPr>
        <w:t xml:space="preserve">) </w:t>
      </w:r>
      <w:r w:rsidRPr="00B82532">
        <w:rPr>
          <w:rFonts w:asciiTheme="majorHAnsi" w:eastAsiaTheme="majorHAnsi" w:hAnsiTheme="majorHAnsi" w:hint="eastAsia"/>
        </w:rPr>
        <w:t>是一种图形化工具，可以帮助配置域、集群、计算机、节点管理器，以及定义应用环境拓扑的其他实例。借助</w:t>
      </w:r>
      <w:r w:rsidRPr="00B82532">
        <w:rPr>
          <w:rFonts w:asciiTheme="majorHAnsi" w:eastAsiaTheme="majorHAnsi" w:hAnsiTheme="majorHAnsi"/>
        </w:rPr>
        <w:t>Oracle Domain Configuration Wizard</w:t>
      </w:r>
      <w:r w:rsidRPr="00B82532">
        <w:rPr>
          <w:rFonts w:asciiTheme="majorHAnsi" w:eastAsiaTheme="majorHAnsi" w:hAnsiTheme="majorHAnsi" w:hint="eastAsia"/>
        </w:rPr>
        <w:t>，配置最复杂的应用环境就非常容易，只需要几分钟时间。它不但能指导我们通过收集和验证必要的信息配置流程，而且可以创建配置模板，有助于跨系统复制应用环境。</w:t>
      </w:r>
    </w:p>
    <w:p w14:paraId="38F95F98"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noProof/>
        </w:rPr>
        <w:lastRenderedPageBreak/>
        <w:drawing>
          <wp:inline distT="0" distB="0" distL="0" distR="0" wp14:anchorId="4A7DC796" wp14:editId="565E9B6F">
            <wp:extent cx="5411972" cy="3768885"/>
            <wp:effectExtent l="0" t="0" r="0" b="317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 cstate="print"/>
                    <a:srcRect/>
                    <a:stretch>
                      <a:fillRect/>
                    </a:stretch>
                  </pic:blipFill>
                  <pic:spPr bwMode="auto">
                    <a:xfrm>
                      <a:off x="0" y="0"/>
                      <a:ext cx="5416302" cy="3771900"/>
                    </a:xfrm>
                    <a:prstGeom prst="rect">
                      <a:avLst/>
                    </a:prstGeom>
                    <a:noFill/>
                    <a:ln w="9525">
                      <a:noFill/>
                      <a:miter lim="800000"/>
                      <a:headEnd/>
                      <a:tailEnd/>
                    </a:ln>
                  </pic:spPr>
                </pic:pic>
              </a:graphicData>
            </a:graphic>
          </wp:inline>
        </w:drawing>
      </w:r>
    </w:p>
    <w:p w14:paraId="51D5288D" w14:textId="77777777" w:rsidR="009421D4" w:rsidRPr="00B82532" w:rsidRDefault="009421D4" w:rsidP="00D63088">
      <w:pPr>
        <w:ind w:firstLine="480"/>
        <w:rPr>
          <w:rFonts w:asciiTheme="majorHAnsi" w:eastAsiaTheme="majorHAnsi" w:hAnsiTheme="majorHAnsi"/>
        </w:rPr>
      </w:pPr>
      <w:bookmarkStart w:id="32" w:name="_Ref159995420"/>
      <w:bookmarkStart w:id="33" w:name="_Toc229402198"/>
      <w:r w:rsidRPr="00B82532">
        <w:rPr>
          <w:rFonts w:asciiTheme="majorHAnsi" w:eastAsiaTheme="majorHAnsi" w:hAnsiTheme="majorHAnsi" w:hint="eastAsia"/>
        </w:rPr>
        <w:t>Oracle WebLogic Server域配置向导</w:t>
      </w:r>
      <w:bookmarkEnd w:id="32"/>
      <w:bookmarkEnd w:id="33"/>
    </w:p>
    <w:p w14:paraId="79819D5C"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rPr>
        <w:t>Oracle WebLogic Server</w:t>
      </w:r>
      <w:r w:rsidRPr="00B82532">
        <w:rPr>
          <w:rFonts w:asciiTheme="majorHAnsi" w:eastAsiaTheme="majorHAnsi" w:hAnsiTheme="majorHAnsi" w:hint="eastAsia"/>
        </w:rPr>
        <w:t>命令行界面，提供对</w:t>
      </w:r>
      <w:r w:rsidRPr="00B82532">
        <w:rPr>
          <w:rFonts w:asciiTheme="majorHAnsi" w:eastAsiaTheme="majorHAnsi" w:hAnsiTheme="majorHAnsi"/>
        </w:rPr>
        <w:t>Oracle WebLogic Server</w:t>
      </w:r>
      <w:r w:rsidRPr="00B82532">
        <w:rPr>
          <w:rFonts w:asciiTheme="majorHAnsi" w:eastAsiaTheme="majorHAnsi" w:hAnsiTheme="majorHAnsi" w:hint="eastAsia"/>
        </w:rPr>
        <w:t>管理和控制功能的完全访问手段。不管是单一命令，还是批处理模式，命令行界面都实现了高度的管理自动化。它的文档完备，包括所有命令的语法、使用示例和最佳方案。</w:t>
      </w:r>
    </w:p>
    <w:p w14:paraId="7C7EC116" w14:textId="77777777" w:rsidR="009421D4" w:rsidRPr="00B82532" w:rsidRDefault="009421D4" w:rsidP="00D63088">
      <w:pPr>
        <w:ind w:firstLine="480"/>
        <w:rPr>
          <w:rFonts w:asciiTheme="majorHAnsi" w:eastAsiaTheme="majorHAnsi" w:hAnsiTheme="majorHAnsi"/>
        </w:rPr>
      </w:pPr>
      <w:bookmarkStart w:id="34" w:name="wp1087905"/>
      <w:bookmarkStart w:id="35" w:name="wp1087907"/>
      <w:bookmarkStart w:id="36" w:name="wp1087910"/>
      <w:bookmarkEnd w:id="34"/>
      <w:bookmarkEnd w:id="35"/>
      <w:bookmarkEnd w:id="36"/>
      <w:r w:rsidRPr="00B82532">
        <w:rPr>
          <w:rFonts w:asciiTheme="majorHAnsi" w:eastAsiaTheme="majorHAnsi" w:hAnsiTheme="majorHAnsi" w:hint="eastAsia"/>
        </w:rPr>
        <w:t>WebLogic Server当前版本支持通过脚本工具 (WLST) 方式进行管理。WLST是一种命令行的脚本工具，它采用Java脚本解释器－Jython来解释脚本。可以利用WLST管理和监控活动或非活动的WebLogic Server域。在脚本中可以是简单的管理命令的组合，也可以是复杂的管理逻辑。它支持局部变量、条件变量、流程控制等复杂脚本。</w:t>
      </w:r>
    </w:p>
    <w:p w14:paraId="25C27423" w14:textId="77777777" w:rsidR="009421D4" w:rsidRPr="00B82532" w:rsidRDefault="009421D4" w:rsidP="00D63088">
      <w:pPr>
        <w:ind w:firstLine="480"/>
        <w:rPr>
          <w:rFonts w:asciiTheme="majorHAnsi" w:eastAsiaTheme="majorHAnsi" w:hAnsiTheme="majorHAnsi"/>
        </w:rPr>
      </w:pPr>
      <w:r w:rsidRPr="00B82532">
        <w:rPr>
          <w:rFonts w:asciiTheme="majorHAnsi" w:eastAsiaTheme="majorHAnsi" w:hAnsiTheme="majorHAnsi" w:hint="eastAsia"/>
        </w:rPr>
        <w:t>编程接口允许从定制的应用系统访问</w:t>
      </w:r>
      <w:r w:rsidRPr="00B82532">
        <w:rPr>
          <w:rFonts w:asciiTheme="majorHAnsi" w:eastAsiaTheme="majorHAnsi" w:hAnsiTheme="majorHAnsi"/>
        </w:rPr>
        <w:t>Oracle WebLogic Server</w:t>
      </w:r>
      <w:r w:rsidRPr="00B82532">
        <w:rPr>
          <w:rFonts w:asciiTheme="majorHAnsi" w:eastAsiaTheme="majorHAnsi" w:hAnsiTheme="majorHAnsi" w:hint="eastAsia"/>
        </w:rPr>
        <w:t>的管理与控制框架。作为一种基于</w:t>
      </w:r>
      <w:r w:rsidRPr="00B82532">
        <w:rPr>
          <w:rFonts w:asciiTheme="majorHAnsi" w:eastAsiaTheme="majorHAnsi" w:hAnsiTheme="majorHAnsi"/>
        </w:rPr>
        <w:t>JMX</w:t>
      </w:r>
      <w:r w:rsidRPr="00B82532">
        <w:rPr>
          <w:rFonts w:asciiTheme="majorHAnsi" w:eastAsiaTheme="majorHAnsi" w:hAnsiTheme="majorHAnsi" w:hint="eastAsia"/>
        </w:rPr>
        <w:t>、文档完备的</w:t>
      </w:r>
      <w:r w:rsidRPr="00B82532">
        <w:rPr>
          <w:rFonts w:asciiTheme="majorHAnsi" w:eastAsiaTheme="majorHAnsi" w:hAnsiTheme="majorHAnsi"/>
        </w:rPr>
        <w:t>API</w:t>
      </w:r>
      <w:r w:rsidRPr="00B82532">
        <w:rPr>
          <w:rFonts w:asciiTheme="majorHAnsi" w:eastAsiaTheme="majorHAnsi" w:hAnsiTheme="majorHAnsi" w:hint="eastAsia"/>
        </w:rPr>
        <w:t>，它扩展了</w:t>
      </w:r>
      <w:r w:rsidRPr="00B82532">
        <w:rPr>
          <w:rFonts w:asciiTheme="majorHAnsi" w:eastAsiaTheme="majorHAnsi" w:hAnsiTheme="majorHAnsi"/>
        </w:rPr>
        <w:t>Oracle WebLogic Server</w:t>
      </w:r>
      <w:r w:rsidRPr="00B82532">
        <w:rPr>
          <w:rFonts w:asciiTheme="majorHAnsi" w:eastAsiaTheme="majorHAnsi" w:hAnsiTheme="majorHAnsi" w:hint="eastAsia"/>
        </w:rPr>
        <w:t>对应用系统的管理控制功能，并可以借助</w:t>
      </w:r>
      <w:r w:rsidRPr="00B82532">
        <w:rPr>
          <w:rFonts w:asciiTheme="majorHAnsi" w:eastAsiaTheme="majorHAnsi" w:hAnsiTheme="majorHAnsi"/>
        </w:rPr>
        <w:t>Oracle WebLogic Server</w:t>
      </w:r>
      <w:r w:rsidRPr="00B82532">
        <w:rPr>
          <w:rFonts w:asciiTheme="majorHAnsi" w:eastAsiaTheme="majorHAnsi" w:hAnsiTheme="majorHAnsi" w:hint="eastAsia"/>
        </w:rPr>
        <w:t>图形化或命令行管理界面，对外展示这些应用系统的特殊功能。例如，通过</w:t>
      </w:r>
      <w:r w:rsidRPr="00B82532">
        <w:rPr>
          <w:rFonts w:asciiTheme="majorHAnsi" w:eastAsiaTheme="majorHAnsi" w:hAnsiTheme="majorHAnsi"/>
        </w:rPr>
        <w:t>Oracle WebLogic Server</w:t>
      </w:r>
      <w:r w:rsidRPr="00B82532">
        <w:rPr>
          <w:rFonts w:asciiTheme="majorHAnsi" w:eastAsiaTheme="majorHAnsi" w:hAnsiTheme="majorHAnsi" w:hint="eastAsia"/>
        </w:rPr>
        <w:t>管理控制台，定制应用可以对外展示为受控实体，就像本地的</w:t>
      </w:r>
      <w:r w:rsidRPr="00B82532">
        <w:rPr>
          <w:rFonts w:asciiTheme="majorHAnsi" w:eastAsiaTheme="majorHAnsi" w:hAnsiTheme="majorHAnsi"/>
        </w:rPr>
        <w:t>Oracle WebLogic Server</w:t>
      </w:r>
      <w:r w:rsidRPr="00B82532">
        <w:rPr>
          <w:rFonts w:asciiTheme="majorHAnsi" w:eastAsiaTheme="majorHAnsi" w:hAnsiTheme="majorHAnsi" w:hint="eastAsia"/>
        </w:rPr>
        <w:t>对象一样，根据定制应用的规范设计特殊的控制台新页面。或者，定制应用也能监视系统资源或服务器性能（如内存、执行线程，或池内的对象数量），根据某些定制算法调整应用的行为。</w:t>
      </w:r>
    </w:p>
    <w:p w14:paraId="00969E79" w14:textId="2FEE2208" w:rsidR="009421D4" w:rsidRDefault="009421D4" w:rsidP="00D63088">
      <w:pPr>
        <w:ind w:firstLine="480"/>
      </w:pPr>
      <w:r w:rsidRPr="00B82532">
        <w:rPr>
          <w:rFonts w:asciiTheme="majorHAnsi" w:eastAsiaTheme="majorHAnsi" w:hAnsiTheme="majorHAnsi" w:hint="eastAsia"/>
        </w:rPr>
        <w:t>Oracle Enterprise Manager Grid Control中提供完整的WebLogic Server管理诊断工具，与</w:t>
      </w:r>
      <w:r w:rsidRPr="00B82532">
        <w:rPr>
          <w:rFonts w:asciiTheme="majorHAnsi" w:eastAsiaTheme="majorHAnsi" w:hAnsiTheme="majorHAnsi"/>
        </w:rPr>
        <w:t>Oracle WebLogic Server</w:t>
      </w:r>
      <w:r w:rsidRPr="00B82532">
        <w:rPr>
          <w:rFonts w:asciiTheme="majorHAnsi" w:eastAsiaTheme="majorHAnsi" w:hAnsiTheme="majorHAnsi" w:hint="eastAsia"/>
        </w:rPr>
        <w:t>紧密集成，提供确保关键性企业应用和流程峰值性能和可靠性所需的全面支持，这样借助针对跨平台环境实现高效率、集成化的管理解决方案，可以提升</w:t>
      </w:r>
      <w:r w:rsidRPr="00B82532">
        <w:rPr>
          <w:rFonts w:asciiTheme="majorHAnsi" w:eastAsiaTheme="majorHAnsi" w:hAnsiTheme="majorHAnsi"/>
        </w:rPr>
        <w:t>Oracle WebLogic Server</w:t>
      </w:r>
      <w:r w:rsidRPr="00B82532">
        <w:rPr>
          <w:rFonts w:asciiTheme="majorHAnsi" w:eastAsiaTheme="majorHAnsi" w:hAnsiTheme="majorHAnsi" w:hint="eastAsia"/>
        </w:rPr>
        <w:t>上应用系统的价值。</w:t>
      </w:r>
    </w:p>
    <w:p w14:paraId="0ED266AA" w14:textId="77777777" w:rsidR="002A5F91" w:rsidRPr="002A5F91" w:rsidRDefault="002A5F91" w:rsidP="002A5F91">
      <w:pPr>
        <w:pStyle w:val="Heading3"/>
        <w:tabs>
          <w:tab w:val="num" w:pos="709"/>
        </w:tabs>
      </w:pPr>
      <w:bookmarkStart w:id="37" w:name="_Toc309719832"/>
      <w:bookmarkStart w:id="38" w:name="_Toc310841190"/>
      <w:bookmarkStart w:id="39" w:name="_Toc310864113"/>
      <w:bookmarkStart w:id="40" w:name="_Toc313620308"/>
      <w:bookmarkStart w:id="41" w:name="_Toc107506965"/>
      <w:r w:rsidRPr="002A5F91">
        <w:rPr>
          <w:rFonts w:hint="eastAsia"/>
        </w:rPr>
        <w:lastRenderedPageBreak/>
        <w:t>灾备支持</w:t>
      </w:r>
      <w:bookmarkEnd w:id="37"/>
      <w:bookmarkEnd w:id="38"/>
      <w:bookmarkEnd w:id="39"/>
      <w:bookmarkEnd w:id="40"/>
      <w:bookmarkEnd w:id="41"/>
    </w:p>
    <w:p w14:paraId="38B94DF8" w14:textId="77777777" w:rsidR="002A5F91" w:rsidRPr="00B82532" w:rsidRDefault="002A5F91" w:rsidP="002A5F91">
      <w:pPr>
        <w:ind w:firstLine="480"/>
        <w:rPr>
          <w:rFonts w:asciiTheme="majorHAnsi" w:eastAsiaTheme="majorHAnsi" w:hAnsiTheme="majorHAnsi"/>
        </w:rPr>
      </w:pPr>
      <w:r w:rsidRPr="00B82532">
        <w:rPr>
          <w:rFonts w:asciiTheme="majorHAnsi" w:eastAsiaTheme="majorHAnsi" w:hAnsiTheme="majorHAnsi" w:hint="eastAsia"/>
        </w:rPr>
        <w:t>甲骨文WebLogic Server集群解决了对灾备支持的需求。更加突出的是WebLogic通过引入城域网 / 广域网（MAN/WAN）集群，进一步扩展了零宕机时间的概念。它提供了增强的HTTP会话复制功能，这就使得在通过广域网或城域网连接的WebLogic Server集群中进行“灾难恢复”成为可能。</w:t>
      </w:r>
    </w:p>
    <w:p w14:paraId="37F0E9A4" w14:textId="77777777" w:rsidR="002A5F91" w:rsidRPr="00B82532" w:rsidRDefault="002A5F91" w:rsidP="002A5F91">
      <w:pPr>
        <w:ind w:firstLine="480"/>
        <w:rPr>
          <w:rFonts w:asciiTheme="majorHAnsi" w:eastAsiaTheme="majorHAnsi" w:hAnsiTheme="majorHAnsi"/>
          <w:b/>
        </w:rPr>
      </w:pPr>
      <w:r w:rsidRPr="00B82532">
        <w:rPr>
          <w:rFonts w:asciiTheme="majorHAnsi" w:eastAsiaTheme="majorHAnsi" w:hAnsiTheme="majorHAnsi" w:hint="eastAsia"/>
          <w:b/>
        </w:rPr>
        <w:t>城域网中的 HTTP 会话复制</w:t>
      </w:r>
    </w:p>
    <w:p w14:paraId="303FFFC3" w14:textId="77777777" w:rsidR="002A5F91" w:rsidRPr="00B82532" w:rsidRDefault="002A5F91" w:rsidP="002A5F91">
      <w:pPr>
        <w:ind w:firstLine="480"/>
        <w:rPr>
          <w:rFonts w:asciiTheme="majorHAnsi" w:eastAsiaTheme="majorHAnsi" w:hAnsiTheme="majorHAnsi"/>
        </w:rPr>
      </w:pPr>
      <w:r w:rsidRPr="00B82532">
        <w:rPr>
          <w:rFonts w:asciiTheme="majorHAnsi" w:eastAsiaTheme="majorHAnsi" w:hAnsiTheme="majorHAnsi" w:hint="eastAsia"/>
        </w:rPr>
        <w:t>应用程序能将HTTP会话副本的备份配置到另一个WebLogic Server集群中。一旦主WebLogic Server集群不可用，HTTP客户端就能转到辅助WebLogic Server集群。</w:t>
      </w:r>
    </w:p>
    <w:p w14:paraId="2243A4BF" w14:textId="77777777" w:rsidR="002A5F91" w:rsidRPr="00B82532" w:rsidRDefault="002A5F91" w:rsidP="002A5F91">
      <w:pPr>
        <w:ind w:firstLine="480"/>
        <w:rPr>
          <w:rFonts w:asciiTheme="majorHAnsi" w:eastAsiaTheme="majorHAnsi" w:hAnsiTheme="majorHAnsi"/>
        </w:rPr>
      </w:pPr>
      <w:r w:rsidRPr="00B82532">
        <w:rPr>
          <w:rFonts w:asciiTheme="majorHAnsi" w:eastAsiaTheme="majorHAnsi" w:hAnsiTheme="majorHAnsi" w:hint="eastAsia"/>
        </w:rPr>
        <w:t>此特性假设两个WebLogic Server集群间可以进行高速连接，并严重依赖于全局和局部负载平衡器的正确配置。</w:t>
      </w:r>
    </w:p>
    <w:p w14:paraId="1814031D" w14:textId="77777777" w:rsidR="002A5F91" w:rsidRPr="00B82532" w:rsidRDefault="002A5F91" w:rsidP="002A5F91">
      <w:pPr>
        <w:ind w:firstLine="480"/>
        <w:rPr>
          <w:rFonts w:asciiTheme="majorHAnsi" w:eastAsiaTheme="majorHAnsi" w:hAnsiTheme="majorHAnsi"/>
        </w:rPr>
      </w:pPr>
      <w:r w:rsidRPr="00B82532">
        <w:rPr>
          <w:rFonts w:asciiTheme="majorHAnsi" w:eastAsiaTheme="majorHAnsi" w:hAnsiTheme="majorHAnsi" w:hint="eastAsia"/>
        </w:rPr>
        <w:t>这对于灾难恢复中心来说十分理想。应用程序能将HTTP会话副本的另一个备份配置到另一个WebLogic Server集群中。WebLogic Server会异步将HTTP会话数据发送到另一个备份（可能保存在数据库中）。一旦主WebLogic Server集群不可用，HTTP客户端能够转到辅助WebLogic Server集群。</w:t>
      </w:r>
    </w:p>
    <w:p w14:paraId="2D4A3B96" w14:textId="52C82D33" w:rsidR="009421D4" w:rsidRPr="009421D4" w:rsidRDefault="002A5F91" w:rsidP="002A5F91">
      <w:pPr>
        <w:ind w:firstLine="480"/>
      </w:pPr>
      <w:r w:rsidRPr="00B82532">
        <w:rPr>
          <w:rFonts w:asciiTheme="majorHAnsi" w:eastAsiaTheme="majorHAnsi" w:hAnsiTheme="majorHAnsi" w:hint="eastAsia"/>
        </w:rPr>
        <w:t>如果广域网中集群之间达不到高速连接的条件，HTTP会话信息无法实时同步到灾备中心，则采用普通的灾备方案，复制一份生产环境的应用程序包到灾备中心，然后部署启动，再结合DNS等网络解决方案，使得客户端请求转发到灾备中心的服务器上。</w:t>
      </w:r>
    </w:p>
    <w:p w14:paraId="6343CA2F" w14:textId="096E3370" w:rsidR="009E6465" w:rsidRDefault="00BE0279" w:rsidP="00D86D66">
      <w:pPr>
        <w:pStyle w:val="Heading2"/>
      </w:pPr>
      <w:bookmarkStart w:id="42" w:name="_Toc107506966"/>
      <w:r>
        <w:rPr>
          <w:rFonts w:hint="eastAsia"/>
        </w:rPr>
        <w:t>产品</w:t>
      </w:r>
      <w:r w:rsidR="009E6465">
        <w:rPr>
          <w:rFonts w:hint="eastAsia"/>
        </w:rPr>
        <w:t>优势</w:t>
      </w:r>
      <w:bookmarkEnd w:id="42"/>
    </w:p>
    <w:p w14:paraId="77E86689" w14:textId="77777777" w:rsidR="00997A7E" w:rsidRDefault="00997A7E" w:rsidP="00997A7E">
      <w:pPr>
        <w:ind w:firstLine="480"/>
      </w:pPr>
    </w:p>
    <w:p w14:paraId="167E1745" w14:textId="77777777" w:rsidR="00997A7E" w:rsidRPr="007306B2" w:rsidRDefault="00997A7E" w:rsidP="007306B2">
      <w:pPr>
        <w:pStyle w:val="Heading3"/>
      </w:pPr>
      <w:bookmarkStart w:id="43" w:name="_Toc309719829"/>
      <w:bookmarkStart w:id="44" w:name="_Toc310841187"/>
      <w:bookmarkStart w:id="45" w:name="_Toc310864110"/>
      <w:bookmarkStart w:id="46" w:name="_Toc313620305"/>
      <w:bookmarkStart w:id="47" w:name="_Toc107506967"/>
      <w:r w:rsidRPr="007306B2">
        <w:rPr>
          <w:rFonts w:hint="eastAsia"/>
        </w:rPr>
        <w:t>先进性</w:t>
      </w:r>
      <w:bookmarkEnd w:id="43"/>
      <w:bookmarkEnd w:id="44"/>
      <w:bookmarkEnd w:id="45"/>
      <w:bookmarkEnd w:id="46"/>
      <w:bookmarkEnd w:id="47"/>
    </w:p>
    <w:p w14:paraId="7E4F7E1D" w14:textId="77777777" w:rsidR="00997A7E" w:rsidRPr="00B82532" w:rsidRDefault="00997A7E" w:rsidP="00997A7E">
      <w:pPr>
        <w:ind w:firstLine="480"/>
        <w:rPr>
          <w:rFonts w:asciiTheme="majorHAnsi" w:eastAsiaTheme="majorHAnsi" w:hAnsiTheme="majorHAnsi"/>
        </w:rPr>
      </w:pPr>
      <w:r w:rsidRPr="00B82532">
        <w:rPr>
          <w:rFonts w:asciiTheme="majorHAnsi" w:eastAsiaTheme="majorHAnsi" w:hAnsiTheme="majorHAnsi" w:hint="eastAsia"/>
        </w:rPr>
        <w:t>在业界的公开市场份额统计数据中，甲骨文公司的WebLogic Server在市场份额上处于领先的地位。</w:t>
      </w:r>
    </w:p>
    <w:p w14:paraId="4AA62CC0" w14:textId="77777777" w:rsidR="00997A7E" w:rsidRPr="00B82532" w:rsidRDefault="00997A7E" w:rsidP="00997A7E">
      <w:pPr>
        <w:ind w:firstLine="480"/>
        <w:rPr>
          <w:rFonts w:asciiTheme="majorHAnsi" w:eastAsiaTheme="majorHAnsi" w:hAnsiTheme="majorHAnsi"/>
        </w:rPr>
      </w:pPr>
      <w:r w:rsidRPr="00B82532">
        <w:rPr>
          <w:rFonts w:asciiTheme="majorHAnsi" w:eastAsiaTheme="majorHAnsi" w:hAnsiTheme="majorHAnsi" w:hint="eastAsia"/>
        </w:rPr>
        <w:t>以下为最新的Gartner的全球统计数据：</w:t>
      </w:r>
    </w:p>
    <w:p w14:paraId="640F924C" w14:textId="77777777" w:rsidR="00997A7E" w:rsidRPr="00B82532" w:rsidRDefault="00997A7E" w:rsidP="00997A7E">
      <w:pPr>
        <w:ind w:firstLine="480"/>
        <w:rPr>
          <w:rFonts w:asciiTheme="majorHAnsi" w:eastAsiaTheme="majorHAnsi" w:hAnsiTheme="majorHAnsi"/>
        </w:rPr>
      </w:pPr>
      <w:r w:rsidRPr="00B82532">
        <w:rPr>
          <w:rFonts w:asciiTheme="majorHAnsi" w:eastAsiaTheme="majorHAnsi" w:hAnsiTheme="majorHAnsi"/>
          <w:noProof/>
        </w:rPr>
        <mc:AlternateContent>
          <mc:Choice Requires="wpg">
            <w:drawing>
              <wp:inline distT="0" distB="0" distL="0" distR="0" wp14:anchorId="5688A08C" wp14:editId="5283F8F8">
                <wp:extent cx="4596130" cy="2447925"/>
                <wp:effectExtent l="0" t="0" r="1270" b="15875"/>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6130" cy="2447925"/>
                          <a:chOff x="0" y="2920"/>
                          <a:chExt cx="92729" cy="64942"/>
                        </a:xfrm>
                      </wpg:grpSpPr>
                      <wps:wsp>
                        <wps:cNvPr id="54" name="TextBox 16"/>
                        <wps:cNvSpPr txBox="1">
                          <a:spLocks noChangeArrowheads="1"/>
                        </wps:cNvSpPr>
                        <wps:spPr bwMode="auto">
                          <a:xfrm>
                            <a:off x="0" y="63748"/>
                            <a:ext cx="9144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C2A43" w14:textId="77777777" w:rsidR="00916CBC" w:rsidRDefault="00916CBC" w:rsidP="00997A7E">
                              <w:pPr>
                                <w:ind w:firstLine="480"/>
                              </w:pPr>
                            </w:p>
                          </w:txbxContent>
                        </wps:txbx>
                        <wps:bodyPr rot="0" vert="horz" wrap="square" lIns="91440" tIns="45720" rIns="91440" bIns="45720" anchor="t" anchorCtr="0" upright="1">
                          <a:noAutofit/>
                        </wps:bodyPr>
                      </wps:wsp>
                      <wps:wsp>
                        <wps:cNvPr id="55" name="Line 5"/>
                        <wps:cNvCnPr/>
                        <wps:spPr bwMode="auto">
                          <a:xfrm flipV="1">
                            <a:off x="0" y="40140"/>
                            <a:ext cx="0" cy="0"/>
                          </a:xfrm>
                          <a:prstGeom prst="line">
                            <a:avLst/>
                          </a:prstGeom>
                          <a:noFill/>
                          <a:ln w="9525">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 name="Chart 10"/>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336" y="2758"/>
                            <a:ext cx="90527" cy="653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688A08C" id="Group 53" o:spid="_x0000_s1026" style="width:361.9pt;height:192.75pt;mso-position-horizontal-relative:char;mso-position-vertical-relative:line" coordorigin=",2920" coordsize="92729,6494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">
                <v:shapetype id="_x0000_t202" coordsize="21600,21600" o:spt="202" path="m0,0l0,21600,21600,21600,21600,0xe">
                  <v:stroke joinstyle="miter"/>
                  <v:path gradientshapeok="t" o:connecttype="rect"/>
                </v:shapetype>
                <v:shape id="TextBox 16" o:spid="_x0000_s1027" type="#_x0000_t202" style="position:absolute;top:63748;width:91446;height:4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FCC2A43" w14:textId="77777777" w:rsidR="00916CBC" w:rsidRDefault="00916CBC" w:rsidP="00997A7E">
                        <w:pPr>
                          <w:ind w:firstLine="480"/>
                        </w:pPr>
                      </w:p>
                    </w:txbxContent>
                  </v:textbox>
                </v:shape>
                <v:line id="Line 5" o:spid="_x0000_s1028" style="position:absolute;flip:y;visibility:visible;mso-wrap-style:square" from="0,40140" to="0,401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T1McEAAADbAAAADwAAAGRycy9kb3ducmV2LnhtbESP3WoCMRSE7wt9h3AK3tWkFkvZGkWE&#10;QvHC/wc4bI67i5uTJTnq+vZGEHo5zMw3zGTW+1ZdKKYmsIWPoQFFXAbXcGXhsP99/waVBNlhG5gs&#10;3CjBbPr6MsHChStv6bKTSmUIpwIt1CJdoXUqa/KYhqEjzt4xRI+SZay0i3jNcN/qkTFf2mPDeaHG&#10;jhY1lafd2VvQgvP4aRZHQ7RZyup0WC9vxtrBWz//ASXUy3/42f5zFsZjeHzJP0BP7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RPUxwQAAANsAAAAPAAAAAAAAAAAAAAAA&#10;AKECAABkcnMvZG93bnJldi54bWxQSwUGAAAAAAQABAD5AAAAjwMAAAAA&#10;" strokecolor="black [3213]">
                  <v:stroke dashstyle="dash"/>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0" o:spid="_x0000_s1029" type="#_x0000_t75" style="position:absolute;left:2336;top:2758;width:90527;height:653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f8&#10;LavDAAAA2wAAAA8AAABkcnMvZG93bnJldi54bWxEj9FqwkAURN8L/sNyBd+ajYWEErOKKEKlD22j&#10;H3DJXrPB7N2QXU3s13cLhT4OM3OGKTeT7cSdBt86VrBMUhDEtdMtNwrOp8PzKwgfkDV2jknBgzxs&#10;1rOnEgvtRv6iexUaESHsC1RgQugLKX1tyKJPXE8cvYsbLIYoh0bqAccIt518SdNcWmw5LhjsaWeo&#10;vlY3q+CA1f77cnzP8o/T5w2bB2qDuVKL+bRdgQg0hf/wX/tNK8hy+P0Sf4Bc/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V/wtq8MAAADbAAAADwAAAAAAAAAAAAAAAACcAgAA&#10;ZHJzL2Rvd25yZXYueG1sUEsFBgAAAAAEAAQA9wAAAIwDAAAAAA==&#10;">
                  <v:imagedata r:id="rId24" o:title=""/>
                  <o:lock v:ext="edit" aspectratio="f"/>
                </v:shape>
                <w10:anchorlock/>
              </v:group>
            </w:pict>
          </mc:Fallback>
        </mc:AlternateContent>
      </w:r>
    </w:p>
    <w:p w14:paraId="446C5190" w14:textId="77777777" w:rsidR="00997A7E" w:rsidRPr="00B82532" w:rsidRDefault="00997A7E" w:rsidP="00997A7E">
      <w:pPr>
        <w:ind w:firstLine="480"/>
        <w:rPr>
          <w:rFonts w:asciiTheme="majorHAnsi" w:eastAsiaTheme="majorHAnsi" w:hAnsiTheme="majorHAnsi"/>
        </w:rPr>
      </w:pPr>
      <w:r w:rsidRPr="00B82532">
        <w:rPr>
          <w:rFonts w:asciiTheme="majorHAnsi" w:eastAsiaTheme="majorHAnsi" w:hAnsiTheme="majorHAnsi" w:hint="eastAsia"/>
        </w:rPr>
        <w:lastRenderedPageBreak/>
        <w:t>以下为北美地区统计：</w:t>
      </w:r>
    </w:p>
    <w:p w14:paraId="0A81E6FE" w14:textId="77777777" w:rsidR="00997A7E" w:rsidRPr="00B82532" w:rsidRDefault="00997A7E" w:rsidP="00997A7E">
      <w:pPr>
        <w:ind w:firstLine="480"/>
        <w:rPr>
          <w:rFonts w:asciiTheme="majorHAnsi" w:eastAsiaTheme="majorHAnsi" w:hAnsiTheme="majorHAnsi"/>
        </w:rPr>
      </w:pPr>
      <w:r w:rsidRPr="00B82532">
        <w:rPr>
          <w:rFonts w:asciiTheme="majorHAnsi" w:eastAsiaTheme="majorHAnsi" w:hAnsiTheme="majorHAnsi"/>
          <w:noProof/>
        </w:rPr>
        <mc:AlternateContent>
          <mc:Choice Requires="wpg">
            <w:drawing>
              <wp:inline distT="0" distB="0" distL="0" distR="0" wp14:anchorId="2BF32154" wp14:editId="29526830">
                <wp:extent cx="4595495" cy="2926080"/>
                <wp:effectExtent l="0" t="0" r="1905" b="2032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5495" cy="2926080"/>
                          <a:chOff x="0" y="965201"/>
                          <a:chExt cx="4978400" cy="3078162"/>
                        </a:xfrm>
                      </wpg:grpSpPr>
                      <wps:wsp>
                        <wps:cNvPr id="50" name="Line 5"/>
                        <wps:cNvCnPr/>
                        <wps:spPr bwMode="auto">
                          <a:xfrm flipV="1">
                            <a:off x="0" y="4014094"/>
                            <a:ext cx="0" cy="0"/>
                          </a:xfrm>
                          <a:prstGeom prst="line">
                            <a:avLst/>
                          </a:prstGeom>
                          <a:noFill/>
                          <a:ln w="9525">
                            <a:solidFill>
                              <a:schemeClr val="tx1"/>
                            </a:solidFill>
                            <a:prstDash val="dash"/>
                            <a:round/>
                            <a:headEnd/>
                            <a:tailEnd/>
                          </a:ln>
                        </wps:spPr>
                        <wps:bodyPr/>
                      </wps:wsp>
                      <wpg:graphicFrame>
                        <wpg:cNvPr id="52" name="Chart 9"/>
                        <wpg:cNvFrPr/>
                        <wpg:xfrm>
                          <a:off x="0" y="965201"/>
                          <a:ext cx="4978400" cy="3078162"/>
                        </wpg:xfrm>
                        <a:graphic>
                          <a:graphicData uri="http://schemas.openxmlformats.org/drawingml/2006/chart">
                            <c:chart xmlns:c="http://schemas.openxmlformats.org/drawingml/2006/chart" xmlns:r="http://schemas.openxmlformats.org/officeDocument/2006/relationships" r:id="rId25"/>
                          </a:graphicData>
                        </a:graphic>
                      </wpg:graphicFrame>
                    </wpg:wgp>
                  </a:graphicData>
                </a:graphic>
              </wp:inline>
            </w:drawing>
          </mc:Choice>
          <mc:Fallback>
            <w:pict>
              <v:group w14:anchorId="308CBC2C" id="Group 71" o:spid="_x0000_s1026" style="width:361.85pt;height:230.4pt;mso-position-horizontal-relative:char;mso-position-vertical-relative:line" coordorigin=",965201" coordsize="4978400,3078162" o:gfxdata="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">
                <v:line id="Line 5" o:spid="_x0000_s1027" style="position:absolute;flip:y;visibility:visible;mso-wrap-style:square" from="0,4014094" to="0,40140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zNWqb0AAADbAAAADwAAAGRycy9kb3ducmV2LnhtbERPzWoCMRC+F/oOYQreatKKIqtRRCiI&#10;B/8fYNiMu4ubyZJMdX17cyj0+PH9z5e9b9WdYmoCW/gaGlDEZXANVxYu55/PKagkyA7bwGThSQmW&#10;i/e3ORYuPPhI95NUKodwKtBCLdIVWqeyJo9pGDrizF1D9CgZxkq7iI8c7lv9bcxEe2w4N9TY0bqm&#10;8nb69Ra04CqOzPpqiA5b2d0u++3TWDv46FczUEK9/Iv/3BtnYZzX5y/5B+jFC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D8zVqm9AAAA2wAAAA8AAAAAAAAAAAAAAAAAoQIA&#10;AGRycy9kb3ducmV2LnhtbFBLBQYAAAAABAAEAPkAAACLAwAAAAA=&#10;" strokecolor="black [3213]">
                  <v:stroke dashstyle="dash"/>
                </v:line>
                <v:shape id="Chart 9" o:spid="_x0000_s1028" type="#_x0000_t75" style="position:absolute;left:-6604;top:958788;width:4992571;height:30909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">
                  <v:imagedata r:id="rId26" o:title=""/>
                  <o:lock v:ext="edit" aspectratio="f"/>
                </v:shape>
                <w10:anchorlock/>
              </v:group>
            </w:pict>
          </mc:Fallback>
        </mc:AlternateContent>
      </w:r>
    </w:p>
    <w:p w14:paraId="34876468" w14:textId="77777777" w:rsidR="00997A7E" w:rsidRPr="00B82532" w:rsidRDefault="00997A7E" w:rsidP="00997A7E">
      <w:pPr>
        <w:ind w:firstLine="480"/>
        <w:rPr>
          <w:rFonts w:asciiTheme="majorHAnsi" w:eastAsiaTheme="majorHAnsi" w:hAnsiTheme="majorHAnsi"/>
        </w:rPr>
      </w:pPr>
      <w:r w:rsidRPr="00B82532">
        <w:rPr>
          <w:rFonts w:asciiTheme="majorHAnsi" w:eastAsiaTheme="majorHAnsi" w:hAnsiTheme="majorHAnsi" w:hint="eastAsia"/>
        </w:rPr>
        <w:t>以下为亚太地区统计结果：</w:t>
      </w:r>
    </w:p>
    <w:p w14:paraId="4923C438" w14:textId="77777777" w:rsidR="00997A7E" w:rsidRPr="00B82532" w:rsidRDefault="00997A7E" w:rsidP="00997A7E">
      <w:pPr>
        <w:ind w:firstLine="480"/>
        <w:rPr>
          <w:rFonts w:asciiTheme="majorHAnsi" w:eastAsiaTheme="majorHAnsi" w:hAnsiTheme="majorHAnsi"/>
        </w:rPr>
      </w:pPr>
      <w:r w:rsidRPr="00B82532">
        <w:rPr>
          <w:rFonts w:asciiTheme="majorHAnsi" w:eastAsiaTheme="majorHAnsi" w:hAnsiTheme="majorHAnsi"/>
          <w:noProof/>
        </w:rPr>
        <mc:AlternateContent>
          <mc:Choice Requires="wpg">
            <w:drawing>
              <wp:inline distT="0" distB="0" distL="0" distR="0" wp14:anchorId="5973B6A7" wp14:editId="47330DDE">
                <wp:extent cx="4368800" cy="2803525"/>
                <wp:effectExtent l="0" t="0" r="0" b="15875"/>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8800" cy="2803525"/>
                          <a:chOff x="0" y="733004"/>
                          <a:chExt cx="7293710" cy="3281090"/>
                        </a:xfrm>
                      </wpg:grpSpPr>
                      <wps:wsp>
                        <wps:cNvPr id="48" name="Line 5"/>
                        <wps:cNvCnPr/>
                        <wps:spPr bwMode="auto">
                          <a:xfrm flipV="1">
                            <a:off x="0" y="4014094"/>
                            <a:ext cx="0" cy="0"/>
                          </a:xfrm>
                          <a:prstGeom prst="line">
                            <a:avLst/>
                          </a:prstGeom>
                          <a:noFill/>
                          <a:ln w="9525">
                            <a:solidFill>
                              <a:schemeClr val="tx1"/>
                            </a:solidFill>
                            <a:prstDash val="dash"/>
                            <a:round/>
                            <a:headEnd/>
                            <a:tailEnd/>
                          </a:ln>
                        </wps:spPr>
                        <wps:bodyPr/>
                      </wps:wsp>
                      <wpg:graphicFrame>
                        <wpg:cNvPr id="49" name="Chart 9"/>
                        <wpg:cNvFrPr/>
                        <wpg:xfrm>
                          <a:off x="184525" y="733004"/>
                          <a:ext cx="7109185" cy="3060700"/>
                        </wpg:xfrm>
                        <a:graphic>
                          <a:graphicData uri="http://schemas.openxmlformats.org/drawingml/2006/chart">
                            <c:chart xmlns:c="http://schemas.openxmlformats.org/drawingml/2006/chart" xmlns:r="http://schemas.openxmlformats.org/officeDocument/2006/relationships" r:id="rId27"/>
                          </a:graphicData>
                        </a:graphic>
                      </wpg:graphicFrame>
                    </wpg:wgp>
                  </a:graphicData>
                </a:graphic>
              </wp:inline>
            </w:drawing>
          </mc:Choice>
          <mc:Fallback>
            <w:pict>
              <v:group w14:anchorId="35B5D1F7" id="Group 72" o:spid="_x0000_s1026" style="width:344pt;height:220.75pt;mso-position-horizontal-relative:char;mso-position-vertical-relative:line" coordorigin=",733004" coordsize="7293710,3281090" o:gfxdata="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">
                <v:line id="Line 5" o:spid="_x0000_s1027" style="position:absolute;flip:y;visibility:visible;mso-wrap-style:square" from="0,4014094" to="0,40140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JzMcr0AAADbAAAADwAAAGRycy9kb3ducmV2LnhtbERPzWoCMRC+F/oOYQreatIqIqtRRCiI&#10;B/8fYNiMu4ubyZJMdX17cyj0+PH9z5e9b9WdYmoCW/gaGlDEZXANVxYu55/PKagkyA7bwGThSQmW&#10;i/e3ORYuPPhI95NUKodwKtBCLdIVWqeyJo9pGDrizF1D9CgZxkq7iI8c7lv9bcxEe2w4N9TY0bqm&#10;8nb69Ra04CqOzPpqiA5b2d0u++3TWDv46FczUEK9/Iv/3BtnYZzH5i/5B+jFC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ESczHK9AAAA2wAAAA8AAAAAAAAAAAAAAAAAoQIA&#10;AGRycy9kb3ducmV2LnhtbFBLBQYAAAAABAAEAPkAAACLAwAAAAA=&#10;" strokecolor="black [3213]">
                  <v:stroke dashstyle="dash"/>
                </v:line>
                <v:shape id="Chart 9" o:spid="_x0000_s1028" type="#_x0000_t75" style="position:absolute;left:173014;top:725870;width:7134266;height:3074935;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">
                  <v:imagedata r:id="rId28" o:title=""/>
                  <o:lock v:ext="edit" aspectratio="f"/>
                </v:shape>
                <w10:anchorlock/>
              </v:group>
            </w:pict>
          </mc:Fallback>
        </mc:AlternateContent>
      </w:r>
    </w:p>
    <w:p w14:paraId="7C2B7B65" w14:textId="77777777" w:rsidR="00997A7E" w:rsidRPr="00B82532" w:rsidRDefault="00997A7E" w:rsidP="00997A7E">
      <w:pPr>
        <w:ind w:firstLine="480"/>
        <w:rPr>
          <w:rFonts w:asciiTheme="majorHAnsi" w:eastAsiaTheme="majorHAnsi" w:hAnsiTheme="majorHAnsi"/>
        </w:rPr>
      </w:pPr>
      <w:r w:rsidRPr="00B82532">
        <w:rPr>
          <w:rFonts w:asciiTheme="majorHAnsi" w:eastAsiaTheme="majorHAnsi" w:hAnsiTheme="majorHAnsi" w:hint="eastAsia"/>
        </w:rPr>
        <w:t>下面的表为来自Gartner的市场份额数据报表</w:t>
      </w:r>
    </w:p>
    <w:p w14:paraId="2B29D6D7" w14:textId="77777777" w:rsidR="00997A7E" w:rsidRPr="00B82532" w:rsidRDefault="00997A7E" w:rsidP="00997A7E">
      <w:pPr>
        <w:ind w:firstLine="480"/>
        <w:rPr>
          <w:rFonts w:asciiTheme="majorHAnsi" w:eastAsiaTheme="majorHAnsi" w:hAnsiTheme="majorHAnsi"/>
        </w:rPr>
      </w:pPr>
      <w:r w:rsidRPr="00B82532">
        <w:rPr>
          <w:rFonts w:asciiTheme="majorHAnsi" w:eastAsiaTheme="majorHAnsi" w:hAnsiTheme="majorHAnsi"/>
          <w:noProof/>
        </w:rPr>
        <w:lastRenderedPageBreak/>
        <w:drawing>
          <wp:inline distT="0" distB="0" distL="0" distR="0" wp14:anchorId="0CA7D864" wp14:editId="1E252688">
            <wp:extent cx="5255812" cy="4810539"/>
            <wp:effectExtent l="0" t="0" r="2540" b="0"/>
            <wp:docPr id="41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255360" cy="4810125"/>
                    </a:xfrm>
                    <a:prstGeom prst="rect">
                      <a:avLst/>
                    </a:prstGeom>
                    <a:noFill/>
                    <a:ln w="9525">
                      <a:noFill/>
                      <a:miter lim="800000"/>
                      <a:headEnd/>
                      <a:tailEnd/>
                    </a:ln>
                  </pic:spPr>
                </pic:pic>
              </a:graphicData>
            </a:graphic>
          </wp:inline>
        </w:drawing>
      </w:r>
    </w:p>
    <w:p w14:paraId="7F23C766" w14:textId="77777777" w:rsidR="00997A7E" w:rsidRPr="00B82532" w:rsidRDefault="00997A7E" w:rsidP="00997A7E">
      <w:pPr>
        <w:ind w:firstLine="480"/>
        <w:rPr>
          <w:rFonts w:asciiTheme="majorHAnsi" w:eastAsiaTheme="majorHAnsi" w:hAnsiTheme="majorHAnsi"/>
        </w:rPr>
      </w:pPr>
      <w:r w:rsidRPr="00B82532">
        <w:rPr>
          <w:rFonts w:asciiTheme="majorHAnsi" w:eastAsiaTheme="majorHAnsi" w:hAnsiTheme="majorHAnsi" w:hint="eastAsia"/>
        </w:rPr>
        <w:t>以下的图表来自另外一个市场分析公司IDC市场份额饼状图</w:t>
      </w:r>
    </w:p>
    <w:p w14:paraId="1AA59755" w14:textId="77777777" w:rsidR="00997A7E" w:rsidRPr="00B82532" w:rsidRDefault="00997A7E" w:rsidP="00997A7E">
      <w:pPr>
        <w:ind w:firstLine="480"/>
        <w:rPr>
          <w:rFonts w:asciiTheme="majorHAnsi" w:eastAsiaTheme="majorHAnsi" w:hAnsiTheme="majorHAnsi"/>
        </w:rPr>
      </w:pPr>
      <w:r w:rsidRPr="00B82532">
        <w:rPr>
          <w:rFonts w:asciiTheme="majorHAnsi" w:eastAsiaTheme="majorHAnsi" w:hAnsiTheme="majorHAnsi"/>
          <w:noProof/>
        </w:rPr>
        <w:drawing>
          <wp:inline distT="0" distB="0" distL="0" distR="0" wp14:anchorId="1243FDB6" wp14:editId="5568DB79">
            <wp:extent cx="5204441" cy="3030279"/>
            <wp:effectExtent l="0" t="0" r="0" b="0"/>
            <wp:docPr id="410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207228" cy="3031902"/>
                    </a:xfrm>
                    <a:prstGeom prst="rect">
                      <a:avLst/>
                    </a:prstGeom>
                    <a:noFill/>
                    <a:ln w="9525">
                      <a:noFill/>
                      <a:miter lim="800000"/>
                      <a:headEnd/>
                      <a:tailEnd/>
                    </a:ln>
                  </pic:spPr>
                </pic:pic>
              </a:graphicData>
            </a:graphic>
          </wp:inline>
        </w:drawing>
      </w:r>
    </w:p>
    <w:p w14:paraId="5DAB5458" w14:textId="77777777" w:rsidR="00997A7E" w:rsidRPr="00B82532" w:rsidRDefault="00997A7E" w:rsidP="00997A7E">
      <w:pPr>
        <w:ind w:firstLine="480"/>
        <w:rPr>
          <w:rFonts w:asciiTheme="majorHAnsi" w:eastAsiaTheme="majorHAnsi" w:hAnsiTheme="majorHAnsi"/>
        </w:rPr>
      </w:pPr>
      <w:r w:rsidRPr="00B82532">
        <w:rPr>
          <w:rFonts w:asciiTheme="majorHAnsi" w:eastAsiaTheme="majorHAnsi" w:hAnsiTheme="majorHAnsi" w:hint="eastAsia"/>
        </w:rPr>
        <w:t>这些数据都表明了Oracle公司的应用服务器WebLogic在行业中的领先地位。</w:t>
      </w:r>
    </w:p>
    <w:p w14:paraId="10CFA437" w14:textId="77777777" w:rsidR="00997A7E" w:rsidRPr="007306B2" w:rsidRDefault="00997A7E" w:rsidP="007306B2">
      <w:pPr>
        <w:pStyle w:val="Heading3"/>
      </w:pPr>
      <w:bookmarkStart w:id="48" w:name="_Toc309719830"/>
      <w:bookmarkStart w:id="49" w:name="_Toc310841188"/>
      <w:bookmarkStart w:id="50" w:name="_Toc310864111"/>
      <w:bookmarkStart w:id="51" w:name="_Toc313620306"/>
      <w:bookmarkStart w:id="52" w:name="_Toc107506968"/>
      <w:r w:rsidRPr="007306B2">
        <w:rPr>
          <w:rFonts w:hint="eastAsia"/>
        </w:rPr>
        <w:lastRenderedPageBreak/>
        <w:t>成熟度</w:t>
      </w:r>
      <w:bookmarkEnd w:id="48"/>
      <w:bookmarkEnd w:id="49"/>
      <w:bookmarkEnd w:id="50"/>
      <w:bookmarkEnd w:id="51"/>
      <w:bookmarkEnd w:id="52"/>
    </w:p>
    <w:p w14:paraId="08DB8935" w14:textId="77777777" w:rsidR="00997A7E" w:rsidRPr="00B82532" w:rsidRDefault="00997A7E" w:rsidP="00997A7E">
      <w:pPr>
        <w:ind w:firstLine="480"/>
        <w:rPr>
          <w:rFonts w:asciiTheme="majorHAnsi" w:eastAsiaTheme="majorHAnsi" w:hAnsiTheme="majorHAnsi"/>
        </w:rPr>
      </w:pPr>
      <w:r w:rsidRPr="00B82532">
        <w:rPr>
          <w:rFonts w:asciiTheme="majorHAnsi" w:eastAsiaTheme="majorHAnsi" w:hAnsiTheme="majorHAnsi" w:hint="eastAsia"/>
        </w:rPr>
        <w:t>BEA Systems 在1998年收购了WebLogic， Oracle Corporation 在 2008 收购了 BEA Systems。现在WebLogic Server作为业界领先的J2EE应用服务器产品已经发展到11gR1版本。</w:t>
      </w:r>
    </w:p>
    <w:p w14:paraId="692B64B5" w14:textId="77777777" w:rsidR="00997A7E" w:rsidRPr="00B82532" w:rsidRDefault="00997A7E" w:rsidP="00997A7E">
      <w:pPr>
        <w:ind w:firstLine="480"/>
        <w:rPr>
          <w:rFonts w:asciiTheme="majorHAnsi" w:eastAsiaTheme="majorHAnsi" w:hAnsiTheme="majorHAnsi"/>
        </w:rPr>
      </w:pPr>
      <w:r w:rsidRPr="00B82532">
        <w:rPr>
          <w:rFonts w:asciiTheme="majorHAnsi" w:eastAsiaTheme="majorHAnsi" w:hAnsiTheme="majorHAnsi" w:hint="eastAsia"/>
        </w:rPr>
        <w:t>Oracle  WebLogic Server在全球企业中被广泛使用，客户分布在金融、电信、交通运输、政府、公共事业等广泛的领域。其稳定、高效、可靠的特性被普遍认可，在市场处于领先的位置。很多客户的众多核心业务模块均运行在甲骨文公司的WebLogic Server平台上：</w:t>
      </w:r>
    </w:p>
    <w:p w14:paraId="40C36545" w14:textId="77777777" w:rsidR="00997A7E" w:rsidRPr="00B82532" w:rsidRDefault="00997A7E" w:rsidP="00997A7E">
      <w:pPr>
        <w:ind w:firstLine="480"/>
        <w:rPr>
          <w:rFonts w:asciiTheme="majorHAnsi" w:eastAsiaTheme="majorHAnsi" w:hAnsiTheme="majorHAnsi"/>
        </w:rPr>
      </w:pPr>
      <w:r w:rsidRPr="00B82532">
        <w:rPr>
          <w:rFonts w:asciiTheme="majorHAnsi" w:eastAsiaTheme="majorHAnsi" w:hAnsiTheme="majorHAnsi" w:hint="eastAsia"/>
        </w:rPr>
        <w:t>中国银行，建设银行，人民银行，邮储银行，光大银行，民生银行，山东农信，中国人寿，中国人保，平安保险，中国电信，中国移动，中银富登，吉林银行，东亚银行，齐鲁银行，晋商银行，珠海摩根士丹利国际银行</w:t>
      </w:r>
      <w:r w:rsidRPr="00B82532">
        <w:rPr>
          <w:rFonts w:asciiTheme="majorHAnsi" w:eastAsiaTheme="majorHAnsi" w:hAnsiTheme="majorHAnsi"/>
        </w:rPr>
        <w:t>(</w:t>
      </w:r>
      <w:r w:rsidRPr="00B82532">
        <w:rPr>
          <w:rFonts w:asciiTheme="majorHAnsi" w:eastAsiaTheme="majorHAnsi" w:hAnsiTheme="majorHAnsi" w:hint="eastAsia"/>
        </w:rPr>
        <w:t>中国</w:t>
      </w:r>
      <w:r w:rsidRPr="00B82532">
        <w:rPr>
          <w:rFonts w:asciiTheme="majorHAnsi" w:eastAsiaTheme="majorHAnsi" w:hAnsiTheme="majorHAnsi"/>
        </w:rPr>
        <w:t>)</w:t>
      </w:r>
      <w:r w:rsidRPr="00B82532">
        <w:rPr>
          <w:rFonts w:asciiTheme="majorHAnsi" w:eastAsiaTheme="majorHAnsi" w:hAnsiTheme="majorHAnsi" w:hint="eastAsia"/>
        </w:rPr>
        <w:t>，中国石油，中国国家电网，铁道部，国家统计局，国家发改委，国家专利局等等。</w:t>
      </w:r>
    </w:p>
    <w:p w14:paraId="2310E907" w14:textId="77777777" w:rsidR="00997A7E" w:rsidRPr="00B82532" w:rsidRDefault="00997A7E" w:rsidP="00997A7E">
      <w:pPr>
        <w:ind w:firstLine="480"/>
        <w:rPr>
          <w:rFonts w:asciiTheme="majorHAnsi" w:eastAsiaTheme="majorHAnsi" w:hAnsiTheme="majorHAnsi"/>
        </w:rPr>
      </w:pPr>
      <w:r w:rsidRPr="00B82532">
        <w:rPr>
          <w:rFonts w:asciiTheme="majorHAnsi" w:eastAsiaTheme="majorHAnsi" w:hAnsiTheme="majorHAnsi" w:hint="eastAsia"/>
        </w:rPr>
        <w:t>Oracle WebLogic产品的生命周期和升级策略如下：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1559"/>
        <w:gridCol w:w="1559"/>
        <w:gridCol w:w="1606"/>
        <w:gridCol w:w="1705"/>
      </w:tblGrid>
      <w:tr w:rsidR="00997A7E" w:rsidRPr="00B82532" w14:paraId="3A40F231" w14:textId="77777777" w:rsidTr="00916CBC">
        <w:tc>
          <w:tcPr>
            <w:tcW w:w="2093" w:type="dxa"/>
          </w:tcPr>
          <w:p w14:paraId="5AC866AA"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hint="eastAsia"/>
                <w:sz w:val="22"/>
                <w:szCs w:val="21"/>
              </w:rPr>
              <w:t>产品</w:t>
            </w:r>
          </w:p>
        </w:tc>
        <w:tc>
          <w:tcPr>
            <w:tcW w:w="1559" w:type="dxa"/>
          </w:tcPr>
          <w:p w14:paraId="55177FA4"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hint="eastAsia"/>
                <w:sz w:val="22"/>
                <w:szCs w:val="21"/>
              </w:rPr>
              <w:t>发布日期</w:t>
            </w:r>
          </w:p>
        </w:tc>
        <w:tc>
          <w:tcPr>
            <w:tcW w:w="1559" w:type="dxa"/>
          </w:tcPr>
          <w:p w14:paraId="0188A866"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hint="eastAsia"/>
                <w:sz w:val="22"/>
                <w:szCs w:val="21"/>
              </w:rPr>
              <w:t>高级服务截止日期</w:t>
            </w:r>
          </w:p>
        </w:tc>
        <w:tc>
          <w:tcPr>
            <w:tcW w:w="1606" w:type="dxa"/>
          </w:tcPr>
          <w:p w14:paraId="72B10128"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hint="eastAsia"/>
                <w:sz w:val="22"/>
                <w:szCs w:val="21"/>
              </w:rPr>
              <w:t>扩展服务截止日期</w:t>
            </w:r>
          </w:p>
        </w:tc>
        <w:tc>
          <w:tcPr>
            <w:tcW w:w="1705" w:type="dxa"/>
          </w:tcPr>
          <w:p w14:paraId="0B864CE7"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hint="eastAsia"/>
                <w:sz w:val="22"/>
                <w:szCs w:val="21"/>
              </w:rPr>
              <w:t>延伸服务截止日期</w:t>
            </w:r>
          </w:p>
        </w:tc>
      </w:tr>
      <w:tr w:rsidR="00997A7E" w:rsidRPr="00B82532" w14:paraId="3C3776A9" w14:textId="77777777" w:rsidTr="00916CBC">
        <w:tc>
          <w:tcPr>
            <w:tcW w:w="2093" w:type="dxa"/>
          </w:tcPr>
          <w:p w14:paraId="68980516"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cs="Arial Narrow"/>
                <w:sz w:val="22"/>
                <w:szCs w:val="21"/>
              </w:rPr>
              <w:t xml:space="preserve">Oracle WebLogic Server 10.3 ** </w:t>
            </w:r>
          </w:p>
        </w:tc>
        <w:tc>
          <w:tcPr>
            <w:tcW w:w="1559" w:type="dxa"/>
          </w:tcPr>
          <w:p w14:paraId="2B07FB2E"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cs="Arial Narrow"/>
                <w:sz w:val="22"/>
                <w:szCs w:val="21"/>
              </w:rPr>
              <w:t xml:space="preserve">Aug 2008 </w:t>
            </w:r>
          </w:p>
        </w:tc>
        <w:tc>
          <w:tcPr>
            <w:tcW w:w="1559" w:type="dxa"/>
          </w:tcPr>
          <w:p w14:paraId="6C3BD38C"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cs="Arial Narrow"/>
                <w:sz w:val="22"/>
                <w:szCs w:val="21"/>
              </w:rPr>
              <w:t xml:space="preserve">Jan 2014 </w:t>
            </w:r>
          </w:p>
        </w:tc>
        <w:tc>
          <w:tcPr>
            <w:tcW w:w="1606" w:type="dxa"/>
          </w:tcPr>
          <w:p w14:paraId="4E2F98C5"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cs="Arial Narrow"/>
                <w:sz w:val="22"/>
                <w:szCs w:val="21"/>
              </w:rPr>
              <w:t xml:space="preserve">Jan 2017 </w:t>
            </w:r>
          </w:p>
        </w:tc>
        <w:tc>
          <w:tcPr>
            <w:tcW w:w="1705" w:type="dxa"/>
          </w:tcPr>
          <w:p w14:paraId="1304A199"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cs="Arial Narrow" w:hint="eastAsia"/>
                <w:sz w:val="22"/>
                <w:szCs w:val="21"/>
              </w:rPr>
              <w:t>未定义</w:t>
            </w:r>
          </w:p>
          <w:p w14:paraId="33B830DE" w14:textId="77777777" w:rsidR="00997A7E" w:rsidRPr="00B82532" w:rsidRDefault="00997A7E" w:rsidP="00997A7E">
            <w:pPr>
              <w:ind w:firstLine="440"/>
              <w:rPr>
                <w:rFonts w:asciiTheme="majorHAnsi" w:eastAsiaTheme="majorHAnsi" w:hAnsiTheme="majorHAnsi"/>
                <w:sz w:val="22"/>
                <w:szCs w:val="21"/>
              </w:rPr>
            </w:pPr>
          </w:p>
        </w:tc>
      </w:tr>
      <w:tr w:rsidR="00997A7E" w:rsidRPr="00B82532" w14:paraId="1644657B" w14:textId="77777777" w:rsidTr="00916CBC">
        <w:tc>
          <w:tcPr>
            <w:tcW w:w="2093" w:type="dxa"/>
          </w:tcPr>
          <w:p w14:paraId="36D00C35"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cs="Arial Narrow"/>
                <w:sz w:val="22"/>
                <w:szCs w:val="21"/>
              </w:rPr>
              <w:t>Oracle WebLogic Server 1</w:t>
            </w:r>
            <w:r w:rsidRPr="00B82532">
              <w:rPr>
                <w:rFonts w:asciiTheme="majorHAnsi" w:eastAsiaTheme="majorHAnsi" w:hAnsiTheme="majorHAnsi" w:cs="Arial Narrow" w:hint="eastAsia"/>
                <w:sz w:val="22"/>
                <w:szCs w:val="21"/>
              </w:rPr>
              <w:t>1g</w:t>
            </w:r>
          </w:p>
        </w:tc>
        <w:tc>
          <w:tcPr>
            <w:tcW w:w="1559" w:type="dxa"/>
          </w:tcPr>
          <w:p w14:paraId="66712CC9" w14:textId="77777777" w:rsidR="00997A7E" w:rsidRPr="00B82532" w:rsidRDefault="00997A7E" w:rsidP="00997A7E">
            <w:pPr>
              <w:ind w:firstLine="440"/>
              <w:rPr>
                <w:rFonts w:asciiTheme="majorHAnsi" w:eastAsiaTheme="majorHAnsi" w:hAnsiTheme="majorHAnsi" w:cs="Arial Narrow"/>
                <w:sz w:val="22"/>
                <w:szCs w:val="21"/>
              </w:rPr>
            </w:pPr>
            <w:r w:rsidRPr="00B82532">
              <w:rPr>
                <w:rFonts w:asciiTheme="majorHAnsi" w:eastAsiaTheme="majorHAnsi" w:hAnsiTheme="majorHAnsi" w:cs="Arial Narrow"/>
                <w:sz w:val="22"/>
                <w:szCs w:val="21"/>
              </w:rPr>
              <w:t>Jun 2009 –</w:t>
            </w:r>
          </w:p>
          <w:p w14:paraId="1ED00B90"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cs="Arial Narrow"/>
                <w:sz w:val="22"/>
                <w:szCs w:val="21"/>
              </w:rPr>
              <w:t>Nov 2009</w:t>
            </w:r>
          </w:p>
        </w:tc>
        <w:tc>
          <w:tcPr>
            <w:tcW w:w="1559" w:type="dxa"/>
          </w:tcPr>
          <w:p w14:paraId="2E586669"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cs="Arial Narrow"/>
                <w:sz w:val="22"/>
                <w:szCs w:val="21"/>
              </w:rPr>
              <w:t>Jun 2014</w:t>
            </w:r>
          </w:p>
        </w:tc>
        <w:tc>
          <w:tcPr>
            <w:tcW w:w="1606" w:type="dxa"/>
          </w:tcPr>
          <w:p w14:paraId="105D8E7B"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cs="Arial Narrow"/>
                <w:sz w:val="22"/>
                <w:szCs w:val="21"/>
              </w:rPr>
              <w:t>Jun 2017</w:t>
            </w:r>
          </w:p>
        </w:tc>
        <w:tc>
          <w:tcPr>
            <w:tcW w:w="1705" w:type="dxa"/>
          </w:tcPr>
          <w:p w14:paraId="702FD155"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cs="Arial Narrow" w:hint="eastAsia"/>
                <w:sz w:val="22"/>
                <w:szCs w:val="21"/>
              </w:rPr>
              <w:t>未定义</w:t>
            </w:r>
          </w:p>
          <w:p w14:paraId="757EA31C" w14:textId="77777777" w:rsidR="00997A7E" w:rsidRPr="00B82532" w:rsidRDefault="00997A7E" w:rsidP="00997A7E">
            <w:pPr>
              <w:ind w:firstLine="440"/>
              <w:rPr>
                <w:rFonts w:asciiTheme="majorHAnsi" w:eastAsiaTheme="majorHAnsi" w:hAnsiTheme="majorHAnsi"/>
                <w:sz w:val="22"/>
                <w:szCs w:val="21"/>
              </w:rPr>
            </w:pPr>
          </w:p>
        </w:tc>
      </w:tr>
      <w:tr w:rsidR="00997A7E" w:rsidRPr="00B82532" w14:paraId="194362A4" w14:textId="77777777" w:rsidTr="00916CBC">
        <w:tc>
          <w:tcPr>
            <w:tcW w:w="2093" w:type="dxa"/>
          </w:tcPr>
          <w:p w14:paraId="58F5E058"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WebLogic Server VE 9.2 1.x</w:t>
            </w:r>
          </w:p>
        </w:tc>
        <w:tc>
          <w:tcPr>
            <w:tcW w:w="1559" w:type="dxa"/>
          </w:tcPr>
          <w:p w14:paraId="6BAC86CD"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Jul 2007</w:t>
            </w:r>
          </w:p>
        </w:tc>
        <w:tc>
          <w:tcPr>
            <w:tcW w:w="1559" w:type="dxa"/>
          </w:tcPr>
          <w:p w14:paraId="54BC69D2"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 xml:space="preserve">Nov 2011 </w:t>
            </w:r>
          </w:p>
        </w:tc>
        <w:tc>
          <w:tcPr>
            <w:tcW w:w="1606" w:type="dxa"/>
          </w:tcPr>
          <w:p w14:paraId="5B348729"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Nov 2013</w:t>
            </w:r>
          </w:p>
        </w:tc>
        <w:tc>
          <w:tcPr>
            <w:tcW w:w="1705" w:type="dxa"/>
          </w:tcPr>
          <w:p w14:paraId="093222FD"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cs="Arial Narrow" w:hint="eastAsia"/>
                <w:sz w:val="22"/>
                <w:szCs w:val="21"/>
              </w:rPr>
              <w:t>未定义</w:t>
            </w:r>
          </w:p>
          <w:p w14:paraId="6374F762" w14:textId="77777777" w:rsidR="00997A7E" w:rsidRPr="00B82532" w:rsidRDefault="00997A7E" w:rsidP="00997A7E">
            <w:pPr>
              <w:ind w:firstLine="440"/>
              <w:rPr>
                <w:rFonts w:asciiTheme="majorHAnsi" w:eastAsiaTheme="majorHAnsi" w:hAnsiTheme="majorHAnsi"/>
                <w:sz w:val="22"/>
                <w:szCs w:val="21"/>
              </w:rPr>
            </w:pPr>
          </w:p>
        </w:tc>
      </w:tr>
      <w:tr w:rsidR="00997A7E" w:rsidRPr="00B82532" w14:paraId="29C0E1B0" w14:textId="77777777" w:rsidTr="00916CBC">
        <w:tc>
          <w:tcPr>
            <w:tcW w:w="2093" w:type="dxa"/>
          </w:tcPr>
          <w:p w14:paraId="492BE09B"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WebLogic Server/Express 6.1</w:t>
            </w:r>
          </w:p>
        </w:tc>
        <w:tc>
          <w:tcPr>
            <w:tcW w:w="1559" w:type="dxa"/>
          </w:tcPr>
          <w:p w14:paraId="33546889"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 xml:space="preserve">Aug 2001 </w:t>
            </w:r>
          </w:p>
        </w:tc>
        <w:tc>
          <w:tcPr>
            <w:tcW w:w="1559" w:type="dxa"/>
          </w:tcPr>
          <w:p w14:paraId="483B1B86"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Nov 2006</w:t>
            </w:r>
          </w:p>
        </w:tc>
        <w:tc>
          <w:tcPr>
            <w:tcW w:w="1606" w:type="dxa"/>
          </w:tcPr>
          <w:p w14:paraId="1E9BAFA9"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Nov 2008</w:t>
            </w:r>
          </w:p>
        </w:tc>
        <w:tc>
          <w:tcPr>
            <w:tcW w:w="1705" w:type="dxa"/>
          </w:tcPr>
          <w:p w14:paraId="55AEA0EA"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cs="Arial Narrow" w:hint="eastAsia"/>
                <w:sz w:val="22"/>
                <w:szCs w:val="21"/>
              </w:rPr>
              <w:t>未定义</w:t>
            </w:r>
          </w:p>
          <w:p w14:paraId="27600587" w14:textId="77777777" w:rsidR="00997A7E" w:rsidRPr="00B82532" w:rsidRDefault="00997A7E" w:rsidP="00997A7E">
            <w:pPr>
              <w:ind w:firstLine="440"/>
              <w:rPr>
                <w:rFonts w:asciiTheme="majorHAnsi" w:eastAsiaTheme="majorHAnsi" w:hAnsiTheme="majorHAnsi"/>
                <w:sz w:val="22"/>
                <w:szCs w:val="21"/>
              </w:rPr>
            </w:pPr>
          </w:p>
        </w:tc>
      </w:tr>
      <w:tr w:rsidR="00997A7E" w:rsidRPr="00B82532" w14:paraId="0545F354" w14:textId="77777777" w:rsidTr="00916CBC">
        <w:tc>
          <w:tcPr>
            <w:tcW w:w="2093" w:type="dxa"/>
          </w:tcPr>
          <w:p w14:paraId="679EE803"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WebLogic Server/Express 7</w:t>
            </w:r>
          </w:p>
        </w:tc>
        <w:tc>
          <w:tcPr>
            <w:tcW w:w="1559" w:type="dxa"/>
          </w:tcPr>
          <w:p w14:paraId="5637BB71"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 xml:space="preserve">Apr 2002 </w:t>
            </w:r>
          </w:p>
        </w:tc>
        <w:tc>
          <w:tcPr>
            <w:tcW w:w="1559" w:type="dxa"/>
          </w:tcPr>
          <w:p w14:paraId="331EBDA9"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Mar 2009</w:t>
            </w:r>
          </w:p>
        </w:tc>
        <w:tc>
          <w:tcPr>
            <w:tcW w:w="1606" w:type="dxa"/>
          </w:tcPr>
          <w:p w14:paraId="3D5ECD8B"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Mar 2011</w:t>
            </w:r>
          </w:p>
        </w:tc>
        <w:tc>
          <w:tcPr>
            <w:tcW w:w="1705" w:type="dxa"/>
          </w:tcPr>
          <w:p w14:paraId="79001C78"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cs="Arial Narrow" w:hint="eastAsia"/>
                <w:sz w:val="22"/>
                <w:szCs w:val="21"/>
              </w:rPr>
              <w:t>未定义</w:t>
            </w:r>
          </w:p>
          <w:p w14:paraId="145112AB" w14:textId="77777777" w:rsidR="00997A7E" w:rsidRPr="00B82532" w:rsidRDefault="00997A7E" w:rsidP="00997A7E">
            <w:pPr>
              <w:ind w:firstLine="440"/>
              <w:rPr>
                <w:rFonts w:asciiTheme="majorHAnsi" w:eastAsiaTheme="majorHAnsi" w:hAnsiTheme="majorHAnsi"/>
                <w:sz w:val="22"/>
                <w:szCs w:val="21"/>
              </w:rPr>
            </w:pPr>
          </w:p>
        </w:tc>
      </w:tr>
      <w:tr w:rsidR="00997A7E" w:rsidRPr="00B82532" w14:paraId="2D4F75A8" w14:textId="77777777" w:rsidTr="00916CBC">
        <w:tc>
          <w:tcPr>
            <w:tcW w:w="2093" w:type="dxa"/>
          </w:tcPr>
          <w:p w14:paraId="6794A2BF"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WebLogic Server/Express 8.1</w:t>
            </w:r>
          </w:p>
        </w:tc>
        <w:tc>
          <w:tcPr>
            <w:tcW w:w="1559" w:type="dxa"/>
          </w:tcPr>
          <w:p w14:paraId="4C34734B"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Mar 2003</w:t>
            </w:r>
          </w:p>
        </w:tc>
        <w:tc>
          <w:tcPr>
            <w:tcW w:w="1559" w:type="dxa"/>
          </w:tcPr>
          <w:p w14:paraId="1337F265"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 xml:space="preserve">Sep 2009 </w:t>
            </w:r>
          </w:p>
        </w:tc>
        <w:tc>
          <w:tcPr>
            <w:tcW w:w="1606" w:type="dxa"/>
          </w:tcPr>
          <w:p w14:paraId="645AC09D"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Sep 2011</w:t>
            </w:r>
          </w:p>
        </w:tc>
        <w:tc>
          <w:tcPr>
            <w:tcW w:w="1705" w:type="dxa"/>
          </w:tcPr>
          <w:p w14:paraId="089C4285"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cs="Arial Narrow" w:hint="eastAsia"/>
                <w:sz w:val="22"/>
                <w:szCs w:val="21"/>
              </w:rPr>
              <w:t>未定义</w:t>
            </w:r>
          </w:p>
          <w:p w14:paraId="6DB0A8FA" w14:textId="77777777" w:rsidR="00997A7E" w:rsidRPr="00B82532" w:rsidRDefault="00997A7E" w:rsidP="00997A7E">
            <w:pPr>
              <w:ind w:firstLine="440"/>
              <w:rPr>
                <w:rFonts w:asciiTheme="majorHAnsi" w:eastAsiaTheme="majorHAnsi" w:hAnsiTheme="majorHAnsi"/>
                <w:sz w:val="22"/>
                <w:szCs w:val="21"/>
              </w:rPr>
            </w:pPr>
          </w:p>
        </w:tc>
      </w:tr>
      <w:tr w:rsidR="00997A7E" w:rsidRPr="00B82532" w14:paraId="622A83D1" w14:textId="77777777" w:rsidTr="00916CBC">
        <w:tc>
          <w:tcPr>
            <w:tcW w:w="2093" w:type="dxa"/>
          </w:tcPr>
          <w:p w14:paraId="5C618B2A"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WebLogic Server/Express 9.x</w:t>
            </w:r>
          </w:p>
        </w:tc>
        <w:tc>
          <w:tcPr>
            <w:tcW w:w="1559" w:type="dxa"/>
          </w:tcPr>
          <w:p w14:paraId="2524C1FF"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 xml:space="preserve">Jul 2005 </w:t>
            </w:r>
          </w:p>
        </w:tc>
        <w:tc>
          <w:tcPr>
            <w:tcW w:w="1559" w:type="dxa"/>
          </w:tcPr>
          <w:p w14:paraId="0E331128"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 xml:space="preserve">Nov 2011 </w:t>
            </w:r>
          </w:p>
        </w:tc>
        <w:tc>
          <w:tcPr>
            <w:tcW w:w="1606" w:type="dxa"/>
          </w:tcPr>
          <w:p w14:paraId="5825E3E0"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Nov 2013</w:t>
            </w:r>
          </w:p>
        </w:tc>
        <w:tc>
          <w:tcPr>
            <w:tcW w:w="1705" w:type="dxa"/>
          </w:tcPr>
          <w:p w14:paraId="40A3F8FE"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cs="Arial Narrow" w:hint="eastAsia"/>
                <w:sz w:val="22"/>
                <w:szCs w:val="21"/>
              </w:rPr>
              <w:t>未定义</w:t>
            </w:r>
          </w:p>
          <w:p w14:paraId="6D940256" w14:textId="77777777" w:rsidR="00997A7E" w:rsidRPr="00B82532" w:rsidRDefault="00997A7E" w:rsidP="00997A7E">
            <w:pPr>
              <w:ind w:firstLine="440"/>
              <w:rPr>
                <w:rFonts w:asciiTheme="majorHAnsi" w:eastAsiaTheme="majorHAnsi" w:hAnsiTheme="majorHAnsi"/>
                <w:sz w:val="22"/>
                <w:szCs w:val="21"/>
              </w:rPr>
            </w:pPr>
          </w:p>
        </w:tc>
      </w:tr>
      <w:tr w:rsidR="00997A7E" w:rsidRPr="00B82532" w14:paraId="3D290236" w14:textId="77777777" w:rsidTr="00916CBC">
        <w:tc>
          <w:tcPr>
            <w:tcW w:w="2093" w:type="dxa"/>
          </w:tcPr>
          <w:p w14:paraId="140FDC65"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WebLogic Server/Express 10.0</w:t>
            </w:r>
          </w:p>
        </w:tc>
        <w:tc>
          <w:tcPr>
            <w:tcW w:w="1559" w:type="dxa"/>
          </w:tcPr>
          <w:p w14:paraId="3F86BEA5"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Mar 2007</w:t>
            </w:r>
          </w:p>
        </w:tc>
        <w:tc>
          <w:tcPr>
            <w:tcW w:w="1559" w:type="dxa"/>
          </w:tcPr>
          <w:p w14:paraId="2F4CA35F"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 xml:space="preserve">Mar 2013 </w:t>
            </w:r>
          </w:p>
        </w:tc>
        <w:tc>
          <w:tcPr>
            <w:tcW w:w="1606" w:type="dxa"/>
          </w:tcPr>
          <w:p w14:paraId="2A244EC7"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sz w:val="22"/>
                <w:szCs w:val="21"/>
              </w:rPr>
              <w:t>Mar 2015</w:t>
            </w:r>
          </w:p>
        </w:tc>
        <w:tc>
          <w:tcPr>
            <w:tcW w:w="1705" w:type="dxa"/>
          </w:tcPr>
          <w:p w14:paraId="4DEEE4E9" w14:textId="77777777" w:rsidR="00997A7E" w:rsidRPr="00B82532" w:rsidRDefault="00997A7E" w:rsidP="00997A7E">
            <w:pPr>
              <w:ind w:firstLine="440"/>
              <w:rPr>
                <w:rFonts w:asciiTheme="majorHAnsi" w:eastAsiaTheme="majorHAnsi" w:hAnsiTheme="majorHAnsi"/>
                <w:sz w:val="22"/>
                <w:szCs w:val="21"/>
              </w:rPr>
            </w:pPr>
            <w:r w:rsidRPr="00B82532">
              <w:rPr>
                <w:rFonts w:asciiTheme="majorHAnsi" w:eastAsiaTheme="majorHAnsi" w:hAnsiTheme="majorHAnsi" w:cs="Arial Narrow" w:hint="eastAsia"/>
                <w:sz w:val="22"/>
                <w:szCs w:val="21"/>
              </w:rPr>
              <w:t>未定义</w:t>
            </w:r>
          </w:p>
          <w:p w14:paraId="60D09675" w14:textId="77777777" w:rsidR="00997A7E" w:rsidRPr="00B82532" w:rsidRDefault="00997A7E" w:rsidP="00997A7E">
            <w:pPr>
              <w:ind w:firstLine="440"/>
              <w:rPr>
                <w:rFonts w:asciiTheme="majorHAnsi" w:eastAsiaTheme="majorHAnsi" w:hAnsiTheme="majorHAnsi"/>
                <w:sz w:val="22"/>
                <w:szCs w:val="21"/>
              </w:rPr>
            </w:pPr>
          </w:p>
        </w:tc>
      </w:tr>
    </w:tbl>
    <w:p w14:paraId="6946A72F" w14:textId="77777777" w:rsidR="00997A7E" w:rsidRPr="00B82532" w:rsidRDefault="00997A7E" w:rsidP="00997A7E">
      <w:pPr>
        <w:ind w:firstLine="480"/>
        <w:rPr>
          <w:rFonts w:asciiTheme="majorHAnsi" w:eastAsiaTheme="majorHAnsi" w:hAnsiTheme="majorHAnsi"/>
        </w:rPr>
      </w:pPr>
    </w:p>
    <w:p w14:paraId="29B27F58" w14:textId="77777777" w:rsidR="00997A7E" w:rsidRDefault="00997A7E" w:rsidP="00997A7E">
      <w:pPr>
        <w:ind w:firstLine="480"/>
      </w:pPr>
    </w:p>
    <w:p w14:paraId="45DB001F" w14:textId="49518936" w:rsidR="00924AE4" w:rsidRPr="00924AE4" w:rsidRDefault="00924AE4" w:rsidP="00206CDE">
      <w:pPr>
        <w:pStyle w:val="Heading1"/>
        <w:ind w:firstLine="643"/>
        <w:jc w:val="center"/>
      </w:pPr>
      <w:bookmarkStart w:id="53" w:name="_Toc107506969"/>
      <w:r>
        <w:rPr>
          <w:rFonts w:hint="eastAsia"/>
        </w:rPr>
        <w:lastRenderedPageBreak/>
        <w:t>WebSphere应用中间件介绍</w:t>
      </w:r>
      <w:bookmarkEnd w:id="53"/>
    </w:p>
    <w:p w14:paraId="7DA075CE" w14:textId="132A26C2" w:rsidR="00924AE4" w:rsidRDefault="008C591B" w:rsidP="006D3C22">
      <w:pPr>
        <w:pStyle w:val="Heading2"/>
      </w:pPr>
      <w:bookmarkStart w:id="54" w:name="_Toc107506970"/>
      <w:r>
        <w:rPr>
          <w:rFonts w:hint="eastAsia"/>
        </w:rPr>
        <w:t>产品概述</w:t>
      </w:r>
      <w:bookmarkEnd w:id="54"/>
    </w:p>
    <w:p w14:paraId="7162CE4E" w14:textId="7286BAF6" w:rsidR="003B7B38" w:rsidRPr="00C92DBE" w:rsidRDefault="003B7B38" w:rsidP="00C92DBE">
      <w:pPr>
        <w:ind w:firstLine="480"/>
        <w:rPr>
          <w:rFonts w:asciiTheme="majorHAnsi" w:eastAsiaTheme="majorHAnsi" w:hAnsiTheme="majorHAnsi"/>
        </w:rPr>
      </w:pPr>
      <w:r w:rsidRPr="00B82532">
        <w:rPr>
          <w:rFonts w:asciiTheme="majorHAnsi" w:eastAsiaTheme="majorHAnsi" w:hAnsiTheme="majorHAnsi" w:hint="eastAsia"/>
        </w:rPr>
        <w:t>WebSphere应用服务器(</w:t>
      </w:r>
      <w:r w:rsidRPr="00B82532">
        <w:rPr>
          <w:rFonts w:asciiTheme="majorHAnsi" w:eastAsiaTheme="majorHAnsi" w:hAnsiTheme="majorHAnsi"/>
        </w:rPr>
        <w:t>IBM WebSphere Application Server</w:t>
      </w:r>
      <w:r w:rsidRPr="00B82532">
        <w:rPr>
          <w:rFonts w:asciiTheme="majorHAnsi" w:eastAsiaTheme="majorHAnsi" w:hAnsiTheme="majorHAnsi" w:hint="eastAsia"/>
        </w:rPr>
        <w:t>)为企业级应用提供了一个创新的、高性能的基础，能够构建、重用、运行、整合和管理SOA应用和服务，尤其是需要高度的可靠性、可用性、安全性和可扩展性的关键业务和企业级应用，从而促进企业的业务敏捷性。各类采用JavaEE模式开发的业务应用（如网上银行、资产管理、流程管理等），都可以选用WebSphere应用服务器作为底层运行时平台。WebSphere应用服务器目前</w:t>
      </w:r>
      <w:r w:rsidR="00C75189">
        <w:rPr>
          <w:rFonts w:asciiTheme="majorHAnsi" w:eastAsiaTheme="majorHAnsi" w:hAnsiTheme="majorHAnsi" w:hint="eastAsia"/>
        </w:rPr>
        <w:t>行内</w:t>
      </w:r>
      <w:r w:rsidRPr="00B82532">
        <w:rPr>
          <w:rFonts w:asciiTheme="majorHAnsi" w:eastAsiaTheme="majorHAnsi" w:hAnsiTheme="majorHAnsi" w:hint="eastAsia"/>
        </w:rPr>
        <w:t>版本为</w:t>
      </w:r>
      <w:r w:rsidR="00C92DBE">
        <w:rPr>
          <w:rFonts w:asciiTheme="majorHAnsi" w:eastAsiaTheme="majorHAnsi" w:hAnsiTheme="majorHAnsi" w:hint="eastAsia"/>
        </w:rPr>
        <w:t>v9</w:t>
      </w:r>
      <w:r w:rsidRPr="00B82532">
        <w:rPr>
          <w:rFonts w:asciiTheme="majorHAnsi" w:eastAsiaTheme="majorHAnsi" w:hAnsiTheme="majorHAnsi" w:hint="eastAsia"/>
        </w:rPr>
        <w:t>.0。</w:t>
      </w:r>
    </w:p>
    <w:p w14:paraId="531D9E4B" w14:textId="0749F05E" w:rsidR="008C591B" w:rsidRDefault="008C591B" w:rsidP="006D3C22">
      <w:pPr>
        <w:pStyle w:val="Heading2"/>
      </w:pPr>
      <w:bookmarkStart w:id="55" w:name="_Toc107506971"/>
      <w:r>
        <w:rPr>
          <w:rFonts w:hint="eastAsia"/>
        </w:rPr>
        <w:t>功能特性</w:t>
      </w:r>
      <w:bookmarkEnd w:id="55"/>
    </w:p>
    <w:p w14:paraId="5CC57560" w14:textId="77777777" w:rsidR="002D31CF" w:rsidRPr="002D31CF" w:rsidRDefault="002D31CF" w:rsidP="002D31CF">
      <w:pPr>
        <w:pStyle w:val="Heading3"/>
      </w:pPr>
      <w:bookmarkStart w:id="56" w:name="_Toc107506972"/>
      <w:r w:rsidRPr="002D31CF">
        <w:rPr>
          <w:rFonts w:hint="eastAsia"/>
        </w:rPr>
        <w:t>高可用性</w:t>
      </w:r>
      <w:bookmarkEnd w:id="56"/>
    </w:p>
    <w:p w14:paraId="1E34CE33" w14:textId="77777777" w:rsidR="002D31CF" w:rsidRPr="00B82532" w:rsidRDefault="002D31CF" w:rsidP="002D31CF">
      <w:pPr>
        <w:pStyle w:val="NormalIndent"/>
        <w:ind w:firstLine="480"/>
        <w:rPr>
          <w:rFonts w:asciiTheme="majorHAnsi" w:eastAsiaTheme="majorHAnsi" w:hAnsiTheme="majorHAnsi"/>
        </w:rPr>
      </w:pPr>
      <w:r w:rsidRPr="00B82532">
        <w:rPr>
          <w:rFonts w:asciiTheme="majorHAnsi" w:eastAsiaTheme="majorHAnsi" w:hAnsiTheme="majorHAnsi" w:hint="eastAsia"/>
        </w:rPr>
        <w:t>作为众多企业核心系统的底层运行时平台，IBM WebSphere应用服务器具有极高的高可用和可靠性。从技术上看，WebSphere应用服务器主要是通过以下途径来实现高可用和可靠性：</w:t>
      </w:r>
    </w:p>
    <w:p w14:paraId="6AD74AB3" w14:textId="77777777" w:rsidR="002D31CF" w:rsidRPr="00B82532" w:rsidRDefault="002D31CF" w:rsidP="00FB3924">
      <w:pPr>
        <w:numPr>
          <w:ilvl w:val="0"/>
          <w:numId w:val="11"/>
        </w:numPr>
        <w:rPr>
          <w:rFonts w:asciiTheme="majorHAnsi" w:eastAsiaTheme="majorHAnsi" w:hAnsiTheme="majorHAnsi"/>
        </w:rPr>
      </w:pPr>
      <w:r w:rsidRPr="00B82532">
        <w:rPr>
          <w:rFonts w:asciiTheme="majorHAnsi" w:eastAsiaTheme="majorHAnsi" w:hAnsiTheme="majorHAnsi" w:hint="eastAsia"/>
        </w:rPr>
        <w:t>多层的集群技术</w:t>
      </w:r>
    </w:p>
    <w:p w14:paraId="60599C80" w14:textId="77777777" w:rsidR="002D31CF" w:rsidRPr="00B82532" w:rsidRDefault="002D31CF" w:rsidP="00FB3924">
      <w:pPr>
        <w:numPr>
          <w:ilvl w:val="0"/>
          <w:numId w:val="11"/>
        </w:numPr>
        <w:rPr>
          <w:rFonts w:asciiTheme="majorHAnsi" w:eastAsiaTheme="majorHAnsi" w:hAnsiTheme="majorHAnsi"/>
        </w:rPr>
      </w:pPr>
      <w:r w:rsidRPr="00B82532">
        <w:rPr>
          <w:rFonts w:asciiTheme="majorHAnsi" w:eastAsiaTheme="majorHAnsi" w:hAnsiTheme="majorHAnsi" w:hint="eastAsia"/>
        </w:rPr>
        <w:t>内置HA管理器</w:t>
      </w:r>
    </w:p>
    <w:p w14:paraId="68D5D4DB" w14:textId="77777777" w:rsidR="002D31CF" w:rsidRPr="00B82532" w:rsidRDefault="002D31CF" w:rsidP="00FB3924">
      <w:pPr>
        <w:numPr>
          <w:ilvl w:val="0"/>
          <w:numId w:val="11"/>
        </w:numPr>
        <w:rPr>
          <w:rFonts w:asciiTheme="majorHAnsi" w:eastAsiaTheme="majorHAnsi" w:hAnsiTheme="majorHAnsi"/>
        </w:rPr>
      </w:pPr>
      <w:r w:rsidRPr="00B82532">
        <w:rPr>
          <w:rFonts w:asciiTheme="majorHAnsi" w:eastAsiaTheme="majorHAnsi" w:hAnsiTheme="majorHAnsi" w:hint="eastAsia"/>
        </w:rPr>
        <w:t xml:space="preserve">Nanny(保姆)守护服务 </w:t>
      </w:r>
    </w:p>
    <w:p w14:paraId="6E53C726" w14:textId="77777777" w:rsidR="002D31CF" w:rsidRPr="00B82532" w:rsidRDefault="002D31CF" w:rsidP="00FB3924">
      <w:pPr>
        <w:numPr>
          <w:ilvl w:val="0"/>
          <w:numId w:val="11"/>
        </w:numPr>
        <w:rPr>
          <w:rFonts w:asciiTheme="majorHAnsi" w:eastAsiaTheme="majorHAnsi" w:hAnsiTheme="majorHAnsi"/>
        </w:rPr>
      </w:pPr>
      <w:r w:rsidRPr="00B82532">
        <w:rPr>
          <w:rFonts w:asciiTheme="majorHAnsi" w:eastAsiaTheme="majorHAnsi" w:hAnsiTheme="majorHAnsi" w:hint="eastAsia"/>
        </w:rPr>
        <w:t>支持Session级故障恢复</w:t>
      </w:r>
    </w:p>
    <w:p w14:paraId="1F0BE4BC" w14:textId="77777777" w:rsidR="002D31CF" w:rsidRPr="00B82532" w:rsidRDefault="002D31CF" w:rsidP="00FB3924">
      <w:pPr>
        <w:numPr>
          <w:ilvl w:val="0"/>
          <w:numId w:val="11"/>
        </w:numPr>
        <w:rPr>
          <w:rFonts w:asciiTheme="majorHAnsi" w:eastAsiaTheme="majorHAnsi" w:hAnsiTheme="majorHAnsi"/>
        </w:rPr>
      </w:pPr>
      <w:r w:rsidRPr="00B82532">
        <w:rPr>
          <w:rFonts w:asciiTheme="majorHAnsi" w:eastAsiaTheme="majorHAnsi" w:hAnsiTheme="majorHAnsi" w:hint="eastAsia"/>
        </w:rPr>
        <w:t>备份和恢复应用服务器的功能，以支持人为操作错误的容错能力</w:t>
      </w:r>
    </w:p>
    <w:p w14:paraId="2652B160" w14:textId="77777777" w:rsidR="002D31CF" w:rsidRPr="00B82532" w:rsidRDefault="002D31CF" w:rsidP="002D31CF">
      <w:pPr>
        <w:pStyle w:val="Heading4"/>
      </w:pPr>
      <w:r w:rsidRPr="00B82532">
        <w:rPr>
          <w:rFonts w:hint="eastAsia"/>
        </w:rPr>
        <w:t>多层的集群技术</w:t>
      </w:r>
    </w:p>
    <w:p w14:paraId="4D6B88BD" w14:textId="77777777" w:rsidR="002D31CF" w:rsidRPr="00B82532" w:rsidRDefault="002D31CF" w:rsidP="002D31CF">
      <w:pPr>
        <w:ind w:firstLine="512"/>
        <w:rPr>
          <w:rFonts w:asciiTheme="majorHAnsi" w:eastAsiaTheme="majorHAnsi" w:hAnsiTheme="majorHAnsi"/>
        </w:rPr>
      </w:pPr>
      <w:r w:rsidRPr="00B82532">
        <w:rPr>
          <w:rFonts w:asciiTheme="majorHAnsi" w:eastAsiaTheme="majorHAnsi" w:hAnsiTheme="majorHAnsi" w:hint="eastAsia"/>
          <w:spacing w:val="8"/>
        </w:rPr>
        <w:t>IBM WebSphere应用服务器完全提供端到端的多层的集群。</w:t>
      </w:r>
      <w:r w:rsidRPr="00B82532">
        <w:rPr>
          <w:rFonts w:asciiTheme="majorHAnsi" w:eastAsiaTheme="majorHAnsi" w:hAnsiTheme="majorHAnsi" w:hint="eastAsia"/>
        </w:rPr>
        <w:t>包括Web服务器层、应用服务器（Web容器层和EJB容器层）的集群功能，在每个层次上实现不同组件的集群服务。</w:t>
      </w:r>
    </w:p>
    <w:p w14:paraId="3169A4D6" w14:textId="77777777" w:rsidR="002D31CF" w:rsidRPr="00B82532" w:rsidRDefault="002D31CF" w:rsidP="00FB3924">
      <w:pPr>
        <w:numPr>
          <w:ilvl w:val="0"/>
          <w:numId w:val="12"/>
        </w:numPr>
        <w:ind w:firstLine="480"/>
        <w:rPr>
          <w:rFonts w:asciiTheme="majorHAnsi" w:eastAsiaTheme="majorHAnsi" w:hAnsiTheme="majorHAnsi"/>
        </w:rPr>
      </w:pPr>
      <w:r w:rsidRPr="00B82532">
        <w:rPr>
          <w:rFonts w:asciiTheme="majorHAnsi" w:eastAsiaTheme="majorHAnsi" w:hAnsiTheme="majorHAnsi" w:hint="eastAsia"/>
        </w:rPr>
        <w:t>Web服务器层的集群</w:t>
      </w:r>
    </w:p>
    <w:p w14:paraId="3CE567FB"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IBM WebSphere应用服务器内置Edge Component组件，其中所含部件Network Dispatcher能够支持不同操作系统下的WEB服务器级的负载平衡，如下图所示</w:t>
      </w:r>
      <w:r w:rsidRPr="00B82532">
        <w:rPr>
          <w:rFonts w:asciiTheme="majorHAnsi" w:eastAsiaTheme="majorHAnsi" w:hAnsiTheme="majorHAnsi" w:hint="eastAsia"/>
          <w:color w:val="0000FF"/>
        </w:rPr>
        <w:t>。</w:t>
      </w:r>
    </w:p>
    <w:p w14:paraId="47D2D18A" w14:textId="77777777" w:rsidR="002D31CF" w:rsidRPr="00B82532" w:rsidRDefault="002D31CF" w:rsidP="002D31CF">
      <w:pPr>
        <w:ind w:leftChars="427" w:left="1025" w:firstLine="480"/>
        <w:jc w:val="center"/>
        <w:rPr>
          <w:rFonts w:asciiTheme="majorHAnsi" w:eastAsiaTheme="majorHAnsi" w:hAnsiTheme="majorHAnsi" w:cs="Arial"/>
          <w:color w:val="0000FF"/>
        </w:rPr>
      </w:pPr>
      <w:r w:rsidRPr="00B82532">
        <w:rPr>
          <w:rFonts w:asciiTheme="majorHAnsi" w:eastAsiaTheme="majorHAnsi" w:hAnsiTheme="majorHAnsi" w:cs="Arial"/>
          <w:noProof/>
          <w:color w:val="0000FF"/>
        </w:rPr>
        <w:lastRenderedPageBreak/>
        <w:drawing>
          <wp:inline distT="0" distB="0" distL="0" distR="0" wp14:anchorId="01BF97ED" wp14:editId="2E3411D3">
            <wp:extent cx="4714875" cy="2695575"/>
            <wp:effectExtent l="19050" t="0" r="9525" b="0"/>
            <wp:docPr id="85" name="图片 188" descr="ins_ndconfig.gif (21,50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descr="ins_ndconfig.gif (21,504 bytes)"/>
                    <pic:cNvPicPr>
                      <a:picLocks noChangeAspect="1" noChangeArrowheads="1"/>
                    </pic:cNvPicPr>
                  </pic:nvPicPr>
                  <pic:blipFill>
                    <a:blip r:embed="rId31" cstate="print"/>
                    <a:srcRect/>
                    <a:stretch>
                      <a:fillRect/>
                    </a:stretch>
                  </pic:blipFill>
                  <pic:spPr bwMode="auto">
                    <a:xfrm>
                      <a:off x="0" y="0"/>
                      <a:ext cx="4714875" cy="2695575"/>
                    </a:xfrm>
                    <a:prstGeom prst="rect">
                      <a:avLst/>
                    </a:prstGeom>
                    <a:noFill/>
                    <a:ln w="9525">
                      <a:noFill/>
                      <a:miter lim="800000"/>
                      <a:headEnd/>
                      <a:tailEnd/>
                    </a:ln>
                  </pic:spPr>
                </pic:pic>
              </a:graphicData>
            </a:graphic>
          </wp:inline>
        </w:drawing>
      </w:r>
    </w:p>
    <w:p w14:paraId="7DBD6E4D" w14:textId="77777777" w:rsidR="002D31CF" w:rsidRPr="00B82532" w:rsidRDefault="002D31CF" w:rsidP="002D31CF">
      <w:pPr>
        <w:ind w:left="855" w:firstLine="480"/>
        <w:jc w:val="center"/>
        <w:rPr>
          <w:rFonts w:asciiTheme="majorHAnsi" w:eastAsiaTheme="majorHAnsi" w:hAnsiTheme="majorHAnsi"/>
          <w:b/>
        </w:rPr>
      </w:pPr>
      <w:r w:rsidRPr="00B82532">
        <w:rPr>
          <w:rFonts w:asciiTheme="majorHAnsi" w:eastAsiaTheme="majorHAnsi" w:hAnsiTheme="majorHAnsi" w:hint="eastAsia"/>
        </w:rPr>
        <w:t>Web服务器级的负载平衡</w:t>
      </w:r>
    </w:p>
    <w:p w14:paraId="673D71A3" w14:textId="77777777" w:rsidR="002D31CF" w:rsidRPr="00B82532" w:rsidRDefault="002D31CF" w:rsidP="00FB3924">
      <w:pPr>
        <w:numPr>
          <w:ilvl w:val="0"/>
          <w:numId w:val="12"/>
        </w:numPr>
        <w:ind w:firstLine="480"/>
        <w:rPr>
          <w:rFonts w:asciiTheme="majorHAnsi" w:eastAsiaTheme="majorHAnsi" w:hAnsiTheme="majorHAnsi"/>
        </w:rPr>
      </w:pPr>
      <w:r w:rsidRPr="00B82532">
        <w:rPr>
          <w:rFonts w:asciiTheme="majorHAnsi" w:eastAsiaTheme="majorHAnsi" w:hAnsiTheme="majorHAnsi" w:hint="eastAsia"/>
        </w:rPr>
        <w:t>应用服务器层的集群</w:t>
      </w:r>
    </w:p>
    <w:p w14:paraId="3B3D692F" w14:textId="77777777" w:rsidR="002D31CF" w:rsidRPr="00B82532" w:rsidRDefault="002D31CF" w:rsidP="002D31CF">
      <w:pPr>
        <w:ind w:firstLine="480"/>
        <w:rPr>
          <w:rFonts w:asciiTheme="majorHAnsi" w:eastAsiaTheme="majorHAnsi" w:hAnsiTheme="majorHAnsi"/>
          <w:spacing w:val="8"/>
        </w:rPr>
      </w:pPr>
      <w:r w:rsidRPr="00B82532">
        <w:rPr>
          <w:rFonts w:asciiTheme="majorHAnsi" w:eastAsiaTheme="majorHAnsi" w:hAnsiTheme="majorHAnsi" w:hint="eastAsia"/>
        </w:rPr>
        <w:t>为了实现应用的扩展能力和保证应用的高可用性，WebSphere应用服务器采用多服务器集群的方式来提供应用的分布式部署、负载均衡、组件级的失效即时恢复（Fail Over）。在N层应用架构下，应用服务器集群可以为每一层逻辑的应用提供良好的扩展性和可用性，可提供高效率的负载均衡算法，</w:t>
      </w:r>
      <w:r w:rsidRPr="00B82532">
        <w:rPr>
          <w:rFonts w:asciiTheme="majorHAnsi" w:eastAsiaTheme="majorHAnsi" w:hAnsiTheme="majorHAnsi" w:cs="宋体" w:hint="eastAsia"/>
        </w:rPr>
        <w:t>提供一个可伸缩的负载平衡方案。</w:t>
      </w:r>
      <w:r w:rsidRPr="00B82532">
        <w:rPr>
          <w:rFonts w:asciiTheme="majorHAnsi" w:eastAsiaTheme="majorHAnsi" w:hAnsiTheme="majorHAnsi" w:hint="eastAsia"/>
        </w:rPr>
        <w:t>在应用服务器层面，支持集群的部署，并且要具有很好的灵活性。可以为Servlet会话（Session）提供透明的状态备份机制和快速的失效切换，同时服务器集群的管理简单方便，使关键应用具有高性能和高可用性。</w:t>
      </w:r>
    </w:p>
    <w:p w14:paraId="3DF90A4A" w14:textId="77777777" w:rsidR="002D31CF" w:rsidRPr="00B82532" w:rsidRDefault="002D31CF" w:rsidP="002D31CF">
      <w:pPr>
        <w:ind w:firstLine="512"/>
        <w:rPr>
          <w:rFonts w:asciiTheme="majorHAnsi" w:eastAsiaTheme="majorHAnsi" w:hAnsiTheme="majorHAnsi"/>
          <w:spacing w:val="8"/>
        </w:rPr>
      </w:pPr>
      <w:r w:rsidRPr="00B82532">
        <w:rPr>
          <w:rFonts w:asciiTheme="majorHAnsi" w:eastAsiaTheme="majorHAnsi" w:hAnsiTheme="majorHAnsi" w:hint="eastAsia"/>
          <w:spacing w:val="8"/>
        </w:rPr>
        <w:t>WebSphere应用完全提供了独立于硬件系统的集群功能。在WebSphere应用服务器中，提供了两种方式的Cluster：垂直的方式和水平的方式。它们分别是为了适应不同的应用环境而设置的，垂直的Cluster允许在一台机器上实现动态负载均衡；而水平的Cluster允许在多台机器上实现动态的负载均衡。二者可以有机的协调工作，为复杂环境的应用实现负载均衡提供了强有力的保证。</w:t>
      </w:r>
    </w:p>
    <w:p w14:paraId="160C8709" w14:textId="77777777" w:rsidR="002D31CF" w:rsidRPr="00B82532" w:rsidRDefault="002D31CF" w:rsidP="002D31CF">
      <w:pPr>
        <w:ind w:firstLine="480"/>
        <w:rPr>
          <w:rFonts w:asciiTheme="majorHAnsi" w:eastAsiaTheme="majorHAnsi" w:hAnsiTheme="majorHAnsi"/>
          <w:spacing w:val="8"/>
        </w:rPr>
      </w:pPr>
      <w:r w:rsidRPr="00B82532">
        <w:rPr>
          <w:rFonts w:asciiTheme="majorHAnsi" w:eastAsiaTheme="majorHAnsi" w:hAnsiTheme="majorHAnsi" w:hint="eastAsia"/>
        </w:rPr>
        <w:t>单机环境下的应用级动态的负载均衡解决方案如下图所示：</w:t>
      </w:r>
    </w:p>
    <w:p w14:paraId="79A5290D" w14:textId="77777777" w:rsidR="002D31CF" w:rsidRPr="00B82532" w:rsidRDefault="002D31CF" w:rsidP="002D31CF">
      <w:pPr>
        <w:ind w:firstLine="480"/>
        <w:rPr>
          <w:rFonts w:asciiTheme="majorHAnsi" w:eastAsiaTheme="majorHAnsi" w:hAnsiTheme="majorHAnsi" w:cs="Arial"/>
        </w:rPr>
      </w:pPr>
      <w:r w:rsidRPr="00B82532">
        <w:rPr>
          <w:rFonts w:asciiTheme="majorHAnsi" w:eastAsiaTheme="majorHAnsi" w:hAnsiTheme="majorHAnsi" w:cs="Arial"/>
          <w:noProof/>
        </w:rPr>
        <w:drawing>
          <wp:inline distT="0" distB="0" distL="0" distR="0" wp14:anchorId="1E9CA45F" wp14:editId="7A5A9D63">
            <wp:extent cx="4676775" cy="2495550"/>
            <wp:effectExtent l="19050" t="0" r="9525" b="0"/>
            <wp:docPr id="86" name="图片 189" descr="垂直扩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descr="垂直扩展"/>
                    <pic:cNvPicPr>
                      <a:picLocks noChangeAspect="1" noChangeArrowheads="1"/>
                    </pic:cNvPicPr>
                  </pic:nvPicPr>
                  <pic:blipFill>
                    <a:blip r:embed="rId32" cstate="print"/>
                    <a:srcRect/>
                    <a:stretch>
                      <a:fillRect/>
                    </a:stretch>
                  </pic:blipFill>
                  <pic:spPr bwMode="auto">
                    <a:xfrm>
                      <a:off x="0" y="0"/>
                      <a:ext cx="4676775" cy="2495550"/>
                    </a:xfrm>
                    <a:prstGeom prst="rect">
                      <a:avLst/>
                    </a:prstGeom>
                    <a:noFill/>
                    <a:ln w="9525">
                      <a:noFill/>
                      <a:miter lim="800000"/>
                      <a:headEnd/>
                      <a:tailEnd/>
                    </a:ln>
                  </pic:spPr>
                </pic:pic>
              </a:graphicData>
            </a:graphic>
          </wp:inline>
        </w:drawing>
      </w:r>
    </w:p>
    <w:p w14:paraId="5024CE2F"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多机环境下的应用级动态的负载平衡解决方案如下图所示：</w:t>
      </w:r>
    </w:p>
    <w:p w14:paraId="2F06C1A8" w14:textId="77777777" w:rsidR="002D31CF" w:rsidRPr="00B82532" w:rsidRDefault="002D31CF" w:rsidP="002D31CF">
      <w:pPr>
        <w:ind w:firstLine="480"/>
        <w:rPr>
          <w:rFonts w:asciiTheme="majorHAnsi" w:eastAsiaTheme="majorHAnsi" w:hAnsiTheme="majorHAnsi" w:cs="Arial"/>
        </w:rPr>
      </w:pPr>
      <w:r w:rsidRPr="00B82532">
        <w:rPr>
          <w:rFonts w:asciiTheme="majorHAnsi" w:eastAsiaTheme="majorHAnsi" w:hAnsiTheme="majorHAnsi" w:cs="Arial"/>
          <w:noProof/>
        </w:rPr>
        <w:lastRenderedPageBreak/>
        <w:drawing>
          <wp:inline distT="0" distB="0" distL="0" distR="0" wp14:anchorId="0154C6BF" wp14:editId="2C593088">
            <wp:extent cx="3886200" cy="4057650"/>
            <wp:effectExtent l="19050" t="0" r="0" b="0"/>
            <wp:docPr id="41011" name="图片 190" descr="水平扩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 descr="水平扩展"/>
                    <pic:cNvPicPr>
                      <a:picLocks noChangeAspect="1" noChangeArrowheads="1"/>
                    </pic:cNvPicPr>
                  </pic:nvPicPr>
                  <pic:blipFill>
                    <a:blip r:embed="rId33" cstate="print"/>
                    <a:srcRect/>
                    <a:stretch>
                      <a:fillRect/>
                    </a:stretch>
                  </pic:blipFill>
                  <pic:spPr bwMode="auto">
                    <a:xfrm>
                      <a:off x="0" y="0"/>
                      <a:ext cx="3886200" cy="4057650"/>
                    </a:xfrm>
                    <a:prstGeom prst="rect">
                      <a:avLst/>
                    </a:prstGeom>
                    <a:noFill/>
                    <a:ln w="9525">
                      <a:noFill/>
                      <a:miter lim="800000"/>
                      <a:headEnd/>
                      <a:tailEnd/>
                    </a:ln>
                  </pic:spPr>
                </pic:pic>
              </a:graphicData>
            </a:graphic>
          </wp:inline>
        </w:drawing>
      </w:r>
    </w:p>
    <w:p w14:paraId="3140290B"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水平集群和垂直集群的综合负载均衡解决方案如下图所示：</w:t>
      </w:r>
    </w:p>
    <w:p w14:paraId="05734AC4"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noProof/>
        </w:rPr>
        <w:drawing>
          <wp:inline distT="0" distB="0" distL="0" distR="0" wp14:anchorId="74A78C26" wp14:editId="5AB882BB">
            <wp:extent cx="5486400" cy="342074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486400" cy="3420745"/>
                    </a:xfrm>
                    <a:prstGeom prst="rect">
                      <a:avLst/>
                    </a:prstGeom>
                  </pic:spPr>
                </pic:pic>
              </a:graphicData>
            </a:graphic>
          </wp:inline>
        </w:drawing>
      </w:r>
    </w:p>
    <w:p w14:paraId="3307E46C" w14:textId="77777777" w:rsidR="002D31CF" w:rsidRPr="00B82532" w:rsidRDefault="002D31CF" w:rsidP="002D31CF">
      <w:pPr>
        <w:ind w:firstLine="512"/>
        <w:rPr>
          <w:rFonts w:asciiTheme="majorHAnsi" w:eastAsiaTheme="majorHAnsi" w:hAnsiTheme="majorHAnsi"/>
          <w:spacing w:val="8"/>
        </w:rPr>
      </w:pPr>
      <w:r w:rsidRPr="00B82532">
        <w:rPr>
          <w:rFonts w:asciiTheme="majorHAnsi" w:eastAsiaTheme="majorHAnsi" w:hAnsiTheme="majorHAnsi" w:hint="eastAsia"/>
          <w:spacing w:val="8"/>
        </w:rPr>
        <w:t>IBM WebSphere应用服务器支持硬件平台或操作系统不是同一产品时的异构Cluster技术。在WebSphere中提供了简单的菜单设置方法来实现异构的Cluster技术。实际应用中，我们不用过度关心怎样在一个平台上实现Cluster技术，只需要通过简单的菜单，按照App Server-Server Group-Cloning的简单流程就可以复制出自己想要的异构集群环境，轻松实现应用的扩展。</w:t>
      </w:r>
    </w:p>
    <w:p w14:paraId="50D2C4F2" w14:textId="77777777" w:rsidR="002D31CF" w:rsidRPr="00F26AF7" w:rsidRDefault="002D31CF" w:rsidP="00F26AF7">
      <w:pPr>
        <w:pStyle w:val="Heading4"/>
      </w:pPr>
      <w:r w:rsidRPr="00F26AF7">
        <w:rPr>
          <w:rFonts w:hint="eastAsia"/>
        </w:rPr>
        <w:lastRenderedPageBreak/>
        <w:t>内置</w:t>
      </w:r>
      <w:r w:rsidRPr="00F26AF7">
        <w:rPr>
          <w:rFonts w:hint="eastAsia"/>
        </w:rPr>
        <w:t>HA</w:t>
      </w:r>
      <w:r w:rsidRPr="00F26AF7">
        <w:rPr>
          <w:rFonts w:hint="eastAsia"/>
        </w:rPr>
        <w:t>管理器</w:t>
      </w:r>
    </w:p>
    <w:p w14:paraId="40DA5D38"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内置的HA管理器，对关键服务如负载路由（WLM）， JMS消息，事务管理器等进行监控，自动侦测出现的问题。为关键业务的JAVA应用提供24×7 的运行保障。使应用服务不再成为一个单点故障。基于HA管理器的统一集群框架提高了应用服务器的高可靠性。</w:t>
      </w:r>
    </w:p>
    <w:p w14:paraId="1436F700" w14:textId="77777777" w:rsidR="002D31CF" w:rsidRPr="00F26AF7" w:rsidRDefault="002D31CF" w:rsidP="00F26AF7">
      <w:pPr>
        <w:pStyle w:val="Heading4"/>
      </w:pPr>
      <w:r w:rsidRPr="00F26AF7">
        <w:rPr>
          <w:rFonts w:hint="eastAsia"/>
        </w:rPr>
        <w:t>Nanny(</w:t>
      </w:r>
      <w:r w:rsidRPr="00F26AF7">
        <w:rPr>
          <w:rFonts w:hint="eastAsia"/>
        </w:rPr>
        <w:t>保姆</w:t>
      </w:r>
      <w:r w:rsidRPr="00F26AF7">
        <w:rPr>
          <w:rFonts w:hint="eastAsia"/>
        </w:rPr>
        <w:t>)</w:t>
      </w:r>
      <w:r w:rsidRPr="00F26AF7">
        <w:rPr>
          <w:rFonts w:hint="eastAsia"/>
        </w:rPr>
        <w:t>守护服务</w:t>
      </w:r>
    </w:p>
    <w:p w14:paraId="1BAE83AF"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IBM WebSphere应用服务器完全保证用户的程序在一个高可靠的环境内运行。WebSphere使用的是一种Nanny服务的体系结构，使用该结构，所有的Application Server (应用服务器) 将由一个Administration Server(管理服务器)来监视管理，一旦由于一个特殊的原因（例如进程被杀掉）导致应用服务器停止，管理服务器将自动重新启动该应用服务器；同样，Administration Server (管理服务器) 由一个"Nanny(保姆)守护服务，该"保姆"服务一旦检测到管理服务器停止也将自动重新启动它。这样WebSphere从体系结构上就最大限度地保证服务器程序的可靠稳定运行。另外WebSphere支持两种方式的复制技术：水平克隆和垂直克隆，它们都能保证应用系统的可靠性。</w:t>
      </w:r>
    </w:p>
    <w:p w14:paraId="10FE8B65" w14:textId="77777777" w:rsidR="002D31CF" w:rsidRPr="00F26AF7" w:rsidRDefault="002D31CF" w:rsidP="00F26AF7">
      <w:pPr>
        <w:pStyle w:val="Heading4"/>
      </w:pPr>
      <w:r w:rsidRPr="00F26AF7">
        <w:rPr>
          <w:rFonts w:hint="eastAsia"/>
        </w:rPr>
        <w:t>支持</w:t>
      </w:r>
      <w:r w:rsidRPr="00F26AF7">
        <w:rPr>
          <w:rFonts w:hint="eastAsia"/>
        </w:rPr>
        <w:t>Session</w:t>
      </w:r>
      <w:r w:rsidRPr="00F26AF7">
        <w:rPr>
          <w:rFonts w:hint="eastAsia"/>
        </w:rPr>
        <w:t>级故障恢复</w:t>
      </w:r>
    </w:p>
    <w:p w14:paraId="10366BB9"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 xml:space="preserve">IBM </w:t>
      </w:r>
      <w:r w:rsidRPr="00B82532">
        <w:rPr>
          <w:rFonts w:asciiTheme="majorHAnsi" w:eastAsiaTheme="majorHAnsi" w:hAnsiTheme="majorHAnsi"/>
        </w:rPr>
        <w:t>WebSphere应用服务器会话管理负责管理 HTTP 会话，提供会话数据的存储器，分配会话标识，并通过使用 cookie 或 URL 重写技巧来跟踪与每个客户机请求相关的会话标识。会话管理可以以多种方法存储会话相关的信息：</w:t>
      </w:r>
    </w:p>
    <w:p w14:paraId="12CF5D5E" w14:textId="77777777" w:rsidR="002D31CF" w:rsidRPr="00B82532" w:rsidRDefault="002D31CF" w:rsidP="00FB3924">
      <w:pPr>
        <w:numPr>
          <w:ilvl w:val="0"/>
          <w:numId w:val="13"/>
        </w:numPr>
        <w:rPr>
          <w:rFonts w:asciiTheme="majorHAnsi" w:eastAsiaTheme="majorHAnsi" w:hAnsiTheme="majorHAnsi"/>
        </w:rPr>
      </w:pPr>
      <w:r w:rsidRPr="00B82532">
        <w:rPr>
          <w:rFonts w:asciiTheme="majorHAnsi" w:eastAsiaTheme="majorHAnsi" w:hAnsiTheme="majorHAnsi" w:hint="eastAsia"/>
        </w:rPr>
        <w:t>应用程序服务器内存（缺省值）。此信息无法与其它应用程序服务器共享。</w:t>
      </w:r>
    </w:p>
    <w:p w14:paraId="383DABBA" w14:textId="77777777" w:rsidR="002D31CF" w:rsidRPr="00B82532" w:rsidRDefault="002D31CF" w:rsidP="00FB3924">
      <w:pPr>
        <w:numPr>
          <w:ilvl w:val="0"/>
          <w:numId w:val="13"/>
        </w:numPr>
        <w:rPr>
          <w:rFonts w:asciiTheme="majorHAnsi" w:eastAsiaTheme="majorHAnsi" w:hAnsiTheme="majorHAnsi"/>
        </w:rPr>
      </w:pPr>
      <w:r w:rsidRPr="00B82532">
        <w:rPr>
          <w:rFonts w:asciiTheme="majorHAnsi" w:eastAsiaTheme="majorHAnsi" w:hAnsiTheme="majorHAnsi" w:hint="eastAsia"/>
        </w:rPr>
        <w:t>在数据库中。此存储选项称为数据库持久会话。</w:t>
      </w:r>
    </w:p>
    <w:p w14:paraId="30F1CA79" w14:textId="77777777" w:rsidR="002D31CF" w:rsidRPr="00B82532" w:rsidRDefault="002D31CF" w:rsidP="00FB3924">
      <w:pPr>
        <w:numPr>
          <w:ilvl w:val="0"/>
          <w:numId w:val="13"/>
        </w:numPr>
        <w:rPr>
          <w:rFonts w:asciiTheme="majorHAnsi" w:eastAsiaTheme="majorHAnsi" w:hAnsiTheme="majorHAnsi"/>
        </w:rPr>
      </w:pPr>
      <w:r w:rsidRPr="00B82532">
        <w:rPr>
          <w:rFonts w:asciiTheme="majorHAnsi" w:eastAsiaTheme="majorHAnsi" w:hAnsiTheme="majorHAnsi" w:hint="eastAsia"/>
        </w:rPr>
        <w:t xml:space="preserve">在另一个 WebSphere应用服务器实例中，此存储选项称为内存到内存会话复制。 </w:t>
      </w:r>
    </w:p>
    <w:p w14:paraId="46F15DDF"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IBM WebSphere 应用服务器采用内存到内存复制和数据库持久的方式</w:t>
      </w:r>
      <w:r w:rsidRPr="00B82532">
        <w:rPr>
          <w:rFonts w:asciiTheme="majorHAnsi" w:eastAsiaTheme="majorHAnsi" w:hAnsiTheme="majorHAnsi"/>
        </w:rPr>
        <w:t>作为分布式会话引用。当应用程序服务器接收与当前内存中不存在的会话标识相关联的请求时，它可以通过访问外部存储（数据库或内存到内存）获取必需的会话状态</w:t>
      </w:r>
      <w:r w:rsidRPr="00B82532">
        <w:rPr>
          <w:rFonts w:asciiTheme="majorHAnsi" w:eastAsiaTheme="majorHAnsi" w:hAnsiTheme="majorHAnsi" w:hint="eastAsia"/>
        </w:rPr>
        <w:t>，从而支持</w:t>
      </w:r>
      <w:r w:rsidRPr="00B82532">
        <w:rPr>
          <w:rFonts w:asciiTheme="majorHAnsi" w:eastAsiaTheme="majorHAnsi" w:hAnsiTheme="majorHAnsi"/>
        </w:rPr>
        <w:t>Session级故障恢复</w:t>
      </w:r>
      <w:r w:rsidRPr="00B82532">
        <w:rPr>
          <w:rFonts w:asciiTheme="majorHAnsi" w:eastAsiaTheme="majorHAnsi" w:hAnsiTheme="majorHAnsi" w:hint="eastAsia"/>
        </w:rPr>
        <w:t>。</w:t>
      </w:r>
    </w:p>
    <w:p w14:paraId="34AB0CA7" w14:textId="77777777" w:rsidR="002D31CF" w:rsidRPr="00F26AF7" w:rsidRDefault="002D31CF" w:rsidP="00F26AF7">
      <w:pPr>
        <w:pStyle w:val="Heading4"/>
      </w:pPr>
      <w:r w:rsidRPr="00F26AF7">
        <w:rPr>
          <w:rFonts w:hint="eastAsia"/>
        </w:rPr>
        <w:t>备份和恢复应用服务器的功能</w:t>
      </w:r>
    </w:p>
    <w:p w14:paraId="211137F0"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WebSpher应用服务器提供备份和恢复应用服务器的功能(备份和恢复命令)。人为操作错误后，可使用已经备份的文件来恢复应用服务器的环境。</w:t>
      </w:r>
    </w:p>
    <w:p w14:paraId="2C9BC0CA"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另外，集成到WebSphere 应用服务器管理控制台中的TPV可以动态监控各种性能参数，并用图表的方式显示，能快速发现和定位性能问题。</w:t>
      </w:r>
    </w:p>
    <w:p w14:paraId="6E3FCD9C"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IBM WebSphere应用服务器可以通过透明的集群技术为所有的服务器（包括异构的平台）实现智能的工作负载均衡，保证整个应用系统在即使某台服务器出现故障的情况下仍然能够保证事务处理顺利地进行下去；内置HA管理器对关键性服务进行监控，保证了管理集群的组件的高可用性；备份集群的技术保证了关键业务的不间断运</w:t>
      </w:r>
      <w:r w:rsidRPr="00B82532">
        <w:rPr>
          <w:rFonts w:asciiTheme="majorHAnsi" w:eastAsiaTheme="majorHAnsi" w:hAnsiTheme="majorHAnsi" w:hint="eastAsia"/>
        </w:rPr>
        <w:lastRenderedPageBreak/>
        <w:t>行；会话故障恢复机制，保证了故障转移时会话数据的恢复；应用服务器提供的备份恢复功能，加强了人为操作错误的容错，保证了关键业务24x7x365的高可用和可靠性。</w:t>
      </w:r>
    </w:p>
    <w:p w14:paraId="20BFDDC6" w14:textId="77777777" w:rsidR="002D31CF" w:rsidRPr="00F26AF7" w:rsidRDefault="002D31CF" w:rsidP="00F26AF7">
      <w:pPr>
        <w:pStyle w:val="Heading3"/>
      </w:pPr>
      <w:bookmarkStart w:id="57" w:name="_Toc107506973"/>
      <w:r w:rsidRPr="00F26AF7">
        <w:rPr>
          <w:rFonts w:hint="eastAsia"/>
        </w:rPr>
        <w:t>可扩展性</w:t>
      </w:r>
      <w:bookmarkEnd w:id="57"/>
    </w:p>
    <w:p w14:paraId="7BABB165"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Web服务器和WebSphere应用服务器都可以线性扩展，其支持的机器台数没有上限，能够线性增加。在扩展方法上，WebSphere中提供了简单的菜单设置方法来实现集群的扩展，只需要通过简单的菜单，按照新增结点、新增集群成员的简单流程就可以扩展自己的集群环境，无需重复安装应用、配置服务器具体参数以及应用所需资源，就能轻松实现业务系统的扩展。</w:t>
      </w:r>
    </w:p>
    <w:p w14:paraId="04C15FF0" w14:textId="77777777" w:rsidR="002D31CF" w:rsidRPr="00F26AF7" w:rsidRDefault="002D31CF" w:rsidP="00F26AF7">
      <w:pPr>
        <w:pStyle w:val="Heading3"/>
      </w:pPr>
      <w:bookmarkStart w:id="58" w:name="_Toc107506974"/>
      <w:r w:rsidRPr="00F26AF7">
        <w:rPr>
          <w:rFonts w:hint="eastAsia"/>
        </w:rPr>
        <w:t>可管理性</w:t>
      </w:r>
      <w:bookmarkEnd w:id="58"/>
    </w:p>
    <w:p w14:paraId="098A3190"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 xml:space="preserve">IBM </w:t>
      </w:r>
      <w:r w:rsidRPr="00B82532">
        <w:rPr>
          <w:rFonts w:asciiTheme="majorHAnsi" w:eastAsiaTheme="majorHAnsi" w:hAnsiTheme="majorHAnsi"/>
        </w:rPr>
        <w:t>WebSphere应用服务器管理</w:t>
      </w:r>
      <w:r w:rsidRPr="00B82532">
        <w:rPr>
          <w:rFonts w:asciiTheme="majorHAnsi" w:eastAsiaTheme="majorHAnsi" w:hAnsiTheme="majorHAnsi" w:hint="eastAsia"/>
        </w:rPr>
        <w:t>模式是完全基于Java Management Extensions (JMX)技术的。提供基于Web浏览器的管理工具</w:t>
      </w:r>
      <w:r w:rsidRPr="00B82532">
        <w:rPr>
          <w:rFonts w:asciiTheme="majorHAnsi" w:eastAsiaTheme="majorHAnsi" w:hAnsiTheme="majorHAnsi"/>
        </w:rPr>
        <w:t>—</w:t>
      </w:r>
      <w:r w:rsidRPr="00B82532">
        <w:rPr>
          <w:rFonts w:asciiTheme="majorHAnsi" w:eastAsiaTheme="majorHAnsi" w:hAnsiTheme="majorHAnsi" w:hint="eastAsia"/>
        </w:rPr>
        <w:t>管理控制台，具有中文界面，可以方便的进行远程管理。如下图所示</w:t>
      </w:r>
      <w:r w:rsidRPr="00B82532">
        <w:rPr>
          <w:rFonts w:asciiTheme="majorHAnsi" w:eastAsiaTheme="majorHAnsi" w:hAnsiTheme="majorHAnsi"/>
        </w:rPr>
        <w:t>。</w:t>
      </w:r>
    </w:p>
    <w:p w14:paraId="159C1DB5" w14:textId="77777777" w:rsidR="002D31CF" w:rsidRPr="00B82532" w:rsidRDefault="002D31CF" w:rsidP="002D31CF">
      <w:pPr>
        <w:ind w:leftChars="171" w:left="410" w:firstLine="480"/>
        <w:rPr>
          <w:rFonts w:asciiTheme="majorHAnsi" w:eastAsiaTheme="majorHAnsi" w:hAnsiTheme="majorHAnsi"/>
          <w:color w:val="0000FF"/>
        </w:rPr>
      </w:pPr>
      <w:r w:rsidRPr="00B82532">
        <w:rPr>
          <w:rFonts w:asciiTheme="majorHAnsi" w:eastAsiaTheme="majorHAnsi" w:hAnsiTheme="majorHAnsi"/>
          <w:noProof/>
          <w:color w:val="0000FF"/>
        </w:rPr>
        <w:drawing>
          <wp:inline distT="0" distB="0" distL="0" distR="0" wp14:anchorId="737C17F9" wp14:editId="7AB095B4">
            <wp:extent cx="5241851" cy="2934586"/>
            <wp:effectExtent l="0" t="0" r="0" b="0"/>
            <wp:docPr id="4101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5" cstate="print"/>
                    <a:srcRect/>
                    <a:stretch>
                      <a:fillRect/>
                    </a:stretch>
                  </pic:blipFill>
                  <pic:spPr bwMode="auto">
                    <a:xfrm>
                      <a:off x="0" y="0"/>
                      <a:ext cx="5248275" cy="2938183"/>
                    </a:xfrm>
                    <a:prstGeom prst="rect">
                      <a:avLst/>
                    </a:prstGeom>
                    <a:noFill/>
                    <a:ln w="9525">
                      <a:noFill/>
                      <a:miter lim="800000"/>
                      <a:headEnd/>
                      <a:tailEnd/>
                    </a:ln>
                  </pic:spPr>
                </pic:pic>
              </a:graphicData>
            </a:graphic>
          </wp:inline>
        </w:drawing>
      </w:r>
    </w:p>
    <w:p w14:paraId="212C6BAB"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此外，Cluster运行方式下支持集中式管理，对于集群的管理和实现都提供简单配置向导。对于大量的配置工作，WebSphere还提供基于脚本的维护方式，能快速实现维护工作。另外，WebSphere应用服务器中提供的安装工厂能实现测试环境到生产环境的快速复制，同时也支持生产环境到生产环境的复制，减少了很多维护工作和环节。</w:t>
      </w:r>
    </w:p>
    <w:p w14:paraId="402B3A77"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同时，WebSphere应用服务器还提供多种用途的日志文件，可以方便地跟踪、分析、调试应用系统。在WebSphere产品里，有针对不同事件的日志文件，例如，有安装的日志文件，有针对管理控制台的日志文件，有针对应用程序输出的日志文件，有针对保姆进程（Nanny）的日志文件，以及针对Web服务器插件（Plug-in）的日志文</w:t>
      </w:r>
      <w:r w:rsidRPr="00B82532">
        <w:rPr>
          <w:rFonts w:asciiTheme="majorHAnsi" w:eastAsiaTheme="majorHAnsi" w:hAnsiTheme="majorHAnsi" w:hint="eastAsia"/>
        </w:rPr>
        <w:lastRenderedPageBreak/>
        <w:t>件等等。并且，可以使用专门的日志分析工具——日志分析器（Log Analyzer）对这些日志文件进行可视化地进行分析，更快、更准确地查找出问题的所在。</w:t>
      </w:r>
    </w:p>
    <w:p w14:paraId="556EBBAC" w14:textId="77777777" w:rsidR="002D31CF" w:rsidRPr="00F26AF7" w:rsidRDefault="002D31CF" w:rsidP="00F26AF7">
      <w:pPr>
        <w:pStyle w:val="Heading3"/>
      </w:pPr>
      <w:bookmarkStart w:id="59" w:name="_Toc107506975"/>
      <w:r w:rsidRPr="00F26AF7">
        <w:rPr>
          <w:rFonts w:hint="eastAsia"/>
        </w:rPr>
        <w:t>安全性</w:t>
      </w:r>
      <w:bookmarkEnd w:id="59"/>
    </w:p>
    <w:p w14:paraId="1422AA86"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WebSphere应用服务器通过了Common Criteria(Common Criteria 是一个国际标准团体，它提供了各种标准用以评估系统安全功能的有效性，如标识、身份验证和用户数据保护) 的 Incremental Evaluation Assurance Level (EAL) 4认证，充分保障客户使用WebSphere应用服务器时具有足够的安全性保护客户系统。</w:t>
      </w:r>
    </w:p>
    <w:p w14:paraId="10F4A5E2"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WebSphere应用服务器支持Java 2， JAAS， JSSE， JCE， CSIv2以及JavaEE所包含的多种安全规范和技术，WebSphere应用服务器内置丰富的安全性特征，提供了端到端（end-to-end）的安全解决方案。在认证方面，WebSphere 既可以采用基于userid/password进行认证，也可以采用基于X.509证书的认证（SSL）。WebSphere应用服务器所带的Web服务器（IBM HTTP Server）和应用服务器都支持SSL，保证了数据传输的安全性；允许应用程序采用LDAP作为用户信息注册表，支持"单点登录，全网漫游"。</w:t>
      </w:r>
    </w:p>
    <w:p w14:paraId="148C825B"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在授权方面，WebSphere应用服务器采用JDK所推荐的基于"Permission"的授权方式进行管理，针对所有的Web资源(HTML页面， Servlet， JSP等)及企业应用逻辑组件(Enterprise Beans)提供统一的安全模式，允许用户采用单一的安全策略保护所有的资源，保证了应用程序的安全性。</w:t>
      </w:r>
    </w:p>
    <w:p w14:paraId="6D7199D3"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支持多种级别的安全控制方式，对应企业信息系统的密级要求，使公开级的企业系统信息能有效地在业务网络中得到共享，而对应秘密、机密和绝密等保密级别提供相应的对策。</w:t>
      </w:r>
    </w:p>
    <w:p w14:paraId="3A271968"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对需要限制访问的内容，可指定用自定义编程、存取控制表（ACL，Access Control List）或经由授权（certification，如SSL协议）等方式确认身份，得到访问相应资源的能力。</w:t>
      </w:r>
    </w:p>
    <w:p w14:paraId="09067809"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安全因素包括域及用户，组，资源和访问控制列表等，在管理工具中，通过定义用户，组，资源和访问控制列表，对每个用户，组和资源分配访问权限，包括控制各种服务中何种资源被使用及被谁使用，并记录这些信息。其中包括Web网页，其它类型的文件和目录，Web应用程序如Java Servlet、Java Server Page，Servlet可使用的网络连接(socks)，Servlet访问的业务资源和应用等。</w:t>
      </w:r>
    </w:p>
    <w:p w14:paraId="5837AF29"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noProof/>
        </w:rPr>
        <w:lastRenderedPageBreak/>
        <w:drawing>
          <wp:inline distT="0" distB="0" distL="0" distR="0" wp14:anchorId="636C0A1B" wp14:editId="42CCA76B">
            <wp:extent cx="4762500" cy="2838450"/>
            <wp:effectExtent l="19050" t="0" r="0" b="0"/>
            <wp:docPr id="41013" name="图片 19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3" descr="7"/>
                    <pic:cNvPicPr>
                      <a:picLocks noChangeAspect="1" noChangeArrowheads="1"/>
                    </pic:cNvPicPr>
                  </pic:nvPicPr>
                  <pic:blipFill>
                    <a:blip r:embed="rId36" cstate="print"/>
                    <a:srcRect/>
                    <a:stretch>
                      <a:fillRect/>
                    </a:stretch>
                  </pic:blipFill>
                  <pic:spPr bwMode="auto">
                    <a:xfrm>
                      <a:off x="0" y="0"/>
                      <a:ext cx="4762500" cy="2838450"/>
                    </a:xfrm>
                    <a:prstGeom prst="rect">
                      <a:avLst/>
                    </a:prstGeom>
                    <a:noFill/>
                    <a:ln w="9525">
                      <a:noFill/>
                      <a:miter lim="800000"/>
                      <a:headEnd/>
                      <a:tailEnd/>
                    </a:ln>
                  </pic:spPr>
                </pic:pic>
              </a:graphicData>
            </a:graphic>
          </wp:inline>
        </w:drawing>
      </w:r>
    </w:p>
    <w:p w14:paraId="6B479314" w14:textId="77777777" w:rsidR="002D31CF" w:rsidRPr="00B82532" w:rsidRDefault="002D31CF" w:rsidP="002D31CF">
      <w:pPr>
        <w:ind w:firstLine="480"/>
        <w:rPr>
          <w:rFonts w:asciiTheme="majorHAnsi" w:eastAsiaTheme="majorHAnsi" w:hAnsiTheme="majorHAnsi"/>
        </w:rPr>
      </w:pPr>
      <w:r w:rsidRPr="00B82532">
        <w:rPr>
          <w:rFonts w:asciiTheme="majorHAnsi" w:eastAsiaTheme="majorHAnsi" w:hAnsiTheme="majorHAnsi" w:hint="eastAsia"/>
        </w:rPr>
        <w:t xml:space="preserve">而对这种访问控制的管理应该是集中而方便的，并且可基于Web管理。对于安全管理的设定应有灵活的控制方式和编程能力。WebSphere应用服务器的安全管理可以细粒度划分不同角色和管理范围，还可以使用TAM等第三方安全软件作为JACC Provider的Server，客户可以将安全从应用中剥离，实现policy定制、统一管理的安全性,从而全方位地保障客户系统的安全可靠。 </w:t>
      </w:r>
    </w:p>
    <w:p w14:paraId="33E268A4" w14:textId="77777777" w:rsidR="002D31CF" w:rsidRPr="00F26AF7" w:rsidRDefault="002D31CF" w:rsidP="00F26AF7">
      <w:pPr>
        <w:pStyle w:val="Heading3"/>
        <w:tabs>
          <w:tab w:val="num" w:pos="709"/>
        </w:tabs>
      </w:pPr>
      <w:bookmarkStart w:id="60" w:name="_Toc309719838"/>
      <w:bookmarkStart w:id="61" w:name="_Toc310841196"/>
      <w:bookmarkStart w:id="62" w:name="_Toc310864119"/>
      <w:bookmarkStart w:id="63" w:name="_Toc313620314"/>
      <w:bookmarkStart w:id="64" w:name="_Toc107506976"/>
      <w:r w:rsidRPr="00F26AF7">
        <w:rPr>
          <w:rFonts w:hint="eastAsia"/>
        </w:rPr>
        <w:t>灾备支持</w:t>
      </w:r>
      <w:bookmarkEnd w:id="60"/>
      <w:bookmarkEnd w:id="61"/>
      <w:bookmarkEnd w:id="62"/>
      <w:bookmarkEnd w:id="63"/>
      <w:bookmarkEnd w:id="64"/>
    </w:p>
    <w:p w14:paraId="2880A3A2" w14:textId="0FD53785" w:rsidR="006D3C22" w:rsidRDefault="002D31CF" w:rsidP="002D31CF">
      <w:pPr>
        <w:ind w:firstLine="480"/>
      </w:pPr>
      <w:r w:rsidRPr="00B82532">
        <w:rPr>
          <w:rFonts w:asciiTheme="majorHAnsi" w:eastAsiaTheme="majorHAnsi" w:hAnsiTheme="majorHAnsi" w:hint="eastAsia"/>
        </w:rPr>
        <w:t>WebSphere应用服务器在灾备场景中有着大量成熟的应用。WebSphere应用服务器本身提供了良好的可用性，我们可以根据自身灾备方案的特点，选择不同的方式对WebSphere应用服务器进行灾备。例如，在灾备中心搭建同样的WebSphere环境，或者将WebSphere环境搭建在数据存储上，通过WebSphere提供的备份、恢复命令，或者数据同步技术，将主生产环境的WebSphere配置同步到灾备中心。</w:t>
      </w:r>
    </w:p>
    <w:p w14:paraId="3A96FB59" w14:textId="1F1650BA" w:rsidR="008C591B" w:rsidRDefault="00334B2C" w:rsidP="006D3C22">
      <w:pPr>
        <w:pStyle w:val="Heading2"/>
      </w:pPr>
      <w:bookmarkStart w:id="65" w:name="_Toc107506977"/>
      <w:r>
        <w:rPr>
          <w:rFonts w:hint="eastAsia"/>
        </w:rPr>
        <w:t>产品</w:t>
      </w:r>
      <w:r w:rsidR="008C591B">
        <w:rPr>
          <w:rFonts w:hint="eastAsia"/>
        </w:rPr>
        <w:t>优势</w:t>
      </w:r>
      <w:bookmarkEnd w:id="65"/>
    </w:p>
    <w:p w14:paraId="4E12D138" w14:textId="77777777" w:rsidR="0024288B" w:rsidRPr="00B82532" w:rsidRDefault="0024288B" w:rsidP="0024288B">
      <w:pPr>
        <w:pStyle w:val="Heading3"/>
      </w:pPr>
      <w:bookmarkStart w:id="66" w:name="_Toc309719835"/>
      <w:bookmarkStart w:id="67" w:name="_Toc310841193"/>
      <w:bookmarkStart w:id="68" w:name="_Toc310864116"/>
      <w:bookmarkStart w:id="69" w:name="_Toc313620311"/>
      <w:bookmarkStart w:id="70" w:name="_Toc107506978"/>
      <w:r w:rsidRPr="00B82532">
        <w:rPr>
          <w:rFonts w:hint="eastAsia"/>
        </w:rPr>
        <w:t>先进性</w:t>
      </w:r>
      <w:bookmarkEnd w:id="66"/>
      <w:bookmarkEnd w:id="67"/>
      <w:bookmarkEnd w:id="68"/>
      <w:bookmarkEnd w:id="69"/>
      <w:bookmarkEnd w:id="70"/>
    </w:p>
    <w:p w14:paraId="42F14050" w14:textId="77777777" w:rsidR="0024288B" w:rsidRPr="00B82532" w:rsidRDefault="0024288B" w:rsidP="0024288B">
      <w:pPr>
        <w:ind w:firstLine="480"/>
        <w:rPr>
          <w:noProof/>
        </w:rPr>
      </w:pPr>
      <w:r w:rsidRPr="00B82532">
        <w:t>WebSphere</w:t>
      </w:r>
      <w:r w:rsidRPr="00B82532">
        <w:rPr>
          <w:rFonts w:hint="eastAsia"/>
        </w:rPr>
        <w:t>是世界上最大规模</w:t>
      </w:r>
      <w:r w:rsidRPr="00B82532">
        <w:rPr>
          <w:rFonts w:hint="eastAsia"/>
        </w:rPr>
        <w:t>Java EE</w:t>
      </w:r>
      <w:r w:rsidRPr="00B82532">
        <w:rPr>
          <w:rFonts w:hint="eastAsia"/>
        </w:rPr>
        <w:t>应用服务器环境的运行时平台之一。在大规模应用环境中一贯有出色的表现。</w:t>
      </w:r>
      <w:r w:rsidRPr="00B82532">
        <w:rPr>
          <w:rFonts w:hint="eastAsia"/>
        </w:rPr>
        <w:t>WebSphere</w:t>
      </w:r>
      <w:r w:rsidRPr="00B82532">
        <w:rPr>
          <w:rFonts w:hint="eastAsia"/>
        </w:rPr>
        <w:t>应用服务器为世界上要求最高的</w:t>
      </w:r>
      <w:r w:rsidRPr="00B82532">
        <w:rPr>
          <w:rFonts w:hint="eastAsia"/>
        </w:rPr>
        <w:t>Web</w:t>
      </w:r>
      <w:r w:rsidRPr="00B82532">
        <w:rPr>
          <w:rFonts w:hint="eastAsia"/>
        </w:rPr>
        <w:t>站点与应用提供了强有力的支持，在许多国际和国内大型项目中得到成功应用。</w:t>
      </w:r>
    </w:p>
    <w:p w14:paraId="3C3D1747" w14:textId="77777777" w:rsidR="0024288B" w:rsidRPr="00B82532" w:rsidRDefault="0024288B" w:rsidP="0024288B">
      <w:pPr>
        <w:ind w:firstLine="480"/>
      </w:pPr>
      <w:r w:rsidRPr="00B82532">
        <w:rPr>
          <w:rFonts w:hint="eastAsia"/>
        </w:rPr>
        <w:t>全球著名的</w:t>
      </w:r>
      <w:r w:rsidRPr="00B82532">
        <w:t>High Performance</w:t>
      </w:r>
      <w:r w:rsidRPr="00B82532">
        <w:rPr>
          <w:rFonts w:hint="eastAsia"/>
        </w:rPr>
        <w:t>高性能计算团队（</w:t>
      </w:r>
      <w:r w:rsidRPr="00B82532">
        <w:t>2000</w:t>
      </w:r>
      <w:r w:rsidRPr="00B82532">
        <w:rPr>
          <w:rFonts w:hint="eastAsia"/>
        </w:rPr>
        <w:t>年悉尼奥运会、</w:t>
      </w:r>
      <w:r w:rsidRPr="00B82532">
        <w:t>eBay</w:t>
      </w:r>
      <w:r w:rsidRPr="00B82532">
        <w:rPr>
          <w:rFonts w:hint="eastAsia"/>
        </w:rPr>
        <w:t>、四大网球公开赛官方网站等高性能计算案例便由该团队提供支持），在北京有专注于为国内用户提供</w:t>
      </w:r>
      <w:r w:rsidRPr="00B82532">
        <w:t>WebSphere</w:t>
      </w:r>
      <w:r w:rsidRPr="00B82532">
        <w:rPr>
          <w:rFonts w:hint="eastAsia"/>
        </w:rPr>
        <w:t>高性能解决方案的队伍。</w:t>
      </w:r>
      <w:r w:rsidRPr="00B82532">
        <w:rPr>
          <w:rFonts w:hint="eastAsia"/>
        </w:rPr>
        <w:t>IBM</w:t>
      </w:r>
      <w:r w:rsidRPr="00B82532">
        <w:rPr>
          <w:rFonts w:hint="eastAsia"/>
        </w:rPr>
        <w:t>基于实验室的服务团队，依托于</w:t>
      </w:r>
      <w:r w:rsidRPr="00B82532">
        <w:rPr>
          <w:rFonts w:hint="eastAsia"/>
        </w:rPr>
        <w:t>IBM</w:t>
      </w:r>
      <w:r w:rsidRPr="00B82532">
        <w:rPr>
          <w:rFonts w:hint="eastAsia"/>
        </w:rPr>
        <w:t>在国内的实验室力量（</w:t>
      </w:r>
      <w:r w:rsidRPr="00B82532">
        <w:rPr>
          <w:rFonts w:hint="eastAsia"/>
        </w:rPr>
        <w:t>IBM</w:t>
      </w:r>
      <w:r w:rsidRPr="00B82532">
        <w:rPr>
          <w:rFonts w:hint="eastAsia"/>
        </w:rPr>
        <w:t>中国研发实验室有超过</w:t>
      </w:r>
      <w:r w:rsidRPr="00B82532">
        <w:rPr>
          <w:rFonts w:hint="eastAsia"/>
        </w:rPr>
        <w:t>3000</w:t>
      </w:r>
      <w:r w:rsidRPr="00B82532">
        <w:rPr>
          <w:rFonts w:hint="eastAsia"/>
        </w:rPr>
        <w:t>名工程师和科学家）为客户提供各种高级服务。这些丰富的支持资源，能够保障在</w:t>
      </w:r>
      <w:r w:rsidRPr="00B82532">
        <w:rPr>
          <w:rFonts w:hint="eastAsia"/>
        </w:rPr>
        <w:t>WebSphere</w:t>
      </w:r>
      <w:r w:rsidRPr="00B82532">
        <w:rPr>
          <w:rFonts w:hint="eastAsia"/>
        </w:rPr>
        <w:t>应用服务器上运行的客户应用实现高性能。</w:t>
      </w:r>
    </w:p>
    <w:p w14:paraId="0EB2CCF2" w14:textId="77777777" w:rsidR="0024288B" w:rsidRPr="00B82532" w:rsidRDefault="0024288B" w:rsidP="0024288B">
      <w:pPr>
        <w:ind w:firstLine="480"/>
      </w:pPr>
      <w:r w:rsidRPr="00B82532">
        <w:rPr>
          <w:rFonts w:hint="eastAsia"/>
        </w:rPr>
        <w:t>市场份额</w:t>
      </w:r>
    </w:p>
    <w:p w14:paraId="7C6D24B2" w14:textId="77777777" w:rsidR="0024288B" w:rsidRPr="00B82532" w:rsidRDefault="0024288B" w:rsidP="0024288B">
      <w:pPr>
        <w:ind w:firstLine="480"/>
      </w:pPr>
      <w:r w:rsidRPr="00B82532">
        <w:rPr>
          <w:rFonts w:hint="eastAsia"/>
        </w:rPr>
        <w:lastRenderedPageBreak/>
        <w:t>WebSphere</w:t>
      </w:r>
      <w:r w:rsidRPr="00B82532">
        <w:rPr>
          <w:rFonts w:hint="eastAsia"/>
        </w:rPr>
        <w:t>应用服务器是历时</w:t>
      </w:r>
      <w:r w:rsidRPr="00B82532">
        <w:rPr>
          <w:rFonts w:hint="eastAsia"/>
        </w:rPr>
        <w:t>11</w:t>
      </w:r>
      <w:r w:rsidRPr="00B82532">
        <w:rPr>
          <w:rFonts w:hint="eastAsia"/>
        </w:rPr>
        <w:t>年的市场领导者，具有最广泛的客户群：</w:t>
      </w:r>
    </w:p>
    <w:p w14:paraId="0225B721" w14:textId="77777777" w:rsidR="0024288B" w:rsidRPr="00B82532" w:rsidRDefault="0024288B" w:rsidP="0024288B">
      <w:pPr>
        <w:ind w:firstLine="480"/>
      </w:pPr>
      <w:r w:rsidRPr="00B82532">
        <w:rPr>
          <w:rFonts w:hint="eastAsia"/>
        </w:rPr>
        <w:t>世界</w:t>
      </w:r>
      <w:r w:rsidRPr="00B82532">
        <w:t>100</w:t>
      </w:r>
      <w:r w:rsidRPr="00B82532">
        <w:rPr>
          <w:rFonts w:hint="eastAsia"/>
        </w:rPr>
        <w:t>强的公司中有</w:t>
      </w:r>
      <w:r w:rsidRPr="00B82532">
        <w:t xml:space="preserve">90% </w:t>
      </w:r>
      <w:r w:rsidRPr="00B82532">
        <w:rPr>
          <w:rFonts w:hint="eastAsia"/>
        </w:rPr>
        <w:t>将它们的业务运行在</w:t>
      </w:r>
      <w:r w:rsidRPr="00B82532">
        <w:t>WebSphere</w:t>
      </w:r>
      <w:r w:rsidRPr="00B82532">
        <w:rPr>
          <w:rFonts w:hint="eastAsia"/>
        </w:rPr>
        <w:t>应用服务器之上。</w:t>
      </w:r>
    </w:p>
    <w:p w14:paraId="7BEF2734" w14:textId="77777777" w:rsidR="0024288B" w:rsidRPr="00B82532" w:rsidRDefault="0024288B" w:rsidP="0024288B">
      <w:pPr>
        <w:ind w:firstLine="480"/>
      </w:pPr>
      <w:r w:rsidRPr="00B82532">
        <w:rPr>
          <w:rFonts w:hint="eastAsia"/>
        </w:rPr>
        <w:t>超过</w:t>
      </w:r>
      <w:r w:rsidRPr="00B82532">
        <w:t>50</w:t>
      </w:r>
      <w:r w:rsidRPr="00B82532">
        <w:t>，</w:t>
      </w:r>
      <w:r w:rsidRPr="00B82532">
        <w:t>000</w:t>
      </w:r>
      <w:r w:rsidRPr="00B82532">
        <w:rPr>
          <w:rFonts w:hint="eastAsia"/>
        </w:rPr>
        <w:t>用户选择</w:t>
      </w:r>
      <w:r w:rsidRPr="00B82532">
        <w:t xml:space="preserve"> WebSphere</w:t>
      </w:r>
      <w:r w:rsidRPr="00B82532">
        <w:rPr>
          <w:rFonts w:hint="eastAsia"/>
        </w:rPr>
        <w:t>作为他们</w:t>
      </w:r>
      <w:r w:rsidRPr="00B82532">
        <w:t>IT</w:t>
      </w:r>
      <w:r w:rsidRPr="00B82532">
        <w:rPr>
          <w:rFonts w:hint="eastAsia"/>
        </w:rPr>
        <w:t>基础架构的核心。</w:t>
      </w:r>
    </w:p>
    <w:p w14:paraId="20BFFB44" w14:textId="77777777" w:rsidR="0024288B" w:rsidRPr="00B82532" w:rsidRDefault="0024288B" w:rsidP="0024288B">
      <w:pPr>
        <w:ind w:firstLine="480"/>
      </w:pPr>
      <w:r w:rsidRPr="00B82532">
        <w:rPr>
          <w:rFonts w:hint="eastAsia"/>
        </w:rPr>
        <w:t>金融行业的事实标准。</w:t>
      </w:r>
    </w:p>
    <w:p w14:paraId="0017368D" w14:textId="77777777" w:rsidR="0024288B" w:rsidRPr="00B82532" w:rsidRDefault="0024288B" w:rsidP="0024288B">
      <w:pPr>
        <w:ind w:firstLine="480"/>
      </w:pPr>
      <w:r w:rsidRPr="00B82532">
        <w:rPr>
          <w:rFonts w:hint="eastAsia"/>
          <w:lang w:bidi="hi-IN"/>
        </w:rPr>
        <w:t>IBM WebSphere</w:t>
      </w:r>
      <w:r w:rsidRPr="00B82532">
        <w:rPr>
          <w:rFonts w:hint="eastAsia"/>
          <w:lang w:bidi="hi-IN"/>
        </w:rPr>
        <w:t>应用服务器是业界领先的、经过市场检验的成熟的应用中间件软件，处于应用服务器中间件领域的领导地位。</w:t>
      </w:r>
    </w:p>
    <w:p w14:paraId="15946058" w14:textId="77777777" w:rsidR="0024288B" w:rsidRPr="00B82532" w:rsidRDefault="0024288B" w:rsidP="0024288B">
      <w:pPr>
        <w:ind w:firstLine="480"/>
      </w:pPr>
    </w:p>
    <w:p w14:paraId="7840CE62" w14:textId="77777777" w:rsidR="0024288B" w:rsidRPr="00B82532" w:rsidRDefault="0024288B" w:rsidP="0024288B">
      <w:pPr>
        <w:ind w:firstLine="480"/>
      </w:pPr>
      <w:r w:rsidRPr="00B82532">
        <w:rPr>
          <w:rFonts w:hint="eastAsia"/>
        </w:rPr>
        <w:t>技术能力先进性</w:t>
      </w:r>
    </w:p>
    <w:p w14:paraId="693A78DC" w14:textId="77777777" w:rsidR="0024288B" w:rsidRPr="00B82532" w:rsidRDefault="0024288B" w:rsidP="0024288B">
      <w:pPr>
        <w:ind w:firstLine="480"/>
      </w:pPr>
      <w:r w:rsidRPr="00B82532">
        <w:rPr>
          <w:rFonts w:hint="eastAsia"/>
        </w:rPr>
        <w:t>作为众多企业核心系统的底层运行时平台，</w:t>
      </w:r>
      <w:r w:rsidRPr="00B82532">
        <w:rPr>
          <w:rFonts w:hint="eastAsia"/>
        </w:rPr>
        <w:t>IBM WebSphere</w:t>
      </w:r>
      <w:r w:rsidRPr="00B82532">
        <w:rPr>
          <w:rFonts w:hint="eastAsia"/>
        </w:rPr>
        <w:t>应用服务器具有多种先进技术，为企业级用户提供先进、可靠的应用中间件。例如：</w:t>
      </w:r>
    </w:p>
    <w:p w14:paraId="033B6FE9" w14:textId="77777777" w:rsidR="0024288B" w:rsidRPr="00B82532" w:rsidRDefault="0024288B" w:rsidP="0024288B">
      <w:pPr>
        <w:ind w:firstLine="480"/>
      </w:pPr>
      <w:r w:rsidRPr="00B82532">
        <w:t>WebSphere</w:t>
      </w:r>
      <w:r w:rsidRPr="00B82532">
        <w:rPr>
          <w:rFonts w:hint="eastAsia"/>
        </w:rPr>
        <w:t>应用服务器对于标准的遵循十分严格和全面，在所有主流平台都已通过</w:t>
      </w:r>
      <w:r w:rsidRPr="00B82532">
        <w:rPr>
          <w:rFonts w:hint="eastAsia"/>
        </w:rPr>
        <w:t>JavaEE 5</w:t>
      </w:r>
      <w:r w:rsidRPr="00B82532">
        <w:rPr>
          <w:rFonts w:hint="eastAsia"/>
        </w:rPr>
        <w:t>认证，包括</w:t>
      </w:r>
      <w:r w:rsidRPr="00B82532">
        <w:rPr>
          <w:rFonts w:hint="eastAsia"/>
        </w:rPr>
        <w:t>Windows</w:t>
      </w:r>
      <w:r w:rsidRPr="00B82532">
        <w:rPr>
          <w:rFonts w:hint="eastAsia"/>
        </w:rPr>
        <w:t>，</w:t>
      </w:r>
      <w:r w:rsidRPr="00B82532">
        <w:rPr>
          <w:rFonts w:hint="eastAsia"/>
        </w:rPr>
        <w:t>AIX</w:t>
      </w:r>
      <w:r w:rsidRPr="00B82532">
        <w:rPr>
          <w:rFonts w:hint="eastAsia"/>
        </w:rPr>
        <w:t>，</w:t>
      </w:r>
      <w:r w:rsidRPr="00B82532">
        <w:rPr>
          <w:rFonts w:hint="eastAsia"/>
        </w:rPr>
        <w:t xml:space="preserve"> Solaris</w:t>
      </w:r>
      <w:r w:rsidRPr="00B82532">
        <w:rPr>
          <w:rFonts w:hint="eastAsia"/>
        </w:rPr>
        <w:t>，</w:t>
      </w:r>
      <w:r w:rsidRPr="00B82532">
        <w:rPr>
          <w:rFonts w:hint="eastAsia"/>
        </w:rPr>
        <w:t>HPUX</w:t>
      </w:r>
      <w:r w:rsidRPr="00B82532">
        <w:rPr>
          <w:rFonts w:hint="eastAsia"/>
        </w:rPr>
        <w:t>，</w:t>
      </w:r>
      <w:r w:rsidRPr="00B82532">
        <w:rPr>
          <w:rFonts w:hint="eastAsia"/>
        </w:rPr>
        <w:t xml:space="preserve"> LINUX</w:t>
      </w:r>
      <w:r w:rsidRPr="00B82532">
        <w:rPr>
          <w:rFonts w:hint="eastAsia"/>
        </w:rPr>
        <w:t>平台的应用服务器，请参考</w:t>
      </w:r>
      <w:r w:rsidRPr="00B82532">
        <w:rPr>
          <w:rFonts w:hint="eastAsia"/>
        </w:rPr>
        <w:t>SUN</w:t>
      </w:r>
      <w:r w:rsidRPr="00B82532">
        <w:rPr>
          <w:rFonts w:hint="eastAsia"/>
        </w:rPr>
        <w:t>官方认证网站。</w:t>
      </w:r>
    </w:p>
    <w:p w14:paraId="1A40E4E9" w14:textId="77777777" w:rsidR="0024288B" w:rsidRPr="00B82532" w:rsidRDefault="0024288B" w:rsidP="0024288B">
      <w:pPr>
        <w:ind w:firstLine="480"/>
      </w:pPr>
      <w:r w:rsidRPr="00B82532">
        <w:rPr>
          <w:rFonts w:hint="eastAsia"/>
        </w:rPr>
        <w:t>提供聚合容器，支持</w:t>
      </w:r>
      <w:r w:rsidRPr="00B82532">
        <w:rPr>
          <w:rFonts w:hint="eastAsia"/>
        </w:rPr>
        <w:t>J2EE</w:t>
      </w:r>
      <w:r w:rsidRPr="00B82532">
        <w:rPr>
          <w:rFonts w:hint="eastAsia"/>
        </w:rPr>
        <w:t>、</w:t>
      </w:r>
      <w:r w:rsidRPr="00B82532">
        <w:rPr>
          <w:rFonts w:hint="eastAsia"/>
        </w:rPr>
        <w:t>SIP</w:t>
      </w:r>
      <w:r w:rsidRPr="00B82532">
        <w:rPr>
          <w:rFonts w:hint="eastAsia"/>
        </w:rPr>
        <w:t>、</w:t>
      </w:r>
      <w:r w:rsidRPr="00B82532">
        <w:rPr>
          <w:rFonts w:hint="eastAsia"/>
        </w:rPr>
        <w:t>Portlet</w:t>
      </w:r>
      <w:r w:rsidRPr="00B82532">
        <w:rPr>
          <w:rFonts w:hint="eastAsia"/>
        </w:rPr>
        <w:t>、</w:t>
      </w:r>
      <w:r w:rsidRPr="00B82532">
        <w:rPr>
          <w:rFonts w:hint="eastAsia"/>
        </w:rPr>
        <w:t>SCA</w:t>
      </w:r>
      <w:r w:rsidRPr="00B82532">
        <w:rPr>
          <w:rFonts w:hint="eastAsia"/>
        </w:rPr>
        <w:t>和</w:t>
      </w:r>
      <w:r w:rsidRPr="00B82532">
        <w:rPr>
          <w:rFonts w:hint="eastAsia"/>
        </w:rPr>
        <w:t>Web2.0</w:t>
      </w:r>
      <w:r w:rsidRPr="00B82532">
        <w:rPr>
          <w:rFonts w:hint="eastAsia"/>
        </w:rPr>
        <w:t>。充分保证客户能使用最新的技术标准和编程模式。</w:t>
      </w:r>
    </w:p>
    <w:p w14:paraId="469A7904" w14:textId="77777777" w:rsidR="0024288B" w:rsidRPr="00B82532" w:rsidRDefault="0024288B" w:rsidP="0024288B">
      <w:pPr>
        <w:ind w:firstLine="480"/>
      </w:pPr>
      <w:r w:rsidRPr="00B82532">
        <w:rPr>
          <w:rFonts w:hint="eastAsia"/>
        </w:rPr>
        <w:t>在同一管理控制台可以管理不同版本的应用服务器，保障了版本升级前后的连贯性。</w:t>
      </w:r>
    </w:p>
    <w:p w14:paraId="2F216C0A" w14:textId="77777777" w:rsidR="0024288B" w:rsidRPr="00B82532" w:rsidRDefault="0024288B" w:rsidP="0024288B">
      <w:pPr>
        <w:ind w:firstLine="480"/>
      </w:pPr>
      <w:r w:rsidRPr="00B82532">
        <w:rPr>
          <w:rFonts w:hint="eastAsia"/>
        </w:rPr>
        <w:t>提供智能化的性能顾问，为客户的性能调优、参数设置提供智能化的建议。</w:t>
      </w:r>
    </w:p>
    <w:p w14:paraId="303A9074" w14:textId="77777777" w:rsidR="0024288B" w:rsidRPr="00B82532" w:rsidRDefault="0024288B" w:rsidP="0024288B">
      <w:pPr>
        <w:ind w:firstLine="480"/>
        <w:rPr>
          <w:szCs w:val="21"/>
        </w:rPr>
      </w:pPr>
      <w:r w:rsidRPr="00B82532">
        <w:rPr>
          <w:rFonts w:hint="eastAsia"/>
        </w:rPr>
        <w:t>在应用服务器管理控制台能够管理</w:t>
      </w:r>
      <w:r w:rsidRPr="00B82532">
        <w:rPr>
          <w:rFonts w:hint="eastAsia"/>
        </w:rPr>
        <w:t>Web</w:t>
      </w:r>
      <w:r w:rsidRPr="00B82532">
        <w:rPr>
          <w:rFonts w:hint="eastAsia"/>
        </w:rPr>
        <w:t>服务器，简化了生产环境的管理。</w:t>
      </w:r>
    </w:p>
    <w:p w14:paraId="51C47D4B" w14:textId="77777777" w:rsidR="0024288B" w:rsidRPr="00B82532" w:rsidRDefault="0024288B" w:rsidP="0024288B">
      <w:pPr>
        <w:ind w:firstLine="480"/>
        <w:rPr>
          <w:szCs w:val="21"/>
        </w:rPr>
      </w:pPr>
      <w:r w:rsidRPr="00B82532">
        <w:rPr>
          <w:rFonts w:hint="eastAsia"/>
        </w:rPr>
        <w:t>经过事实检验的高可用和可靠性。从技术上看，</w:t>
      </w:r>
      <w:r w:rsidRPr="00B82532">
        <w:rPr>
          <w:rFonts w:hint="eastAsia"/>
        </w:rPr>
        <w:t>WebSphere</w:t>
      </w:r>
      <w:r w:rsidRPr="00B82532">
        <w:rPr>
          <w:rFonts w:hint="eastAsia"/>
        </w:rPr>
        <w:t>应用服务器</w:t>
      </w:r>
      <w:r w:rsidRPr="00B82532">
        <w:rPr>
          <w:rFonts w:hint="eastAsia"/>
          <w:szCs w:val="21"/>
        </w:rPr>
        <w:t>多层的集群技术、内置</w:t>
      </w:r>
      <w:r w:rsidRPr="00B82532">
        <w:rPr>
          <w:rFonts w:hint="eastAsia"/>
          <w:szCs w:val="21"/>
        </w:rPr>
        <w:t>HA</w:t>
      </w:r>
      <w:r w:rsidRPr="00B82532">
        <w:rPr>
          <w:rFonts w:hint="eastAsia"/>
          <w:szCs w:val="21"/>
        </w:rPr>
        <w:t>管理器、</w:t>
      </w:r>
      <w:r w:rsidRPr="00B82532">
        <w:rPr>
          <w:rFonts w:hint="eastAsia"/>
        </w:rPr>
        <w:t>Nanny(</w:t>
      </w:r>
      <w:r w:rsidRPr="00B82532">
        <w:rPr>
          <w:rFonts w:hint="eastAsia"/>
        </w:rPr>
        <w:t>保姆</w:t>
      </w:r>
      <w:r w:rsidRPr="00B82532">
        <w:rPr>
          <w:rFonts w:hint="eastAsia"/>
        </w:rPr>
        <w:t>)</w:t>
      </w:r>
      <w:r w:rsidRPr="00B82532">
        <w:rPr>
          <w:rFonts w:hint="eastAsia"/>
        </w:rPr>
        <w:t>守护服务</w:t>
      </w:r>
      <w:r w:rsidRPr="00B82532">
        <w:rPr>
          <w:rFonts w:hint="eastAsia"/>
          <w:szCs w:val="21"/>
        </w:rPr>
        <w:t>、</w:t>
      </w:r>
      <w:r w:rsidRPr="00B82532">
        <w:rPr>
          <w:rFonts w:hint="eastAsia"/>
        </w:rPr>
        <w:t>支持</w:t>
      </w:r>
      <w:r w:rsidRPr="00B82532">
        <w:rPr>
          <w:rFonts w:hint="eastAsia"/>
        </w:rPr>
        <w:t>Session</w:t>
      </w:r>
      <w:r w:rsidRPr="00B82532">
        <w:rPr>
          <w:rFonts w:hint="eastAsia"/>
        </w:rPr>
        <w:t>级故障恢复、备份和恢复应用服务器的功能等，提供了严密的高可用和可靠性。</w:t>
      </w:r>
    </w:p>
    <w:p w14:paraId="7A078733" w14:textId="77777777" w:rsidR="0024288B" w:rsidRPr="00B82532" w:rsidRDefault="0024288B" w:rsidP="0024288B">
      <w:pPr>
        <w:ind w:firstLine="480"/>
      </w:pPr>
      <w:r w:rsidRPr="00B82532">
        <w:rPr>
          <w:rFonts w:hint="eastAsia"/>
        </w:rPr>
        <w:t>WebSphere</w:t>
      </w:r>
      <w:r w:rsidRPr="00B82532">
        <w:rPr>
          <w:rFonts w:hint="eastAsia"/>
        </w:rPr>
        <w:t>应用服务器的安全管理可以细粒度划分不同角色，例如管理员、操作员、监控员等等；并且，可以划分不同的管理域，用户可以针对一个管理的单元、结点、集群、应用服务器、应用等划分不同的管理角色和管理范围。</w:t>
      </w:r>
    </w:p>
    <w:p w14:paraId="0DDAB162" w14:textId="77777777" w:rsidR="0024288B" w:rsidRPr="00B82532" w:rsidRDefault="0024288B" w:rsidP="0024288B">
      <w:pPr>
        <w:pStyle w:val="Heading3"/>
      </w:pPr>
      <w:bookmarkStart w:id="71" w:name="_Toc309719836"/>
      <w:bookmarkStart w:id="72" w:name="_Toc310841194"/>
      <w:bookmarkStart w:id="73" w:name="_Toc310864117"/>
      <w:bookmarkStart w:id="74" w:name="_Toc313620312"/>
      <w:bookmarkStart w:id="75" w:name="_Toc107506979"/>
      <w:r w:rsidRPr="00B82532">
        <w:rPr>
          <w:rFonts w:hint="eastAsia"/>
        </w:rPr>
        <w:t>成熟度</w:t>
      </w:r>
      <w:bookmarkEnd w:id="71"/>
      <w:bookmarkEnd w:id="72"/>
      <w:bookmarkEnd w:id="73"/>
      <w:bookmarkEnd w:id="74"/>
      <w:bookmarkEnd w:id="75"/>
    </w:p>
    <w:p w14:paraId="19D3A7D6" w14:textId="77777777" w:rsidR="0024288B" w:rsidRPr="00B82532" w:rsidRDefault="0024288B" w:rsidP="0024288B">
      <w:pPr>
        <w:ind w:firstLine="480"/>
        <w:rPr>
          <w:rFonts w:cs="Times"/>
        </w:rPr>
      </w:pPr>
      <w:r w:rsidRPr="00B82532">
        <w:rPr>
          <w:color w:val="000000"/>
        </w:rPr>
        <w:t>WebSphere</w:t>
      </w:r>
      <w:r w:rsidRPr="00B82532">
        <w:rPr>
          <w:rFonts w:hint="eastAsia"/>
          <w:color w:val="000000"/>
        </w:rPr>
        <w:t>应用服务器是</w:t>
      </w:r>
      <w:r w:rsidRPr="00B82532">
        <w:rPr>
          <w:color w:val="000000"/>
        </w:rPr>
        <w:t>IBM</w:t>
      </w:r>
      <w:r w:rsidRPr="00B82532">
        <w:rPr>
          <w:rFonts w:hint="eastAsia"/>
          <w:bCs/>
          <w:color w:val="000000"/>
        </w:rPr>
        <w:t>自主研发</w:t>
      </w:r>
      <w:r w:rsidRPr="00B82532">
        <w:rPr>
          <w:rFonts w:hint="eastAsia"/>
          <w:color w:val="000000"/>
        </w:rPr>
        <w:t>的拳头产品，保持着</w:t>
      </w:r>
      <w:r w:rsidRPr="00B82532">
        <w:rPr>
          <w:rFonts w:hint="eastAsia"/>
          <w:bCs/>
          <w:color w:val="000000"/>
        </w:rPr>
        <w:t>持续的技术创新</w:t>
      </w:r>
      <w:r w:rsidRPr="00B82532">
        <w:rPr>
          <w:rFonts w:hint="eastAsia"/>
          <w:color w:val="000000"/>
        </w:rPr>
        <w:t>。自</w:t>
      </w:r>
      <w:r w:rsidRPr="00B82532">
        <w:rPr>
          <w:rFonts w:cs="Times" w:hint="eastAsia"/>
        </w:rPr>
        <w:t>1998</w:t>
      </w:r>
      <w:r w:rsidRPr="00B82532">
        <w:rPr>
          <w:rFonts w:cs="Times" w:hint="eastAsia"/>
        </w:rPr>
        <w:t>年至今，</w:t>
      </w:r>
      <w:r w:rsidRPr="00B82532">
        <w:rPr>
          <w:rFonts w:cs="Times" w:hint="eastAsia"/>
        </w:rPr>
        <w:t>WebSphere</w:t>
      </w:r>
      <w:r w:rsidRPr="00B82532">
        <w:rPr>
          <w:rFonts w:cs="Times" w:hint="eastAsia"/>
        </w:rPr>
        <w:t>应用服务器保持着持续的技术更新。下图列举了</w:t>
      </w:r>
      <w:r w:rsidRPr="00B82532">
        <w:rPr>
          <w:rFonts w:cs="Times" w:hint="eastAsia"/>
        </w:rPr>
        <w:t>IBM</w:t>
      </w:r>
      <w:r w:rsidRPr="00B82532">
        <w:rPr>
          <w:rFonts w:cs="Times" w:hint="eastAsia"/>
        </w:rPr>
        <w:t>近</w:t>
      </w:r>
      <w:r w:rsidRPr="00B82532">
        <w:rPr>
          <w:rFonts w:cs="Times" w:hint="eastAsia"/>
        </w:rPr>
        <w:t>7</w:t>
      </w:r>
      <w:r w:rsidRPr="00B82532">
        <w:rPr>
          <w:rFonts w:cs="Times" w:hint="eastAsia"/>
        </w:rPr>
        <w:t>年来</w:t>
      </w:r>
      <w:r w:rsidRPr="00B82532">
        <w:rPr>
          <w:rFonts w:cs="Times" w:hint="eastAsia"/>
        </w:rPr>
        <w:t>WebSphere</w:t>
      </w:r>
      <w:r w:rsidRPr="00B82532">
        <w:rPr>
          <w:rFonts w:cs="Times" w:hint="eastAsia"/>
        </w:rPr>
        <w:t>应用服务器版本发布的情况，可以看出，</w:t>
      </w:r>
      <w:r w:rsidRPr="00B82532">
        <w:rPr>
          <w:rFonts w:cs="Times" w:hint="eastAsia"/>
        </w:rPr>
        <w:t>WebSphere</w:t>
      </w:r>
      <w:r w:rsidRPr="00B82532">
        <w:rPr>
          <w:rFonts w:cs="Times" w:hint="eastAsia"/>
        </w:rPr>
        <w:t>一直保持着旺盛的生命力，不断的技术创新为客户带来不断的价值回报。</w:t>
      </w:r>
    </w:p>
    <w:p w14:paraId="67DA8F29" w14:textId="77777777" w:rsidR="0024288B" w:rsidRPr="00B82532" w:rsidRDefault="0024288B" w:rsidP="0024288B">
      <w:pPr>
        <w:ind w:firstLine="480"/>
        <w:rPr>
          <w:rFonts w:cs="Times"/>
        </w:rPr>
      </w:pPr>
      <w:r w:rsidRPr="00B82532">
        <w:rPr>
          <w:rFonts w:cs="Times" w:hint="eastAsia"/>
          <w:noProof/>
        </w:rPr>
        <w:lastRenderedPageBreak/>
        <w:drawing>
          <wp:inline distT="0" distB="0" distL="0" distR="0" wp14:anchorId="7562906F" wp14:editId="614BE7CF">
            <wp:extent cx="5188688" cy="2721935"/>
            <wp:effectExtent l="0" t="0" r="0" b="2540"/>
            <wp:docPr id="41010" name="图片 40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91125" cy="2723213"/>
                    </a:xfrm>
                    <a:prstGeom prst="rect">
                      <a:avLst/>
                    </a:prstGeom>
                    <a:noFill/>
                    <a:ln>
                      <a:noFill/>
                    </a:ln>
                  </pic:spPr>
                </pic:pic>
              </a:graphicData>
            </a:graphic>
          </wp:inline>
        </w:drawing>
      </w:r>
    </w:p>
    <w:p w14:paraId="46B3109B" w14:textId="77777777" w:rsidR="0024288B" w:rsidRPr="00B82532" w:rsidRDefault="0024288B" w:rsidP="0024288B">
      <w:pPr>
        <w:ind w:firstLine="480"/>
      </w:pPr>
      <w:r w:rsidRPr="00B82532">
        <w:rPr>
          <w:rFonts w:hint="eastAsia"/>
        </w:rPr>
        <w:t>公司每</w:t>
      </w:r>
      <w:r w:rsidRPr="00B82532">
        <w:rPr>
          <w:rFonts w:hint="eastAsia"/>
        </w:rPr>
        <w:t>3</w:t>
      </w:r>
      <w:r w:rsidRPr="00B82532">
        <w:rPr>
          <w:rFonts w:hint="eastAsia"/>
        </w:rPr>
        <w:t>个月发布一次补丁更新，确保用户能够获得及时、持续的产品支持服务。</w:t>
      </w:r>
    </w:p>
    <w:p w14:paraId="5E90D5AF" w14:textId="77777777" w:rsidR="0024288B" w:rsidRPr="00B82532" w:rsidRDefault="0024288B" w:rsidP="0024288B">
      <w:pPr>
        <w:ind w:firstLine="480"/>
      </w:pPr>
    </w:p>
    <w:p w14:paraId="16C541F9" w14:textId="77777777" w:rsidR="006D3C22" w:rsidRPr="0024288B" w:rsidRDefault="006D3C22" w:rsidP="00997A7E">
      <w:pPr>
        <w:ind w:firstLine="480"/>
      </w:pPr>
    </w:p>
    <w:p w14:paraId="52574933" w14:textId="77777777" w:rsidR="00181CAD" w:rsidRDefault="00D84146" w:rsidP="00D50A30">
      <w:pPr>
        <w:pStyle w:val="Heading1"/>
        <w:ind w:firstLine="643"/>
        <w:jc w:val="center"/>
      </w:pPr>
      <w:bookmarkStart w:id="76" w:name="_Toc107506980"/>
      <w:r>
        <w:rPr>
          <w:rFonts w:hint="eastAsia"/>
        </w:rPr>
        <w:t>东方通TongWeb应用中间件介绍</w:t>
      </w:r>
      <w:bookmarkEnd w:id="76"/>
    </w:p>
    <w:p w14:paraId="79A01186" w14:textId="77777777" w:rsidR="00181CAD" w:rsidRDefault="00D84146">
      <w:pPr>
        <w:pStyle w:val="Heading2"/>
      </w:pPr>
      <w:bookmarkStart w:id="77" w:name="_Toc415246040"/>
      <w:bookmarkStart w:id="78" w:name="_Toc417040179"/>
      <w:bookmarkStart w:id="79" w:name="_Toc107506981"/>
      <w:r>
        <w:rPr>
          <w:rFonts w:hint="eastAsia"/>
        </w:rPr>
        <w:t>产品概述</w:t>
      </w:r>
      <w:bookmarkEnd w:id="77"/>
      <w:bookmarkEnd w:id="78"/>
      <w:bookmarkEnd w:id="79"/>
    </w:p>
    <w:p w14:paraId="0CCD4662" w14:textId="77777777" w:rsidR="00181CAD" w:rsidRDefault="00D84146">
      <w:pPr>
        <w:ind w:firstLine="480"/>
        <w:rPr>
          <w:snapToGrid w:val="0"/>
        </w:rPr>
      </w:pPr>
      <w:r>
        <w:t>TongWeb</w:t>
      </w:r>
      <w:r>
        <w:rPr>
          <w:rFonts w:hint="eastAsia"/>
        </w:rPr>
        <w:t>是东方通科技开发的应用服务器平台产品。</w:t>
      </w:r>
      <w:r>
        <w:t>TongWeb</w:t>
      </w:r>
      <w:r>
        <w:rPr>
          <w:rFonts w:hint="eastAsia"/>
        </w:rPr>
        <w:t>应用服务器作为全球主流的应用服务器，支持</w:t>
      </w:r>
      <w:r>
        <w:rPr>
          <w:rFonts w:hint="eastAsia"/>
        </w:rPr>
        <w:t>Java EE</w:t>
      </w:r>
      <w:r>
        <w:rPr>
          <w:rFonts w:hint="eastAsia"/>
        </w:rPr>
        <w:t>相关规范，通过了</w:t>
      </w:r>
      <w:r>
        <w:rPr>
          <w:rFonts w:hint="eastAsia"/>
        </w:rPr>
        <w:t>Java EE/Jakarta EE</w:t>
      </w:r>
      <w:r>
        <w:rPr>
          <w:rFonts w:hint="eastAsia"/>
        </w:rPr>
        <w:t>相关认证，提供</w:t>
      </w:r>
      <w:r>
        <w:rPr>
          <w:rFonts w:hint="eastAsia"/>
        </w:rPr>
        <w:t>Web</w:t>
      </w:r>
      <w:r>
        <w:rPr>
          <w:rFonts w:hint="eastAsia"/>
        </w:rPr>
        <w:t>容器，</w:t>
      </w:r>
      <w:r>
        <w:rPr>
          <w:rFonts w:hint="eastAsia"/>
        </w:rPr>
        <w:t>EJB</w:t>
      </w:r>
      <w:r>
        <w:rPr>
          <w:rFonts w:hint="eastAsia"/>
        </w:rPr>
        <w:t>容器，</w:t>
      </w:r>
      <w:r>
        <w:rPr>
          <w:rFonts w:hint="eastAsia"/>
        </w:rPr>
        <w:t>RMI</w:t>
      </w:r>
      <w:r>
        <w:rPr>
          <w:rFonts w:hint="eastAsia"/>
        </w:rPr>
        <w:t>服务容器，</w:t>
      </w:r>
      <w:r>
        <w:rPr>
          <w:rFonts w:hint="eastAsia"/>
        </w:rPr>
        <w:t>Web</w:t>
      </w:r>
      <w:r>
        <w:rPr>
          <w:rFonts w:hint="eastAsia"/>
        </w:rPr>
        <w:t>服务平台，</w:t>
      </w:r>
      <w:r>
        <w:rPr>
          <w:rFonts w:hint="eastAsia"/>
        </w:rPr>
        <w:t>JCA</w:t>
      </w:r>
      <w:r>
        <w:rPr>
          <w:rFonts w:hint="eastAsia"/>
        </w:rPr>
        <w:t>服务，数据库连接池，事务控制等服务，帮助企业将业务应用集成在一个基础平台上。</w:t>
      </w:r>
    </w:p>
    <w:p w14:paraId="3A11C517" w14:textId="77777777" w:rsidR="00181CAD" w:rsidRDefault="00D84146">
      <w:pPr>
        <w:ind w:firstLine="480"/>
        <w:rPr>
          <w:snapToGrid w:val="0"/>
        </w:rPr>
      </w:pPr>
      <w:r>
        <w:rPr>
          <w:snapToGrid w:val="0"/>
        </w:rPr>
        <w:t>TongWeb</w:t>
      </w:r>
      <w:r>
        <w:rPr>
          <w:rFonts w:hint="eastAsia"/>
          <w:snapToGrid w:val="0"/>
        </w:rPr>
        <w:t>应用服务器是一款标准、安全、高可用并具丰富功能的企业级应用服务器，它用于为企业级应用和服务提供坚如磐石的基础架构支撑。</w:t>
      </w:r>
      <w:r>
        <w:rPr>
          <w:snapToGrid w:val="0"/>
          <w:szCs w:val="20"/>
        </w:rPr>
        <w:t>TongWeb</w:t>
      </w:r>
      <w:r>
        <w:rPr>
          <w:rFonts w:hint="eastAsia"/>
          <w:snapToGrid w:val="0"/>
          <w:szCs w:val="20"/>
        </w:rPr>
        <w:t>应用服务器定位于操作系统与应用系统之间，作为基础架构性软件，它为企业级应用提供了便捷的开发、随需应变的灵活部署、丰富的运行时监视、高效的易管理等关键支撑。</w:t>
      </w:r>
    </w:p>
    <w:p w14:paraId="56C2D2A1" w14:textId="77777777" w:rsidR="00181CAD" w:rsidRDefault="00D84146">
      <w:pPr>
        <w:ind w:firstLine="480"/>
        <w:rPr>
          <w:snapToGrid w:val="0"/>
          <w:szCs w:val="20"/>
        </w:rPr>
      </w:pPr>
      <w:r>
        <w:rPr>
          <w:snapToGrid w:val="0"/>
          <w:szCs w:val="20"/>
        </w:rPr>
        <w:t>TongWeb</w:t>
      </w:r>
      <w:r>
        <w:rPr>
          <w:rFonts w:hint="eastAsia"/>
          <w:snapToGrid w:val="0"/>
          <w:szCs w:val="20"/>
        </w:rPr>
        <w:t>应用服务器</w:t>
      </w:r>
      <w:r>
        <w:rPr>
          <w:rFonts w:hint="eastAsia"/>
          <w:snapToGrid w:val="0"/>
        </w:rPr>
        <w:t>支持</w:t>
      </w:r>
      <w:r>
        <w:rPr>
          <w:snapToGrid w:val="0"/>
        </w:rPr>
        <w:t xml:space="preserve">JavaEE </w:t>
      </w:r>
      <w:r>
        <w:rPr>
          <w:rFonts w:hint="eastAsia"/>
          <w:snapToGrid w:val="0"/>
        </w:rPr>
        <w:t>规范，</w:t>
      </w:r>
      <w:r>
        <w:rPr>
          <w:rFonts w:hint="eastAsia"/>
          <w:snapToGrid w:val="0"/>
          <w:szCs w:val="20"/>
        </w:rPr>
        <w:t>最新的</w:t>
      </w:r>
      <w:r>
        <w:rPr>
          <w:snapToGrid w:val="0"/>
          <w:szCs w:val="20"/>
        </w:rPr>
        <w:t>Web</w:t>
      </w:r>
      <w:r>
        <w:rPr>
          <w:rFonts w:hint="eastAsia"/>
          <w:snapToGrid w:val="0"/>
          <w:szCs w:val="20"/>
        </w:rPr>
        <w:t>服务标准和主流的互操作标准；它提供高级消息传输、</w:t>
      </w:r>
      <w:r>
        <w:rPr>
          <w:snapToGrid w:val="0"/>
          <w:szCs w:val="20"/>
        </w:rPr>
        <w:t>Web</w:t>
      </w:r>
      <w:r>
        <w:rPr>
          <w:rFonts w:hint="eastAsia"/>
          <w:snapToGrid w:val="0"/>
          <w:szCs w:val="20"/>
        </w:rPr>
        <w:t>服务、高可用性、高稳定性，并提供对多种主流平台的全面支持。</w:t>
      </w:r>
    </w:p>
    <w:p w14:paraId="0B174B13" w14:textId="77777777" w:rsidR="00181CAD" w:rsidRDefault="00D84146">
      <w:pPr>
        <w:pStyle w:val="Heading2"/>
      </w:pPr>
      <w:bookmarkStart w:id="80" w:name="_Toc417040181"/>
      <w:bookmarkStart w:id="81" w:name="_Toc415246042"/>
      <w:bookmarkStart w:id="82" w:name="_Toc107506982"/>
      <w:r>
        <w:rPr>
          <w:rFonts w:hint="eastAsia"/>
        </w:rPr>
        <w:t>功能</w:t>
      </w:r>
      <w:bookmarkEnd w:id="80"/>
      <w:bookmarkEnd w:id="81"/>
      <w:r>
        <w:rPr>
          <w:rFonts w:hint="eastAsia"/>
        </w:rPr>
        <w:t>特性</w:t>
      </w:r>
      <w:bookmarkEnd w:id="82"/>
    </w:p>
    <w:p w14:paraId="17A7D08D" w14:textId="77777777" w:rsidR="00181CAD" w:rsidRDefault="00D84146">
      <w:pPr>
        <w:ind w:firstLine="480"/>
        <w:rPr>
          <w:snapToGrid w:val="0"/>
          <w:szCs w:val="20"/>
        </w:rPr>
      </w:pPr>
      <w:r>
        <w:rPr>
          <w:rFonts w:hint="eastAsia"/>
          <w:snapToGrid w:val="0"/>
          <w:szCs w:val="20"/>
        </w:rPr>
        <w:t>TongWeb</w:t>
      </w:r>
      <w:r>
        <w:rPr>
          <w:rFonts w:hint="eastAsia"/>
          <w:snapToGrid w:val="0"/>
          <w:szCs w:val="20"/>
        </w:rPr>
        <w:t>功能特性主要体现在三个方面：</w:t>
      </w:r>
    </w:p>
    <w:p w14:paraId="1BF870FD" w14:textId="77777777" w:rsidR="00181CAD" w:rsidRDefault="00D84146">
      <w:pPr>
        <w:ind w:firstLine="480"/>
        <w:rPr>
          <w:snapToGrid w:val="0"/>
          <w:szCs w:val="20"/>
        </w:rPr>
      </w:pPr>
      <w:r>
        <w:rPr>
          <w:rFonts w:hint="eastAsia"/>
          <w:snapToGrid w:val="0"/>
          <w:szCs w:val="20"/>
        </w:rPr>
        <w:t>一是技术规范层面：</w:t>
      </w:r>
      <w:r>
        <w:rPr>
          <w:rFonts w:hint="eastAsia"/>
          <w:snapToGrid w:val="0"/>
          <w:szCs w:val="20"/>
        </w:rPr>
        <w:t>TongWeb</w:t>
      </w:r>
      <w:r>
        <w:rPr>
          <w:rFonts w:hint="eastAsia"/>
          <w:snapToGrid w:val="0"/>
          <w:szCs w:val="20"/>
        </w:rPr>
        <w:t>完全遵循</w:t>
      </w:r>
      <w:r>
        <w:rPr>
          <w:rFonts w:hint="eastAsia"/>
          <w:snapToGrid w:val="0"/>
          <w:szCs w:val="20"/>
        </w:rPr>
        <w:t>Java EE/Jakarta EE</w:t>
      </w:r>
      <w:r>
        <w:rPr>
          <w:rFonts w:hint="eastAsia"/>
          <w:snapToGrid w:val="0"/>
          <w:szCs w:val="20"/>
        </w:rPr>
        <w:t>规范；</w:t>
      </w:r>
    </w:p>
    <w:p w14:paraId="2513637E" w14:textId="77777777" w:rsidR="00181CAD" w:rsidRDefault="00D84146">
      <w:pPr>
        <w:ind w:firstLine="480"/>
        <w:rPr>
          <w:snapToGrid w:val="0"/>
          <w:szCs w:val="20"/>
        </w:rPr>
      </w:pPr>
      <w:r>
        <w:rPr>
          <w:rFonts w:hint="eastAsia"/>
          <w:snapToGrid w:val="0"/>
          <w:szCs w:val="20"/>
        </w:rPr>
        <w:lastRenderedPageBreak/>
        <w:t>二是契合用户的需求：</w:t>
      </w:r>
      <w:r>
        <w:rPr>
          <w:rFonts w:hint="eastAsia"/>
          <w:snapToGrid w:val="0"/>
          <w:szCs w:val="20"/>
        </w:rPr>
        <w:t>TongWeb</w:t>
      </w:r>
      <w:r>
        <w:rPr>
          <w:rFonts w:hint="eastAsia"/>
          <w:snapToGrid w:val="0"/>
          <w:szCs w:val="20"/>
        </w:rPr>
        <w:t>提供广泛的开源框架支持、高性能的集群支撑、强大的管理运维工具、丰富的监控诊断工具、快照分析工具以及应用性能代码级分析</w:t>
      </w:r>
      <w:r>
        <w:rPr>
          <w:rFonts w:hint="eastAsia"/>
          <w:snapToGrid w:val="0"/>
          <w:szCs w:val="20"/>
        </w:rPr>
        <w:t>APM</w:t>
      </w:r>
      <w:r>
        <w:rPr>
          <w:rFonts w:hint="eastAsia"/>
          <w:snapToGrid w:val="0"/>
          <w:szCs w:val="20"/>
        </w:rPr>
        <w:t>工具等。</w:t>
      </w:r>
    </w:p>
    <w:p w14:paraId="73DC9A7C" w14:textId="77777777" w:rsidR="00181CAD" w:rsidRDefault="00D84146">
      <w:pPr>
        <w:ind w:firstLine="480"/>
        <w:rPr>
          <w:snapToGrid w:val="0"/>
          <w:szCs w:val="20"/>
        </w:rPr>
      </w:pPr>
      <w:r>
        <w:rPr>
          <w:rFonts w:hint="eastAsia"/>
          <w:snapToGrid w:val="0"/>
          <w:szCs w:val="20"/>
        </w:rPr>
        <w:t>三是国产环境的适配：</w:t>
      </w:r>
      <w:r>
        <w:rPr>
          <w:rFonts w:hint="eastAsia"/>
          <w:snapToGrid w:val="0"/>
          <w:szCs w:val="20"/>
        </w:rPr>
        <w:t>TongWeb</w:t>
      </w:r>
      <w:r>
        <w:rPr>
          <w:rFonts w:hint="eastAsia"/>
          <w:snapToGrid w:val="0"/>
          <w:szCs w:val="20"/>
        </w:rPr>
        <w:t>不但有优秀的中文支持能力，还提供了标准化的安全规范和国产化环境的国密支持，完成了与国产上下游各类产品的适配兼容。</w:t>
      </w:r>
    </w:p>
    <w:p w14:paraId="711F6C59" w14:textId="77777777" w:rsidR="00181CAD" w:rsidRDefault="00D84146">
      <w:pPr>
        <w:ind w:firstLine="480"/>
        <w:rPr>
          <w:snapToGrid w:val="0"/>
          <w:szCs w:val="20"/>
        </w:rPr>
      </w:pPr>
      <w:r>
        <w:rPr>
          <w:rFonts w:hint="eastAsia"/>
          <w:snapToGrid w:val="0"/>
          <w:szCs w:val="20"/>
        </w:rPr>
        <w:t>TongWeb</w:t>
      </w:r>
      <w:r>
        <w:rPr>
          <w:rFonts w:hint="eastAsia"/>
          <w:snapToGrid w:val="0"/>
          <w:szCs w:val="20"/>
        </w:rPr>
        <w:t>提供</w:t>
      </w:r>
      <w:r>
        <w:rPr>
          <w:rFonts w:hint="eastAsia"/>
          <w:snapToGrid w:val="0"/>
          <w:szCs w:val="20"/>
        </w:rPr>
        <w:t>JavaEE</w:t>
      </w:r>
      <w:r>
        <w:rPr>
          <w:rFonts w:hint="eastAsia"/>
          <w:snapToGrid w:val="0"/>
          <w:szCs w:val="20"/>
        </w:rPr>
        <w:t>应用中间件的基础功能，并提供一系列的扩展特性。</w:t>
      </w:r>
    </w:p>
    <w:p w14:paraId="5D8C8259" w14:textId="77777777" w:rsidR="00181CAD" w:rsidRDefault="00D84146">
      <w:pPr>
        <w:pStyle w:val="Heading3"/>
      </w:pPr>
      <w:bookmarkStart w:id="83" w:name="_Toc107506983"/>
      <w:r>
        <w:rPr>
          <w:rFonts w:hint="eastAsia"/>
        </w:rPr>
        <w:t>基础功能支持</w:t>
      </w:r>
      <w:bookmarkEnd w:id="83"/>
    </w:p>
    <w:p w14:paraId="72717F73" w14:textId="77777777" w:rsidR="00181CAD" w:rsidRDefault="00D84146">
      <w:pPr>
        <w:ind w:firstLine="480"/>
        <w:rPr>
          <w:snapToGrid w:val="0"/>
          <w:szCs w:val="20"/>
        </w:rPr>
      </w:pPr>
      <w:r>
        <w:rPr>
          <w:snapToGrid w:val="0"/>
          <w:szCs w:val="20"/>
        </w:rPr>
        <w:t>TongWeb</w:t>
      </w:r>
      <w:r>
        <w:rPr>
          <w:rFonts w:hint="eastAsia"/>
          <w:snapToGrid w:val="0"/>
          <w:szCs w:val="20"/>
        </w:rPr>
        <w:t>的基础功能特点有：</w:t>
      </w:r>
    </w:p>
    <w:p w14:paraId="073346EE"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snapToGrid w:val="0"/>
          <w:sz w:val="24"/>
          <w:szCs w:val="24"/>
        </w:rPr>
        <w:t>TongWeb</w:t>
      </w:r>
      <w:r>
        <w:rPr>
          <w:rFonts w:ascii="宋体" w:hAnsi="宋体" w:hint="eastAsia"/>
          <w:snapToGrid w:val="0"/>
          <w:sz w:val="24"/>
          <w:szCs w:val="24"/>
        </w:rPr>
        <w:t>内核，实现核心服务，包括</w:t>
      </w:r>
      <w:r>
        <w:rPr>
          <w:rFonts w:ascii="宋体" w:hAnsi="宋体"/>
          <w:snapToGrid w:val="0"/>
          <w:sz w:val="24"/>
          <w:szCs w:val="24"/>
        </w:rPr>
        <w:t xml:space="preserve">Service Manager, </w:t>
      </w:r>
      <w:r>
        <w:rPr>
          <w:rFonts w:ascii="宋体" w:hAnsi="宋体" w:hint="eastAsia"/>
          <w:snapToGrid w:val="0"/>
          <w:sz w:val="24"/>
          <w:szCs w:val="24"/>
        </w:rPr>
        <w:t>底层日志服务、底层线程服务等</w:t>
      </w:r>
    </w:p>
    <w:p w14:paraId="5534DE85"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snapToGrid w:val="0"/>
          <w:sz w:val="24"/>
          <w:szCs w:val="24"/>
        </w:rPr>
        <w:t>AJP</w:t>
      </w:r>
      <w:r>
        <w:rPr>
          <w:rFonts w:ascii="宋体" w:hAnsi="宋体" w:hint="eastAsia"/>
          <w:snapToGrid w:val="0"/>
          <w:sz w:val="24"/>
          <w:szCs w:val="24"/>
        </w:rPr>
        <w:t>插件：实现与</w:t>
      </w:r>
      <w:r>
        <w:rPr>
          <w:rFonts w:ascii="宋体" w:hAnsi="宋体"/>
          <w:snapToGrid w:val="0"/>
          <w:sz w:val="24"/>
          <w:szCs w:val="24"/>
        </w:rPr>
        <w:t>Apache</w:t>
      </w:r>
      <w:r>
        <w:rPr>
          <w:rFonts w:ascii="宋体" w:hAnsi="宋体" w:hint="eastAsia"/>
          <w:snapToGrid w:val="0"/>
          <w:sz w:val="24"/>
          <w:szCs w:val="24"/>
        </w:rPr>
        <w:t>的连接，并提供均衡负载功能</w:t>
      </w:r>
    </w:p>
    <w:p w14:paraId="684967C9"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hint="eastAsia"/>
          <w:snapToGrid w:val="0"/>
          <w:sz w:val="24"/>
          <w:szCs w:val="24"/>
        </w:rPr>
        <w:t>连接接入管理器，实现</w:t>
      </w:r>
      <w:r>
        <w:rPr>
          <w:rFonts w:ascii="宋体" w:hAnsi="宋体"/>
          <w:snapToGrid w:val="0"/>
          <w:sz w:val="24"/>
          <w:szCs w:val="24"/>
        </w:rPr>
        <w:t>Web</w:t>
      </w:r>
      <w:r>
        <w:rPr>
          <w:rFonts w:ascii="宋体" w:hAnsi="宋体" w:hint="eastAsia"/>
          <w:snapToGrid w:val="0"/>
          <w:sz w:val="24"/>
          <w:szCs w:val="24"/>
        </w:rPr>
        <w:t>应用基于</w:t>
      </w:r>
      <w:r>
        <w:rPr>
          <w:rFonts w:ascii="宋体" w:hAnsi="宋体"/>
          <w:snapToGrid w:val="0"/>
          <w:sz w:val="24"/>
          <w:szCs w:val="24"/>
        </w:rPr>
        <w:t>HTTP/HTTPS/AJP</w:t>
      </w:r>
      <w:r>
        <w:rPr>
          <w:rFonts w:ascii="宋体" w:hAnsi="宋体" w:hint="eastAsia"/>
          <w:snapToGrid w:val="0"/>
          <w:sz w:val="24"/>
          <w:szCs w:val="24"/>
        </w:rPr>
        <w:t>等多种方式的接入</w:t>
      </w:r>
    </w:p>
    <w:p w14:paraId="631F7132"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snapToGrid w:val="0"/>
          <w:sz w:val="24"/>
          <w:szCs w:val="24"/>
        </w:rPr>
        <w:t>Web</w:t>
      </w:r>
      <w:r>
        <w:rPr>
          <w:rFonts w:ascii="宋体" w:hAnsi="宋体" w:hint="eastAsia"/>
          <w:snapToGrid w:val="0"/>
          <w:sz w:val="24"/>
          <w:szCs w:val="24"/>
        </w:rPr>
        <w:t>容器，实现表示层支持功能，主要是</w:t>
      </w:r>
      <w:r>
        <w:rPr>
          <w:rFonts w:ascii="宋体" w:hAnsi="宋体"/>
          <w:snapToGrid w:val="0"/>
          <w:sz w:val="24"/>
          <w:szCs w:val="24"/>
        </w:rPr>
        <w:t>Servlet</w:t>
      </w:r>
      <w:r>
        <w:rPr>
          <w:rFonts w:ascii="宋体" w:hAnsi="宋体" w:hint="eastAsia"/>
          <w:snapToGrid w:val="0"/>
          <w:sz w:val="24"/>
          <w:szCs w:val="24"/>
        </w:rPr>
        <w:t>和</w:t>
      </w:r>
      <w:r>
        <w:rPr>
          <w:rFonts w:ascii="宋体" w:hAnsi="宋体"/>
          <w:snapToGrid w:val="0"/>
          <w:sz w:val="24"/>
          <w:szCs w:val="24"/>
        </w:rPr>
        <w:t>JSP</w:t>
      </w:r>
      <w:r>
        <w:rPr>
          <w:rFonts w:ascii="宋体" w:hAnsi="宋体" w:hint="eastAsia"/>
          <w:snapToGrid w:val="0"/>
          <w:sz w:val="24"/>
          <w:szCs w:val="24"/>
        </w:rPr>
        <w:t>的支持，支持</w:t>
      </w:r>
      <w:r>
        <w:rPr>
          <w:rFonts w:ascii="宋体" w:hAnsi="宋体"/>
          <w:snapToGrid w:val="0"/>
          <w:sz w:val="24"/>
          <w:szCs w:val="24"/>
        </w:rPr>
        <w:t>Web</w:t>
      </w:r>
      <w:r>
        <w:rPr>
          <w:rFonts w:ascii="宋体" w:hAnsi="宋体" w:hint="eastAsia"/>
          <w:snapToGrid w:val="0"/>
          <w:sz w:val="24"/>
          <w:szCs w:val="24"/>
        </w:rPr>
        <w:t>应用集成</w:t>
      </w:r>
    </w:p>
    <w:p w14:paraId="48466993"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snapToGrid w:val="0"/>
          <w:sz w:val="24"/>
          <w:szCs w:val="24"/>
        </w:rPr>
        <w:t>EJB</w:t>
      </w:r>
      <w:r>
        <w:rPr>
          <w:rFonts w:ascii="宋体" w:hAnsi="宋体" w:hint="eastAsia"/>
          <w:snapToGrid w:val="0"/>
          <w:sz w:val="24"/>
          <w:szCs w:val="24"/>
        </w:rPr>
        <w:t>容器，实现业务层支持功能，支持</w:t>
      </w:r>
      <w:r>
        <w:rPr>
          <w:rFonts w:ascii="宋体" w:hAnsi="宋体"/>
          <w:snapToGrid w:val="0"/>
          <w:sz w:val="24"/>
          <w:szCs w:val="24"/>
        </w:rPr>
        <w:t>EJB3.2</w:t>
      </w:r>
      <w:r>
        <w:rPr>
          <w:rFonts w:ascii="宋体" w:hAnsi="宋体" w:hint="eastAsia"/>
          <w:snapToGrid w:val="0"/>
          <w:sz w:val="24"/>
          <w:szCs w:val="24"/>
        </w:rPr>
        <w:t>的特性，并兼容</w:t>
      </w:r>
      <w:r>
        <w:rPr>
          <w:rFonts w:ascii="宋体" w:hAnsi="宋体"/>
          <w:snapToGrid w:val="0"/>
          <w:sz w:val="24"/>
          <w:szCs w:val="24"/>
        </w:rPr>
        <w:t>EJB2.x</w:t>
      </w:r>
    </w:p>
    <w:p w14:paraId="504D0125"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hint="eastAsia"/>
          <w:snapToGrid w:val="0"/>
          <w:sz w:val="24"/>
          <w:szCs w:val="24"/>
        </w:rPr>
        <w:t>名字服务模块，支持</w:t>
      </w:r>
      <w:r>
        <w:rPr>
          <w:rFonts w:ascii="宋体" w:hAnsi="宋体"/>
          <w:snapToGrid w:val="0"/>
          <w:sz w:val="24"/>
          <w:szCs w:val="24"/>
        </w:rPr>
        <w:t>JNDI</w:t>
      </w:r>
    </w:p>
    <w:p w14:paraId="3531D2FE"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hint="eastAsia"/>
          <w:snapToGrid w:val="0"/>
          <w:sz w:val="24"/>
          <w:szCs w:val="24"/>
        </w:rPr>
        <w:t>数据库管理器，实现</w:t>
      </w:r>
      <w:r>
        <w:rPr>
          <w:rFonts w:ascii="宋体" w:hAnsi="宋体"/>
          <w:snapToGrid w:val="0"/>
          <w:sz w:val="24"/>
          <w:szCs w:val="24"/>
        </w:rPr>
        <w:t>JDBC4.1</w:t>
      </w:r>
      <w:r>
        <w:rPr>
          <w:rFonts w:ascii="宋体" w:hAnsi="宋体" w:hint="eastAsia"/>
          <w:snapToGrid w:val="0"/>
          <w:sz w:val="24"/>
          <w:szCs w:val="24"/>
        </w:rPr>
        <w:t>，提供</w:t>
      </w:r>
      <w:r>
        <w:rPr>
          <w:rFonts w:ascii="宋体" w:hAnsi="宋体"/>
          <w:snapToGrid w:val="0"/>
          <w:sz w:val="24"/>
          <w:szCs w:val="24"/>
        </w:rPr>
        <w:t>DataSource</w:t>
      </w:r>
      <w:r>
        <w:rPr>
          <w:rFonts w:ascii="宋体" w:hAnsi="宋体" w:hint="eastAsia"/>
          <w:snapToGrid w:val="0"/>
          <w:sz w:val="24"/>
          <w:szCs w:val="24"/>
        </w:rPr>
        <w:t>支持，支持</w:t>
      </w:r>
      <w:r>
        <w:rPr>
          <w:rFonts w:ascii="宋体" w:hAnsi="宋体"/>
          <w:snapToGrid w:val="0"/>
          <w:sz w:val="24"/>
          <w:szCs w:val="24"/>
        </w:rPr>
        <w:t>XA</w:t>
      </w:r>
      <w:r>
        <w:rPr>
          <w:rFonts w:ascii="宋体" w:hAnsi="宋体" w:hint="eastAsia"/>
          <w:snapToGrid w:val="0"/>
          <w:sz w:val="24"/>
          <w:szCs w:val="24"/>
        </w:rPr>
        <w:t>和</w:t>
      </w:r>
      <w:r>
        <w:rPr>
          <w:rFonts w:ascii="宋体" w:hAnsi="宋体"/>
          <w:snapToGrid w:val="0"/>
          <w:sz w:val="24"/>
          <w:szCs w:val="24"/>
        </w:rPr>
        <w:t>Pool</w:t>
      </w:r>
    </w:p>
    <w:p w14:paraId="537818FD"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hint="eastAsia"/>
          <w:snapToGrid w:val="0"/>
          <w:sz w:val="24"/>
          <w:szCs w:val="24"/>
        </w:rPr>
        <w:t>资源管理器，实现</w:t>
      </w:r>
      <w:r>
        <w:rPr>
          <w:rFonts w:ascii="宋体" w:hAnsi="宋体"/>
          <w:snapToGrid w:val="0"/>
          <w:sz w:val="24"/>
          <w:szCs w:val="24"/>
        </w:rPr>
        <w:t>JCA</w:t>
      </w:r>
      <w:r>
        <w:rPr>
          <w:rFonts w:ascii="宋体" w:hAnsi="宋体" w:hint="eastAsia"/>
          <w:snapToGrid w:val="0"/>
          <w:sz w:val="24"/>
          <w:szCs w:val="24"/>
        </w:rPr>
        <w:t>框架，管理外部资源，并提供基于</w:t>
      </w:r>
      <w:r>
        <w:rPr>
          <w:rFonts w:ascii="宋体" w:hAnsi="宋体"/>
          <w:snapToGrid w:val="0"/>
          <w:sz w:val="24"/>
          <w:szCs w:val="24"/>
        </w:rPr>
        <w:t>JCA</w:t>
      </w:r>
      <w:r>
        <w:rPr>
          <w:rFonts w:ascii="宋体" w:hAnsi="宋体" w:hint="eastAsia"/>
          <w:snapToGrid w:val="0"/>
          <w:sz w:val="24"/>
          <w:szCs w:val="24"/>
        </w:rPr>
        <w:t>的数据源</w:t>
      </w:r>
    </w:p>
    <w:p w14:paraId="41637D06"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hint="eastAsia"/>
          <w:snapToGrid w:val="0"/>
          <w:sz w:val="24"/>
          <w:szCs w:val="24"/>
        </w:rPr>
        <w:t>安全管理器，实现基于容器的安全策略，支持基于文件、</w:t>
      </w:r>
      <w:r>
        <w:rPr>
          <w:rFonts w:ascii="宋体" w:hAnsi="宋体"/>
          <w:snapToGrid w:val="0"/>
          <w:sz w:val="24"/>
          <w:szCs w:val="24"/>
        </w:rPr>
        <w:t>DataSource</w:t>
      </w:r>
      <w:r>
        <w:rPr>
          <w:rFonts w:ascii="宋体" w:hAnsi="宋体" w:hint="eastAsia"/>
          <w:snapToGrid w:val="0"/>
          <w:sz w:val="24"/>
          <w:szCs w:val="24"/>
        </w:rPr>
        <w:t>和</w:t>
      </w:r>
      <w:r>
        <w:rPr>
          <w:rFonts w:ascii="宋体" w:hAnsi="宋体"/>
          <w:snapToGrid w:val="0"/>
          <w:sz w:val="24"/>
          <w:szCs w:val="24"/>
        </w:rPr>
        <w:t>LDAP</w:t>
      </w:r>
      <w:r>
        <w:rPr>
          <w:rFonts w:ascii="宋体" w:hAnsi="宋体" w:hint="eastAsia"/>
          <w:snapToGrid w:val="0"/>
          <w:sz w:val="24"/>
          <w:szCs w:val="24"/>
        </w:rPr>
        <w:t>，以及客户端证书的安全域</w:t>
      </w:r>
    </w:p>
    <w:p w14:paraId="20C0243A"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hint="eastAsia"/>
          <w:snapToGrid w:val="0"/>
          <w:sz w:val="24"/>
          <w:szCs w:val="24"/>
        </w:rPr>
        <w:t>交易管理器，支持分布式交易，实现</w:t>
      </w:r>
      <w:r>
        <w:rPr>
          <w:rFonts w:ascii="宋体" w:hAnsi="宋体"/>
          <w:snapToGrid w:val="0"/>
          <w:sz w:val="24"/>
          <w:szCs w:val="24"/>
        </w:rPr>
        <w:t>JTA</w:t>
      </w:r>
      <w:r>
        <w:rPr>
          <w:rFonts w:ascii="宋体" w:hAnsi="宋体" w:hint="eastAsia"/>
          <w:snapToGrid w:val="0"/>
          <w:sz w:val="24"/>
          <w:szCs w:val="24"/>
        </w:rPr>
        <w:t>接口</w:t>
      </w:r>
    </w:p>
    <w:p w14:paraId="063A7EC5"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hint="eastAsia"/>
          <w:snapToGrid w:val="0"/>
          <w:sz w:val="24"/>
          <w:szCs w:val="24"/>
        </w:rPr>
        <w:t>管理控制台，基于</w:t>
      </w:r>
      <w:r>
        <w:rPr>
          <w:rFonts w:ascii="宋体" w:hAnsi="宋体"/>
          <w:snapToGrid w:val="0"/>
          <w:sz w:val="24"/>
          <w:szCs w:val="24"/>
        </w:rPr>
        <w:t>JMX</w:t>
      </w:r>
      <w:r>
        <w:rPr>
          <w:rFonts w:ascii="宋体" w:hAnsi="宋体" w:hint="eastAsia"/>
          <w:snapToGrid w:val="0"/>
          <w:sz w:val="24"/>
          <w:szCs w:val="24"/>
        </w:rPr>
        <w:t>以</w:t>
      </w:r>
      <w:r>
        <w:rPr>
          <w:rFonts w:ascii="宋体" w:hAnsi="宋体"/>
          <w:snapToGrid w:val="0"/>
          <w:sz w:val="24"/>
          <w:szCs w:val="24"/>
        </w:rPr>
        <w:t>Web</w:t>
      </w:r>
      <w:r>
        <w:rPr>
          <w:rFonts w:ascii="宋体" w:hAnsi="宋体" w:hint="eastAsia"/>
          <w:snapToGrid w:val="0"/>
          <w:sz w:val="24"/>
          <w:szCs w:val="24"/>
        </w:rPr>
        <w:t>方式管理</w:t>
      </w:r>
    </w:p>
    <w:p w14:paraId="0D1DF9CD"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hint="eastAsia"/>
          <w:snapToGrid w:val="0"/>
          <w:sz w:val="24"/>
          <w:szCs w:val="24"/>
        </w:rPr>
        <w:t>命令行工具，实现</w:t>
      </w:r>
      <w:r>
        <w:rPr>
          <w:rFonts w:ascii="宋体" w:hAnsi="宋体"/>
          <w:snapToGrid w:val="0"/>
          <w:sz w:val="24"/>
          <w:szCs w:val="24"/>
        </w:rPr>
        <w:t>TongWeb</w:t>
      </w:r>
      <w:r>
        <w:rPr>
          <w:rFonts w:ascii="宋体" w:hAnsi="宋体" w:hint="eastAsia"/>
          <w:snapToGrid w:val="0"/>
          <w:sz w:val="24"/>
          <w:szCs w:val="24"/>
        </w:rPr>
        <w:t>启停、组件装载</w:t>
      </w:r>
      <w:r>
        <w:rPr>
          <w:rFonts w:ascii="宋体" w:hAnsi="宋体"/>
          <w:snapToGrid w:val="0"/>
          <w:sz w:val="24"/>
          <w:szCs w:val="24"/>
        </w:rPr>
        <w:t>/</w:t>
      </w:r>
      <w:r>
        <w:rPr>
          <w:rFonts w:ascii="宋体" w:hAnsi="宋体" w:hint="eastAsia"/>
          <w:snapToGrid w:val="0"/>
          <w:sz w:val="24"/>
          <w:szCs w:val="24"/>
        </w:rPr>
        <w:t>卸载功能</w:t>
      </w:r>
    </w:p>
    <w:p w14:paraId="5204E3B8"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snapToGrid w:val="0"/>
          <w:sz w:val="24"/>
          <w:szCs w:val="24"/>
        </w:rPr>
        <w:t>Eclipse</w:t>
      </w:r>
      <w:r>
        <w:rPr>
          <w:rFonts w:ascii="宋体" w:hAnsi="宋体" w:hint="eastAsia"/>
          <w:snapToGrid w:val="0"/>
          <w:sz w:val="24"/>
          <w:szCs w:val="24"/>
        </w:rPr>
        <w:t>开发插件，提供面向</w:t>
      </w:r>
      <w:r>
        <w:rPr>
          <w:rFonts w:ascii="宋体" w:hAnsi="宋体"/>
          <w:snapToGrid w:val="0"/>
          <w:sz w:val="24"/>
          <w:szCs w:val="24"/>
        </w:rPr>
        <w:t>TongWeb</w:t>
      </w:r>
      <w:r>
        <w:rPr>
          <w:rFonts w:ascii="宋体" w:hAnsi="宋体" w:hint="eastAsia"/>
          <w:snapToGrid w:val="0"/>
          <w:sz w:val="24"/>
          <w:szCs w:val="24"/>
        </w:rPr>
        <w:t>的开发、调试、打包、部署功能</w:t>
      </w:r>
    </w:p>
    <w:p w14:paraId="20A0F72B"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snapToGrid w:val="0"/>
          <w:sz w:val="24"/>
          <w:szCs w:val="24"/>
        </w:rPr>
        <w:t>MyEclipse</w:t>
      </w:r>
      <w:r>
        <w:rPr>
          <w:rFonts w:ascii="宋体" w:hAnsi="宋体" w:hint="eastAsia"/>
          <w:snapToGrid w:val="0"/>
          <w:sz w:val="24"/>
          <w:szCs w:val="24"/>
        </w:rPr>
        <w:t>开发插件，提供</w:t>
      </w:r>
      <w:r>
        <w:rPr>
          <w:rFonts w:ascii="宋体" w:hAnsi="宋体"/>
          <w:snapToGrid w:val="0"/>
          <w:sz w:val="24"/>
          <w:szCs w:val="24"/>
        </w:rPr>
        <w:t>TongWeb</w:t>
      </w:r>
      <w:r>
        <w:rPr>
          <w:rFonts w:ascii="宋体" w:hAnsi="宋体" w:hint="eastAsia"/>
          <w:snapToGrid w:val="0"/>
          <w:sz w:val="24"/>
          <w:szCs w:val="24"/>
        </w:rPr>
        <w:t>版的</w:t>
      </w:r>
      <w:r>
        <w:rPr>
          <w:rFonts w:ascii="宋体" w:hAnsi="宋体"/>
          <w:snapToGrid w:val="0"/>
          <w:sz w:val="24"/>
          <w:szCs w:val="24"/>
        </w:rPr>
        <w:t>MyEclipse</w:t>
      </w:r>
      <w:r>
        <w:rPr>
          <w:rFonts w:ascii="宋体" w:hAnsi="宋体" w:hint="eastAsia"/>
          <w:snapToGrid w:val="0"/>
          <w:sz w:val="24"/>
          <w:szCs w:val="24"/>
        </w:rPr>
        <w:t>服务器插件，使用户可以在</w:t>
      </w:r>
      <w:r>
        <w:rPr>
          <w:rFonts w:ascii="宋体" w:hAnsi="宋体"/>
          <w:snapToGrid w:val="0"/>
          <w:sz w:val="24"/>
          <w:szCs w:val="24"/>
        </w:rPr>
        <w:t>MyEclipse</w:t>
      </w:r>
      <w:r>
        <w:rPr>
          <w:rFonts w:ascii="宋体" w:hAnsi="宋体" w:hint="eastAsia"/>
          <w:snapToGrid w:val="0"/>
          <w:sz w:val="24"/>
          <w:szCs w:val="24"/>
        </w:rPr>
        <w:t>中使用</w:t>
      </w:r>
      <w:r>
        <w:rPr>
          <w:rFonts w:ascii="宋体" w:hAnsi="宋体"/>
          <w:snapToGrid w:val="0"/>
          <w:sz w:val="24"/>
          <w:szCs w:val="24"/>
        </w:rPr>
        <w:t>TongWeb</w:t>
      </w:r>
      <w:r>
        <w:rPr>
          <w:rFonts w:ascii="宋体" w:hAnsi="宋体" w:hint="eastAsia"/>
          <w:snapToGrid w:val="0"/>
          <w:sz w:val="24"/>
          <w:szCs w:val="24"/>
        </w:rPr>
        <w:t>来开发和调试应用</w:t>
      </w:r>
    </w:p>
    <w:p w14:paraId="5A36E09F"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hint="eastAsia"/>
          <w:snapToGrid w:val="0"/>
          <w:sz w:val="24"/>
          <w:szCs w:val="24"/>
        </w:rPr>
        <w:t>提供</w:t>
      </w:r>
      <w:r>
        <w:rPr>
          <w:rFonts w:ascii="宋体" w:hAnsi="宋体"/>
          <w:snapToGrid w:val="0"/>
          <w:sz w:val="24"/>
          <w:szCs w:val="24"/>
        </w:rPr>
        <w:t>JMS Server</w:t>
      </w:r>
      <w:r>
        <w:rPr>
          <w:rFonts w:ascii="宋体" w:hAnsi="宋体" w:hint="eastAsia"/>
          <w:snapToGrid w:val="0"/>
          <w:sz w:val="24"/>
          <w:szCs w:val="24"/>
        </w:rPr>
        <w:t>，实现消息的点到点和发布</w:t>
      </w:r>
      <w:r>
        <w:rPr>
          <w:rFonts w:ascii="宋体" w:hAnsi="宋体"/>
          <w:snapToGrid w:val="0"/>
          <w:sz w:val="24"/>
          <w:szCs w:val="24"/>
        </w:rPr>
        <w:t>/</w:t>
      </w:r>
      <w:r>
        <w:rPr>
          <w:rFonts w:ascii="宋体" w:hAnsi="宋体" w:hint="eastAsia"/>
          <w:snapToGrid w:val="0"/>
          <w:sz w:val="24"/>
          <w:szCs w:val="24"/>
        </w:rPr>
        <w:t>订阅功能，可以通过集成的</w:t>
      </w:r>
      <w:r>
        <w:rPr>
          <w:rFonts w:ascii="宋体" w:hAnsi="宋体"/>
          <w:snapToGrid w:val="0"/>
          <w:sz w:val="24"/>
          <w:szCs w:val="24"/>
        </w:rPr>
        <w:t>TongLINK/Q</w:t>
      </w:r>
      <w:r>
        <w:rPr>
          <w:rFonts w:ascii="宋体" w:hAnsi="宋体" w:hint="eastAsia"/>
          <w:snapToGrid w:val="0"/>
          <w:sz w:val="24"/>
          <w:szCs w:val="24"/>
        </w:rPr>
        <w:t>实现</w:t>
      </w:r>
      <w:r>
        <w:rPr>
          <w:rFonts w:ascii="宋体" w:hAnsi="宋体"/>
          <w:snapToGrid w:val="0"/>
          <w:sz w:val="24"/>
          <w:szCs w:val="24"/>
        </w:rPr>
        <w:t>JMS Server</w:t>
      </w:r>
      <w:r>
        <w:rPr>
          <w:rFonts w:ascii="宋体" w:hAnsi="宋体" w:hint="eastAsia"/>
          <w:snapToGrid w:val="0"/>
          <w:sz w:val="24"/>
          <w:szCs w:val="24"/>
        </w:rPr>
        <w:t>的集群</w:t>
      </w:r>
    </w:p>
    <w:p w14:paraId="06540FDA"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snapToGrid w:val="0"/>
          <w:sz w:val="24"/>
          <w:szCs w:val="24"/>
        </w:rPr>
        <w:t>JMX</w:t>
      </w:r>
      <w:r>
        <w:rPr>
          <w:rFonts w:ascii="宋体" w:hAnsi="宋体" w:hint="eastAsia"/>
          <w:snapToGrid w:val="0"/>
          <w:sz w:val="24"/>
          <w:szCs w:val="24"/>
        </w:rPr>
        <w:t>服务模块，支持</w:t>
      </w:r>
      <w:r>
        <w:rPr>
          <w:rFonts w:ascii="宋体" w:hAnsi="宋体"/>
          <w:snapToGrid w:val="0"/>
          <w:sz w:val="24"/>
          <w:szCs w:val="24"/>
        </w:rPr>
        <w:t>JMX2.0</w:t>
      </w:r>
      <w:r>
        <w:rPr>
          <w:rFonts w:ascii="宋体" w:hAnsi="宋体" w:hint="eastAsia"/>
          <w:snapToGrid w:val="0"/>
          <w:sz w:val="24"/>
          <w:szCs w:val="24"/>
        </w:rPr>
        <w:t>，提供</w:t>
      </w:r>
      <w:r>
        <w:rPr>
          <w:rFonts w:ascii="宋体" w:hAnsi="宋体"/>
          <w:snapToGrid w:val="0"/>
          <w:sz w:val="24"/>
          <w:szCs w:val="24"/>
        </w:rPr>
        <w:t>RMI Connector</w:t>
      </w:r>
    </w:p>
    <w:p w14:paraId="61F0DABC"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hint="eastAsia"/>
          <w:snapToGrid w:val="0"/>
          <w:sz w:val="24"/>
          <w:szCs w:val="24"/>
        </w:rPr>
        <w:t>集中管理工具，支持对多个应用服务器实例和集群的配置和管理</w:t>
      </w:r>
    </w:p>
    <w:p w14:paraId="70045581" w14:textId="77777777" w:rsidR="00181CAD" w:rsidRDefault="00D84146">
      <w:pPr>
        <w:pStyle w:val="ListParagraph"/>
        <w:numPr>
          <w:ilvl w:val="0"/>
          <w:numId w:val="8"/>
        </w:numPr>
        <w:ind w:firstLineChars="0"/>
        <w:rPr>
          <w:rFonts w:ascii="宋体" w:hAnsi="宋体"/>
          <w:snapToGrid w:val="0"/>
          <w:sz w:val="24"/>
          <w:szCs w:val="24"/>
        </w:rPr>
      </w:pPr>
      <w:r>
        <w:rPr>
          <w:rFonts w:ascii="宋体" w:hAnsi="宋体"/>
          <w:snapToGrid w:val="0"/>
          <w:sz w:val="24"/>
          <w:szCs w:val="24"/>
        </w:rPr>
        <w:lastRenderedPageBreak/>
        <w:t>TongWeb</w:t>
      </w:r>
      <w:r>
        <w:rPr>
          <w:rFonts w:ascii="宋体" w:hAnsi="宋体" w:hint="eastAsia"/>
          <w:snapToGrid w:val="0"/>
          <w:sz w:val="24"/>
          <w:szCs w:val="24"/>
        </w:rPr>
        <w:t>集群功能能够支持负载均衡，并支持会话（</w:t>
      </w:r>
      <w:r>
        <w:rPr>
          <w:rFonts w:ascii="宋体" w:hAnsi="宋体"/>
          <w:snapToGrid w:val="0"/>
          <w:sz w:val="24"/>
          <w:szCs w:val="24"/>
        </w:rPr>
        <w:t>session</w:t>
      </w:r>
      <w:r>
        <w:rPr>
          <w:rFonts w:ascii="宋体" w:hAnsi="宋体" w:hint="eastAsia"/>
          <w:snapToGrid w:val="0"/>
          <w:sz w:val="24"/>
          <w:szCs w:val="24"/>
        </w:rPr>
        <w:t>）复制，从而支持大规模稳定的集群，同时还提供集中管理工具。</w:t>
      </w:r>
    </w:p>
    <w:p w14:paraId="715135B0" w14:textId="77777777" w:rsidR="00181CAD" w:rsidRDefault="00D84146">
      <w:pPr>
        <w:pStyle w:val="Heading3"/>
      </w:pPr>
      <w:bookmarkStart w:id="84" w:name="_Toc107506984"/>
      <w:r>
        <w:rPr>
          <w:rFonts w:hint="eastAsia"/>
        </w:rPr>
        <w:t>扩展特性</w:t>
      </w:r>
      <w:bookmarkEnd w:id="84"/>
    </w:p>
    <w:p w14:paraId="53859CA5" w14:textId="77777777" w:rsidR="00181CAD" w:rsidRDefault="00D84146">
      <w:pPr>
        <w:ind w:firstLine="480"/>
        <w:rPr>
          <w:snapToGrid w:val="0"/>
        </w:rPr>
      </w:pPr>
      <w:r>
        <w:rPr>
          <w:snapToGrid w:val="0"/>
        </w:rPr>
        <w:t>TongWeb</w:t>
      </w:r>
      <w:r>
        <w:rPr>
          <w:rFonts w:hint="eastAsia"/>
          <w:snapToGrid w:val="0"/>
        </w:rPr>
        <w:t>还包括以下扩展特性：</w:t>
      </w:r>
    </w:p>
    <w:p w14:paraId="47D73B96" w14:textId="77777777" w:rsidR="00181CAD" w:rsidRDefault="00D84146">
      <w:pPr>
        <w:pStyle w:val="Heading4"/>
      </w:pPr>
      <w:bookmarkStart w:id="85" w:name="_Toc357606427"/>
      <w:r>
        <w:rPr>
          <w:rFonts w:hint="eastAsia"/>
        </w:rPr>
        <w:t>应用容错功能</w:t>
      </w:r>
      <w:bookmarkEnd w:id="85"/>
    </w:p>
    <w:p w14:paraId="2715B492" w14:textId="77777777" w:rsidR="00181CAD" w:rsidRDefault="00D84146">
      <w:pPr>
        <w:ind w:firstLine="480"/>
        <w:rPr>
          <w:snapToGrid w:val="0"/>
        </w:rPr>
      </w:pPr>
      <w:r>
        <w:rPr>
          <w:snapToGrid w:val="0"/>
        </w:rPr>
        <w:t>TongWeb</w:t>
      </w:r>
      <w:r>
        <w:rPr>
          <w:rFonts w:hint="eastAsia"/>
          <w:snapToGrid w:val="0"/>
        </w:rPr>
        <w:t>提供各种中文编码问题容错。主要解决了：</w:t>
      </w:r>
    </w:p>
    <w:p w14:paraId="06BD1F08" w14:textId="77777777" w:rsidR="00181CAD" w:rsidRDefault="00D84146">
      <w:pPr>
        <w:pStyle w:val="ListParagraph"/>
        <w:numPr>
          <w:ilvl w:val="0"/>
          <w:numId w:val="9"/>
        </w:numPr>
        <w:ind w:firstLineChars="0"/>
        <w:rPr>
          <w:rFonts w:ascii="宋体" w:hAnsi="宋体"/>
          <w:snapToGrid w:val="0"/>
          <w:sz w:val="24"/>
          <w:szCs w:val="24"/>
        </w:rPr>
      </w:pPr>
      <w:r>
        <w:rPr>
          <w:rFonts w:ascii="宋体" w:hAnsi="宋体"/>
          <w:snapToGrid w:val="0"/>
          <w:sz w:val="24"/>
          <w:szCs w:val="24"/>
        </w:rPr>
        <w:t>jsp</w:t>
      </w:r>
      <w:r>
        <w:rPr>
          <w:rFonts w:ascii="宋体" w:hAnsi="宋体" w:hint="eastAsia"/>
          <w:snapToGrid w:val="0"/>
          <w:sz w:val="24"/>
          <w:szCs w:val="24"/>
        </w:rPr>
        <w:t>中默认不设置</w:t>
      </w:r>
      <w:r>
        <w:rPr>
          <w:rFonts w:ascii="宋体" w:hAnsi="宋体"/>
          <w:snapToGrid w:val="0"/>
          <w:sz w:val="24"/>
          <w:szCs w:val="24"/>
        </w:rPr>
        <w:t>pageEncoding</w:t>
      </w:r>
      <w:r>
        <w:rPr>
          <w:rFonts w:ascii="宋体" w:hAnsi="宋体" w:hint="eastAsia"/>
          <w:snapToGrid w:val="0"/>
          <w:sz w:val="24"/>
          <w:szCs w:val="24"/>
        </w:rPr>
        <w:t>或者</w:t>
      </w:r>
      <w:r>
        <w:rPr>
          <w:rFonts w:ascii="宋体" w:hAnsi="宋体"/>
          <w:snapToGrid w:val="0"/>
          <w:sz w:val="24"/>
          <w:szCs w:val="24"/>
        </w:rPr>
        <w:t>contentType</w:t>
      </w:r>
      <w:r>
        <w:rPr>
          <w:rFonts w:ascii="宋体" w:hAnsi="宋体" w:hint="eastAsia"/>
          <w:snapToGrid w:val="0"/>
          <w:sz w:val="24"/>
          <w:szCs w:val="24"/>
        </w:rPr>
        <w:t>中的</w:t>
      </w:r>
      <w:r>
        <w:rPr>
          <w:rFonts w:ascii="宋体" w:hAnsi="宋体"/>
          <w:snapToGrid w:val="0"/>
          <w:sz w:val="24"/>
          <w:szCs w:val="24"/>
        </w:rPr>
        <w:t>charset</w:t>
      </w:r>
      <w:r>
        <w:rPr>
          <w:rFonts w:ascii="宋体" w:hAnsi="宋体" w:hint="eastAsia"/>
          <w:snapToGrid w:val="0"/>
          <w:sz w:val="24"/>
          <w:szCs w:val="24"/>
        </w:rPr>
        <w:t>，导致</w:t>
      </w:r>
      <w:r>
        <w:rPr>
          <w:rFonts w:ascii="宋体" w:hAnsi="宋体"/>
          <w:snapToGrid w:val="0"/>
          <w:sz w:val="24"/>
          <w:szCs w:val="24"/>
        </w:rPr>
        <w:t>jsp</w:t>
      </w:r>
      <w:r>
        <w:rPr>
          <w:rFonts w:ascii="宋体" w:hAnsi="宋体" w:hint="eastAsia"/>
          <w:snapToGrid w:val="0"/>
          <w:sz w:val="24"/>
          <w:szCs w:val="24"/>
        </w:rPr>
        <w:t>页面中文乱码的问题。</w:t>
      </w:r>
    </w:p>
    <w:p w14:paraId="205C2F27" w14:textId="77777777" w:rsidR="00181CAD" w:rsidRDefault="00D84146">
      <w:pPr>
        <w:pStyle w:val="ListParagraph"/>
        <w:numPr>
          <w:ilvl w:val="0"/>
          <w:numId w:val="9"/>
        </w:numPr>
        <w:ind w:firstLineChars="0"/>
        <w:rPr>
          <w:rFonts w:ascii="宋体" w:hAnsi="宋体"/>
          <w:snapToGrid w:val="0"/>
          <w:sz w:val="24"/>
          <w:szCs w:val="24"/>
        </w:rPr>
      </w:pPr>
      <w:r>
        <w:rPr>
          <w:rFonts w:ascii="宋体" w:hAnsi="宋体" w:hint="eastAsia"/>
          <w:snapToGrid w:val="0"/>
          <w:sz w:val="24"/>
          <w:szCs w:val="24"/>
        </w:rPr>
        <w:t>重定向请求</w:t>
      </w:r>
      <w:r>
        <w:rPr>
          <w:rFonts w:ascii="宋体" w:hAnsi="宋体"/>
          <w:snapToGrid w:val="0"/>
          <w:sz w:val="24"/>
          <w:szCs w:val="24"/>
        </w:rPr>
        <w:t>URL</w:t>
      </w:r>
      <w:r>
        <w:rPr>
          <w:rFonts w:ascii="宋体" w:hAnsi="宋体" w:hint="eastAsia"/>
          <w:snapToGrid w:val="0"/>
          <w:sz w:val="24"/>
          <w:szCs w:val="24"/>
        </w:rPr>
        <w:t>中包含中文字符导致重定向失败的问题。</w:t>
      </w:r>
    </w:p>
    <w:p w14:paraId="0B89BC52" w14:textId="77777777" w:rsidR="00181CAD" w:rsidRDefault="00D84146">
      <w:pPr>
        <w:pStyle w:val="ListParagraph"/>
        <w:numPr>
          <w:ilvl w:val="0"/>
          <w:numId w:val="9"/>
        </w:numPr>
        <w:ind w:firstLineChars="0"/>
        <w:rPr>
          <w:rFonts w:ascii="宋体" w:hAnsi="宋体"/>
          <w:snapToGrid w:val="0"/>
          <w:sz w:val="24"/>
          <w:szCs w:val="24"/>
        </w:rPr>
      </w:pPr>
      <w:r>
        <w:rPr>
          <w:rFonts w:ascii="宋体" w:hAnsi="宋体"/>
          <w:snapToGrid w:val="0"/>
          <w:sz w:val="24"/>
          <w:szCs w:val="24"/>
        </w:rPr>
        <w:t>web</w:t>
      </w:r>
      <w:r>
        <w:rPr>
          <w:rFonts w:ascii="宋体" w:hAnsi="宋体" w:hint="eastAsia"/>
          <w:snapToGrid w:val="0"/>
          <w:sz w:val="24"/>
          <w:szCs w:val="24"/>
        </w:rPr>
        <w:t>应用未设置请求参数解码的字符集，但是请求参数中的名称和值包含中文字符导致乱码的问题。</w:t>
      </w:r>
    </w:p>
    <w:p w14:paraId="3E0A3E67" w14:textId="77777777" w:rsidR="00181CAD" w:rsidRDefault="00D84146">
      <w:pPr>
        <w:pStyle w:val="Heading4"/>
      </w:pPr>
      <w:bookmarkStart w:id="86" w:name="_Toc357606428"/>
      <w:r>
        <w:rPr>
          <w:rFonts w:hint="eastAsia"/>
        </w:rPr>
        <w:t>兼容开源框架</w:t>
      </w:r>
      <w:bookmarkEnd w:id="86"/>
    </w:p>
    <w:p w14:paraId="2A08BA21" w14:textId="77777777" w:rsidR="00181CAD" w:rsidRDefault="00D84146">
      <w:pPr>
        <w:pStyle w:val="ListParagraph"/>
        <w:numPr>
          <w:ilvl w:val="0"/>
          <w:numId w:val="9"/>
        </w:numPr>
        <w:ind w:firstLineChars="0"/>
        <w:rPr>
          <w:rFonts w:ascii="宋体" w:hAnsi="宋体"/>
          <w:snapToGrid w:val="0"/>
          <w:sz w:val="24"/>
          <w:szCs w:val="24"/>
        </w:rPr>
      </w:pPr>
      <w:r>
        <w:rPr>
          <w:rFonts w:ascii="宋体" w:hAnsi="宋体" w:hint="eastAsia"/>
          <w:snapToGrid w:val="0"/>
          <w:sz w:val="24"/>
          <w:szCs w:val="24"/>
        </w:rPr>
        <w:t>兼容多种开发框架</w:t>
      </w:r>
    </w:p>
    <w:p w14:paraId="2BD94D1F" w14:textId="77777777" w:rsidR="00181CAD" w:rsidRDefault="00D84146">
      <w:pPr>
        <w:ind w:firstLine="480"/>
        <w:rPr>
          <w:snapToGrid w:val="0"/>
        </w:rPr>
      </w:pPr>
      <w:r>
        <w:rPr>
          <w:snapToGrid w:val="0"/>
        </w:rPr>
        <w:t>TongWeb</w:t>
      </w:r>
      <w:r>
        <w:rPr>
          <w:rFonts w:hint="eastAsia"/>
          <w:snapToGrid w:val="0"/>
        </w:rPr>
        <w:t>应用服务器对于流行的开发框架的都能支持，例如：</w:t>
      </w:r>
      <w:r>
        <w:rPr>
          <w:rFonts w:hint="eastAsia"/>
          <w:snapToGrid w:val="0"/>
        </w:rPr>
        <w:t>Sprin</w:t>
      </w:r>
      <w:r>
        <w:rPr>
          <w:snapToGrid w:val="0"/>
        </w:rPr>
        <w:t>gboot</w:t>
      </w:r>
      <w:r>
        <w:rPr>
          <w:snapToGrid w:val="0"/>
        </w:rPr>
        <w:t>，</w:t>
      </w:r>
      <w:r>
        <w:rPr>
          <w:snapToGrid w:val="0"/>
        </w:rPr>
        <w:t>Struts2</w:t>
      </w:r>
      <w:r>
        <w:rPr>
          <w:rFonts w:hint="eastAsia"/>
          <w:snapToGrid w:val="0"/>
        </w:rPr>
        <w:t>，</w:t>
      </w:r>
      <w:r>
        <w:rPr>
          <w:snapToGrid w:val="0"/>
        </w:rPr>
        <w:t>Spring</w:t>
      </w:r>
      <w:r>
        <w:rPr>
          <w:rFonts w:hint="eastAsia"/>
          <w:snapToGrid w:val="0"/>
        </w:rPr>
        <w:t>，</w:t>
      </w:r>
      <w:r>
        <w:rPr>
          <w:snapToGrid w:val="0"/>
        </w:rPr>
        <w:t>Hibernate</w:t>
      </w:r>
      <w:r>
        <w:rPr>
          <w:rFonts w:hint="eastAsia"/>
          <w:snapToGrid w:val="0"/>
        </w:rPr>
        <w:t>。对于大型框架（例如：</w:t>
      </w:r>
      <w:r>
        <w:rPr>
          <w:snapToGrid w:val="0"/>
        </w:rPr>
        <w:t>lifery</w:t>
      </w:r>
      <w:r>
        <w:rPr>
          <w:rFonts w:hint="eastAsia"/>
          <w:snapToGrid w:val="0"/>
        </w:rPr>
        <w:t>）的应用，支持的非常好，不需要修改任何应用的代码。</w:t>
      </w:r>
    </w:p>
    <w:p w14:paraId="4A705C87" w14:textId="77777777" w:rsidR="00181CAD" w:rsidRDefault="00D84146">
      <w:pPr>
        <w:pStyle w:val="ListParagraph"/>
        <w:numPr>
          <w:ilvl w:val="0"/>
          <w:numId w:val="9"/>
        </w:numPr>
        <w:ind w:firstLineChars="0"/>
        <w:rPr>
          <w:rFonts w:ascii="宋体" w:hAnsi="宋体"/>
          <w:snapToGrid w:val="0"/>
          <w:sz w:val="24"/>
          <w:szCs w:val="24"/>
        </w:rPr>
      </w:pPr>
      <w:r>
        <w:rPr>
          <w:rFonts w:ascii="宋体" w:hAnsi="宋体" w:hint="eastAsia"/>
          <w:snapToGrid w:val="0"/>
          <w:sz w:val="24"/>
          <w:szCs w:val="24"/>
        </w:rPr>
        <w:t>支持多个</w:t>
      </w:r>
      <w:r>
        <w:rPr>
          <w:rFonts w:ascii="宋体" w:hAnsi="宋体"/>
          <w:snapToGrid w:val="0"/>
          <w:sz w:val="24"/>
          <w:szCs w:val="24"/>
        </w:rPr>
        <w:t>JSF</w:t>
      </w:r>
      <w:r>
        <w:rPr>
          <w:rFonts w:ascii="宋体" w:hAnsi="宋体" w:hint="eastAsia"/>
          <w:snapToGrid w:val="0"/>
          <w:sz w:val="24"/>
          <w:szCs w:val="24"/>
        </w:rPr>
        <w:t>的实现版本</w:t>
      </w:r>
    </w:p>
    <w:p w14:paraId="539A7EB5" w14:textId="77777777" w:rsidR="00181CAD" w:rsidRDefault="00D84146">
      <w:pPr>
        <w:ind w:firstLine="480"/>
        <w:rPr>
          <w:snapToGrid w:val="0"/>
        </w:rPr>
      </w:pPr>
      <w:r>
        <w:rPr>
          <w:snapToGrid w:val="0"/>
        </w:rPr>
        <w:t>TongWeb</w:t>
      </w:r>
      <w:r>
        <w:rPr>
          <w:rFonts w:hint="eastAsia"/>
          <w:snapToGrid w:val="0"/>
        </w:rPr>
        <w:t>应用服务器提供了通过配置来自动支持不同的</w:t>
      </w:r>
      <w:r>
        <w:rPr>
          <w:snapToGrid w:val="0"/>
        </w:rPr>
        <w:t>JSF</w:t>
      </w:r>
      <w:r>
        <w:rPr>
          <w:rFonts w:hint="eastAsia"/>
          <w:snapToGrid w:val="0"/>
        </w:rPr>
        <w:t>版本。</w:t>
      </w:r>
    </w:p>
    <w:p w14:paraId="68FBD386" w14:textId="77777777" w:rsidR="00181CAD" w:rsidRDefault="00D84146">
      <w:pPr>
        <w:pStyle w:val="ListParagraph"/>
        <w:numPr>
          <w:ilvl w:val="0"/>
          <w:numId w:val="9"/>
        </w:numPr>
        <w:ind w:firstLineChars="0"/>
        <w:rPr>
          <w:rFonts w:ascii="宋体" w:hAnsi="宋体"/>
          <w:snapToGrid w:val="0"/>
          <w:sz w:val="24"/>
          <w:szCs w:val="24"/>
        </w:rPr>
      </w:pPr>
      <w:r>
        <w:rPr>
          <w:rFonts w:ascii="宋体" w:hAnsi="宋体" w:hint="eastAsia"/>
          <w:snapToGrid w:val="0"/>
          <w:sz w:val="24"/>
          <w:szCs w:val="24"/>
        </w:rPr>
        <w:t>可配置的类加载策略</w:t>
      </w:r>
    </w:p>
    <w:p w14:paraId="1FEE997E" w14:textId="77777777" w:rsidR="00181CAD" w:rsidRDefault="00D84146">
      <w:pPr>
        <w:ind w:firstLine="480"/>
        <w:rPr>
          <w:snapToGrid w:val="0"/>
        </w:rPr>
      </w:pPr>
      <w:r>
        <w:rPr>
          <w:snapToGrid w:val="0"/>
        </w:rPr>
        <w:t>TongWeb</w:t>
      </w:r>
      <w:r>
        <w:rPr>
          <w:rFonts w:hint="eastAsia"/>
          <w:snapToGrid w:val="0"/>
        </w:rPr>
        <w:t>应用服务器为</w:t>
      </w:r>
      <w:r>
        <w:rPr>
          <w:snapToGrid w:val="0"/>
        </w:rPr>
        <w:t>Web</w:t>
      </w:r>
      <w:r>
        <w:rPr>
          <w:rFonts w:hint="eastAsia"/>
          <w:snapToGrid w:val="0"/>
        </w:rPr>
        <w:t>应用提供了可配置的类加载策略，当开源框架与应用服务器使用了同一个类的不同版本时，可以灵活的配置应用使用所需要的类。</w:t>
      </w:r>
    </w:p>
    <w:p w14:paraId="1F833A23" w14:textId="77777777" w:rsidR="00181CAD" w:rsidRDefault="00D84146">
      <w:pPr>
        <w:pStyle w:val="Heading4"/>
      </w:pPr>
      <w:bookmarkStart w:id="87" w:name="_Toc357606429"/>
      <w:r>
        <w:rPr>
          <w:rFonts w:hint="eastAsia"/>
        </w:rPr>
        <w:t>监视功能</w:t>
      </w:r>
      <w:bookmarkEnd w:id="87"/>
    </w:p>
    <w:p w14:paraId="085A0F82" w14:textId="77777777" w:rsidR="00181CAD" w:rsidRDefault="00D84146">
      <w:pPr>
        <w:pStyle w:val="ListParagraph"/>
        <w:numPr>
          <w:ilvl w:val="0"/>
          <w:numId w:val="9"/>
        </w:numPr>
        <w:ind w:firstLineChars="0"/>
        <w:rPr>
          <w:rFonts w:ascii="宋体" w:hAnsi="宋体"/>
          <w:snapToGrid w:val="0"/>
          <w:sz w:val="24"/>
          <w:szCs w:val="24"/>
        </w:rPr>
      </w:pPr>
      <w:r>
        <w:rPr>
          <w:rFonts w:ascii="宋体" w:hAnsi="宋体" w:hint="eastAsia"/>
          <w:snapToGrid w:val="0"/>
          <w:sz w:val="24"/>
          <w:szCs w:val="24"/>
        </w:rPr>
        <w:t>监视信息全面</w:t>
      </w:r>
    </w:p>
    <w:p w14:paraId="0211A9F3" w14:textId="77777777" w:rsidR="00181CAD" w:rsidRDefault="00D84146">
      <w:pPr>
        <w:ind w:firstLine="480"/>
        <w:rPr>
          <w:snapToGrid w:val="0"/>
        </w:rPr>
      </w:pPr>
      <w:r>
        <w:rPr>
          <w:snapToGrid w:val="0"/>
        </w:rPr>
        <w:t>TongWeb</w:t>
      </w:r>
      <w:r>
        <w:rPr>
          <w:rFonts w:hint="eastAsia"/>
          <w:snapToGrid w:val="0"/>
        </w:rPr>
        <w:t>应用服务器提供的监视信息，既有</w:t>
      </w:r>
      <w:r>
        <w:rPr>
          <w:snapToGrid w:val="0"/>
        </w:rPr>
        <w:t>JVM</w:t>
      </w:r>
      <w:r>
        <w:rPr>
          <w:rFonts w:hint="eastAsia"/>
          <w:snapToGrid w:val="0"/>
        </w:rPr>
        <w:t>的监视信息，也有诸如</w:t>
      </w:r>
      <w:r>
        <w:rPr>
          <w:snapToGrid w:val="0"/>
        </w:rPr>
        <w:t>JDBC</w:t>
      </w:r>
      <w:r>
        <w:rPr>
          <w:rFonts w:hint="eastAsia"/>
          <w:snapToGrid w:val="0"/>
        </w:rPr>
        <w:t>连接池的服务级的监视信息，还有</w:t>
      </w:r>
      <w:r>
        <w:rPr>
          <w:snapToGrid w:val="0"/>
        </w:rPr>
        <w:t>Web/EJB</w:t>
      </w:r>
      <w:r>
        <w:rPr>
          <w:rFonts w:hint="eastAsia"/>
          <w:snapToGrid w:val="0"/>
        </w:rPr>
        <w:t>的应用级的监视信息。</w:t>
      </w:r>
    </w:p>
    <w:p w14:paraId="7AB179D5" w14:textId="77777777" w:rsidR="00181CAD" w:rsidRDefault="00D84146">
      <w:pPr>
        <w:pStyle w:val="ListParagraph"/>
        <w:numPr>
          <w:ilvl w:val="0"/>
          <w:numId w:val="9"/>
        </w:numPr>
        <w:ind w:firstLineChars="0"/>
        <w:rPr>
          <w:rFonts w:ascii="宋体" w:hAnsi="宋体"/>
          <w:snapToGrid w:val="0"/>
          <w:sz w:val="24"/>
          <w:szCs w:val="24"/>
        </w:rPr>
      </w:pPr>
      <w:r>
        <w:rPr>
          <w:rFonts w:ascii="宋体" w:hAnsi="宋体" w:hint="eastAsia"/>
          <w:snapToGrid w:val="0"/>
          <w:sz w:val="24"/>
          <w:szCs w:val="24"/>
        </w:rPr>
        <w:t>监视手段多样化</w:t>
      </w:r>
    </w:p>
    <w:p w14:paraId="059BE72E" w14:textId="77777777" w:rsidR="00181CAD" w:rsidRDefault="00D84146">
      <w:pPr>
        <w:ind w:firstLine="480"/>
        <w:rPr>
          <w:snapToGrid w:val="0"/>
        </w:rPr>
      </w:pPr>
      <w:r>
        <w:rPr>
          <w:snapToGrid w:val="0"/>
        </w:rPr>
        <w:t>TongWeb</w:t>
      </w:r>
      <w:r>
        <w:rPr>
          <w:rFonts w:hint="eastAsia"/>
          <w:snapToGrid w:val="0"/>
        </w:rPr>
        <w:t>应用服务器的管理控制台提供图形化的监视信息。另外，还提供了将监视信息保存到日志文件的功能，便于查看和分析。</w:t>
      </w:r>
    </w:p>
    <w:p w14:paraId="4900916C" w14:textId="77777777" w:rsidR="00181CAD" w:rsidRDefault="00D84146">
      <w:pPr>
        <w:pStyle w:val="Heading4"/>
      </w:pPr>
      <w:bookmarkStart w:id="88" w:name="_Toc357606430"/>
      <w:r>
        <w:rPr>
          <w:rFonts w:hint="eastAsia"/>
        </w:rPr>
        <w:lastRenderedPageBreak/>
        <w:t>集群功能</w:t>
      </w:r>
      <w:bookmarkEnd w:id="88"/>
    </w:p>
    <w:p w14:paraId="35D7C18A" w14:textId="77777777" w:rsidR="00181CAD" w:rsidRDefault="00D84146">
      <w:pPr>
        <w:pStyle w:val="ListParagraph"/>
        <w:numPr>
          <w:ilvl w:val="0"/>
          <w:numId w:val="9"/>
        </w:numPr>
        <w:ind w:firstLineChars="0"/>
        <w:rPr>
          <w:rFonts w:ascii="宋体" w:hAnsi="宋体"/>
          <w:snapToGrid w:val="0"/>
          <w:sz w:val="24"/>
          <w:szCs w:val="24"/>
        </w:rPr>
      </w:pPr>
      <w:r>
        <w:rPr>
          <w:rFonts w:ascii="宋体" w:hAnsi="宋体" w:hint="eastAsia"/>
          <w:snapToGrid w:val="0"/>
          <w:sz w:val="24"/>
          <w:szCs w:val="24"/>
        </w:rPr>
        <w:t>性能线性增长</w:t>
      </w:r>
    </w:p>
    <w:p w14:paraId="312894CA" w14:textId="77777777" w:rsidR="00181CAD" w:rsidRDefault="00D84146">
      <w:pPr>
        <w:ind w:firstLine="480"/>
        <w:rPr>
          <w:snapToGrid w:val="0"/>
        </w:rPr>
      </w:pPr>
      <w:r>
        <w:rPr>
          <w:rFonts w:hint="eastAsia"/>
          <w:snapToGrid w:val="0"/>
        </w:rPr>
        <w:t>在</w:t>
      </w:r>
      <w:r>
        <w:rPr>
          <w:snapToGrid w:val="0"/>
        </w:rPr>
        <w:t>1</w:t>
      </w:r>
      <w:r>
        <w:rPr>
          <w:rFonts w:hint="eastAsia"/>
          <w:snapToGrid w:val="0"/>
        </w:rPr>
        <w:t>到</w:t>
      </w:r>
      <w:r>
        <w:rPr>
          <w:snapToGrid w:val="0"/>
        </w:rPr>
        <w:t>16</w:t>
      </w:r>
      <w:r>
        <w:rPr>
          <w:rFonts w:hint="eastAsia"/>
          <w:snapToGrid w:val="0"/>
        </w:rPr>
        <w:t>个节点的范围内，</w:t>
      </w:r>
      <w:r>
        <w:rPr>
          <w:snapToGrid w:val="0"/>
        </w:rPr>
        <w:t>TongWeb</w:t>
      </w:r>
      <w:r>
        <w:rPr>
          <w:rFonts w:hint="eastAsia"/>
          <w:snapToGrid w:val="0"/>
        </w:rPr>
        <w:t>应用服务器集群总的处理能力与服务器节点数量成线性增长，开源的应用服务器只能作到</w:t>
      </w:r>
      <w:r>
        <w:rPr>
          <w:snapToGrid w:val="0"/>
        </w:rPr>
        <w:t>1</w:t>
      </w:r>
      <w:r>
        <w:rPr>
          <w:rFonts w:hint="eastAsia"/>
          <w:snapToGrid w:val="0"/>
        </w:rPr>
        <w:t>到</w:t>
      </w:r>
      <w:r>
        <w:rPr>
          <w:snapToGrid w:val="0"/>
        </w:rPr>
        <w:t>4</w:t>
      </w:r>
      <w:r>
        <w:rPr>
          <w:rFonts w:hint="eastAsia"/>
          <w:snapToGrid w:val="0"/>
        </w:rPr>
        <w:t>个节点，而且新的版本还不能保证可以使用，需要等开源社区验证才能确保使用。</w:t>
      </w:r>
    </w:p>
    <w:p w14:paraId="7CE0D20F" w14:textId="77777777" w:rsidR="00181CAD" w:rsidRDefault="00D84146">
      <w:pPr>
        <w:pStyle w:val="ListParagraph"/>
        <w:numPr>
          <w:ilvl w:val="0"/>
          <w:numId w:val="9"/>
        </w:numPr>
        <w:ind w:firstLineChars="0"/>
        <w:rPr>
          <w:rFonts w:ascii="宋体" w:hAnsi="宋体"/>
          <w:snapToGrid w:val="0"/>
          <w:sz w:val="24"/>
          <w:szCs w:val="24"/>
        </w:rPr>
      </w:pPr>
      <w:r>
        <w:rPr>
          <w:rFonts w:ascii="宋体" w:hAnsi="宋体" w:hint="eastAsia"/>
          <w:snapToGrid w:val="0"/>
          <w:sz w:val="24"/>
          <w:szCs w:val="24"/>
        </w:rPr>
        <w:t>稳定性强</w:t>
      </w:r>
    </w:p>
    <w:p w14:paraId="57E790FE" w14:textId="77777777" w:rsidR="00181CAD" w:rsidRDefault="00D84146">
      <w:pPr>
        <w:ind w:firstLine="480"/>
        <w:rPr>
          <w:snapToGrid w:val="0"/>
        </w:rPr>
      </w:pPr>
      <w:r>
        <w:rPr>
          <w:rFonts w:hint="eastAsia"/>
          <w:snapToGrid w:val="0"/>
        </w:rPr>
        <w:t>任意一个节点的失效都不会影响整个集群的表现，</w:t>
      </w:r>
      <w:r>
        <w:rPr>
          <w:snapToGrid w:val="0"/>
        </w:rPr>
        <w:t>99.9999</w:t>
      </w:r>
      <w:r>
        <w:rPr>
          <w:rFonts w:hint="eastAsia"/>
          <w:snapToGrid w:val="0"/>
        </w:rPr>
        <w:t>的保证系统的可靠性。</w:t>
      </w:r>
    </w:p>
    <w:p w14:paraId="69B250BD" w14:textId="77777777" w:rsidR="00181CAD" w:rsidRDefault="00D84146">
      <w:pPr>
        <w:pStyle w:val="ListParagraph"/>
        <w:numPr>
          <w:ilvl w:val="0"/>
          <w:numId w:val="9"/>
        </w:numPr>
        <w:ind w:firstLineChars="0"/>
        <w:rPr>
          <w:rFonts w:ascii="宋体" w:hAnsi="宋体"/>
          <w:snapToGrid w:val="0"/>
          <w:sz w:val="24"/>
          <w:szCs w:val="24"/>
        </w:rPr>
      </w:pPr>
      <w:r>
        <w:rPr>
          <w:rFonts w:ascii="宋体" w:hAnsi="宋体" w:hint="eastAsia"/>
          <w:snapToGrid w:val="0"/>
          <w:sz w:val="24"/>
          <w:szCs w:val="24"/>
        </w:rPr>
        <w:t>支持非序列化对象的复制</w:t>
      </w:r>
    </w:p>
    <w:p w14:paraId="78D05526" w14:textId="77777777" w:rsidR="00181CAD" w:rsidRDefault="00D84146">
      <w:pPr>
        <w:ind w:firstLine="480"/>
        <w:rPr>
          <w:snapToGrid w:val="0"/>
        </w:rPr>
      </w:pPr>
      <w:r>
        <w:rPr>
          <w:snapToGrid w:val="0"/>
        </w:rPr>
        <w:t>TongWeb</w:t>
      </w:r>
      <w:r>
        <w:rPr>
          <w:rFonts w:hint="eastAsia"/>
          <w:snapToGrid w:val="0"/>
        </w:rPr>
        <w:t>应用服务器的集群支持非序列化对象的复制，这一点是几乎所有的应用服务器都没有的功能。</w:t>
      </w:r>
    </w:p>
    <w:p w14:paraId="6B5F819F" w14:textId="77777777" w:rsidR="00181CAD" w:rsidRDefault="00D84146">
      <w:pPr>
        <w:pStyle w:val="ListParagraph"/>
        <w:numPr>
          <w:ilvl w:val="0"/>
          <w:numId w:val="9"/>
        </w:numPr>
        <w:ind w:firstLineChars="0"/>
        <w:rPr>
          <w:rFonts w:ascii="宋体" w:hAnsi="宋体"/>
          <w:snapToGrid w:val="0"/>
          <w:sz w:val="24"/>
          <w:szCs w:val="24"/>
        </w:rPr>
      </w:pPr>
      <w:r>
        <w:rPr>
          <w:rFonts w:ascii="宋体" w:hAnsi="宋体" w:hint="eastAsia"/>
          <w:snapToGrid w:val="0"/>
          <w:sz w:val="24"/>
          <w:szCs w:val="24"/>
        </w:rPr>
        <w:t>动态集群</w:t>
      </w:r>
    </w:p>
    <w:p w14:paraId="49FCA37A" w14:textId="77777777" w:rsidR="00181CAD" w:rsidRDefault="00D84146">
      <w:pPr>
        <w:ind w:firstLine="480"/>
        <w:rPr>
          <w:snapToGrid w:val="0"/>
        </w:rPr>
      </w:pPr>
      <w:r>
        <w:rPr>
          <w:rFonts w:hint="eastAsia"/>
          <w:snapToGrid w:val="0"/>
        </w:rPr>
        <w:t>支持自动发现新的</w:t>
      </w:r>
      <w:r>
        <w:rPr>
          <w:snapToGrid w:val="0"/>
        </w:rPr>
        <w:t>TongWeb</w:t>
      </w:r>
      <w:r>
        <w:rPr>
          <w:rFonts w:hint="eastAsia"/>
          <w:snapToGrid w:val="0"/>
        </w:rPr>
        <w:t>服务器节点或者失效的服务器节点，并自动完成集群配置，无需重新启动负载均衡器即可实现集群规模的调整。在集群规模较大，特别是云计算环境下，该功能可以极大简化集群的管理。</w:t>
      </w:r>
    </w:p>
    <w:p w14:paraId="7C185CC1" w14:textId="77777777" w:rsidR="00181CAD" w:rsidRDefault="00D84146">
      <w:pPr>
        <w:pStyle w:val="Heading4"/>
      </w:pPr>
      <w:bookmarkStart w:id="89" w:name="_Toc357606431"/>
      <w:r>
        <w:rPr>
          <w:rFonts w:hint="eastAsia"/>
        </w:rPr>
        <w:t>Web Service</w:t>
      </w:r>
      <w:r>
        <w:rPr>
          <w:rFonts w:hint="eastAsia"/>
        </w:rPr>
        <w:t>支持</w:t>
      </w:r>
      <w:bookmarkEnd w:id="89"/>
    </w:p>
    <w:p w14:paraId="4DAB455C" w14:textId="77777777" w:rsidR="00181CAD" w:rsidRDefault="00D84146">
      <w:pPr>
        <w:pStyle w:val="ListParagraph"/>
        <w:numPr>
          <w:ilvl w:val="0"/>
          <w:numId w:val="9"/>
        </w:numPr>
        <w:ind w:firstLineChars="0"/>
        <w:rPr>
          <w:rFonts w:ascii="宋体" w:hAnsi="宋体"/>
          <w:snapToGrid w:val="0"/>
          <w:position w:val="-2"/>
          <w:sz w:val="24"/>
          <w:szCs w:val="24"/>
        </w:rPr>
      </w:pPr>
      <w:r>
        <w:rPr>
          <w:rFonts w:ascii="宋体" w:hAnsi="宋体" w:hint="eastAsia"/>
          <w:snapToGrid w:val="0"/>
          <w:position w:val="-2"/>
          <w:sz w:val="24"/>
          <w:szCs w:val="24"/>
        </w:rPr>
        <w:t>支持JAX-WS 2.</w:t>
      </w:r>
      <w:r>
        <w:rPr>
          <w:rFonts w:ascii="宋体" w:hAnsi="宋体"/>
          <w:snapToGrid w:val="0"/>
          <w:position w:val="-2"/>
          <w:sz w:val="24"/>
          <w:szCs w:val="24"/>
        </w:rPr>
        <w:t>2</w:t>
      </w:r>
      <w:r>
        <w:rPr>
          <w:rFonts w:ascii="宋体" w:hAnsi="宋体" w:hint="eastAsia"/>
          <w:snapToGrid w:val="0"/>
          <w:position w:val="-2"/>
          <w:sz w:val="24"/>
          <w:szCs w:val="24"/>
        </w:rPr>
        <w:t>，WS-*等最新的Web Service协议。</w:t>
      </w:r>
    </w:p>
    <w:p w14:paraId="3E90ADF8" w14:textId="77777777" w:rsidR="00181CAD" w:rsidRDefault="00D84146">
      <w:pPr>
        <w:pStyle w:val="ListParagraph"/>
        <w:numPr>
          <w:ilvl w:val="0"/>
          <w:numId w:val="9"/>
        </w:numPr>
        <w:ind w:firstLineChars="0"/>
        <w:rPr>
          <w:rFonts w:ascii="宋体" w:hAnsi="宋体"/>
          <w:snapToGrid w:val="0"/>
          <w:position w:val="-2"/>
          <w:sz w:val="24"/>
          <w:szCs w:val="24"/>
        </w:rPr>
      </w:pPr>
      <w:r>
        <w:rPr>
          <w:rFonts w:ascii="宋体" w:hAnsi="宋体" w:hint="eastAsia"/>
          <w:snapToGrid w:val="0"/>
          <w:position w:val="-2"/>
          <w:sz w:val="24"/>
          <w:szCs w:val="24"/>
        </w:rPr>
        <w:t>在</w:t>
      </w:r>
      <w:r>
        <w:rPr>
          <w:rFonts w:ascii="宋体" w:hAnsi="宋体" w:hint="eastAsia"/>
          <w:snapToGrid w:val="0"/>
          <w:sz w:val="24"/>
          <w:szCs w:val="24"/>
        </w:rPr>
        <w:t>控制台</w:t>
      </w:r>
      <w:r>
        <w:rPr>
          <w:rFonts w:ascii="宋体" w:hAnsi="宋体" w:hint="eastAsia"/>
          <w:snapToGrid w:val="0"/>
          <w:position w:val="-2"/>
          <w:sz w:val="24"/>
          <w:szCs w:val="24"/>
        </w:rPr>
        <w:t>上提供管理，查看WSDL，测试Web Service的页面。</w:t>
      </w:r>
    </w:p>
    <w:p w14:paraId="4F6ECAE0" w14:textId="77777777" w:rsidR="00181CAD" w:rsidRDefault="00D84146">
      <w:pPr>
        <w:pStyle w:val="ListParagraph"/>
        <w:numPr>
          <w:ilvl w:val="0"/>
          <w:numId w:val="9"/>
        </w:numPr>
        <w:ind w:firstLineChars="0"/>
        <w:rPr>
          <w:rFonts w:ascii="宋体" w:hAnsi="宋体"/>
          <w:snapToGrid w:val="0"/>
          <w:position w:val="-2"/>
          <w:sz w:val="24"/>
          <w:szCs w:val="24"/>
        </w:rPr>
      </w:pPr>
      <w:r>
        <w:rPr>
          <w:rFonts w:ascii="宋体" w:hAnsi="宋体" w:hint="eastAsia"/>
          <w:snapToGrid w:val="0"/>
          <w:position w:val="-2"/>
          <w:sz w:val="24"/>
          <w:szCs w:val="24"/>
        </w:rPr>
        <w:t>支持同时运行多种Web Service的运行时（metro，axis2，CXF）。</w:t>
      </w:r>
    </w:p>
    <w:p w14:paraId="6869CDA9" w14:textId="77777777" w:rsidR="00181CAD" w:rsidRDefault="00D84146">
      <w:pPr>
        <w:pStyle w:val="Heading4"/>
      </w:pPr>
      <w:bookmarkStart w:id="90" w:name="_Toc357606432"/>
      <w:r>
        <w:rPr>
          <w:rFonts w:hint="eastAsia"/>
        </w:rPr>
        <w:t>动态加载</w:t>
      </w:r>
      <w:r>
        <w:rPr>
          <w:rFonts w:hint="eastAsia"/>
        </w:rPr>
        <w:t>JDBC</w:t>
      </w:r>
      <w:r>
        <w:rPr>
          <w:rFonts w:hint="eastAsia"/>
        </w:rPr>
        <w:t>驱动</w:t>
      </w:r>
      <w:bookmarkEnd w:id="90"/>
    </w:p>
    <w:p w14:paraId="3E03C7E0" w14:textId="77777777" w:rsidR="00181CAD" w:rsidRDefault="00D84146">
      <w:pPr>
        <w:ind w:firstLine="480"/>
        <w:rPr>
          <w:snapToGrid w:val="0"/>
        </w:rPr>
      </w:pPr>
      <w:r>
        <w:rPr>
          <w:rFonts w:hint="eastAsia"/>
          <w:snapToGrid w:val="0"/>
        </w:rPr>
        <w:t>支持动态加载</w:t>
      </w:r>
      <w:r>
        <w:rPr>
          <w:snapToGrid w:val="0"/>
        </w:rPr>
        <w:t>JDBC</w:t>
      </w:r>
      <w:r>
        <w:rPr>
          <w:rFonts w:hint="eastAsia"/>
          <w:snapToGrid w:val="0"/>
        </w:rPr>
        <w:t>驱动，提供更加灵活的</w:t>
      </w:r>
      <w:r>
        <w:rPr>
          <w:snapToGrid w:val="0"/>
        </w:rPr>
        <w:t>JDBC</w:t>
      </w:r>
      <w:r>
        <w:rPr>
          <w:rFonts w:hint="eastAsia"/>
          <w:snapToGrid w:val="0"/>
        </w:rPr>
        <w:t>驱动配置，增加了使用的便利（在增加这个功能之前，如果应用服务器启动时没有加载</w:t>
      </w:r>
      <w:r>
        <w:rPr>
          <w:snapToGrid w:val="0"/>
        </w:rPr>
        <w:t>JDBC</w:t>
      </w:r>
      <w:r>
        <w:rPr>
          <w:rFonts w:hint="eastAsia"/>
          <w:snapToGrid w:val="0"/>
        </w:rPr>
        <w:t>驱动类，需要重启应用服务器，</w:t>
      </w:r>
      <w:r>
        <w:rPr>
          <w:snapToGrid w:val="0"/>
        </w:rPr>
        <w:t>JDBC</w:t>
      </w:r>
      <w:r>
        <w:rPr>
          <w:rFonts w:hint="eastAsia"/>
          <w:snapToGrid w:val="0"/>
        </w:rPr>
        <w:t>连接池才能生效）。</w:t>
      </w:r>
    </w:p>
    <w:p w14:paraId="3217C367" w14:textId="77777777" w:rsidR="00181CAD" w:rsidRDefault="00D84146">
      <w:pPr>
        <w:pStyle w:val="Heading4"/>
      </w:pPr>
      <w:bookmarkStart w:id="91" w:name="_Toc357606433"/>
      <w:r>
        <w:rPr>
          <w:rFonts w:hint="eastAsia"/>
        </w:rPr>
        <w:t>与第三方</w:t>
      </w:r>
      <w:r>
        <w:rPr>
          <w:rFonts w:hint="eastAsia"/>
        </w:rPr>
        <w:t>JMS</w:t>
      </w:r>
      <w:r>
        <w:rPr>
          <w:rFonts w:hint="eastAsia"/>
        </w:rPr>
        <w:t>服务器的集成</w:t>
      </w:r>
      <w:bookmarkEnd w:id="91"/>
    </w:p>
    <w:p w14:paraId="54B016E4" w14:textId="77777777" w:rsidR="00181CAD" w:rsidRDefault="00D84146">
      <w:pPr>
        <w:ind w:firstLine="480"/>
        <w:rPr>
          <w:snapToGrid w:val="0"/>
        </w:rPr>
      </w:pPr>
      <w:r>
        <w:rPr>
          <w:rFonts w:hint="eastAsia"/>
          <w:snapToGrid w:val="0"/>
        </w:rPr>
        <w:t>通过资源是配置，可以更方便的集成第三方</w:t>
      </w:r>
      <w:r>
        <w:rPr>
          <w:snapToGrid w:val="0"/>
        </w:rPr>
        <w:t>JMS</w:t>
      </w:r>
      <w:r>
        <w:rPr>
          <w:rFonts w:hint="eastAsia"/>
          <w:snapToGrid w:val="0"/>
        </w:rPr>
        <w:t>服务器，包括：</w:t>
      </w:r>
      <w:r>
        <w:rPr>
          <w:snapToGrid w:val="0"/>
        </w:rPr>
        <w:t>TLQ</w:t>
      </w:r>
      <w:r>
        <w:rPr>
          <w:rFonts w:hint="eastAsia"/>
          <w:snapToGrid w:val="0"/>
        </w:rPr>
        <w:t>和</w:t>
      </w:r>
      <w:r>
        <w:rPr>
          <w:snapToGrid w:val="0"/>
        </w:rPr>
        <w:t>IBM Websphere MQ</w:t>
      </w:r>
      <w:r>
        <w:rPr>
          <w:rFonts w:hint="eastAsia"/>
          <w:snapToGrid w:val="0"/>
        </w:rPr>
        <w:t>等。</w:t>
      </w:r>
    </w:p>
    <w:p w14:paraId="026B05D1" w14:textId="77777777" w:rsidR="00181CAD" w:rsidRDefault="00D84146">
      <w:pPr>
        <w:pStyle w:val="Heading4"/>
      </w:pPr>
      <w:bookmarkStart w:id="92" w:name="_Toc357606434"/>
      <w:r>
        <w:rPr>
          <w:rFonts w:hint="eastAsia"/>
        </w:rPr>
        <w:t>提供按模块设置日志级别</w:t>
      </w:r>
      <w:bookmarkEnd w:id="92"/>
    </w:p>
    <w:p w14:paraId="5ECAE65C" w14:textId="77777777" w:rsidR="00181CAD" w:rsidRDefault="00D84146">
      <w:pPr>
        <w:ind w:firstLine="480"/>
        <w:rPr>
          <w:snapToGrid w:val="0"/>
        </w:rPr>
      </w:pPr>
      <w:r>
        <w:rPr>
          <w:rFonts w:hint="eastAsia"/>
          <w:snapToGrid w:val="0"/>
        </w:rPr>
        <w:t>只有日志信息级别等于或者高于模块设定的日志级别，该日志信息才能显示。</w:t>
      </w:r>
    </w:p>
    <w:p w14:paraId="28F4438C" w14:textId="77777777" w:rsidR="00181CAD" w:rsidRDefault="00D84146">
      <w:pPr>
        <w:ind w:firstLine="480"/>
        <w:rPr>
          <w:snapToGrid w:val="0"/>
        </w:rPr>
      </w:pPr>
      <w:r>
        <w:rPr>
          <w:rFonts w:hint="eastAsia"/>
          <w:snapToGrid w:val="0"/>
        </w:rPr>
        <w:lastRenderedPageBreak/>
        <w:t>如用户设置某模块的日志级别为</w:t>
      </w:r>
      <w:r>
        <w:rPr>
          <w:snapToGrid w:val="0"/>
        </w:rPr>
        <w:t>WARNING</w:t>
      </w:r>
      <w:r>
        <w:rPr>
          <w:rFonts w:hint="eastAsia"/>
          <w:snapToGrid w:val="0"/>
        </w:rPr>
        <w:t>，则该模块中只有</w:t>
      </w:r>
      <w:r>
        <w:rPr>
          <w:snapToGrid w:val="0"/>
        </w:rPr>
        <w:t>WARNING</w:t>
      </w:r>
      <w:r>
        <w:rPr>
          <w:rFonts w:hint="eastAsia"/>
          <w:snapToGrid w:val="0"/>
        </w:rPr>
        <w:t>，</w:t>
      </w:r>
      <w:r>
        <w:rPr>
          <w:snapToGrid w:val="0"/>
        </w:rPr>
        <w:t>SERVER</w:t>
      </w:r>
      <w:r>
        <w:rPr>
          <w:rFonts w:hint="eastAsia"/>
          <w:snapToGrid w:val="0"/>
        </w:rPr>
        <w:t>级别的日志信息才可以显示</w:t>
      </w:r>
    </w:p>
    <w:p w14:paraId="3DD02076" w14:textId="77777777" w:rsidR="00181CAD" w:rsidRDefault="00D84146">
      <w:pPr>
        <w:pStyle w:val="Heading4"/>
      </w:pPr>
      <w:bookmarkStart w:id="93" w:name="_Toc357606435"/>
      <w:r>
        <w:rPr>
          <w:rFonts w:hint="eastAsia"/>
        </w:rPr>
        <w:t>集中管理</w:t>
      </w:r>
      <w:bookmarkEnd w:id="93"/>
    </w:p>
    <w:p w14:paraId="747A1718" w14:textId="77777777" w:rsidR="00181CAD" w:rsidRDefault="00D84146">
      <w:pPr>
        <w:ind w:firstLine="480"/>
        <w:rPr>
          <w:snapToGrid w:val="0"/>
        </w:rPr>
      </w:pPr>
      <w:r>
        <w:rPr>
          <w:snapToGrid w:val="0"/>
        </w:rPr>
        <w:t>TongWeb</w:t>
      </w:r>
      <w:r>
        <w:rPr>
          <w:rFonts w:hint="eastAsia"/>
          <w:snapToGrid w:val="0"/>
        </w:rPr>
        <w:t>应用服务器的集中管理工具支持通过一个管理界面，对大量</w:t>
      </w:r>
      <w:r>
        <w:rPr>
          <w:snapToGrid w:val="0"/>
        </w:rPr>
        <w:t>TongWeb</w:t>
      </w:r>
      <w:r>
        <w:rPr>
          <w:rFonts w:hint="eastAsia"/>
          <w:snapToGrid w:val="0"/>
        </w:rPr>
        <w:t>实例进行管理，简化了操作的复杂性，提高维护响应速度，真正做到从一个节点管理全局，可以实现：</w:t>
      </w:r>
    </w:p>
    <w:p w14:paraId="0AD4F7D2" w14:textId="77777777" w:rsidR="00181CAD" w:rsidRDefault="00D84146">
      <w:pPr>
        <w:pStyle w:val="ListParagraph"/>
        <w:numPr>
          <w:ilvl w:val="0"/>
          <w:numId w:val="10"/>
        </w:numPr>
        <w:ind w:firstLineChars="0"/>
        <w:rPr>
          <w:rFonts w:ascii="宋体" w:hAnsi="宋体"/>
          <w:snapToGrid w:val="0"/>
          <w:sz w:val="24"/>
          <w:szCs w:val="24"/>
        </w:rPr>
      </w:pPr>
      <w:r>
        <w:rPr>
          <w:rFonts w:ascii="宋体" w:hAnsi="宋体" w:hint="eastAsia"/>
          <w:snapToGrid w:val="0"/>
          <w:sz w:val="24"/>
          <w:szCs w:val="24"/>
        </w:rPr>
        <w:t>多个应用服务器实例的配置。</w:t>
      </w:r>
    </w:p>
    <w:p w14:paraId="2733EFC2" w14:textId="77777777" w:rsidR="00181CAD" w:rsidRDefault="00D84146">
      <w:pPr>
        <w:pStyle w:val="ListParagraph"/>
        <w:numPr>
          <w:ilvl w:val="0"/>
          <w:numId w:val="10"/>
        </w:numPr>
        <w:ind w:firstLineChars="0"/>
        <w:rPr>
          <w:rFonts w:ascii="宋体" w:hAnsi="宋体"/>
          <w:snapToGrid w:val="0"/>
          <w:sz w:val="24"/>
          <w:szCs w:val="24"/>
        </w:rPr>
      </w:pPr>
      <w:r>
        <w:rPr>
          <w:rFonts w:ascii="宋体" w:hAnsi="宋体" w:hint="eastAsia"/>
          <w:snapToGrid w:val="0"/>
          <w:sz w:val="24"/>
          <w:szCs w:val="24"/>
        </w:rPr>
        <w:t>将应用集中部署到多个应用服务器实例。</w:t>
      </w:r>
    </w:p>
    <w:p w14:paraId="0E81AF5C" w14:textId="77777777" w:rsidR="00181CAD" w:rsidRDefault="00D84146">
      <w:pPr>
        <w:pStyle w:val="ListParagraph"/>
        <w:numPr>
          <w:ilvl w:val="0"/>
          <w:numId w:val="10"/>
        </w:numPr>
        <w:ind w:firstLineChars="0"/>
        <w:rPr>
          <w:rFonts w:ascii="宋体" w:hAnsi="宋体"/>
          <w:snapToGrid w:val="0"/>
          <w:sz w:val="24"/>
          <w:szCs w:val="24"/>
        </w:rPr>
      </w:pPr>
      <w:r>
        <w:rPr>
          <w:rFonts w:ascii="宋体" w:hAnsi="宋体" w:hint="eastAsia"/>
          <w:snapToGrid w:val="0"/>
          <w:sz w:val="24"/>
          <w:szCs w:val="24"/>
        </w:rPr>
        <w:t>配置负载均衡器，实现应用级集群的配置。</w:t>
      </w:r>
    </w:p>
    <w:p w14:paraId="203113A5" w14:textId="77777777" w:rsidR="00181CAD" w:rsidRDefault="00D84146">
      <w:pPr>
        <w:pStyle w:val="ListParagraph"/>
        <w:numPr>
          <w:ilvl w:val="0"/>
          <w:numId w:val="10"/>
        </w:numPr>
        <w:ind w:firstLineChars="0"/>
        <w:rPr>
          <w:rFonts w:ascii="宋体" w:hAnsi="宋体"/>
          <w:snapToGrid w:val="0"/>
          <w:sz w:val="24"/>
          <w:szCs w:val="24"/>
        </w:rPr>
      </w:pPr>
      <w:r>
        <w:rPr>
          <w:rFonts w:ascii="宋体" w:hAnsi="宋体" w:hint="eastAsia"/>
          <w:snapToGrid w:val="0"/>
          <w:sz w:val="24"/>
          <w:szCs w:val="24"/>
        </w:rPr>
        <w:t>配置会话服务器（支持</w:t>
      </w:r>
      <w:r>
        <w:rPr>
          <w:rFonts w:ascii="宋体" w:hAnsi="宋体"/>
          <w:snapToGrid w:val="0"/>
          <w:sz w:val="24"/>
          <w:szCs w:val="24"/>
        </w:rPr>
        <w:t>session</w:t>
      </w:r>
      <w:r>
        <w:rPr>
          <w:rFonts w:ascii="宋体" w:hAnsi="宋体" w:hint="eastAsia"/>
          <w:snapToGrid w:val="0"/>
          <w:sz w:val="24"/>
          <w:szCs w:val="24"/>
        </w:rPr>
        <w:t>复制）。</w:t>
      </w:r>
    </w:p>
    <w:p w14:paraId="15CB75C3" w14:textId="77777777" w:rsidR="00181CAD" w:rsidRDefault="00D84146">
      <w:pPr>
        <w:pStyle w:val="ListParagraph"/>
        <w:numPr>
          <w:ilvl w:val="0"/>
          <w:numId w:val="10"/>
        </w:numPr>
        <w:ind w:firstLineChars="0"/>
        <w:rPr>
          <w:rFonts w:ascii="宋体" w:hAnsi="宋体"/>
          <w:snapToGrid w:val="0"/>
          <w:sz w:val="24"/>
        </w:rPr>
      </w:pPr>
      <w:r>
        <w:rPr>
          <w:rFonts w:ascii="宋体" w:hAnsi="宋体" w:hint="eastAsia"/>
          <w:snapToGrid w:val="0"/>
          <w:sz w:val="24"/>
          <w:szCs w:val="24"/>
        </w:rPr>
        <w:t>应用服务器，负载均衡器，会话服务器的启停。</w:t>
      </w:r>
    </w:p>
    <w:p w14:paraId="56D690D9" w14:textId="7D9DBC8D" w:rsidR="00181CAD" w:rsidRDefault="005B38E9" w:rsidP="00900453">
      <w:pPr>
        <w:pStyle w:val="Heading2"/>
      </w:pPr>
      <w:bookmarkStart w:id="94" w:name="_Toc107506986"/>
      <w:r>
        <w:rPr>
          <w:rFonts w:hint="eastAsia"/>
        </w:rPr>
        <w:t>产品</w:t>
      </w:r>
      <w:r w:rsidR="00D84146">
        <w:rPr>
          <w:rFonts w:hint="eastAsia"/>
        </w:rPr>
        <w:t>优势</w:t>
      </w:r>
      <w:bookmarkEnd w:id="94"/>
    </w:p>
    <w:p w14:paraId="007FB99D" w14:textId="77777777" w:rsidR="00181CAD" w:rsidRDefault="00D84146" w:rsidP="003D16C2">
      <w:pPr>
        <w:pStyle w:val="Heading3"/>
      </w:pPr>
      <w:bookmarkStart w:id="95" w:name="_Toc107506987"/>
      <w:r>
        <w:rPr>
          <w:rFonts w:hint="eastAsia"/>
        </w:rPr>
        <w:t>自主版权</w:t>
      </w:r>
      <w:bookmarkEnd w:id="95"/>
    </w:p>
    <w:p w14:paraId="3F007B46" w14:textId="70114545" w:rsidR="00181CAD" w:rsidRDefault="00D84146">
      <w:pPr>
        <w:ind w:firstLine="480"/>
      </w:pPr>
      <w:r>
        <w:t>TongWeb</w:t>
      </w:r>
      <w:r>
        <w:t>产品是国内企业自主设计、自主开发、自主版权的自有中间件产品，历经</w:t>
      </w:r>
      <w:r>
        <w:t>7</w:t>
      </w:r>
      <w:r>
        <w:t>个大版本、</w:t>
      </w:r>
      <w:r>
        <w:rPr>
          <w:rFonts w:hint="eastAsia"/>
        </w:rPr>
        <w:t>20</w:t>
      </w:r>
      <w:r>
        <w:rPr>
          <w:rFonts w:hint="eastAsia"/>
        </w:rPr>
        <w:t>多</w:t>
      </w:r>
      <w:r>
        <w:t>年发展历程，总装机量超过</w:t>
      </w:r>
      <w:r>
        <w:t>20w</w:t>
      </w:r>
      <w:r>
        <w:t>套。</w:t>
      </w:r>
    </w:p>
    <w:p w14:paraId="01B00246" w14:textId="53EAC195" w:rsidR="00181CAD" w:rsidRDefault="00181CAD">
      <w:pPr>
        <w:ind w:firstLine="480"/>
      </w:pPr>
    </w:p>
    <w:p w14:paraId="5853E6B5" w14:textId="77777777" w:rsidR="00181CAD" w:rsidRDefault="00181CAD">
      <w:pPr>
        <w:ind w:firstLine="480"/>
      </w:pPr>
    </w:p>
    <w:p w14:paraId="25C69F33" w14:textId="77777777" w:rsidR="00181CAD" w:rsidRDefault="00D84146" w:rsidP="003D16C2">
      <w:pPr>
        <w:pStyle w:val="Heading3"/>
      </w:pPr>
      <w:bookmarkStart w:id="96" w:name="_Toc107506988"/>
      <w:r>
        <w:rPr>
          <w:rFonts w:hint="eastAsia"/>
        </w:rPr>
        <w:t>软硬件环境适配</w:t>
      </w:r>
      <w:bookmarkEnd w:id="96"/>
    </w:p>
    <w:p w14:paraId="4FD63228" w14:textId="21E2120E" w:rsidR="00181CAD" w:rsidRDefault="00D84146">
      <w:pPr>
        <w:ind w:firstLine="480"/>
      </w:pPr>
      <w:r>
        <w:rPr>
          <w:rFonts w:hint="eastAsia"/>
        </w:rPr>
        <w:t>在自主创新领域，东方通产品在</w:t>
      </w:r>
      <w:r>
        <w:rPr>
          <w:rFonts w:hint="eastAsia"/>
        </w:rPr>
        <w:t>2011</w:t>
      </w:r>
      <w:r w:rsidR="00C6034B">
        <w:rPr>
          <w:rFonts w:hint="eastAsia"/>
        </w:rPr>
        <w:t>年</w:t>
      </w:r>
      <w:r>
        <w:rPr>
          <w:rFonts w:hint="eastAsia"/>
        </w:rPr>
        <w:t>通过了由中国软件评测中心组织的国产基础软件一体化平台测试。在安可适配测试中，产品也实现了与国内主要入围厂商的互认证测试，如：</w:t>
      </w:r>
    </w:p>
    <w:p w14:paraId="674EFF12" w14:textId="77777777" w:rsidR="00181CAD" w:rsidRDefault="00D84146">
      <w:pPr>
        <w:ind w:firstLine="480"/>
      </w:pPr>
      <w:r>
        <w:rPr>
          <w:rFonts w:hint="eastAsia"/>
        </w:rPr>
        <w:t>在操作系统方面，包括中标麒麟、中标</w:t>
      </w:r>
      <w:r>
        <w:rPr>
          <w:rFonts w:hint="eastAsia"/>
        </w:rPr>
        <w:t>Linux</w:t>
      </w:r>
      <w:r>
        <w:rPr>
          <w:rFonts w:hint="eastAsia"/>
        </w:rPr>
        <w:t>、银河麒麟、中科方德、统信</w:t>
      </w:r>
      <w:r>
        <w:rPr>
          <w:rFonts w:hint="eastAsia"/>
        </w:rPr>
        <w:t>UOS</w:t>
      </w:r>
      <w:r>
        <w:rPr>
          <w:rFonts w:hint="eastAsia"/>
        </w:rPr>
        <w:t>等主流品牌；</w:t>
      </w:r>
    </w:p>
    <w:p w14:paraId="5C9C4DDF" w14:textId="77777777" w:rsidR="00181CAD" w:rsidRDefault="00D84146">
      <w:pPr>
        <w:ind w:firstLine="480"/>
      </w:pPr>
      <w:r>
        <w:rPr>
          <w:rFonts w:hint="eastAsia"/>
        </w:rPr>
        <w:t>在数据库方面，包括人大金仓、达梦、神舟通用、南大通用、山东瀚高、北京优炫、华为高斯、阿里</w:t>
      </w:r>
      <w:r>
        <w:rPr>
          <w:rFonts w:hint="eastAsia"/>
        </w:rPr>
        <w:t>OceanBase</w:t>
      </w:r>
      <w:r>
        <w:rPr>
          <w:rFonts w:hint="eastAsia"/>
        </w:rPr>
        <w:t>等主流品牌；</w:t>
      </w:r>
    </w:p>
    <w:p w14:paraId="73645946" w14:textId="77777777" w:rsidR="00181CAD" w:rsidRDefault="00D84146">
      <w:pPr>
        <w:ind w:firstLine="480"/>
      </w:pPr>
      <w:r>
        <w:rPr>
          <w:rFonts w:hint="eastAsia"/>
        </w:rPr>
        <w:t>在自主</w:t>
      </w:r>
      <w:r>
        <w:rPr>
          <w:rFonts w:hint="eastAsia"/>
        </w:rPr>
        <w:t>CPU</w:t>
      </w:r>
      <w:r>
        <w:rPr>
          <w:rFonts w:hint="eastAsia"/>
        </w:rPr>
        <w:t>芯片方面，包括龙芯、飞腾、申威、海光、兆芯、华为鲲鹏、浪潮</w:t>
      </w:r>
      <w:r>
        <w:rPr>
          <w:rFonts w:hint="eastAsia"/>
        </w:rPr>
        <w:t>PowerPC</w:t>
      </w:r>
      <w:r>
        <w:rPr>
          <w:rFonts w:hint="eastAsia"/>
        </w:rPr>
        <w:t>等。</w:t>
      </w:r>
    </w:p>
    <w:p w14:paraId="6BC1B688" w14:textId="77777777" w:rsidR="00181CAD" w:rsidRDefault="00D84146">
      <w:pPr>
        <w:ind w:firstLine="480"/>
      </w:pPr>
      <w:r>
        <w:rPr>
          <w:rFonts w:hint="eastAsia"/>
        </w:rPr>
        <w:t>在服务器方面，包括曙光、泰山、浪潮、长城、航天</w:t>
      </w:r>
      <w:r>
        <w:rPr>
          <w:rFonts w:hint="eastAsia"/>
        </w:rPr>
        <w:t>706</w:t>
      </w:r>
      <w:r>
        <w:rPr>
          <w:rFonts w:hint="eastAsia"/>
        </w:rPr>
        <w:t>、同方、万方、联想、百信、宝德等。</w:t>
      </w:r>
    </w:p>
    <w:p w14:paraId="01847306" w14:textId="77777777" w:rsidR="00181CAD" w:rsidRDefault="00D84146">
      <w:pPr>
        <w:ind w:firstLine="480"/>
      </w:pPr>
      <w:r>
        <w:rPr>
          <w:rFonts w:hint="eastAsia"/>
        </w:rPr>
        <w:t>在云平台方面，包括阿里云、华为云、腾讯云、京东云、浪潮云等。</w:t>
      </w:r>
    </w:p>
    <w:p w14:paraId="513D6B25" w14:textId="77777777" w:rsidR="00181CAD" w:rsidRDefault="00D84146">
      <w:pPr>
        <w:ind w:firstLine="480"/>
      </w:pPr>
      <w:r>
        <w:rPr>
          <w:rFonts w:hint="eastAsia"/>
        </w:rPr>
        <w:t>在应用软件方面，完成了与各大电子公文系统厂商如中软、神软、华宇、华迪、浪潮、太极、东软、中科软、神码等的完整测试。</w:t>
      </w:r>
    </w:p>
    <w:p w14:paraId="3C444C99" w14:textId="77777777" w:rsidR="00181CAD" w:rsidRDefault="00D84146">
      <w:pPr>
        <w:ind w:firstLine="480"/>
      </w:pPr>
      <w:r>
        <w:rPr>
          <w:rFonts w:hint="eastAsia"/>
        </w:rPr>
        <w:lastRenderedPageBreak/>
        <w:t>在</w:t>
      </w:r>
      <w:r>
        <w:rPr>
          <w:rFonts w:hint="eastAsia"/>
        </w:rPr>
        <w:t>JDK</w:t>
      </w:r>
      <w:r>
        <w:rPr>
          <w:rFonts w:hint="eastAsia"/>
        </w:rPr>
        <w:t>方面，完成了跟主流</w:t>
      </w:r>
      <w:r>
        <w:rPr>
          <w:rFonts w:hint="eastAsia"/>
        </w:rPr>
        <w:t>JDK</w:t>
      </w:r>
      <w:r>
        <w:rPr>
          <w:rFonts w:hint="eastAsia"/>
        </w:rPr>
        <w:t>的兼容适配，包括</w:t>
      </w:r>
      <w:r>
        <w:rPr>
          <w:rFonts w:hint="eastAsia"/>
        </w:rPr>
        <w:t>Oracle JDK</w:t>
      </w:r>
      <w:r>
        <w:rPr>
          <w:rFonts w:hint="eastAsia"/>
        </w:rPr>
        <w:t>、</w:t>
      </w:r>
      <w:r>
        <w:rPr>
          <w:rFonts w:hint="eastAsia"/>
        </w:rPr>
        <w:t>IBM JDK</w:t>
      </w:r>
      <w:r>
        <w:rPr>
          <w:rFonts w:hint="eastAsia"/>
        </w:rPr>
        <w:t>、</w:t>
      </w:r>
      <w:r>
        <w:rPr>
          <w:rFonts w:hint="eastAsia"/>
        </w:rPr>
        <w:t>OpenJDK</w:t>
      </w:r>
      <w:r>
        <w:rPr>
          <w:rFonts w:hint="eastAsia"/>
        </w:rPr>
        <w:t>、毕昇</w:t>
      </w:r>
      <w:r>
        <w:rPr>
          <w:rFonts w:hint="eastAsia"/>
        </w:rPr>
        <w:t>JDK</w:t>
      </w:r>
      <w:r>
        <w:rPr>
          <w:rFonts w:hint="eastAsia"/>
        </w:rPr>
        <w:t>等的兼容适配。</w:t>
      </w:r>
    </w:p>
    <w:p w14:paraId="233B6CF0" w14:textId="77777777" w:rsidR="00181CAD" w:rsidRDefault="00D84146">
      <w:pPr>
        <w:ind w:firstLine="420"/>
      </w:pPr>
      <w:r>
        <w:rPr>
          <w:rFonts w:cs="宋体" w:hint="eastAsia"/>
          <w:noProof/>
          <w:color w:val="000000"/>
          <w:kern w:val="24"/>
          <w:sz w:val="21"/>
          <w:szCs w:val="21"/>
        </w:rPr>
        <w:drawing>
          <wp:inline distT="0" distB="0" distL="114300" distR="114300" wp14:anchorId="3AEE0A0E" wp14:editId="59048351">
            <wp:extent cx="5755005" cy="2700020"/>
            <wp:effectExtent l="0" t="0" r="17145" b="5080"/>
            <wp:docPr id="12" name="图片 12" descr="1648018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48018868(1)"/>
                    <pic:cNvPicPr>
                      <a:picLocks noChangeAspect="1"/>
                    </pic:cNvPicPr>
                  </pic:nvPicPr>
                  <pic:blipFill>
                    <a:blip r:embed="rId38"/>
                    <a:stretch>
                      <a:fillRect/>
                    </a:stretch>
                  </pic:blipFill>
                  <pic:spPr>
                    <a:xfrm>
                      <a:off x="0" y="0"/>
                      <a:ext cx="5755005" cy="2700020"/>
                    </a:xfrm>
                    <a:prstGeom prst="rect">
                      <a:avLst/>
                    </a:prstGeom>
                  </pic:spPr>
                </pic:pic>
              </a:graphicData>
            </a:graphic>
          </wp:inline>
        </w:drawing>
      </w:r>
    </w:p>
    <w:p w14:paraId="39CF077C" w14:textId="77777777" w:rsidR="00181CAD" w:rsidRDefault="00D84146" w:rsidP="003D16C2">
      <w:pPr>
        <w:pStyle w:val="Heading3"/>
      </w:pPr>
      <w:bookmarkStart w:id="97" w:name="_Toc1965"/>
      <w:bookmarkStart w:id="98" w:name="_Toc5170"/>
      <w:bookmarkStart w:id="99" w:name="_Toc107506989"/>
      <w:r>
        <w:rPr>
          <w:rFonts w:hint="eastAsia"/>
        </w:rPr>
        <w:t>支持国际工业标准</w:t>
      </w:r>
      <w:bookmarkEnd w:id="97"/>
      <w:bookmarkEnd w:id="98"/>
      <w:bookmarkEnd w:id="99"/>
    </w:p>
    <w:p w14:paraId="10E25677" w14:textId="4DD3DDA4" w:rsidR="00181CAD" w:rsidRDefault="00D84146" w:rsidP="00C6034B">
      <w:pPr>
        <w:ind w:firstLine="480"/>
      </w:pPr>
      <w:r>
        <w:rPr>
          <w:rFonts w:hint="eastAsia"/>
        </w:rPr>
        <w:t>长期参与国际标准和国内相关国标制定</w:t>
      </w:r>
      <w:r w:rsidR="00C6034B">
        <w:rPr>
          <w:rFonts w:hint="eastAsia"/>
        </w:rPr>
        <w:t>，</w:t>
      </w:r>
      <w:r>
        <w:rPr>
          <w:rFonts w:hint="eastAsia"/>
        </w:rPr>
        <w:t>通过了</w:t>
      </w:r>
      <w:r>
        <w:rPr>
          <w:rFonts w:hint="eastAsia"/>
        </w:rPr>
        <w:t>Java EE 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Jakarta EE8</w:t>
      </w:r>
      <w:r>
        <w:rPr>
          <w:rFonts w:hint="eastAsia"/>
        </w:rPr>
        <w:t>以及</w:t>
      </w:r>
      <w:r>
        <w:rPr>
          <w:rFonts w:hint="eastAsia"/>
        </w:rPr>
        <w:t>Jakarta EE9.1</w:t>
      </w:r>
      <w:r>
        <w:rPr>
          <w:rFonts w:hint="eastAsia"/>
        </w:rPr>
        <w:t>的认证，也是现行应用中间件国标的制定单位。</w:t>
      </w:r>
    </w:p>
    <w:p w14:paraId="561BC5BB" w14:textId="77777777" w:rsidR="00181CAD" w:rsidRDefault="00D84146">
      <w:pPr>
        <w:ind w:firstLine="480"/>
      </w:pPr>
      <w:r>
        <w:rPr>
          <w:rFonts w:hint="eastAsia"/>
        </w:rPr>
        <w:t>与国内厂商品牌产品、开源产品相比较，</w:t>
      </w:r>
      <w:r>
        <w:rPr>
          <w:rFonts w:hint="eastAsia"/>
        </w:rPr>
        <w:t>TongWeb</w:t>
      </w:r>
      <w:r>
        <w:rPr>
          <w:rFonts w:hint="eastAsia"/>
        </w:rPr>
        <w:t>在</w:t>
      </w:r>
      <w:r>
        <w:rPr>
          <w:rFonts w:hint="eastAsia"/>
        </w:rPr>
        <w:t>JAVA EE</w:t>
      </w:r>
      <w:r>
        <w:rPr>
          <w:rFonts w:hint="eastAsia"/>
        </w:rPr>
        <w:t>规范、高性能高可靠服务器、智能运维和</w:t>
      </w:r>
      <w:r>
        <w:rPr>
          <w:rFonts w:hint="eastAsia"/>
        </w:rPr>
        <w:t>APM</w:t>
      </w:r>
      <w:r>
        <w:rPr>
          <w:rFonts w:hint="eastAsia"/>
        </w:rPr>
        <w:t>等领域拥有巨大优势。</w:t>
      </w:r>
    </w:p>
    <w:p w14:paraId="6CE982AC" w14:textId="77777777" w:rsidR="00181CAD" w:rsidRDefault="00D84146" w:rsidP="003D16C2">
      <w:pPr>
        <w:pStyle w:val="Heading3"/>
      </w:pPr>
      <w:bookmarkStart w:id="100" w:name="_Toc3096"/>
      <w:bookmarkStart w:id="101" w:name="_Toc6177"/>
      <w:bookmarkStart w:id="102" w:name="_Toc107506990"/>
      <w:bookmarkStart w:id="103" w:name="_Toc13501"/>
      <w:bookmarkStart w:id="104" w:name="_Toc21927"/>
      <w:r>
        <w:rPr>
          <w:rFonts w:hint="eastAsia"/>
        </w:rPr>
        <w:t>参与国内技术标准制定</w:t>
      </w:r>
      <w:bookmarkEnd w:id="100"/>
      <w:bookmarkEnd w:id="101"/>
      <w:bookmarkEnd w:id="102"/>
    </w:p>
    <w:p w14:paraId="5546E915" w14:textId="77777777" w:rsidR="00181CAD" w:rsidRDefault="00D84146">
      <w:pPr>
        <w:ind w:firstLine="480"/>
      </w:pPr>
      <w:r>
        <w:rPr>
          <w:rFonts w:hint="eastAsia"/>
        </w:rPr>
        <w:t>东方通制定和引领了多项国家技术标准的制定。</w:t>
      </w:r>
    </w:p>
    <w:tbl>
      <w:tblPr>
        <w:tblW w:w="4998" w:type="pct"/>
        <w:tblCellMar>
          <w:left w:w="0" w:type="dxa"/>
          <w:right w:w="0" w:type="dxa"/>
        </w:tblCellMar>
        <w:tblLook w:val="04A0" w:firstRow="1" w:lastRow="0" w:firstColumn="1" w:lastColumn="0" w:noHBand="0" w:noVBand="1"/>
      </w:tblPr>
      <w:tblGrid>
        <w:gridCol w:w="668"/>
        <w:gridCol w:w="1960"/>
        <w:gridCol w:w="4871"/>
        <w:gridCol w:w="1558"/>
      </w:tblGrid>
      <w:tr w:rsidR="00181CAD" w14:paraId="0667644A" w14:textId="77777777">
        <w:trPr>
          <w:trHeight w:val="582"/>
        </w:trPr>
        <w:tc>
          <w:tcPr>
            <w:tcW w:w="36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1C68BA59" w14:textId="77777777" w:rsidR="00181CAD" w:rsidRDefault="00D84146">
            <w:pPr>
              <w:pStyle w:val="af3"/>
            </w:pPr>
            <w:r>
              <w:rPr>
                <w:rFonts w:hint="eastAsia"/>
              </w:rPr>
              <w:t>序号</w:t>
            </w:r>
          </w:p>
        </w:tc>
        <w:tc>
          <w:tcPr>
            <w:tcW w:w="1082"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78C1BB80" w14:textId="77777777" w:rsidR="00181CAD" w:rsidRDefault="00D84146">
            <w:pPr>
              <w:pStyle w:val="af3"/>
            </w:pPr>
            <w:r>
              <w:rPr>
                <w:rFonts w:hint="eastAsia"/>
              </w:rPr>
              <w:t>标准号</w:t>
            </w:r>
          </w:p>
        </w:tc>
        <w:tc>
          <w:tcPr>
            <w:tcW w:w="268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3B430F2B" w14:textId="77777777" w:rsidR="00181CAD" w:rsidRDefault="00D84146">
            <w:pPr>
              <w:pStyle w:val="af3"/>
            </w:pPr>
            <w:r>
              <w:rPr>
                <w:rFonts w:hint="eastAsia"/>
              </w:rPr>
              <w:t>中文标准名称</w:t>
            </w:r>
          </w:p>
        </w:tc>
        <w:tc>
          <w:tcPr>
            <w:tcW w:w="860"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16A9AD3B" w14:textId="77777777" w:rsidR="00181CAD" w:rsidRDefault="00D84146">
            <w:pPr>
              <w:pStyle w:val="af3"/>
            </w:pPr>
            <w:r>
              <w:rPr>
                <w:rFonts w:hint="eastAsia"/>
              </w:rPr>
              <w:t>状态</w:t>
            </w:r>
          </w:p>
        </w:tc>
      </w:tr>
      <w:tr w:rsidR="00181CAD" w14:paraId="33D2BE1E" w14:textId="77777777">
        <w:trPr>
          <w:trHeight w:val="524"/>
        </w:trPr>
        <w:tc>
          <w:tcPr>
            <w:tcW w:w="36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477F12AB" w14:textId="77777777" w:rsidR="00181CAD" w:rsidRDefault="00D84146">
            <w:pPr>
              <w:pStyle w:val="af5"/>
            </w:pPr>
            <w:r>
              <w:rPr>
                <w:rFonts w:hint="eastAsia"/>
              </w:rPr>
              <w:t>1</w:t>
            </w:r>
          </w:p>
        </w:tc>
        <w:tc>
          <w:tcPr>
            <w:tcW w:w="1082"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70FC1544" w14:textId="77777777" w:rsidR="00181CAD" w:rsidRDefault="00D84146">
            <w:pPr>
              <w:pStyle w:val="af5"/>
            </w:pPr>
            <w:r>
              <w:rPr>
                <w:rFonts w:hint="eastAsia"/>
              </w:rPr>
              <w:t>GB/T 28168-2011</w:t>
            </w:r>
          </w:p>
        </w:tc>
        <w:tc>
          <w:tcPr>
            <w:tcW w:w="268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11C8C82B" w14:textId="77777777" w:rsidR="00181CAD" w:rsidRDefault="00D84146">
            <w:pPr>
              <w:pStyle w:val="af5"/>
            </w:pPr>
            <w:r>
              <w:rPr>
                <w:rFonts w:hint="eastAsia"/>
              </w:rPr>
              <w:t>信息技术</w:t>
            </w:r>
            <w:r>
              <w:rPr>
                <w:rFonts w:hint="eastAsia"/>
              </w:rPr>
              <w:t xml:space="preserve"> </w:t>
            </w:r>
            <w:r>
              <w:rPr>
                <w:rFonts w:hint="eastAsia"/>
              </w:rPr>
              <w:t>中间件</w:t>
            </w:r>
            <w:r>
              <w:rPr>
                <w:rFonts w:hint="eastAsia"/>
              </w:rPr>
              <w:t xml:space="preserve"> </w:t>
            </w:r>
            <w:r>
              <w:rPr>
                <w:rFonts w:hint="eastAsia"/>
              </w:rPr>
              <w:t>消息中间件技术规范</w:t>
            </w:r>
          </w:p>
        </w:tc>
        <w:tc>
          <w:tcPr>
            <w:tcW w:w="860"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5EB3D3D7" w14:textId="77777777" w:rsidR="00181CAD" w:rsidRDefault="00D84146">
            <w:pPr>
              <w:pStyle w:val="af5"/>
            </w:pPr>
            <w:r>
              <w:rPr>
                <w:rFonts w:hint="eastAsia"/>
              </w:rPr>
              <w:t>现行</w:t>
            </w:r>
          </w:p>
        </w:tc>
      </w:tr>
      <w:tr w:rsidR="00181CAD" w14:paraId="414EED97" w14:textId="77777777">
        <w:trPr>
          <w:trHeight w:val="524"/>
        </w:trPr>
        <w:tc>
          <w:tcPr>
            <w:tcW w:w="36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36D444AA" w14:textId="77777777" w:rsidR="00181CAD" w:rsidRDefault="00D84146">
            <w:pPr>
              <w:pStyle w:val="af5"/>
            </w:pPr>
            <w:r>
              <w:rPr>
                <w:rFonts w:hint="eastAsia"/>
              </w:rPr>
              <w:t>2</w:t>
            </w:r>
          </w:p>
        </w:tc>
        <w:tc>
          <w:tcPr>
            <w:tcW w:w="1082"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085AF757" w14:textId="77777777" w:rsidR="00181CAD" w:rsidRDefault="00D84146">
            <w:pPr>
              <w:pStyle w:val="af5"/>
            </w:pPr>
            <w:r>
              <w:rPr>
                <w:rFonts w:hint="eastAsia"/>
              </w:rPr>
              <w:t>GB/T 33846.1-2017</w:t>
            </w:r>
          </w:p>
        </w:tc>
        <w:tc>
          <w:tcPr>
            <w:tcW w:w="268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24CF8652" w14:textId="77777777" w:rsidR="00181CAD" w:rsidRDefault="00D84146">
            <w:pPr>
              <w:pStyle w:val="af5"/>
            </w:pPr>
            <w:r>
              <w:rPr>
                <w:rFonts w:hint="eastAsia"/>
              </w:rPr>
              <w:t>信息技术</w:t>
            </w:r>
            <w:r>
              <w:rPr>
                <w:rFonts w:hint="eastAsia"/>
              </w:rPr>
              <w:t xml:space="preserve"> SOA</w:t>
            </w:r>
            <w:r>
              <w:rPr>
                <w:rFonts w:hint="eastAsia"/>
              </w:rPr>
              <w:t>支撑功能单元互操作</w:t>
            </w:r>
            <w:r>
              <w:rPr>
                <w:rFonts w:hint="eastAsia"/>
              </w:rPr>
              <w:t xml:space="preserve"> </w:t>
            </w:r>
            <w:r>
              <w:rPr>
                <w:rFonts w:hint="eastAsia"/>
              </w:rPr>
              <w:t>第</w:t>
            </w:r>
            <w:r>
              <w:rPr>
                <w:rFonts w:hint="eastAsia"/>
              </w:rPr>
              <w:t>1</w:t>
            </w:r>
            <w:r>
              <w:rPr>
                <w:rFonts w:hint="eastAsia"/>
              </w:rPr>
              <w:t>部分：总体框架</w:t>
            </w:r>
          </w:p>
        </w:tc>
        <w:tc>
          <w:tcPr>
            <w:tcW w:w="860"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4860B6BB" w14:textId="77777777" w:rsidR="00181CAD" w:rsidRDefault="00D84146">
            <w:pPr>
              <w:pStyle w:val="af5"/>
            </w:pPr>
            <w:r>
              <w:rPr>
                <w:rFonts w:hint="eastAsia"/>
              </w:rPr>
              <w:t>现行</w:t>
            </w:r>
          </w:p>
        </w:tc>
      </w:tr>
      <w:tr w:rsidR="00181CAD" w14:paraId="0225D999" w14:textId="77777777">
        <w:trPr>
          <w:trHeight w:val="524"/>
        </w:trPr>
        <w:tc>
          <w:tcPr>
            <w:tcW w:w="36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0BFD828A" w14:textId="77777777" w:rsidR="00181CAD" w:rsidRDefault="00D84146">
            <w:pPr>
              <w:pStyle w:val="af5"/>
            </w:pPr>
            <w:r>
              <w:rPr>
                <w:rFonts w:hint="eastAsia"/>
              </w:rPr>
              <w:t>3</w:t>
            </w:r>
          </w:p>
        </w:tc>
        <w:tc>
          <w:tcPr>
            <w:tcW w:w="1082"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1785A2F4" w14:textId="77777777" w:rsidR="00181CAD" w:rsidRDefault="00D84146">
            <w:pPr>
              <w:pStyle w:val="af5"/>
            </w:pPr>
            <w:r>
              <w:rPr>
                <w:rFonts w:hint="eastAsia"/>
              </w:rPr>
              <w:t>GB/T 33846.2-2017</w:t>
            </w:r>
          </w:p>
        </w:tc>
        <w:tc>
          <w:tcPr>
            <w:tcW w:w="268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7CC934AB" w14:textId="77777777" w:rsidR="00181CAD" w:rsidRDefault="00D84146">
            <w:pPr>
              <w:pStyle w:val="af5"/>
            </w:pPr>
            <w:r>
              <w:rPr>
                <w:rFonts w:hint="eastAsia"/>
              </w:rPr>
              <w:t>信息技术</w:t>
            </w:r>
            <w:r>
              <w:rPr>
                <w:rFonts w:hint="eastAsia"/>
              </w:rPr>
              <w:t xml:space="preserve"> SOA</w:t>
            </w:r>
            <w:r>
              <w:rPr>
                <w:rFonts w:hint="eastAsia"/>
              </w:rPr>
              <w:t>支撑功能单元互操作</w:t>
            </w:r>
            <w:r>
              <w:rPr>
                <w:rFonts w:hint="eastAsia"/>
              </w:rPr>
              <w:t xml:space="preserve"> </w:t>
            </w:r>
            <w:r>
              <w:rPr>
                <w:rFonts w:hint="eastAsia"/>
              </w:rPr>
              <w:t>第</w:t>
            </w:r>
            <w:r>
              <w:rPr>
                <w:rFonts w:hint="eastAsia"/>
              </w:rPr>
              <w:t>2</w:t>
            </w:r>
            <w:r>
              <w:rPr>
                <w:rFonts w:hint="eastAsia"/>
              </w:rPr>
              <w:t>部分：技术要求</w:t>
            </w:r>
          </w:p>
        </w:tc>
        <w:tc>
          <w:tcPr>
            <w:tcW w:w="860"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4DF66FA5" w14:textId="77777777" w:rsidR="00181CAD" w:rsidRDefault="00D84146">
            <w:pPr>
              <w:pStyle w:val="af5"/>
            </w:pPr>
            <w:r>
              <w:rPr>
                <w:rFonts w:hint="eastAsia"/>
              </w:rPr>
              <w:t>现行</w:t>
            </w:r>
          </w:p>
        </w:tc>
      </w:tr>
      <w:tr w:rsidR="00181CAD" w14:paraId="4363BC41" w14:textId="77777777">
        <w:trPr>
          <w:trHeight w:val="533"/>
        </w:trPr>
        <w:tc>
          <w:tcPr>
            <w:tcW w:w="36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01196F18" w14:textId="77777777" w:rsidR="00181CAD" w:rsidRDefault="00D84146">
            <w:pPr>
              <w:pStyle w:val="af5"/>
            </w:pPr>
            <w:r>
              <w:rPr>
                <w:rFonts w:hint="eastAsia"/>
              </w:rPr>
              <w:t>4</w:t>
            </w:r>
          </w:p>
        </w:tc>
        <w:tc>
          <w:tcPr>
            <w:tcW w:w="1082"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47C79B27" w14:textId="77777777" w:rsidR="00181CAD" w:rsidRDefault="00D84146">
            <w:pPr>
              <w:pStyle w:val="af5"/>
            </w:pPr>
            <w:r>
              <w:rPr>
                <w:rFonts w:hint="eastAsia"/>
              </w:rPr>
              <w:t>GB/T 30883-2014</w:t>
            </w:r>
          </w:p>
        </w:tc>
        <w:tc>
          <w:tcPr>
            <w:tcW w:w="268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4F97F0D1" w14:textId="77777777" w:rsidR="00181CAD" w:rsidRDefault="00D84146">
            <w:pPr>
              <w:pStyle w:val="af5"/>
            </w:pPr>
            <w:r>
              <w:rPr>
                <w:rFonts w:hint="eastAsia"/>
              </w:rPr>
              <w:t>信息技术</w:t>
            </w:r>
            <w:r>
              <w:rPr>
                <w:rFonts w:hint="eastAsia"/>
              </w:rPr>
              <w:t xml:space="preserve"> </w:t>
            </w:r>
            <w:r>
              <w:rPr>
                <w:rFonts w:hint="eastAsia"/>
              </w:rPr>
              <w:t>数据集成中间件</w:t>
            </w:r>
          </w:p>
        </w:tc>
        <w:tc>
          <w:tcPr>
            <w:tcW w:w="860"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12FE5DDE" w14:textId="77777777" w:rsidR="00181CAD" w:rsidRDefault="00D84146">
            <w:pPr>
              <w:pStyle w:val="af5"/>
            </w:pPr>
            <w:r>
              <w:rPr>
                <w:rFonts w:hint="eastAsia"/>
              </w:rPr>
              <w:t>现行</w:t>
            </w:r>
          </w:p>
        </w:tc>
      </w:tr>
      <w:tr w:rsidR="00181CAD" w14:paraId="045242DD" w14:textId="77777777">
        <w:trPr>
          <w:trHeight w:val="524"/>
        </w:trPr>
        <w:tc>
          <w:tcPr>
            <w:tcW w:w="36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6439E2B3" w14:textId="77777777" w:rsidR="00181CAD" w:rsidRDefault="00D84146">
            <w:pPr>
              <w:pStyle w:val="af5"/>
            </w:pPr>
            <w:r>
              <w:rPr>
                <w:rFonts w:hint="eastAsia"/>
              </w:rPr>
              <w:t>5</w:t>
            </w:r>
          </w:p>
        </w:tc>
        <w:tc>
          <w:tcPr>
            <w:tcW w:w="1082"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1BBAEC1C" w14:textId="77777777" w:rsidR="00181CAD" w:rsidRDefault="00D84146">
            <w:pPr>
              <w:pStyle w:val="af5"/>
            </w:pPr>
            <w:r>
              <w:rPr>
                <w:rFonts w:hint="eastAsia"/>
              </w:rPr>
              <w:t>SJ/T 11677-2017</w:t>
            </w:r>
          </w:p>
        </w:tc>
        <w:tc>
          <w:tcPr>
            <w:tcW w:w="268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6D00A40B" w14:textId="77777777" w:rsidR="00181CAD" w:rsidRDefault="00D84146">
            <w:pPr>
              <w:pStyle w:val="af5"/>
            </w:pPr>
            <w:r>
              <w:rPr>
                <w:rFonts w:hint="eastAsia"/>
              </w:rPr>
              <w:t>信息技术</w:t>
            </w:r>
            <w:r>
              <w:rPr>
                <w:rFonts w:hint="eastAsia"/>
              </w:rPr>
              <w:t xml:space="preserve"> </w:t>
            </w:r>
            <w:r>
              <w:rPr>
                <w:rFonts w:hint="eastAsia"/>
              </w:rPr>
              <w:t>交易中间件性能测试规范</w:t>
            </w:r>
          </w:p>
        </w:tc>
        <w:tc>
          <w:tcPr>
            <w:tcW w:w="860"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4CA22AD6" w14:textId="77777777" w:rsidR="00181CAD" w:rsidRDefault="00D84146">
            <w:pPr>
              <w:pStyle w:val="af5"/>
            </w:pPr>
            <w:r>
              <w:rPr>
                <w:rFonts w:hint="eastAsia"/>
              </w:rPr>
              <w:t>现行</w:t>
            </w:r>
          </w:p>
        </w:tc>
      </w:tr>
      <w:tr w:rsidR="00181CAD" w14:paraId="58A1CD60" w14:textId="77777777">
        <w:trPr>
          <w:trHeight w:val="524"/>
        </w:trPr>
        <w:tc>
          <w:tcPr>
            <w:tcW w:w="36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62DBDA12" w14:textId="77777777" w:rsidR="00181CAD" w:rsidRDefault="00D84146">
            <w:pPr>
              <w:pStyle w:val="af5"/>
            </w:pPr>
            <w:r>
              <w:rPr>
                <w:rFonts w:hint="eastAsia"/>
              </w:rPr>
              <w:t>6</w:t>
            </w:r>
          </w:p>
        </w:tc>
        <w:tc>
          <w:tcPr>
            <w:tcW w:w="1082"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2749D0D0" w14:textId="77777777" w:rsidR="00181CAD" w:rsidRDefault="00D84146">
            <w:pPr>
              <w:pStyle w:val="af5"/>
            </w:pPr>
            <w:r>
              <w:rPr>
                <w:rFonts w:hint="eastAsia"/>
              </w:rPr>
              <w:t>GB/T 26232-2010</w:t>
            </w:r>
          </w:p>
        </w:tc>
        <w:tc>
          <w:tcPr>
            <w:tcW w:w="268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55DC8118" w14:textId="77777777" w:rsidR="00181CAD" w:rsidRDefault="00D84146">
            <w:pPr>
              <w:pStyle w:val="af5"/>
            </w:pPr>
            <w:r>
              <w:rPr>
                <w:rFonts w:hint="eastAsia"/>
              </w:rPr>
              <w:t>基于</w:t>
            </w:r>
            <w:r>
              <w:rPr>
                <w:rFonts w:hint="eastAsia"/>
              </w:rPr>
              <w:t>J2EE</w:t>
            </w:r>
            <w:r>
              <w:rPr>
                <w:rFonts w:hint="eastAsia"/>
              </w:rPr>
              <w:t>的应用服务器技术规范</w:t>
            </w:r>
          </w:p>
        </w:tc>
        <w:tc>
          <w:tcPr>
            <w:tcW w:w="860"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07516524" w14:textId="77777777" w:rsidR="00181CAD" w:rsidRDefault="00D84146">
            <w:pPr>
              <w:pStyle w:val="af5"/>
            </w:pPr>
            <w:r>
              <w:rPr>
                <w:rFonts w:hint="eastAsia"/>
              </w:rPr>
              <w:t>现行</w:t>
            </w:r>
          </w:p>
        </w:tc>
      </w:tr>
      <w:tr w:rsidR="00181CAD" w14:paraId="340E0991" w14:textId="77777777">
        <w:trPr>
          <w:trHeight w:val="524"/>
        </w:trPr>
        <w:tc>
          <w:tcPr>
            <w:tcW w:w="36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5250B7A9" w14:textId="77777777" w:rsidR="00181CAD" w:rsidRDefault="00D84146">
            <w:pPr>
              <w:pStyle w:val="af5"/>
            </w:pPr>
            <w:r>
              <w:rPr>
                <w:rFonts w:hint="eastAsia"/>
              </w:rPr>
              <w:lastRenderedPageBreak/>
              <w:t>7</w:t>
            </w:r>
          </w:p>
        </w:tc>
        <w:tc>
          <w:tcPr>
            <w:tcW w:w="1082"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7DA2BBC9" w14:textId="77777777" w:rsidR="00181CAD" w:rsidRDefault="00D84146">
            <w:pPr>
              <w:pStyle w:val="af5"/>
            </w:pPr>
            <w:r>
              <w:rPr>
                <w:rFonts w:hint="eastAsia"/>
              </w:rPr>
              <w:t>GB/T 33846.3-2017</w:t>
            </w:r>
          </w:p>
        </w:tc>
        <w:tc>
          <w:tcPr>
            <w:tcW w:w="268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670B15B6" w14:textId="77777777" w:rsidR="00181CAD" w:rsidRDefault="00D84146">
            <w:pPr>
              <w:pStyle w:val="af5"/>
            </w:pPr>
            <w:r>
              <w:rPr>
                <w:rFonts w:hint="eastAsia"/>
              </w:rPr>
              <w:t>信息技术</w:t>
            </w:r>
            <w:r>
              <w:rPr>
                <w:rFonts w:hint="eastAsia"/>
              </w:rPr>
              <w:t xml:space="preserve"> SOA</w:t>
            </w:r>
            <w:r>
              <w:rPr>
                <w:rFonts w:hint="eastAsia"/>
              </w:rPr>
              <w:t>支撑功能单元互操作</w:t>
            </w:r>
            <w:r>
              <w:rPr>
                <w:rFonts w:hint="eastAsia"/>
              </w:rPr>
              <w:t xml:space="preserve"> </w:t>
            </w:r>
            <w:r>
              <w:rPr>
                <w:rFonts w:hint="eastAsia"/>
              </w:rPr>
              <w:t>第</w:t>
            </w:r>
            <w:r>
              <w:rPr>
                <w:rFonts w:hint="eastAsia"/>
              </w:rPr>
              <w:t>3</w:t>
            </w:r>
            <w:r>
              <w:rPr>
                <w:rFonts w:hint="eastAsia"/>
              </w:rPr>
              <w:t>部分：服务交互通信</w:t>
            </w:r>
          </w:p>
        </w:tc>
        <w:tc>
          <w:tcPr>
            <w:tcW w:w="860"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2F4CE586" w14:textId="77777777" w:rsidR="00181CAD" w:rsidRDefault="00D84146">
            <w:pPr>
              <w:pStyle w:val="af5"/>
            </w:pPr>
            <w:r>
              <w:rPr>
                <w:rFonts w:hint="eastAsia"/>
              </w:rPr>
              <w:t>现行</w:t>
            </w:r>
          </w:p>
        </w:tc>
      </w:tr>
      <w:tr w:rsidR="00181CAD" w14:paraId="41F03B8C" w14:textId="77777777">
        <w:trPr>
          <w:trHeight w:val="524"/>
        </w:trPr>
        <w:tc>
          <w:tcPr>
            <w:tcW w:w="36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1991C8E2" w14:textId="77777777" w:rsidR="00181CAD" w:rsidRDefault="00D84146">
            <w:pPr>
              <w:pStyle w:val="af5"/>
            </w:pPr>
            <w:r>
              <w:rPr>
                <w:rFonts w:hint="eastAsia"/>
              </w:rPr>
              <w:t>8</w:t>
            </w:r>
          </w:p>
        </w:tc>
        <w:tc>
          <w:tcPr>
            <w:tcW w:w="1082"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08D44B57" w14:textId="77777777" w:rsidR="00181CAD" w:rsidRDefault="00D84146">
            <w:pPr>
              <w:pStyle w:val="af5"/>
            </w:pPr>
            <w:r>
              <w:rPr>
                <w:rFonts w:hint="eastAsia"/>
              </w:rPr>
              <w:t>GB/T 34079.3-2017</w:t>
            </w:r>
          </w:p>
        </w:tc>
        <w:tc>
          <w:tcPr>
            <w:tcW w:w="268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535AF5C9" w14:textId="77777777" w:rsidR="00181CAD" w:rsidRDefault="00D84146">
            <w:pPr>
              <w:pStyle w:val="af5"/>
            </w:pPr>
            <w:r>
              <w:rPr>
                <w:rFonts w:hint="eastAsia"/>
              </w:rPr>
              <w:t>基于云计算的电子政务公共平台服务规范</w:t>
            </w:r>
            <w:r>
              <w:rPr>
                <w:rFonts w:hint="eastAsia"/>
              </w:rPr>
              <w:t xml:space="preserve"> </w:t>
            </w:r>
            <w:r>
              <w:rPr>
                <w:rFonts w:hint="eastAsia"/>
              </w:rPr>
              <w:t>第</w:t>
            </w:r>
            <w:r>
              <w:rPr>
                <w:rFonts w:hint="eastAsia"/>
              </w:rPr>
              <w:t>3</w:t>
            </w:r>
            <w:r>
              <w:rPr>
                <w:rFonts w:hint="eastAsia"/>
              </w:rPr>
              <w:t>部分：数据管理</w:t>
            </w:r>
          </w:p>
        </w:tc>
        <w:tc>
          <w:tcPr>
            <w:tcW w:w="860"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63940E2A" w14:textId="77777777" w:rsidR="00181CAD" w:rsidRDefault="00D84146">
            <w:pPr>
              <w:pStyle w:val="af5"/>
            </w:pPr>
            <w:r>
              <w:rPr>
                <w:rFonts w:hint="eastAsia"/>
              </w:rPr>
              <w:t>现行</w:t>
            </w:r>
          </w:p>
        </w:tc>
      </w:tr>
      <w:tr w:rsidR="00181CAD" w14:paraId="0A8C9897" w14:textId="77777777">
        <w:trPr>
          <w:trHeight w:val="524"/>
        </w:trPr>
        <w:tc>
          <w:tcPr>
            <w:tcW w:w="36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38293EFB" w14:textId="77777777" w:rsidR="00181CAD" w:rsidRDefault="00D84146">
            <w:pPr>
              <w:pStyle w:val="af5"/>
            </w:pPr>
            <w:r>
              <w:rPr>
                <w:rFonts w:hint="eastAsia"/>
              </w:rPr>
              <w:t>9</w:t>
            </w:r>
          </w:p>
        </w:tc>
        <w:tc>
          <w:tcPr>
            <w:tcW w:w="1082"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2161E3D9" w14:textId="77777777" w:rsidR="00181CAD" w:rsidRDefault="00D84146">
            <w:pPr>
              <w:pStyle w:val="af5"/>
            </w:pPr>
            <w:r>
              <w:rPr>
                <w:rFonts w:hint="eastAsia"/>
              </w:rPr>
              <w:t>GB/T 34678-2017</w:t>
            </w:r>
          </w:p>
        </w:tc>
        <w:tc>
          <w:tcPr>
            <w:tcW w:w="268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436ECC4E" w14:textId="77777777" w:rsidR="00181CAD" w:rsidRDefault="00D84146">
            <w:pPr>
              <w:pStyle w:val="af5"/>
            </w:pPr>
            <w:r>
              <w:rPr>
                <w:rFonts w:hint="eastAsia"/>
              </w:rPr>
              <w:t>智慧城市</w:t>
            </w:r>
            <w:r>
              <w:rPr>
                <w:rFonts w:hint="eastAsia"/>
              </w:rPr>
              <w:t xml:space="preserve"> </w:t>
            </w:r>
            <w:r>
              <w:rPr>
                <w:rFonts w:hint="eastAsia"/>
              </w:rPr>
              <w:t>技术参考模型</w:t>
            </w:r>
          </w:p>
        </w:tc>
        <w:tc>
          <w:tcPr>
            <w:tcW w:w="860"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0CA0A953" w14:textId="77777777" w:rsidR="00181CAD" w:rsidRDefault="00D84146">
            <w:pPr>
              <w:pStyle w:val="af5"/>
            </w:pPr>
            <w:r>
              <w:rPr>
                <w:rFonts w:hint="eastAsia"/>
              </w:rPr>
              <w:t>现行</w:t>
            </w:r>
          </w:p>
        </w:tc>
      </w:tr>
      <w:tr w:rsidR="00181CAD" w14:paraId="51505920" w14:textId="77777777">
        <w:trPr>
          <w:trHeight w:val="523"/>
        </w:trPr>
        <w:tc>
          <w:tcPr>
            <w:tcW w:w="36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4EC69E9D" w14:textId="77777777" w:rsidR="00181CAD" w:rsidRDefault="00D84146">
            <w:pPr>
              <w:pStyle w:val="af5"/>
            </w:pPr>
            <w:r>
              <w:rPr>
                <w:rFonts w:hint="eastAsia"/>
              </w:rPr>
              <w:t>10</w:t>
            </w:r>
          </w:p>
        </w:tc>
        <w:tc>
          <w:tcPr>
            <w:tcW w:w="1082"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34BFCAFF" w14:textId="77777777" w:rsidR="00181CAD" w:rsidRDefault="00D84146">
            <w:pPr>
              <w:pStyle w:val="af5"/>
            </w:pPr>
            <w:r>
              <w:rPr>
                <w:rFonts w:hint="eastAsia"/>
              </w:rPr>
              <w:t>GB/T 29263-2012</w:t>
            </w:r>
          </w:p>
        </w:tc>
        <w:tc>
          <w:tcPr>
            <w:tcW w:w="268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3CDB69EF" w14:textId="77777777" w:rsidR="00181CAD" w:rsidRDefault="00D84146">
            <w:pPr>
              <w:pStyle w:val="af5"/>
            </w:pPr>
            <w:r>
              <w:rPr>
                <w:rFonts w:hint="eastAsia"/>
              </w:rPr>
              <w:t>信息技术</w:t>
            </w:r>
            <w:r>
              <w:rPr>
                <w:rFonts w:hint="eastAsia"/>
              </w:rPr>
              <w:t xml:space="preserve"> </w:t>
            </w:r>
            <w:r>
              <w:rPr>
                <w:rFonts w:hint="eastAsia"/>
              </w:rPr>
              <w:t>面向服务的体系结构（</w:t>
            </w:r>
            <w:r>
              <w:rPr>
                <w:rFonts w:hint="eastAsia"/>
              </w:rPr>
              <w:t>SOA</w:t>
            </w:r>
            <w:r>
              <w:rPr>
                <w:rFonts w:hint="eastAsia"/>
              </w:rPr>
              <w:t>）应用的总体技术要求</w:t>
            </w:r>
          </w:p>
        </w:tc>
        <w:tc>
          <w:tcPr>
            <w:tcW w:w="860"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487BD2BC" w14:textId="77777777" w:rsidR="00181CAD" w:rsidRDefault="00D84146">
            <w:pPr>
              <w:pStyle w:val="af5"/>
            </w:pPr>
            <w:r>
              <w:rPr>
                <w:rFonts w:hint="eastAsia"/>
              </w:rPr>
              <w:t>现行</w:t>
            </w:r>
          </w:p>
        </w:tc>
      </w:tr>
      <w:tr w:rsidR="00181CAD" w14:paraId="6A49362D" w14:textId="77777777">
        <w:trPr>
          <w:trHeight w:val="524"/>
        </w:trPr>
        <w:tc>
          <w:tcPr>
            <w:tcW w:w="36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127810DF" w14:textId="77777777" w:rsidR="00181CAD" w:rsidRDefault="00D84146">
            <w:pPr>
              <w:pStyle w:val="af5"/>
            </w:pPr>
            <w:r>
              <w:rPr>
                <w:rFonts w:hint="eastAsia"/>
              </w:rPr>
              <w:t>11</w:t>
            </w:r>
          </w:p>
        </w:tc>
        <w:tc>
          <w:tcPr>
            <w:tcW w:w="1082"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232BF23C" w14:textId="77777777" w:rsidR="00181CAD" w:rsidRDefault="00D84146">
            <w:pPr>
              <w:pStyle w:val="af5"/>
            </w:pPr>
            <w:r>
              <w:rPr>
                <w:rFonts w:hint="eastAsia"/>
              </w:rPr>
              <w:t>GB/T 29262-2012</w:t>
            </w:r>
          </w:p>
        </w:tc>
        <w:tc>
          <w:tcPr>
            <w:tcW w:w="268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67F8BC9D" w14:textId="77777777" w:rsidR="00181CAD" w:rsidRDefault="00D84146">
            <w:pPr>
              <w:pStyle w:val="af5"/>
            </w:pPr>
            <w:r>
              <w:rPr>
                <w:rFonts w:hint="eastAsia"/>
              </w:rPr>
              <w:t>信息技术</w:t>
            </w:r>
            <w:r>
              <w:rPr>
                <w:rFonts w:hint="eastAsia"/>
              </w:rPr>
              <w:t xml:space="preserve"> </w:t>
            </w:r>
            <w:r>
              <w:rPr>
                <w:rFonts w:hint="eastAsia"/>
              </w:rPr>
              <w:t>面向服务的体系结构（</w:t>
            </w:r>
            <w:r>
              <w:rPr>
                <w:rFonts w:hint="eastAsia"/>
              </w:rPr>
              <w:t>SOA</w:t>
            </w:r>
            <w:r>
              <w:rPr>
                <w:rFonts w:hint="eastAsia"/>
              </w:rPr>
              <w:t>）</w:t>
            </w:r>
            <w:r>
              <w:rPr>
                <w:rFonts w:hint="eastAsia"/>
              </w:rPr>
              <w:t xml:space="preserve"> </w:t>
            </w:r>
            <w:r>
              <w:rPr>
                <w:rFonts w:hint="eastAsia"/>
              </w:rPr>
              <w:t>术语</w:t>
            </w:r>
          </w:p>
        </w:tc>
        <w:tc>
          <w:tcPr>
            <w:tcW w:w="860"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4C68C48D" w14:textId="77777777" w:rsidR="00181CAD" w:rsidRDefault="00D84146">
            <w:pPr>
              <w:pStyle w:val="af5"/>
            </w:pPr>
            <w:r>
              <w:rPr>
                <w:rFonts w:hint="eastAsia"/>
              </w:rPr>
              <w:t>现行</w:t>
            </w:r>
          </w:p>
        </w:tc>
      </w:tr>
      <w:tr w:rsidR="00181CAD" w14:paraId="6C7F1AED" w14:textId="77777777">
        <w:trPr>
          <w:trHeight w:val="524"/>
        </w:trPr>
        <w:tc>
          <w:tcPr>
            <w:tcW w:w="36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15B05E34" w14:textId="77777777" w:rsidR="00181CAD" w:rsidRDefault="00D84146">
            <w:pPr>
              <w:pStyle w:val="af5"/>
            </w:pPr>
            <w:r>
              <w:rPr>
                <w:rFonts w:hint="eastAsia"/>
              </w:rPr>
              <w:t>12</w:t>
            </w:r>
          </w:p>
        </w:tc>
        <w:tc>
          <w:tcPr>
            <w:tcW w:w="1082"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2A1A9C0D" w14:textId="77777777" w:rsidR="00181CAD" w:rsidRDefault="00D84146">
            <w:pPr>
              <w:pStyle w:val="af5"/>
            </w:pPr>
            <w:r>
              <w:rPr>
                <w:rFonts w:hint="eastAsia"/>
              </w:rPr>
              <w:t>GB/T 32419.2-2016</w:t>
            </w:r>
          </w:p>
        </w:tc>
        <w:tc>
          <w:tcPr>
            <w:tcW w:w="268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59E16A2D" w14:textId="77777777" w:rsidR="00181CAD" w:rsidRDefault="00D84146">
            <w:pPr>
              <w:pStyle w:val="af5"/>
            </w:pPr>
            <w:r>
              <w:rPr>
                <w:rFonts w:hint="eastAsia"/>
              </w:rPr>
              <w:t>信息技术</w:t>
            </w:r>
            <w:r>
              <w:rPr>
                <w:rFonts w:hint="eastAsia"/>
              </w:rPr>
              <w:t xml:space="preserve"> SOA</w:t>
            </w:r>
            <w:r>
              <w:rPr>
                <w:rFonts w:hint="eastAsia"/>
              </w:rPr>
              <w:t>技术实现规范</w:t>
            </w:r>
            <w:r>
              <w:rPr>
                <w:rFonts w:hint="eastAsia"/>
              </w:rPr>
              <w:t xml:space="preserve"> </w:t>
            </w:r>
            <w:r>
              <w:rPr>
                <w:rFonts w:hint="eastAsia"/>
              </w:rPr>
              <w:t>第</w:t>
            </w:r>
            <w:r>
              <w:rPr>
                <w:rFonts w:hint="eastAsia"/>
              </w:rPr>
              <w:t>2</w:t>
            </w:r>
            <w:r>
              <w:rPr>
                <w:rFonts w:hint="eastAsia"/>
              </w:rPr>
              <w:t>部分：服务注册与发现</w:t>
            </w:r>
          </w:p>
        </w:tc>
        <w:tc>
          <w:tcPr>
            <w:tcW w:w="860"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37B316D1" w14:textId="77777777" w:rsidR="00181CAD" w:rsidRDefault="00D84146">
            <w:pPr>
              <w:pStyle w:val="af5"/>
            </w:pPr>
            <w:r>
              <w:rPr>
                <w:rFonts w:hint="eastAsia"/>
              </w:rPr>
              <w:t>现行</w:t>
            </w:r>
          </w:p>
        </w:tc>
      </w:tr>
      <w:tr w:rsidR="00181CAD" w14:paraId="59E1CFFB" w14:textId="77777777">
        <w:trPr>
          <w:trHeight w:val="524"/>
        </w:trPr>
        <w:tc>
          <w:tcPr>
            <w:tcW w:w="36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6338EF7B" w14:textId="77777777" w:rsidR="00181CAD" w:rsidRDefault="00181CAD">
            <w:pPr>
              <w:pStyle w:val="af5"/>
            </w:pPr>
          </w:p>
        </w:tc>
        <w:tc>
          <w:tcPr>
            <w:tcW w:w="1082"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1A48256A" w14:textId="77777777" w:rsidR="00181CAD" w:rsidRDefault="00181CAD">
            <w:pPr>
              <w:pStyle w:val="af5"/>
            </w:pPr>
          </w:p>
        </w:tc>
        <w:tc>
          <w:tcPr>
            <w:tcW w:w="2688"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5CD02447" w14:textId="77777777" w:rsidR="00181CAD" w:rsidRDefault="00D84146">
            <w:pPr>
              <w:pStyle w:val="af5"/>
            </w:pPr>
            <w:r>
              <w:rPr>
                <w:rFonts w:hint="eastAsia"/>
              </w:rPr>
              <w:t>…</w:t>
            </w:r>
          </w:p>
        </w:tc>
        <w:tc>
          <w:tcPr>
            <w:tcW w:w="860" w:type="pct"/>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right w:w="10" w:type="dxa"/>
            </w:tcMar>
            <w:vAlign w:val="center"/>
          </w:tcPr>
          <w:p w14:paraId="380CB0A7" w14:textId="77777777" w:rsidR="00181CAD" w:rsidRDefault="00181CAD">
            <w:pPr>
              <w:pStyle w:val="af5"/>
            </w:pPr>
          </w:p>
        </w:tc>
      </w:tr>
    </w:tbl>
    <w:p w14:paraId="46F4BDCE" w14:textId="77777777" w:rsidR="00181CAD" w:rsidRDefault="00D84146">
      <w:pPr>
        <w:ind w:firstLine="480"/>
      </w:pPr>
      <w:r>
        <w:rPr>
          <w:rFonts w:hint="eastAsia"/>
        </w:rPr>
        <w:t>在国内业内的一些标准制定上，东方通也参与了很多标准的制定，比如，信标委的</w:t>
      </w:r>
      <w:r>
        <w:rPr>
          <w:rFonts w:hint="eastAsia"/>
        </w:rPr>
        <w:t>SOA</w:t>
      </w:r>
      <w:r>
        <w:rPr>
          <w:rFonts w:hint="eastAsia"/>
        </w:rPr>
        <w:t>及中间件标准制定，消息中间件产品技术规范制定，电子政务标准化制定等等。</w:t>
      </w:r>
    </w:p>
    <w:p w14:paraId="362257B6" w14:textId="77777777" w:rsidR="00181CAD" w:rsidRDefault="00D84146">
      <w:pPr>
        <w:ind w:firstLine="480"/>
      </w:pPr>
      <w:r>
        <w:rPr>
          <w:rFonts w:hint="eastAsia"/>
        </w:rPr>
        <w:t>根据信息技术应用创新工作委员会官网信息显示，</w:t>
      </w:r>
      <w:r>
        <w:rPr>
          <w:rFonts w:hint="eastAsia"/>
        </w:rPr>
        <w:t>WG11</w:t>
      </w:r>
      <w:r>
        <w:rPr>
          <w:rFonts w:hint="eastAsia"/>
        </w:rPr>
        <w:t>中间件工作组成立于</w:t>
      </w:r>
      <w:r>
        <w:rPr>
          <w:rFonts w:hint="eastAsia"/>
        </w:rPr>
        <w:t>2019</w:t>
      </w:r>
      <w:r>
        <w:rPr>
          <w:rFonts w:hint="eastAsia"/>
        </w:rPr>
        <w:t>年</w:t>
      </w:r>
      <w:r>
        <w:rPr>
          <w:rFonts w:hint="eastAsia"/>
        </w:rPr>
        <w:t>10</w:t>
      </w:r>
      <w:r>
        <w:rPr>
          <w:rFonts w:hint="eastAsia"/>
        </w:rPr>
        <w:t>月，目前组员单位</w:t>
      </w:r>
      <w:r>
        <w:rPr>
          <w:rFonts w:hint="eastAsia"/>
        </w:rPr>
        <w:t>114</w:t>
      </w:r>
      <w:r>
        <w:rPr>
          <w:rFonts w:hint="eastAsia"/>
        </w:rPr>
        <w:t>家，涵盖中间件、芯片、整机、操作系统、数据库、集成商．第三方机构等领域。工作组基于现有基础中间件并结合云计算</w:t>
      </w:r>
      <w:r>
        <w:rPr>
          <w:rFonts w:hint="eastAsia"/>
        </w:rPr>
        <w:t>.</w:t>
      </w:r>
      <w:r>
        <w:rPr>
          <w:rFonts w:hint="eastAsia"/>
        </w:rPr>
        <w:t>大数据等需求，编制中间件技术与产业白皮书，研究并制定中间件系列技术标准和测试规范，加强企业能力建设，促进基础软件生态体系建设。</w:t>
      </w:r>
    </w:p>
    <w:p w14:paraId="5E8BACB8" w14:textId="06E4A628" w:rsidR="00181CAD" w:rsidRDefault="00D84146">
      <w:pPr>
        <w:ind w:firstLine="480"/>
      </w:pPr>
      <w:r>
        <w:rPr>
          <w:rFonts w:hint="eastAsia"/>
        </w:rPr>
        <w:t>东方通作为中间件组单位，积极与信创工委会标准中心沟通交流，联合各中间件厂商组织标准规范编制工作，主导</w:t>
      </w:r>
      <w:r>
        <w:rPr>
          <w:rFonts w:hint="eastAsia"/>
        </w:rPr>
        <w:t>/</w:t>
      </w:r>
      <w:r>
        <w:rPr>
          <w:rFonts w:hint="eastAsia"/>
        </w:rPr>
        <w:t>参与制定</w:t>
      </w:r>
      <w:r>
        <w:rPr>
          <w:rFonts w:hint="eastAsia"/>
        </w:rPr>
        <w:t>10+</w:t>
      </w:r>
      <w:r>
        <w:rPr>
          <w:rFonts w:hint="eastAsia"/>
        </w:rPr>
        <w:t>项：</w:t>
      </w:r>
    </w:p>
    <w:p w14:paraId="2F6DF340" w14:textId="77777777" w:rsidR="00181CAD" w:rsidRDefault="00D84146">
      <w:pPr>
        <w:ind w:firstLine="480"/>
      </w:pPr>
      <w:r>
        <w:rPr>
          <w:noProof/>
        </w:rPr>
        <w:drawing>
          <wp:inline distT="0" distB="0" distL="114300" distR="114300" wp14:anchorId="7BE6AC93" wp14:editId="5B778B79">
            <wp:extent cx="5744210" cy="1245235"/>
            <wp:effectExtent l="0" t="0" r="8890" b="1206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9"/>
                    <a:stretch>
                      <a:fillRect/>
                    </a:stretch>
                  </pic:blipFill>
                  <pic:spPr>
                    <a:xfrm>
                      <a:off x="0" y="0"/>
                      <a:ext cx="5744210" cy="1245235"/>
                    </a:xfrm>
                    <a:prstGeom prst="rect">
                      <a:avLst/>
                    </a:prstGeom>
                    <a:noFill/>
                    <a:ln>
                      <a:noFill/>
                    </a:ln>
                  </pic:spPr>
                </pic:pic>
              </a:graphicData>
            </a:graphic>
          </wp:inline>
        </w:drawing>
      </w:r>
    </w:p>
    <w:p w14:paraId="2819A103" w14:textId="2A7C4539" w:rsidR="00181CAD" w:rsidRDefault="00D84146" w:rsidP="003D16C2">
      <w:pPr>
        <w:pStyle w:val="Heading3"/>
      </w:pPr>
      <w:bookmarkStart w:id="105" w:name="_Toc107506991"/>
      <w:bookmarkEnd w:id="103"/>
      <w:bookmarkEnd w:id="104"/>
      <w:r>
        <w:rPr>
          <w:rFonts w:hint="eastAsia"/>
        </w:rPr>
        <w:t>安全性</w:t>
      </w:r>
      <w:bookmarkEnd w:id="105"/>
    </w:p>
    <w:p w14:paraId="7A42C3DB" w14:textId="77777777" w:rsidR="00181CAD" w:rsidRDefault="00D84146">
      <w:pPr>
        <w:ind w:firstLine="480"/>
      </w:pPr>
      <w:r>
        <w:t>TongWeb</w:t>
      </w:r>
      <w:r>
        <w:t>提供全面的安全机制，基于</w:t>
      </w:r>
      <w:r>
        <w:t>JAAS</w:t>
      </w:r>
      <w:r>
        <w:t>架构，实现基于容器的安全策略，包括完全符合</w:t>
      </w:r>
      <w:r>
        <w:t>JavaEE</w:t>
      </w:r>
      <w:r>
        <w:t>标准的安全策略，是动态可扩展的安全体系结构。</w:t>
      </w:r>
    </w:p>
    <w:p w14:paraId="6E60AB9B" w14:textId="77777777" w:rsidR="00181CAD" w:rsidRDefault="00D84146">
      <w:pPr>
        <w:ind w:firstLine="480"/>
      </w:pPr>
      <w:r>
        <w:t>TongWeb</w:t>
      </w:r>
      <w:r>
        <w:t>全面支持</w:t>
      </w:r>
      <w:r>
        <w:t>SSL</w:t>
      </w:r>
      <w:r>
        <w:t>标准安全协议，支持此两种方式下浏览器与服务器之间的双向认证。</w:t>
      </w:r>
    </w:p>
    <w:p w14:paraId="0DA44DAD" w14:textId="77777777" w:rsidR="00181CAD" w:rsidRDefault="00D84146">
      <w:pPr>
        <w:ind w:firstLine="480"/>
      </w:pPr>
      <w:r>
        <w:t>TongWeb</w:t>
      </w:r>
      <w:r>
        <w:t>产品支持国密算法，包括</w:t>
      </w:r>
      <w:r>
        <w:t>SM2</w:t>
      </w:r>
      <w:r>
        <w:t>、</w:t>
      </w:r>
      <w:r>
        <w:t>SM3</w:t>
      </w:r>
      <w:r>
        <w:t>、</w:t>
      </w:r>
      <w:r>
        <w:t>SM4</w:t>
      </w:r>
      <w:r>
        <w:t>等。</w:t>
      </w:r>
    </w:p>
    <w:p w14:paraId="73449CC4" w14:textId="77777777" w:rsidR="00181CAD" w:rsidRDefault="00D84146">
      <w:pPr>
        <w:ind w:firstLine="480"/>
      </w:pPr>
      <w:r>
        <w:lastRenderedPageBreak/>
        <w:t>厂商具有国家密码管理局颁发的商用密码产品销售许可证书、定点生产单位证书。</w:t>
      </w:r>
    </w:p>
    <w:p w14:paraId="2A3F10E0" w14:textId="77777777" w:rsidR="00181CAD" w:rsidRDefault="00D84146">
      <w:pPr>
        <w:ind w:firstLine="480"/>
      </w:pPr>
      <w:r>
        <w:rPr>
          <w:rFonts w:hint="eastAsia"/>
        </w:rPr>
        <w:t>Tong</w:t>
      </w:r>
      <w:r>
        <w:t>Web</w:t>
      </w:r>
      <w:r>
        <w:rPr>
          <w:rFonts w:hint="eastAsia"/>
        </w:rPr>
        <w:t>提供安全加固版本。该版本内置知识库（安全事件库、安全规则库、漏洞后门库、分析挖掘库）和风险分析引擎，利用历史安全事件和安全信息进行预测分析，并通过收集、计算各节点</w:t>
      </w:r>
      <w:r>
        <w:t>Agent</w:t>
      </w:r>
      <w:r>
        <w:t>信息实现应用安全、攻击态势、安全事件、攻击回溯等维度的可视化展现。</w:t>
      </w:r>
    </w:p>
    <w:p w14:paraId="50773D03" w14:textId="77777777" w:rsidR="00181CAD" w:rsidRDefault="00D84146" w:rsidP="003D16C2">
      <w:pPr>
        <w:pStyle w:val="Heading3"/>
      </w:pPr>
      <w:bookmarkStart w:id="106" w:name="_Toc107506992"/>
      <w:r>
        <w:rPr>
          <w:rFonts w:hint="eastAsia"/>
        </w:rPr>
        <w:t>产品成熟性</w:t>
      </w:r>
      <w:bookmarkEnd w:id="106"/>
    </w:p>
    <w:p w14:paraId="096C7B8D" w14:textId="77777777" w:rsidR="00181CAD" w:rsidRDefault="00D84146">
      <w:pPr>
        <w:ind w:firstLine="480"/>
      </w:pPr>
      <w:r>
        <w:rPr>
          <w:rFonts w:hint="eastAsia"/>
        </w:rPr>
        <w:t>产品除应用服务器基本功能（内核、</w:t>
      </w:r>
      <w:r>
        <w:t>Web</w:t>
      </w:r>
      <w:r>
        <w:t>容器、</w:t>
      </w:r>
      <w:r>
        <w:t>EJB</w:t>
      </w:r>
      <w:r>
        <w:t>容器、名字服务、集群等）外，还提供一系列针对国内应用的扩展特性，包括但不限于中文编码容错、开源框架兼容（</w:t>
      </w:r>
      <w:r>
        <w:t>Spring</w:t>
      </w:r>
      <w:r>
        <w:t>、</w:t>
      </w:r>
      <w:r>
        <w:t>Hibernate</w:t>
      </w:r>
      <w:r>
        <w:t>、</w:t>
      </w:r>
      <w:r>
        <w:t>Lifery</w:t>
      </w:r>
      <w:r>
        <w:t>）、可配置的类加载策略、动态</w:t>
      </w:r>
      <w:r>
        <w:t>JDBC</w:t>
      </w:r>
      <w:r>
        <w:t>加载、同时运行多种</w:t>
      </w:r>
      <w:r>
        <w:t>Web Service</w:t>
      </w:r>
      <w:r>
        <w:t>的运行时（</w:t>
      </w:r>
      <w:r>
        <w:t>metro</w:t>
      </w:r>
      <w:r>
        <w:t>、</w:t>
      </w:r>
      <w:r>
        <w:t>axis2</w:t>
      </w:r>
      <w:r>
        <w:t>、</w:t>
      </w:r>
      <w:r>
        <w:t>CXF</w:t>
      </w:r>
      <w:r>
        <w:t>）等。</w:t>
      </w:r>
    </w:p>
    <w:p w14:paraId="21CC936F" w14:textId="77777777" w:rsidR="00181CAD" w:rsidRDefault="00D84146">
      <w:pPr>
        <w:ind w:firstLine="480"/>
      </w:pPr>
      <w:r>
        <w:t>TongWeb</w:t>
      </w:r>
      <w:r>
        <w:t>产品在福建移动等全国近百家电信公司、国务院办公厅等五千家政府单位成功应用，总装机量超过</w:t>
      </w:r>
      <w:r>
        <w:t>20w</w:t>
      </w:r>
      <w:r>
        <w:t>套。长期服务于国内金融、电信、政府大型核心业务系统，很多业务都是</w:t>
      </w:r>
      <w:r>
        <w:t>7*24</w:t>
      </w:r>
      <w:r>
        <w:rPr>
          <w:rFonts w:hint="eastAsia"/>
        </w:rPr>
        <w:t>小时不间断运行系统，产品稳定性在应用服务器产品中名列前茅，充份验证了产品的成熟性和稳定性。</w:t>
      </w:r>
    </w:p>
    <w:p w14:paraId="4928C5AE" w14:textId="548ECEEE" w:rsidR="00181CAD" w:rsidRDefault="00181CAD" w:rsidP="003D16C2">
      <w:pPr>
        <w:ind w:firstLine="480"/>
        <w:rPr>
          <w:rFonts w:hint="eastAsia"/>
        </w:rPr>
      </w:pPr>
    </w:p>
    <w:p w14:paraId="1A0D1151" w14:textId="77777777" w:rsidR="00FB3218" w:rsidRDefault="00FB3218" w:rsidP="003D16C2">
      <w:pPr>
        <w:ind w:firstLine="480"/>
        <w:rPr>
          <w:rFonts w:hint="eastAsia"/>
        </w:rPr>
      </w:pPr>
    </w:p>
    <w:p w14:paraId="025E14FE" w14:textId="77777777" w:rsidR="00FB3218" w:rsidRDefault="00FB3218" w:rsidP="003D16C2">
      <w:pPr>
        <w:ind w:firstLine="480"/>
        <w:rPr>
          <w:rFonts w:hint="eastAsia"/>
        </w:rPr>
      </w:pPr>
    </w:p>
    <w:p w14:paraId="6E57F49A" w14:textId="77777777" w:rsidR="00FB3218" w:rsidRDefault="00FB3218" w:rsidP="003D16C2">
      <w:pPr>
        <w:ind w:firstLine="480"/>
        <w:rPr>
          <w:rFonts w:hint="eastAsia"/>
        </w:rPr>
      </w:pPr>
    </w:p>
    <w:p w14:paraId="3F4FB378" w14:textId="77777777" w:rsidR="00FB3218" w:rsidRDefault="00FB3218" w:rsidP="003D16C2">
      <w:pPr>
        <w:ind w:firstLine="480"/>
        <w:rPr>
          <w:rFonts w:hint="eastAsia"/>
        </w:rPr>
      </w:pPr>
    </w:p>
    <w:p w14:paraId="0E6355F8" w14:textId="77777777" w:rsidR="00DD4367" w:rsidRDefault="00DD4367" w:rsidP="003D16C2">
      <w:pPr>
        <w:ind w:firstLine="480"/>
        <w:rPr>
          <w:rFonts w:hint="eastAsia"/>
        </w:rPr>
      </w:pPr>
    </w:p>
    <w:p w14:paraId="13E5D02E" w14:textId="77777777" w:rsidR="00DD4367" w:rsidRDefault="00DD4367" w:rsidP="003D16C2">
      <w:pPr>
        <w:ind w:firstLine="480"/>
        <w:rPr>
          <w:rFonts w:hint="eastAsia"/>
        </w:rPr>
      </w:pPr>
    </w:p>
    <w:p w14:paraId="72703A51" w14:textId="77777777" w:rsidR="00DD4367" w:rsidRDefault="00DD4367" w:rsidP="003D16C2">
      <w:pPr>
        <w:ind w:firstLine="480"/>
        <w:rPr>
          <w:rFonts w:hint="eastAsia"/>
        </w:rPr>
      </w:pPr>
    </w:p>
    <w:p w14:paraId="567A2BD0" w14:textId="77777777" w:rsidR="00DD4367" w:rsidRDefault="00DD4367" w:rsidP="003D16C2">
      <w:pPr>
        <w:ind w:firstLine="480"/>
        <w:rPr>
          <w:rFonts w:hint="eastAsia"/>
        </w:rPr>
      </w:pPr>
    </w:p>
    <w:p w14:paraId="27EFA41B" w14:textId="77777777" w:rsidR="00DD4367" w:rsidRDefault="00DD4367" w:rsidP="003D16C2">
      <w:pPr>
        <w:ind w:firstLine="480"/>
        <w:rPr>
          <w:rFonts w:hint="eastAsia"/>
        </w:rPr>
      </w:pPr>
    </w:p>
    <w:p w14:paraId="2F77559C" w14:textId="77777777" w:rsidR="00DD4367" w:rsidRDefault="00DD4367" w:rsidP="003D16C2">
      <w:pPr>
        <w:ind w:firstLine="480"/>
        <w:rPr>
          <w:rFonts w:hint="eastAsia"/>
        </w:rPr>
      </w:pPr>
    </w:p>
    <w:p w14:paraId="101C052F" w14:textId="77777777" w:rsidR="00DD4367" w:rsidRDefault="00DD4367" w:rsidP="003D16C2">
      <w:pPr>
        <w:ind w:firstLine="480"/>
        <w:rPr>
          <w:rFonts w:hint="eastAsia"/>
        </w:rPr>
      </w:pPr>
    </w:p>
    <w:p w14:paraId="1DFFA8CE" w14:textId="77777777" w:rsidR="00DD4367" w:rsidRDefault="00DD4367" w:rsidP="003D16C2">
      <w:pPr>
        <w:ind w:firstLine="480"/>
        <w:rPr>
          <w:rFonts w:hint="eastAsia"/>
        </w:rPr>
      </w:pPr>
    </w:p>
    <w:p w14:paraId="5978D2F7" w14:textId="77777777" w:rsidR="00CF23A3" w:rsidRDefault="00CF23A3" w:rsidP="003D16C2">
      <w:pPr>
        <w:ind w:firstLine="480"/>
        <w:rPr>
          <w:rFonts w:hint="eastAsia"/>
        </w:rPr>
      </w:pPr>
    </w:p>
    <w:p w14:paraId="0B4236C9" w14:textId="77777777" w:rsidR="00CF23A3" w:rsidRDefault="00CF23A3" w:rsidP="003D16C2">
      <w:pPr>
        <w:ind w:firstLine="480"/>
        <w:rPr>
          <w:rFonts w:hint="eastAsia"/>
        </w:rPr>
      </w:pPr>
    </w:p>
    <w:p w14:paraId="063C6376" w14:textId="77777777" w:rsidR="00CF23A3" w:rsidRDefault="00CF23A3" w:rsidP="003D16C2">
      <w:pPr>
        <w:ind w:firstLine="480"/>
        <w:rPr>
          <w:rFonts w:hint="eastAsia"/>
        </w:rPr>
      </w:pPr>
    </w:p>
    <w:p w14:paraId="73FB9A4F" w14:textId="224C709B" w:rsidR="00DD4367" w:rsidRPr="00761F0F" w:rsidRDefault="00916CBC" w:rsidP="00761F0F">
      <w:pPr>
        <w:pStyle w:val="Heading1"/>
        <w:ind w:firstLine="643"/>
        <w:jc w:val="center"/>
        <w:rPr>
          <w:rFonts w:hint="eastAsia"/>
        </w:rPr>
      </w:pPr>
      <w:r w:rsidRPr="00761F0F">
        <w:rPr>
          <w:rFonts w:hint="eastAsia"/>
        </w:rPr>
        <w:t>Tomcat应用中间件介绍</w:t>
      </w:r>
    </w:p>
    <w:p w14:paraId="6988B503" w14:textId="48849CCA" w:rsidR="00916CBC" w:rsidRPr="00F168F8" w:rsidRDefault="00F168F8" w:rsidP="00F168F8">
      <w:pPr>
        <w:pStyle w:val="Heading2"/>
        <w:rPr>
          <w:rFonts w:hint="eastAsia"/>
        </w:rPr>
      </w:pPr>
      <w:r>
        <w:rPr>
          <w:rFonts w:hint="eastAsia"/>
        </w:rPr>
        <w:t>产品概述</w:t>
      </w:r>
    </w:p>
    <w:p w14:paraId="25518C0F" w14:textId="04EC0EBE" w:rsidR="00916CBC" w:rsidRPr="0069261A" w:rsidRDefault="00916CBC" w:rsidP="0069261A">
      <w:pPr>
        <w:widowControl w:val="0"/>
        <w:spacing w:line="360" w:lineRule="auto"/>
        <w:ind w:firstLineChars="200" w:firstLine="480"/>
        <w:jc w:val="both"/>
        <w:rPr>
          <w:rFonts w:asciiTheme="majorHAnsi" w:eastAsiaTheme="majorHAnsi" w:hAnsiTheme="majorHAnsi"/>
          <w:kern w:val="2"/>
        </w:rPr>
      </w:pPr>
      <w:r w:rsidRPr="0069261A">
        <w:rPr>
          <w:rFonts w:asciiTheme="majorHAnsi" w:eastAsiaTheme="majorHAnsi" w:hAnsiTheme="majorHAnsi"/>
        </w:rPr>
        <w:t>Tomcat是由Apache软件基金会属下Jakarta项目开发的Servlet容器，按照Sun Microsystems提供的技术规范，实现了对Servlet和JavaServer Page（JSP）的支持，并</w:t>
      </w:r>
      <w:r w:rsidRPr="0069261A">
        <w:rPr>
          <w:rFonts w:asciiTheme="majorHAnsi" w:eastAsiaTheme="majorHAnsi" w:hAnsiTheme="majorHAnsi"/>
        </w:rPr>
        <w:lastRenderedPageBreak/>
        <w:t>提供了作为Web服务器的一些特有功能，如Tomcat管理和控制平台、安全域管理和Tomcat阀等。Apache Tomcat包含了配置管理工具，也可以通过编辑XML格式的配置文件来进行配置。</w:t>
      </w:r>
    </w:p>
    <w:p w14:paraId="749D533A" w14:textId="77777777" w:rsidR="00011854" w:rsidRDefault="00011854" w:rsidP="00011854">
      <w:pPr>
        <w:pStyle w:val="Heading2"/>
        <w:rPr>
          <w:rFonts w:hint="eastAsia"/>
        </w:rPr>
      </w:pPr>
      <w:r>
        <w:rPr>
          <w:rFonts w:hint="eastAsia"/>
        </w:rPr>
        <w:t>功能特性</w:t>
      </w:r>
    </w:p>
    <w:p w14:paraId="62D77DF5" w14:textId="599F09D4" w:rsidR="000754E3" w:rsidRPr="000754E3" w:rsidRDefault="000754E3" w:rsidP="000754E3">
      <w:pPr>
        <w:rPr>
          <w:rFonts w:eastAsia="Times New Roman"/>
        </w:rPr>
      </w:pPr>
      <w:r w:rsidRPr="000754E3">
        <w:rPr>
          <w:rFonts w:ascii="SimSun" w:eastAsia="SimSun" w:hAnsi="SimSun" w:cs="SimSun"/>
          <w:color w:val="202122"/>
          <w:shd w:val="clear" w:color="auto" w:fill="FFFFFF"/>
        </w:rPr>
        <w:t>实现</w:t>
      </w:r>
      <w:r w:rsidRPr="000754E3">
        <w:rPr>
          <w:rFonts w:ascii="MS Mincho" w:eastAsia="MS Mincho" w:hAnsi="MS Mincho" w:cs="MS Mincho"/>
          <w:color w:val="202122"/>
          <w:shd w:val="clear" w:color="auto" w:fill="FFFFFF"/>
        </w:rPr>
        <w:t>了</w:t>
      </w:r>
      <w:r w:rsidRPr="000754E3">
        <w:rPr>
          <w:rFonts w:ascii="Helvetica" w:eastAsia="Times New Roman" w:hAnsi="Helvetica"/>
          <w:color w:val="3366CC"/>
          <w:bdr w:val="none" w:sz="0" w:space="0" w:color="auto" w:frame="1"/>
          <w:shd w:val="clear" w:color="auto" w:fill="FFFFFF"/>
        </w:rPr>
        <w:t>Servlet 4.0</w:t>
      </w:r>
      <w:r w:rsidRPr="000754E3">
        <w:rPr>
          <w:rFonts w:ascii="MS Mincho" w:eastAsia="MS Mincho" w:hAnsi="MS Mincho" w:cs="MS Mincho"/>
          <w:color w:val="202122"/>
          <w:shd w:val="clear" w:color="auto" w:fill="FFFFFF"/>
        </w:rPr>
        <w:t>、</w:t>
      </w:r>
      <w:r w:rsidRPr="000754E3">
        <w:rPr>
          <w:rFonts w:ascii="Helvetica" w:eastAsia="Times New Roman" w:hAnsi="Helvetica"/>
          <w:color w:val="3366CC"/>
          <w:bdr w:val="none" w:sz="0" w:space="0" w:color="auto" w:frame="1"/>
          <w:shd w:val="clear" w:color="auto" w:fill="FFFFFF"/>
        </w:rPr>
        <w:t>JSP 2.4 (TBD)</w:t>
      </w:r>
      <w:r w:rsidRPr="000754E3">
        <w:rPr>
          <w:rFonts w:ascii="MS Mincho" w:eastAsia="MS Mincho" w:hAnsi="MS Mincho" w:cs="MS Mincho"/>
          <w:color w:val="202122"/>
          <w:shd w:val="clear" w:color="auto" w:fill="FFFFFF"/>
        </w:rPr>
        <w:t>、</w:t>
      </w:r>
      <w:r w:rsidRPr="000754E3">
        <w:rPr>
          <w:rFonts w:ascii="Helvetica" w:eastAsia="Times New Roman" w:hAnsi="Helvetica"/>
          <w:color w:val="3366CC"/>
          <w:bdr w:val="none" w:sz="0" w:space="0" w:color="auto" w:frame="1"/>
          <w:shd w:val="clear" w:color="auto" w:fill="FFFFFF"/>
        </w:rPr>
        <w:t>EL 3.1 (TBD)</w:t>
      </w:r>
      <w:r w:rsidRPr="000754E3">
        <w:rPr>
          <w:rFonts w:ascii="inherit" w:eastAsia="Times New Roman" w:hAnsi="inherit"/>
          <w:color w:val="3366CC"/>
          <w:sz w:val="18"/>
          <w:szCs w:val="18"/>
          <w:bdr w:val="none" w:sz="0" w:space="0" w:color="auto" w:frame="1"/>
          <w:shd w:val="clear" w:color="auto" w:fill="FFFFFF"/>
        </w:rPr>
        <w:t>[8]</w:t>
      </w:r>
      <w:r w:rsidRPr="000754E3">
        <w:rPr>
          <w:rFonts w:ascii="SimSun" w:eastAsia="SimSun" w:hAnsi="SimSun" w:cs="SimSun"/>
          <w:color w:val="202122"/>
          <w:shd w:val="clear" w:color="auto" w:fill="FFFFFF"/>
        </w:rPr>
        <w:t>规范</w:t>
      </w:r>
      <w:r w:rsidRPr="000754E3">
        <w:rPr>
          <w:rFonts w:ascii="MS Mincho" w:eastAsia="MS Mincho" w:hAnsi="MS Mincho" w:cs="MS Mincho"/>
          <w:color w:val="202122"/>
          <w:shd w:val="clear" w:color="auto" w:fill="FFFFFF"/>
        </w:rPr>
        <w:t>。</w:t>
      </w:r>
    </w:p>
    <w:p w14:paraId="40EF7CE6" w14:textId="77777777" w:rsidR="000754E3" w:rsidRPr="000754E3" w:rsidRDefault="000754E3" w:rsidP="000754E3">
      <w:pPr>
        <w:ind w:firstLine="480"/>
        <w:rPr>
          <w:rFonts w:hint="eastAsia"/>
        </w:rPr>
      </w:pPr>
    </w:p>
    <w:p w14:paraId="4B5F7A85" w14:textId="78107216" w:rsidR="00011854" w:rsidRDefault="00DC6EF7" w:rsidP="00011854">
      <w:pPr>
        <w:pStyle w:val="Heading2"/>
      </w:pPr>
      <w:r>
        <w:rPr>
          <w:rFonts w:hint="eastAsia"/>
        </w:rPr>
        <w:t>产品</w:t>
      </w:r>
      <w:r w:rsidR="00011854">
        <w:rPr>
          <w:rFonts w:hint="eastAsia"/>
        </w:rPr>
        <w:t>优势</w:t>
      </w:r>
    </w:p>
    <w:p w14:paraId="3E9130A4" w14:textId="77777777" w:rsidR="001D1C41" w:rsidRPr="001D1C41" w:rsidRDefault="001D1C41" w:rsidP="0049104F">
      <w:pPr>
        <w:widowControl w:val="0"/>
        <w:spacing w:line="360" w:lineRule="auto"/>
        <w:jc w:val="both"/>
        <w:rPr>
          <w:rFonts w:asciiTheme="majorHAnsi" w:eastAsiaTheme="majorHAnsi" w:hAnsiTheme="majorHAnsi"/>
        </w:rPr>
      </w:pPr>
      <w:r w:rsidRPr="00C83D23">
        <w:rPr>
          <w:rFonts w:asciiTheme="majorHAnsi" w:eastAsiaTheme="majorHAnsi" w:hAnsiTheme="majorHAnsi"/>
        </w:rPr>
        <w:t>Tomcat许可</w:t>
      </w:r>
    </w:p>
    <w:p w14:paraId="6303DE51" w14:textId="77777777" w:rsidR="001D1C41" w:rsidRPr="001D1C41" w:rsidRDefault="001D1C41" w:rsidP="0049104F">
      <w:pPr>
        <w:widowControl w:val="0"/>
        <w:spacing w:line="360" w:lineRule="auto"/>
        <w:jc w:val="both"/>
        <w:rPr>
          <w:rFonts w:asciiTheme="majorHAnsi" w:eastAsiaTheme="majorHAnsi" w:hAnsiTheme="majorHAnsi"/>
        </w:rPr>
      </w:pPr>
      <w:r w:rsidRPr="001D1C41">
        <w:rPr>
          <w:rFonts w:asciiTheme="majorHAnsi" w:eastAsiaTheme="majorHAnsi" w:hAnsiTheme="majorHAnsi"/>
        </w:rPr>
        <w:t>Tomcat以Apache License许可的方式进行发布，具体许可内容参见http://apache.org/licenses/ LICENSE-2.0。主要概括如下。</w:t>
      </w:r>
    </w:p>
    <w:p w14:paraId="2674A1FE" w14:textId="09CA3F5B" w:rsidR="001D1C41" w:rsidRPr="0049104F" w:rsidRDefault="001D1C41" w:rsidP="0049104F">
      <w:pPr>
        <w:pStyle w:val="ListParagraph"/>
        <w:numPr>
          <w:ilvl w:val="0"/>
          <w:numId w:val="33"/>
        </w:numPr>
        <w:ind w:firstLineChars="0"/>
        <w:jc w:val="both"/>
        <w:rPr>
          <w:rFonts w:asciiTheme="majorHAnsi" w:eastAsiaTheme="majorHAnsi" w:hAnsiTheme="majorHAnsi"/>
        </w:rPr>
      </w:pPr>
      <w:r w:rsidRPr="0049104F">
        <w:rPr>
          <w:rFonts w:asciiTheme="majorHAnsi" w:eastAsiaTheme="majorHAnsi" w:hAnsiTheme="majorHAnsi"/>
        </w:rPr>
        <w:t>Tomcat完全免费，可用于任何商业或者非商业产品，而不必支付任何费用。</w:t>
      </w:r>
    </w:p>
    <w:p w14:paraId="63775B92" w14:textId="70C74D50" w:rsidR="001D1C41" w:rsidRPr="0049104F" w:rsidRDefault="001D1C41" w:rsidP="0049104F">
      <w:pPr>
        <w:pStyle w:val="ListParagraph"/>
        <w:numPr>
          <w:ilvl w:val="0"/>
          <w:numId w:val="33"/>
        </w:numPr>
        <w:ind w:firstLineChars="0"/>
        <w:jc w:val="both"/>
        <w:rPr>
          <w:rFonts w:asciiTheme="majorHAnsi" w:eastAsiaTheme="majorHAnsi" w:hAnsiTheme="majorHAnsi"/>
        </w:rPr>
      </w:pPr>
      <w:r w:rsidRPr="0049104F">
        <w:rPr>
          <w:rFonts w:asciiTheme="majorHAnsi" w:eastAsiaTheme="majorHAnsi" w:hAnsiTheme="majorHAnsi"/>
        </w:rPr>
        <w:t>修改Tomcat并发布变更版本的用户不必公开修改部分的源代码。</w:t>
      </w:r>
    </w:p>
    <w:p w14:paraId="7500E91F" w14:textId="1EDA57B8" w:rsidR="001D1C41" w:rsidRPr="0049104F" w:rsidRDefault="001D1C41" w:rsidP="0049104F">
      <w:pPr>
        <w:pStyle w:val="ListParagraph"/>
        <w:numPr>
          <w:ilvl w:val="0"/>
          <w:numId w:val="33"/>
        </w:numPr>
        <w:ind w:firstLineChars="0"/>
        <w:jc w:val="both"/>
        <w:rPr>
          <w:rFonts w:asciiTheme="majorHAnsi" w:eastAsiaTheme="majorHAnsi" w:hAnsiTheme="majorHAnsi"/>
        </w:rPr>
      </w:pPr>
      <w:r w:rsidRPr="0049104F">
        <w:rPr>
          <w:rFonts w:asciiTheme="majorHAnsi" w:eastAsiaTheme="majorHAnsi" w:hAnsiTheme="majorHAnsi"/>
        </w:rPr>
        <w:t>修改Tomcat的用户不必将其变更捐献给Apache软件基金会。</w:t>
      </w:r>
    </w:p>
    <w:p w14:paraId="3C95119A" w14:textId="77777777" w:rsidR="00916CBC" w:rsidRPr="00C83D23" w:rsidRDefault="00916CBC" w:rsidP="00C83D23">
      <w:pPr>
        <w:widowControl w:val="0"/>
        <w:spacing w:line="360" w:lineRule="auto"/>
        <w:ind w:firstLineChars="200" w:firstLine="480"/>
        <w:jc w:val="both"/>
        <w:rPr>
          <w:rFonts w:asciiTheme="majorHAnsi" w:eastAsiaTheme="majorHAnsi" w:hAnsiTheme="majorHAnsi" w:hint="eastAsia"/>
        </w:rPr>
      </w:pPr>
    </w:p>
    <w:p w14:paraId="165BC0BD" w14:textId="77777777" w:rsidR="00DD4367" w:rsidRDefault="00DD4367" w:rsidP="003D16C2">
      <w:pPr>
        <w:ind w:firstLine="480"/>
        <w:rPr>
          <w:rFonts w:hint="eastAsia"/>
        </w:rPr>
      </w:pPr>
    </w:p>
    <w:p w14:paraId="58FDC5D6" w14:textId="77777777" w:rsidR="00DD4367" w:rsidRDefault="00DD4367" w:rsidP="003D16C2">
      <w:pPr>
        <w:ind w:firstLine="480"/>
        <w:rPr>
          <w:rFonts w:hint="eastAsia"/>
        </w:rPr>
      </w:pPr>
    </w:p>
    <w:p w14:paraId="6FA4CA99" w14:textId="77777777" w:rsidR="00FB3218" w:rsidRDefault="00FB3218" w:rsidP="003D16C2">
      <w:pPr>
        <w:ind w:firstLine="480"/>
        <w:rPr>
          <w:rFonts w:hint="eastAsia"/>
        </w:rPr>
      </w:pPr>
    </w:p>
    <w:p w14:paraId="515E210C" w14:textId="77777777" w:rsidR="00FB3218" w:rsidRPr="00FB3218" w:rsidRDefault="00FB3218" w:rsidP="00FB3218">
      <w:pPr>
        <w:pStyle w:val="Heading1"/>
        <w:ind w:firstLine="643"/>
        <w:jc w:val="center"/>
      </w:pPr>
      <w:bookmarkStart w:id="107" w:name="_Toc309719839"/>
      <w:bookmarkStart w:id="108" w:name="_Toc310841197"/>
      <w:bookmarkStart w:id="109" w:name="_Toc310864120"/>
      <w:bookmarkStart w:id="110" w:name="_Toc313620315"/>
      <w:r w:rsidRPr="00FB3218">
        <w:rPr>
          <w:rFonts w:hint="eastAsia"/>
        </w:rPr>
        <w:t>主流应用服务器产品对比分析</w:t>
      </w:r>
      <w:bookmarkEnd w:id="107"/>
      <w:bookmarkEnd w:id="108"/>
      <w:bookmarkEnd w:id="109"/>
      <w:bookmarkEnd w:id="110"/>
    </w:p>
    <w:p w14:paraId="2326B183" w14:textId="77777777" w:rsidR="00FB3218" w:rsidRPr="00B82532" w:rsidRDefault="00FB3218" w:rsidP="00FB3218">
      <w:pPr>
        <w:ind w:firstLine="480"/>
        <w:rPr>
          <w:rFonts w:asciiTheme="majorHAnsi" w:eastAsiaTheme="majorHAnsi" w:hAnsiTheme="majorHAnsi"/>
        </w:rPr>
      </w:pPr>
      <w:r w:rsidRPr="00B82532">
        <w:rPr>
          <w:rFonts w:asciiTheme="majorHAnsi" w:eastAsiaTheme="majorHAnsi" w:hAnsiTheme="majorHAnsi" w:hint="eastAsia"/>
        </w:rPr>
        <w:t>做为J2EE标准的具体实现，WebLogic与WebSphere这两种产品在技术上的差别不是很明显，都是成熟的企业级中间件产品。在产品使用方面上，企业和市场大致存在如下的一些看法：</w:t>
      </w:r>
    </w:p>
    <w:p w14:paraId="1E74B480" w14:textId="77777777" w:rsidR="00FB3218" w:rsidRPr="00B82532" w:rsidRDefault="00FB3218" w:rsidP="00FB3218">
      <w:pPr>
        <w:numPr>
          <w:ilvl w:val="0"/>
          <w:numId w:val="15"/>
        </w:numPr>
        <w:spacing w:before="200" w:after="200"/>
        <w:ind w:left="358" w:hangingChars="149" w:hanging="358"/>
        <w:rPr>
          <w:rFonts w:asciiTheme="majorHAnsi" w:eastAsiaTheme="majorHAnsi" w:hAnsiTheme="majorHAnsi"/>
        </w:rPr>
      </w:pPr>
      <w:r w:rsidRPr="00B82532">
        <w:rPr>
          <w:rFonts w:asciiTheme="majorHAnsi" w:eastAsiaTheme="majorHAnsi" w:hAnsiTheme="majorHAnsi" w:hint="eastAsia"/>
        </w:rPr>
        <w:t>IBM缺乏基于套件的发展路线，就意味着如果用户需要某种典型的企业部署场景，就不得不分别购买更多的产品，例如</w:t>
      </w:r>
      <w:r w:rsidRPr="00B82532">
        <w:rPr>
          <w:rFonts w:asciiTheme="majorHAnsi" w:eastAsiaTheme="majorHAnsi" w:hAnsiTheme="majorHAnsi"/>
        </w:rPr>
        <w:t xml:space="preserve">Tivoli， Rational </w:t>
      </w:r>
      <w:r w:rsidRPr="00B82532">
        <w:rPr>
          <w:rFonts w:asciiTheme="majorHAnsi" w:eastAsiaTheme="majorHAnsi" w:hAnsiTheme="majorHAnsi" w:hint="eastAsia"/>
        </w:rPr>
        <w:t>或者</w:t>
      </w:r>
      <w:r w:rsidRPr="00B82532">
        <w:rPr>
          <w:rFonts w:asciiTheme="majorHAnsi" w:eastAsiaTheme="majorHAnsi" w:hAnsiTheme="majorHAnsi"/>
        </w:rPr>
        <w:t xml:space="preserve"> WebSphere</w:t>
      </w:r>
      <w:r w:rsidRPr="00B82532">
        <w:rPr>
          <w:rFonts w:asciiTheme="majorHAnsi" w:eastAsiaTheme="majorHAnsi" w:hAnsiTheme="majorHAnsi" w:hint="eastAsia"/>
        </w:rPr>
        <w:t>产品，而且产品之间的连接不仅复杂，而且成本高。</w:t>
      </w:r>
    </w:p>
    <w:p w14:paraId="7E3D5808" w14:textId="77777777" w:rsidR="00FB3218" w:rsidRPr="00B82532" w:rsidRDefault="00FB3218" w:rsidP="00FB3218">
      <w:pPr>
        <w:numPr>
          <w:ilvl w:val="0"/>
          <w:numId w:val="15"/>
        </w:numPr>
        <w:spacing w:before="200" w:after="200" w:line="276" w:lineRule="auto"/>
        <w:rPr>
          <w:rFonts w:asciiTheme="majorHAnsi" w:eastAsiaTheme="majorHAnsi" w:hAnsiTheme="majorHAnsi"/>
        </w:rPr>
      </w:pPr>
      <w:r w:rsidRPr="00B82532">
        <w:rPr>
          <w:rFonts w:asciiTheme="majorHAnsi" w:eastAsiaTheme="majorHAnsi" w:hAnsiTheme="majorHAnsi" w:hint="eastAsia"/>
        </w:rPr>
        <w:t>一般来说，IBM的产品功能需要更多的配置和开发：</w:t>
      </w:r>
    </w:p>
    <w:p w14:paraId="12671A54" w14:textId="77777777" w:rsidR="00FB3218" w:rsidRPr="00B82532" w:rsidRDefault="00FB3218" w:rsidP="00FB3218">
      <w:pPr>
        <w:pStyle w:val="ListParagraph"/>
        <w:widowControl/>
        <w:numPr>
          <w:ilvl w:val="0"/>
          <w:numId w:val="16"/>
        </w:numPr>
        <w:autoSpaceDE/>
        <w:autoSpaceDN/>
        <w:adjustRightInd/>
        <w:spacing w:before="200" w:after="200"/>
        <w:ind w:firstLineChars="0"/>
        <w:rPr>
          <w:rFonts w:asciiTheme="majorHAnsi" w:eastAsiaTheme="majorHAnsi" w:hAnsiTheme="majorHAnsi"/>
        </w:rPr>
      </w:pPr>
      <w:r w:rsidRPr="00B82532">
        <w:rPr>
          <w:rFonts w:asciiTheme="majorHAnsi" w:eastAsiaTheme="majorHAnsi" w:hAnsiTheme="majorHAnsi"/>
        </w:rPr>
        <w:t>Forrester</w:t>
      </w:r>
      <w:r w:rsidRPr="00B82532">
        <w:rPr>
          <w:rFonts w:asciiTheme="majorHAnsi" w:eastAsiaTheme="majorHAnsi" w:hAnsiTheme="majorHAnsi" w:hint="eastAsia"/>
        </w:rPr>
        <w:t>的原文</w:t>
      </w:r>
      <w:r w:rsidRPr="00B82532">
        <w:rPr>
          <w:rFonts w:asciiTheme="majorHAnsi" w:eastAsiaTheme="majorHAnsi" w:hAnsiTheme="majorHAnsi"/>
        </w:rPr>
        <w:t>—</w:t>
      </w:r>
      <w:r w:rsidRPr="00B82532">
        <w:rPr>
          <w:rFonts w:asciiTheme="majorHAnsi" w:eastAsiaTheme="majorHAnsi" w:hAnsiTheme="majorHAnsi" w:hint="eastAsia"/>
        </w:rPr>
        <w:t>（使用IBM的产品）用户和系统管理人员需要更多的手工操作；(IBM的产品)需要开发更多的Java代码。</w:t>
      </w:r>
    </w:p>
    <w:p w14:paraId="1869BFE4" w14:textId="77777777" w:rsidR="00FB3218" w:rsidRPr="00B82532" w:rsidRDefault="00FB3218" w:rsidP="00FB3218">
      <w:pPr>
        <w:pStyle w:val="ListParagraph"/>
        <w:widowControl/>
        <w:numPr>
          <w:ilvl w:val="0"/>
          <w:numId w:val="16"/>
        </w:numPr>
        <w:autoSpaceDE/>
        <w:autoSpaceDN/>
        <w:adjustRightInd/>
        <w:spacing w:before="200" w:after="200" w:line="276" w:lineRule="auto"/>
        <w:ind w:firstLineChars="0"/>
        <w:rPr>
          <w:rFonts w:asciiTheme="majorHAnsi" w:eastAsiaTheme="majorHAnsi" w:hAnsiTheme="majorHAnsi"/>
        </w:rPr>
      </w:pPr>
      <w:r w:rsidRPr="00B82532">
        <w:rPr>
          <w:rFonts w:asciiTheme="majorHAnsi" w:eastAsiaTheme="majorHAnsi" w:hAnsiTheme="majorHAnsi"/>
        </w:rPr>
        <w:lastRenderedPageBreak/>
        <w:t>Gartner</w:t>
      </w:r>
      <w:r w:rsidRPr="00B82532">
        <w:rPr>
          <w:rFonts w:asciiTheme="majorHAnsi" w:eastAsiaTheme="majorHAnsi" w:hAnsiTheme="majorHAnsi" w:hint="eastAsia"/>
        </w:rPr>
        <w:t>的原文</w:t>
      </w:r>
      <w:r w:rsidRPr="00B82532">
        <w:rPr>
          <w:rFonts w:asciiTheme="majorHAnsi" w:eastAsiaTheme="majorHAnsi" w:hAnsiTheme="majorHAnsi"/>
        </w:rPr>
        <w:t>—</w:t>
      </w:r>
      <w:r w:rsidRPr="00B82532">
        <w:rPr>
          <w:rFonts w:asciiTheme="majorHAnsi" w:eastAsiaTheme="majorHAnsi" w:hAnsiTheme="majorHAnsi" w:hint="eastAsia"/>
        </w:rPr>
        <w:t>(IBM)是公认的与主要的对手相比更加复杂且难以实用。</w:t>
      </w:r>
    </w:p>
    <w:p w14:paraId="2BF34A39" w14:textId="77777777" w:rsidR="00FB3218" w:rsidRPr="00B82532" w:rsidRDefault="00FB3218" w:rsidP="00FB3218">
      <w:pPr>
        <w:numPr>
          <w:ilvl w:val="0"/>
          <w:numId w:val="15"/>
        </w:numPr>
        <w:spacing w:before="200" w:after="200"/>
        <w:ind w:left="358" w:hangingChars="149" w:hanging="358"/>
        <w:rPr>
          <w:rFonts w:asciiTheme="majorHAnsi" w:eastAsiaTheme="majorHAnsi" w:hAnsiTheme="majorHAnsi"/>
        </w:rPr>
      </w:pPr>
      <w:r w:rsidRPr="00B82532">
        <w:rPr>
          <w:rFonts w:asciiTheme="majorHAnsi" w:eastAsiaTheme="majorHAnsi" w:hAnsiTheme="majorHAnsi"/>
        </w:rPr>
        <w:t>Oracle WebLogic</w:t>
      </w:r>
      <w:r w:rsidRPr="00B82532">
        <w:rPr>
          <w:rFonts w:asciiTheme="majorHAnsi" w:eastAsiaTheme="majorHAnsi" w:hAnsiTheme="majorHAnsi" w:hint="eastAsia"/>
        </w:rPr>
        <w:t>本身就有很多框架，例如安全框架，部署框架，诊断框架，这些都帮助我们简化构建应用服务器系统的工作。而</w:t>
      </w:r>
      <w:r w:rsidRPr="00B82532">
        <w:rPr>
          <w:rFonts w:asciiTheme="majorHAnsi" w:eastAsiaTheme="majorHAnsi" w:hAnsiTheme="majorHAnsi"/>
        </w:rPr>
        <w:t>IBM</w:t>
      </w:r>
      <w:r w:rsidRPr="00B82532">
        <w:rPr>
          <w:rFonts w:asciiTheme="majorHAnsi" w:eastAsiaTheme="majorHAnsi" w:hAnsiTheme="majorHAnsi" w:hint="eastAsia"/>
        </w:rPr>
        <w:t>需要把不同的产品捆绑在一起才能提供相应的能力，这种不是基于框架的方式给我们带来更多的配置和测试工作量，可能还需要编程。</w:t>
      </w:r>
    </w:p>
    <w:p w14:paraId="7CD8CC27" w14:textId="77777777" w:rsidR="0013114D" w:rsidRDefault="00FB3218" w:rsidP="00B10543">
      <w:pPr>
        <w:numPr>
          <w:ilvl w:val="0"/>
          <w:numId w:val="15"/>
        </w:numPr>
        <w:spacing w:before="200" w:after="200"/>
        <w:ind w:left="358" w:hangingChars="149" w:hanging="358"/>
        <w:rPr>
          <w:rFonts w:asciiTheme="majorHAnsi" w:eastAsiaTheme="majorHAnsi" w:hAnsiTheme="majorHAnsi" w:hint="eastAsia"/>
        </w:rPr>
      </w:pPr>
      <w:r w:rsidRPr="00B82532">
        <w:rPr>
          <w:rFonts w:asciiTheme="majorHAnsi" w:eastAsiaTheme="majorHAnsi" w:hAnsiTheme="majorHAnsi" w:hint="eastAsia"/>
        </w:rPr>
        <w:t>IBM的WebSphere虽然有JMS，但不支持分布式JMS(WebLogic Server支持分布式JMS)</w:t>
      </w:r>
      <w:r w:rsidR="00B10543">
        <w:rPr>
          <w:rFonts w:asciiTheme="majorHAnsi" w:eastAsiaTheme="majorHAnsi" w:hAnsiTheme="majorHAnsi" w:hint="eastAsia"/>
        </w:rPr>
        <w:t>。</w:t>
      </w:r>
    </w:p>
    <w:p w14:paraId="70F6A21A" w14:textId="241D0036" w:rsidR="00FB3218" w:rsidRPr="00B10543" w:rsidRDefault="00FB3218" w:rsidP="00B10543">
      <w:pPr>
        <w:numPr>
          <w:ilvl w:val="0"/>
          <w:numId w:val="15"/>
        </w:numPr>
        <w:spacing w:before="200" w:after="200"/>
        <w:ind w:left="358" w:hangingChars="149" w:hanging="358"/>
        <w:rPr>
          <w:rFonts w:asciiTheme="majorHAnsi" w:eastAsiaTheme="majorHAnsi" w:hAnsiTheme="majorHAnsi"/>
        </w:rPr>
      </w:pPr>
      <w:r w:rsidRPr="00B10543">
        <w:rPr>
          <w:rFonts w:asciiTheme="majorHAnsi" w:eastAsiaTheme="majorHAnsi" w:hAnsiTheme="majorHAnsi" w:hint="eastAsia"/>
        </w:rPr>
        <w:t>IBM的WebSphere应用服务器管理控制台可以管理Web服务器，但是WebLogic管理控制台没有这项功能。</w:t>
      </w:r>
    </w:p>
    <w:p w14:paraId="1FFD3EC7" w14:textId="77777777" w:rsidR="00FB3218" w:rsidRDefault="00FB3218" w:rsidP="003D16C2">
      <w:pPr>
        <w:ind w:firstLine="480"/>
        <w:rPr>
          <w:rFonts w:hint="eastAsia"/>
        </w:rPr>
      </w:pPr>
    </w:p>
    <w:p w14:paraId="2D340354" w14:textId="77777777" w:rsidR="00256CC1" w:rsidRDefault="00256CC1" w:rsidP="003D16C2">
      <w:pPr>
        <w:ind w:firstLine="480"/>
        <w:rPr>
          <w:rFonts w:hint="eastAsia"/>
        </w:rPr>
      </w:pPr>
    </w:p>
    <w:p w14:paraId="46CC58EE" w14:textId="77777777" w:rsidR="00256CC1" w:rsidRPr="00046F14" w:rsidRDefault="00256CC1" w:rsidP="00046F14">
      <w:pPr>
        <w:pStyle w:val="Heading1"/>
        <w:tabs>
          <w:tab w:val="num" w:pos="425"/>
        </w:tabs>
        <w:ind w:firstLine="643"/>
        <w:jc w:val="center"/>
      </w:pPr>
      <w:bookmarkStart w:id="111" w:name="_Toc313620345"/>
      <w:bookmarkStart w:id="112" w:name="_Toc310864151"/>
      <w:bookmarkStart w:id="113" w:name="_Toc310841228"/>
      <w:bookmarkStart w:id="114" w:name="_Toc309740405"/>
      <w:bookmarkStart w:id="115" w:name="_Toc309719871"/>
      <w:r w:rsidRPr="00046F14">
        <w:rPr>
          <w:rFonts w:hint="eastAsia"/>
        </w:rPr>
        <w:t>中间件产品在我行的应用</w:t>
      </w:r>
      <w:bookmarkEnd w:id="111"/>
      <w:bookmarkEnd w:id="112"/>
      <w:bookmarkEnd w:id="113"/>
      <w:bookmarkEnd w:id="114"/>
      <w:bookmarkEnd w:id="115"/>
    </w:p>
    <w:p w14:paraId="287C74F5" w14:textId="77777777" w:rsidR="00256CC1" w:rsidRPr="00EE327F" w:rsidRDefault="00256CC1" w:rsidP="00EE327F">
      <w:pPr>
        <w:pStyle w:val="Heading2"/>
        <w:tabs>
          <w:tab w:val="clear" w:pos="720"/>
          <w:tab w:val="num" w:pos="709"/>
        </w:tabs>
      </w:pPr>
      <w:bookmarkStart w:id="116" w:name="_Toc313620346"/>
      <w:bookmarkStart w:id="117" w:name="_Toc310864152"/>
      <w:bookmarkStart w:id="118" w:name="_Toc310841229"/>
      <w:bookmarkStart w:id="119" w:name="_Toc309740406"/>
      <w:bookmarkStart w:id="120" w:name="_Toc309719872"/>
      <w:r w:rsidRPr="00EE327F">
        <w:rPr>
          <w:rFonts w:hint="eastAsia"/>
        </w:rPr>
        <w:t>中间产品使用现状</w:t>
      </w:r>
      <w:bookmarkEnd w:id="116"/>
      <w:bookmarkEnd w:id="117"/>
      <w:bookmarkEnd w:id="118"/>
      <w:bookmarkEnd w:id="119"/>
      <w:bookmarkEnd w:id="120"/>
    </w:p>
    <w:p w14:paraId="499FB451" w14:textId="03FE74CF" w:rsidR="00256CC1" w:rsidRDefault="00256CC1" w:rsidP="00256CC1">
      <w:pPr>
        <w:pStyle w:val="CCB"/>
        <w:ind w:firstLine="480"/>
      </w:pPr>
      <w:r>
        <w:rPr>
          <w:rFonts w:hint="eastAsia"/>
        </w:rPr>
        <w:t>开放平台中间件产品在总行各系统的应用情况如下表所示</w:t>
      </w:r>
      <w:bookmarkStart w:id="121" w:name="_GoBack"/>
      <w:bookmarkEnd w:id="121"/>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9"/>
        <w:gridCol w:w="1426"/>
        <w:gridCol w:w="1417"/>
        <w:gridCol w:w="851"/>
        <w:gridCol w:w="1559"/>
        <w:gridCol w:w="1276"/>
        <w:gridCol w:w="1184"/>
      </w:tblGrid>
      <w:tr w:rsidR="00256CC1" w14:paraId="5601F042" w14:textId="77777777" w:rsidTr="00256CC1">
        <w:tc>
          <w:tcPr>
            <w:tcW w:w="809"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ED5750D" w14:textId="77777777" w:rsidR="00256CC1" w:rsidRDefault="00256CC1">
            <w:pPr>
              <w:jc w:val="center"/>
              <w:rPr>
                <w:rFonts w:hint="eastAsia"/>
              </w:rPr>
            </w:pPr>
          </w:p>
        </w:tc>
        <w:tc>
          <w:tcPr>
            <w:tcW w:w="142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DF81D3C" w14:textId="77777777" w:rsidR="00256CC1" w:rsidRDefault="00256CC1">
            <w:pPr>
              <w:jc w:val="center"/>
            </w:pPr>
          </w:p>
        </w:tc>
        <w:tc>
          <w:tcPr>
            <w:tcW w:w="141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2865267" w14:textId="77777777" w:rsidR="00256CC1" w:rsidRDefault="00256CC1">
            <w:pPr>
              <w:jc w:val="center"/>
            </w:pPr>
          </w:p>
        </w:tc>
        <w:tc>
          <w:tcPr>
            <w:tcW w:w="3686"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613F776" w14:textId="77777777" w:rsidR="00256CC1" w:rsidRDefault="00256CC1">
            <w:pPr>
              <w:jc w:val="center"/>
            </w:pPr>
            <w:r>
              <w:rPr>
                <w:rFonts w:hint="eastAsia"/>
              </w:rPr>
              <w:t>应用范围</w:t>
            </w:r>
          </w:p>
        </w:tc>
        <w:tc>
          <w:tcPr>
            <w:tcW w:w="1184"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7092CA2" w14:textId="77777777" w:rsidR="00256CC1" w:rsidRDefault="00256CC1">
            <w:pPr>
              <w:jc w:val="center"/>
            </w:pPr>
          </w:p>
        </w:tc>
      </w:tr>
      <w:tr w:rsidR="00256CC1" w14:paraId="77B06B9A" w14:textId="77777777" w:rsidTr="00256CC1">
        <w:tc>
          <w:tcPr>
            <w:tcW w:w="80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236AF0AA" w14:textId="77777777" w:rsidR="00256CC1" w:rsidRDefault="00256CC1">
            <w:pPr>
              <w:jc w:val="center"/>
            </w:pPr>
            <w:r>
              <w:rPr>
                <w:rFonts w:hint="eastAsia"/>
              </w:rPr>
              <w:t>产品类别</w:t>
            </w:r>
          </w:p>
        </w:tc>
        <w:tc>
          <w:tcPr>
            <w:tcW w:w="142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89F77AF" w14:textId="77777777" w:rsidR="00256CC1" w:rsidRDefault="00256CC1">
            <w:pPr>
              <w:jc w:val="center"/>
            </w:pPr>
            <w:r>
              <w:rPr>
                <w:rFonts w:hint="eastAsia"/>
              </w:rPr>
              <w:t>产品名称</w:t>
            </w:r>
          </w:p>
        </w:tc>
        <w:tc>
          <w:tcPr>
            <w:tcW w:w="1417"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78BF4AD0" w14:textId="77777777" w:rsidR="00256CC1" w:rsidRDefault="00256CC1">
            <w:pPr>
              <w:jc w:val="center"/>
            </w:pPr>
            <w:r>
              <w:rPr>
                <w:rFonts w:hint="eastAsia"/>
              </w:rPr>
              <w:t>版本号</w:t>
            </w:r>
          </w:p>
        </w:tc>
        <w:tc>
          <w:tcPr>
            <w:tcW w:w="851"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5DA61063" w14:textId="77777777" w:rsidR="00256CC1" w:rsidRDefault="00256CC1">
            <w:pPr>
              <w:jc w:val="center"/>
            </w:pPr>
            <w:r>
              <w:rPr>
                <w:rFonts w:hint="eastAsia"/>
              </w:rPr>
              <w:t>系统数</w:t>
            </w:r>
          </w:p>
        </w:tc>
        <w:tc>
          <w:tcPr>
            <w:tcW w:w="1559"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6CF8580" w14:textId="77777777" w:rsidR="00256CC1" w:rsidRDefault="00256CC1">
            <w:pPr>
              <w:jc w:val="center"/>
            </w:pPr>
            <w:r>
              <w:rPr>
                <w:rFonts w:hint="eastAsia"/>
              </w:rPr>
              <w:t>装机量</w:t>
            </w:r>
          </w:p>
          <w:p w14:paraId="224149AE" w14:textId="77777777" w:rsidR="00256CC1" w:rsidRDefault="00256CC1">
            <w:pPr>
              <w:jc w:val="center"/>
            </w:pPr>
            <w:r>
              <w:rPr>
                <w:rFonts w:hint="eastAsia"/>
              </w:rPr>
              <w:t>（服务器数）</w:t>
            </w:r>
          </w:p>
        </w:tc>
        <w:tc>
          <w:tcPr>
            <w:tcW w:w="1276"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3DB46B4F" w14:textId="77777777" w:rsidR="00256CC1" w:rsidRDefault="00256CC1">
            <w:pPr>
              <w:jc w:val="center"/>
            </w:pPr>
            <w:r>
              <w:rPr>
                <w:rFonts w:hint="eastAsia"/>
              </w:rPr>
              <w:t>装机量</w:t>
            </w:r>
          </w:p>
          <w:p w14:paraId="4D857A09" w14:textId="77777777" w:rsidR="00256CC1" w:rsidRDefault="00256CC1">
            <w:pPr>
              <w:jc w:val="center"/>
            </w:pPr>
            <w:r>
              <w:rPr>
                <w:rFonts w:hint="eastAsia"/>
              </w:rPr>
              <w:t>（</w:t>
            </w:r>
            <w:r>
              <w:t>CPU</w:t>
            </w:r>
            <w:r>
              <w:rPr>
                <w:rFonts w:hint="eastAsia"/>
              </w:rPr>
              <w:t>数）</w:t>
            </w:r>
          </w:p>
        </w:tc>
        <w:tc>
          <w:tcPr>
            <w:tcW w:w="1184"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4A777ED" w14:textId="77777777" w:rsidR="00256CC1" w:rsidRDefault="00256CC1">
            <w:pPr>
              <w:jc w:val="center"/>
            </w:pPr>
            <w:r>
              <w:rPr>
                <w:rFonts w:hint="eastAsia"/>
              </w:rPr>
              <w:t>备注</w:t>
            </w:r>
          </w:p>
        </w:tc>
      </w:tr>
      <w:tr w:rsidR="00256CC1" w14:paraId="581F1FD4" w14:textId="77777777" w:rsidTr="00256CC1">
        <w:tc>
          <w:tcPr>
            <w:tcW w:w="809" w:type="dxa"/>
            <w:vMerge w:val="restart"/>
            <w:tcBorders>
              <w:top w:val="single" w:sz="4" w:space="0" w:color="000000"/>
              <w:left w:val="single" w:sz="4" w:space="0" w:color="000000"/>
              <w:bottom w:val="single" w:sz="4" w:space="0" w:color="000000"/>
              <w:right w:val="single" w:sz="4" w:space="0" w:color="000000"/>
            </w:tcBorders>
            <w:vAlign w:val="center"/>
            <w:hideMark/>
          </w:tcPr>
          <w:p w14:paraId="461CEF1A" w14:textId="77777777" w:rsidR="00256CC1" w:rsidRDefault="00256CC1">
            <w:pPr>
              <w:jc w:val="center"/>
            </w:pPr>
            <w:r>
              <w:rPr>
                <w:rFonts w:hint="eastAsia"/>
              </w:rPr>
              <w:t>交易中间件</w:t>
            </w:r>
          </w:p>
        </w:tc>
        <w:tc>
          <w:tcPr>
            <w:tcW w:w="1426" w:type="dxa"/>
            <w:vMerge w:val="restart"/>
            <w:tcBorders>
              <w:top w:val="single" w:sz="4" w:space="0" w:color="000000"/>
              <w:left w:val="single" w:sz="4" w:space="0" w:color="000000"/>
              <w:bottom w:val="single" w:sz="4" w:space="0" w:color="000000"/>
              <w:right w:val="single" w:sz="4" w:space="0" w:color="000000"/>
            </w:tcBorders>
            <w:vAlign w:val="center"/>
            <w:hideMark/>
          </w:tcPr>
          <w:p w14:paraId="5F0D9189" w14:textId="77777777" w:rsidR="00256CC1" w:rsidRDefault="00256CC1">
            <w:pPr>
              <w:jc w:val="center"/>
            </w:pPr>
            <w:r>
              <w:t>Oracle Tuxedo</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6950D7D" w14:textId="77777777" w:rsidR="00256CC1" w:rsidRDefault="00256CC1">
            <w:pPr>
              <w:jc w:val="center"/>
            </w:pPr>
            <w:r>
              <w:t>8.1</w:t>
            </w:r>
            <w:r>
              <w:rPr>
                <w:rFonts w:hint="eastAsia"/>
              </w:rPr>
              <w:t>及以下</w:t>
            </w: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3F332A49" w14:textId="77777777" w:rsidR="00256CC1" w:rsidRDefault="00256CC1">
            <w:pPr>
              <w:jc w:val="center"/>
            </w:pPr>
            <w:r>
              <w:t>19</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28E9FD00" w14:textId="77777777" w:rsidR="00256CC1" w:rsidRDefault="00256CC1">
            <w:pPr>
              <w:jc w:val="center"/>
            </w:pPr>
            <w:r>
              <w:t>38</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339BB19B" w14:textId="77777777" w:rsidR="00256CC1" w:rsidRDefault="00256CC1">
            <w:pPr>
              <w:jc w:val="center"/>
            </w:pPr>
            <w:r>
              <w:t>218</w:t>
            </w:r>
          </w:p>
        </w:tc>
        <w:tc>
          <w:tcPr>
            <w:tcW w:w="1184" w:type="dxa"/>
            <w:tcBorders>
              <w:top w:val="single" w:sz="4" w:space="0" w:color="000000"/>
              <w:left w:val="single" w:sz="4" w:space="0" w:color="000000"/>
              <w:bottom w:val="single" w:sz="4" w:space="0" w:color="000000"/>
              <w:right w:val="single" w:sz="4" w:space="0" w:color="000000"/>
            </w:tcBorders>
            <w:vAlign w:val="center"/>
          </w:tcPr>
          <w:p w14:paraId="76F96185" w14:textId="77777777" w:rsidR="00256CC1" w:rsidRDefault="00256CC1">
            <w:pPr>
              <w:jc w:val="center"/>
            </w:pPr>
          </w:p>
        </w:tc>
      </w:tr>
      <w:tr w:rsidR="00256CC1" w14:paraId="550DFF9B" w14:textId="77777777" w:rsidTr="00256CC1">
        <w:tc>
          <w:tcPr>
            <w:tcW w:w="809" w:type="dxa"/>
            <w:vMerge/>
            <w:tcBorders>
              <w:top w:val="single" w:sz="4" w:space="0" w:color="000000"/>
              <w:left w:val="single" w:sz="4" w:space="0" w:color="000000"/>
              <w:bottom w:val="single" w:sz="4" w:space="0" w:color="000000"/>
              <w:right w:val="single" w:sz="4" w:space="0" w:color="000000"/>
            </w:tcBorders>
            <w:vAlign w:val="center"/>
            <w:hideMark/>
          </w:tcPr>
          <w:p w14:paraId="3D14F33D" w14:textId="77777777" w:rsidR="00256CC1" w:rsidRDefault="00256CC1">
            <w:pPr>
              <w:rPr>
                <w:szCs w:val="22"/>
              </w:rPr>
            </w:pPr>
          </w:p>
        </w:tc>
        <w:tc>
          <w:tcPr>
            <w:tcW w:w="1426" w:type="dxa"/>
            <w:vMerge/>
            <w:tcBorders>
              <w:top w:val="single" w:sz="4" w:space="0" w:color="000000"/>
              <w:left w:val="single" w:sz="4" w:space="0" w:color="000000"/>
              <w:bottom w:val="single" w:sz="4" w:space="0" w:color="000000"/>
              <w:right w:val="single" w:sz="4" w:space="0" w:color="000000"/>
            </w:tcBorders>
            <w:vAlign w:val="center"/>
            <w:hideMark/>
          </w:tcPr>
          <w:p w14:paraId="67C4423A" w14:textId="77777777" w:rsidR="00256CC1" w:rsidRDefault="00256CC1">
            <w:pPr>
              <w:rPr>
                <w:szCs w:val="22"/>
              </w:rPr>
            </w:pP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F2D8774" w14:textId="77777777" w:rsidR="00256CC1" w:rsidRDefault="00256CC1">
            <w:pPr>
              <w:jc w:val="center"/>
            </w:pPr>
            <w:r>
              <w:t>9.1</w:t>
            </w:r>
            <w:r>
              <w:rPr>
                <w:rFonts w:hint="eastAsia"/>
              </w:rPr>
              <w:t>及</w:t>
            </w:r>
            <w:r>
              <w:t>10g</w:t>
            </w: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40B26BEB" w14:textId="77777777" w:rsidR="00256CC1" w:rsidRDefault="00256CC1">
            <w:pPr>
              <w:jc w:val="center"/>
            </w:pPr>
            <w:r>
              <w:t>20</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17E2FD1A" w14:textId="77777777" w:rsidR="00256CC1" w:rsidRDefault="00256CC1">
            <w:pPr>
              <w:jc w:val="center"/>
            </w:pPr>
            <w:r>
              <w:t>68</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7A14830B" w14:textId="77777777" w:rsidR="00256CC1" w:rsidRDefault="00256CC1">
            <w:pPr>
              <w:jc w:val="center"/>
            </w:pPr>
            <w:r>
              <w:t>628</w:t>
            </w:r>
          </w:p>
        </w:tc>
        <w:tc>
          <w:tcPr>
            <w:tcW w:w="1184" w:type="dxa"/>
            <w:tcBorders>
              <w:top w:val="single" w:sz="4" w:space="0" w:color="000000"/>
              <w:left w:val="single" w:sz="4" w:space="0" w:color="000000"/>
              <w:bottom w:val="single" w:sz="4" w:space="0" w:color="000000"/>
              <w:right w:val="single" w:sz="4" w:space="0" w:color="000000"/>
            </w:tcBorders>
            <w:vAlign w:val="center"/>
          </w:tcPr>
          <w:p w14:paraId="7FF42A76" w14:textId="77777777" w:rsidR="00256CC1" w:rsidRDefault="00256CC1">
            <w:pPr>
              <w:jc w:val="center"/>
            </w:pPr>
          </w:p>
        </w:tc>
      </w:tr>
      <w:tr w:rsidR="00256CC1" w14:paraId="6DEE6285" w14:textId="77777777" w:rsidTr="00256CC1">
        <w:tc>
          <w:tcPr>
            <w:tcW w:w="809" w:type="dxa"/>
            <w:vMerge/>
            <w:tcBorders>
              <w:top w:val="single" w:sz="4" w:space="0" w:color="000000"/>
              <w:left w:val="single" w:sz="4" w:space="0" w:color="000000"/>
              <w:bottom w:val="single" w:sz="4" w:space="0" w:color="000000"/>
              <w:right w:val="single" w:sz="4" w:space="0" w:color="000000"/>
            </w:tcBorders>
            <w:vAlign w:val="center"/>
            <w:hideMark/>
          </w:tcPr>
          <w:p w14:paraId="1513B833" w14:textId="77777777" w:rsidR="00256CC1" w:rsidRDefault="00256CC1">
            <w:pPr>
              <w:rPr>
                <w:szCs w:val="22"/>
              </w:rPr>
            </w:pPr>
          </w:p>
        </w:tc>
        <w:tc>
          <w:tcPr>
            <w:tcW w:w="1426" w:type="dxa"/>
            <w:vMerge/>
            <w:tcBorders>
              <w:top w:val="single" w:sz="4" w:space="0" w:color="000000"/>
              <w:left w:val="single" w:sz="4" w:space="0" w:color="000000"/>
              <w:bottom w:val="single" w:sz="4" w:space="0" w:color="000000"/>
              <w:right w:val="single" w:sz="4" w:space="0" w:color="000000"/>
            </w:tcBorders>
            <w:vAlign w:val="center"/>
            <w:hideMark/>
          </w:tcPr>
          <w:p w14:paraId="308E3CAB" w14:textId="77777777" w:rsidR="00256CC1" w:rsidRDefault="00256CC1">
            <w:pPr>
              <w:rPr>
                <w:szCs w:val="22"/>
              </w:rPr>
            </w:pP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5BBA322D" w14:textId="77777777" w:rsidR="00256CC1" w:rsidRDefault="00256CC1">
            <w:pPr>
              <w:jc w:val="center"/>
            </w:pPr>
            <w:r>
              <w:t>11g</w:t>
            </w:r>
            <w:r>
              <w:rPr>
                <w:rFonts w:hint="eastAsia"/>
              </w:rPr>
              <w:t>及以上</w:t>
            </w: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1123E22F" w14:textId="77777777" w:rsidR="00256CC1" w:rsidRDefault="00256CC1">
            <w:pPr>
              <w:jc w:val="center"/>
            </w:pPr>
            <w:r>
              <w:t>0</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28A8E5E4" w14:textId="77777777" w:rsidR="00256CC1" w:rsidRDefault="00256CC1">
            <w:pPr>
              <w:jc w:val="center"/>
            </w:pPr>
            <w:r>
              <w:t>0</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728813DF" w14:textId="77777777" w:rsidR="00256CC1" w:rsidRDefault="00256CC1">
            <w:pPr>
              <w:jc w:val="center"/>
            </w:pPr>
            <w:r>
              <w:t>0</w:t>
            </w:r>
          </w:p>
        </w:tc>
        <w:tc>
          <w:tcPr>
            <w:tcW w:w="1184" w:type="dxa"/>
            <w:tcBorders>
              <w:top w:val="single" w:sz="4" w:space="0" w:color="000000"/>
              <w:left w:val="single" w:sz="4" w:space="0" w:color="000000"/>
              <w:bottom w:val="single" w:sz="4" w:space="0" w:color="000000"/>
              <w:right w:val="single" w:sz="4" w:space="0" w:color="000000"/>
            </w:tcBorders>
            <w:vAlign w:val="center"/>
          </w:tcPr>
          <w:p w14:paraId="696F4D1E" w14:textId="77777777" w:rsidR="00256CC1" w:rsidRDefault="00256CC1">
            <w:pPr>
              <w:jc w:val="center"/>
            </w:pPr>
          </w:p>
        </w:tc>
      </w:tr>
      <w:tr w:rsidR="00256CC1" w14:paraId="037185AF" w14:textId="77777777" w:rsidTr="00256CC1">
        <w:tc>
          <w:tcPr>
            <w:tcW w:w="809" w:type="dxa"/>
            <w:vMerge/>
            <w:tcBorders>
              <w:top w:val="single" w:sz="4" w:space="0" w:color="000000"/>
              <w:left w:val="single" w:sz="4" w:space="0" w:color="000000"/>
              <w:bottom w:val="single" w:sz="4" w:space="0" w:color="000000"/>
              <w:right w:val="single" w:sz="4" w:space="0" w:color="000000"/>
            </w:tcBorders>
            <w:vAlign w:val="center"/>
            <w:hideMark/>
          </w:tcPr>
          <w:p w14:paraId="6D46745C" w14:textId="77777777" w:rsidR="00256CC1" w:rsidRDefault="00256CC1">
            <w:pPr>
              <w:rPr>
                <w:szCs w:val="22"/>
              </w:rPr>
            </w:pPr>
          </w:p>
        </w:tc>
        <w:tc>
          <w:tcPr>
            <w:tcW w:w="1426" w:type="dxa"/>
            <w:vMerge w:val="restart"/>
            <w:tcBorders>
              <w:top w:val="single" w:sz="4" w:space="0" w:color="000000"/>
              <w:left w:val="single" w:sz="4" w:space="0" w:color="000000"/>
              <w:bottom w:val="single" w:sz="4" w:space="0" w:color="000000"/>
              <w:right w:val="single" w:sz="4" w:space="0" w:color="000000"/>
            </w:tcBorders>
            <w:vAlign w:val="center"/>
            <w:hideMark/>
          </w:tcPr>
          <w:p w14:paraId="42EAEAED" w14:textId="77777777" w:rsidR="00256CC1" w:rsidRDefault="00256CC1">
            <w:pPr>
              <w:jc w:val="center"/>
            </w:pPr>
            <w:r>
              <w:t>IBM TXSeries</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9436987" w14:textId="77777777" w:rsidR="00256CC1" w:rsidRDefault="00256CC1">
            <w:pPr>
              <w:jc w:val="center"/>
            </w:pPr>
            <w:r>
              <w:t>6.x</w:t>
            </w:r>
            <w:r>
              <w:rPr>
                <w:rFonts w:hint="eastAsia"/>
              </w:rPr>
              <w:t>及以下</w:t>
            </w: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3A343B4E" w14:textId="77777777" w:rsidR="00256CC1" w:rsidRDefault="00256CC1">
            <w:pPr>
              <w:jc w:val="center"/>
            </w:pPr>
            <w:r>
              <w:t>0</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00D40252" w14:textId="77777777" w:rsidR="00256CC1" w:rsidRDefault="00256CC1">
            <w:pPr>
              <w:jc w:val="center"/>
            </w:pPr>
            <w:r>
              <w:t>0</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6069B53D" w14:textId="77777777" w:rsidR="00256CC1" w:rsidRDefault="00256CC1">
            <w:pPr>
              <w:jc w:val="center"/>
            </w:pPr>
            <w:r>
              <w:t>0</w:t>
            </w:r>
          </w:p>
        </w:tc>
        <w:tc>
          <w:tcPr>
            <w:tcW w:w="1184" w:type="dxa"/>
            <w:tcBorders>
              <w:top w:val="single" w:sz="4" w:space="0" w:color="000000"/>
              <w:left w:val="single" w:sz="4" w:space="0" w:color="000000"/>
              <w:bottom w:val="single" w:sz="4" w:space="0" w:color="000000"/>
              <w:right w:val="single" w:sz="4" w:space="0" w:color="000000"/>
            </w:tcBorders>
            <w:vAlign w:val="center"/>
          </w:tcPr>
          <w:p w14:paraId="525AE0DE" w14:textId="77777777" w:rsidR="00256CC1" w:rsidRDefault="00256CC1">
            <w:pPr>
              <w:jc w:val="center"/>
            </w:pPr>
          </w:p>
        </w:tc>
      </w:tr>
      <w:tr w:rsidR="00256CC1" w14:paraId="1DBC45D6" w14:textId="77777777" w:rsidTr="00256CC1">
        <w:tc>
          <w:tcPr>
            <w:tcW w:w="809" w:type="dxa"/>
            <w:vMerge/>
            <w:tcBorders>
              <w:top w:val="single" w:sz="4" w:space="0" w:color="000000"/>
              <w:left w:val="single" w:sz="4" w:space="0" w:color="000000"/>
              <w:bottom w:val="single" w:sz="4" w:space="0" w:color="000000"/>
              <w:right w:val="single" w:sz="4" w:space="0" w:color="000000"/>
            </w:tcBorders>
            <w:vAlign w:val="center"/>
            <w:hideMark/>
          </w:tcPr>
          <w:p w14:paraId="352246AB" w14:textId="77777777" w:rsidR="00256CC1" w:rsidRDefault="00256CC1">
            <w:pPr>
              <w:rPr>
                <w:szCs w:val="22"/>
              </w:rPr>
            </w:pPr>
          </w:p>
        </w:tc>
        <w:tc>
          <w:tcPr>
            <w:tcW w:w="1426" w:type="dxa"/>
            <w:vMerge/>
            <w:tcBorders>
              <w:top w:val="single" w:sz="4" w:space="0" w:color="000000"/>
              <w:left w:val="single" w:sz="4" w:space="0" w:color="000000"/>
              <w:bottom w:val="single" w:sz="4" w:space="0" w:color="000000"/>
              <w:right w:val="single" w:sz="4" w:space="0" w:color="000000"/>
            </w:tcBorders>
            <w:vAlign w:val="center"/>
            <w:hideMark/>
          </w:tcPr>
          <w:p w14:paraId="7EFDDB85" w14:textId="77777777" w:rsidR="00256CC1" w:rsidRDefault="00256CC1">
            <w:pPr>
              <w:rPr>
                <w:szCs w:val="22"/>
              </w:rPr>
            </w:pP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DB6F81" w14:textId="77777777" w:rsidR="00256CC1" w:rsidRDefault="00256CC1">
            <w:pPr>
              <w:jc w:val="center"/>
            </w:pPr>
            <w:r>
              <w:t>7.x</w:t>
            </w:r>
            <w:r>
              <w:rPr>
                <w:rFonts w:hint="eastAsia"/>
              </w:rPr>
              <w:t>及以上</w:t>
            </w: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5C51A12C" w14:textId="77777777" w:rsidR="00256CC1" w:rsidRDefault="00256CC1">
            <w:pPr>
              <w:jc w:val="center"/>
            </w:pPr>
            <w:r>
              <w:t>0</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42A0F1D2" w14:textId="77777777" w:rsidR="00256CC1" w:rsidRDefault="00256CC1">
            <w:pPr>
              <w:jc w:val="center"/>
            </w:pPr>
            <w:r>
              <w:t>0</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3369E127" w14:textId="77777777" w:rsidR="00256CC1" w:rsidRDefault="00256CC1">
            <w:pPr>
              <w:jc w:val="center"/>
            </w:pPr>
            <w:r>
              <w:t>0</w:t>
            </w:r>
          </w:p>
        </w:tc>
        <w:tc>
          <w:tcPr>
            <w:tcW w:w="1184" w:type="dxa"/>
            <w:tcBorders>
              <w:top w:val="single" w:sz="4" w:space="0" w:color="000000"/>
              <w:left w:val="single" w:sz="4" w:space="0" w:color="000000"/>
              <w:bottom w:val="single" w:sz="4" w:space="0" w:color="000000"/>
              <w:right w:val="single" w:sz="4" w:space="0" w:color="000000"/>
            </w:tcBorders>
            <w:vAlign w:val="center"/>
          </w:tcPr>
          <w:p w14:paraId="7FEF632A" w14:textId="77777777" w:rsidR="00256CC1" w:rsidRDefault="00256CC1">
            <w:pPr>
              <w:jc w:val="center"/>
            </w:pPr>
          </w:p>
        </w:tc>
      </w:tr>
      <w:tr w:rsidR="00256CC1" w14:paraId="2D7F6869" w14:textId="77777777" w:rsidTr="00256CC1">
        <w:tc>
          <w:tcPr>
            <w:tcW w:w="809" w:type="dxa"/>
            <w:vMerge/>
            <w:tcBorders>
              <w:top w:val="single" w:sz="4" w:space="0" w:color="000000"/>
              <w:left w:val="single" w:sz="4" w:space="0" w:color="000000"/>
              <w:bottom w:val="single" w:sz="4" w:space="0" w:color="000000"/>
              <w:right w:val="single" w:sz="4" w:space="0" w:color="000000"/>
            </w:tcBorders>
            <w:vAlign w:val="center"/>
            <w:hideMark/>
          </w:tcPr>
          <w:p w14:paraId="5ACFD4B8" w14:textId="77777777" w:rsidR="00256CC1" w:rsidRDefault="00256CC1">
            <w:pPr>
              <w:rPr>
                <w:szCs w:val="22"/>
              </w:rPr>
            </w:pPr>
          </w:p>
        </w:tc>
        <w:tc>
          <w:tcPr>
            <w:tcW w:w="1426" w:type="dxa"/>
            <w:tcBorders>
              <w:top w:val="single" w:sz="4" w:space="0" w:color="000000"/>
              <w:left w:val="single" w:sz="4" w:space="0" w:color="000000"/>
              <w:bottom w:val="single" w:sz="4" w:space="0" w:color="000000"/>
              <w:right w:val="single" w:sz="4" w:space="0" w:color="000000"/>
            </w:tcBorders>
            <w:vAlign w:val="center"/>
            <w:hideMark/>
          </w:tcPr>
          <w:p w14:paraId="72207699" w14:textId="77777777" w:rsidR="00256CC1" w:rsidRDefault="00256CC1">
            <w:pPr>
              <w:jc w:val="center"/>
            </w:pPr>
            <w:r>
              <w:rPr>
                <w:rFonts w:hint="eastAsia"/>
              </w:rPr>
              <w:t>其他</w:t>
            </w:r>
          </w:p>
        </w:tc>
        <w:tc>
          <w:tcPr>
            <w:tcW w:w="1417" w:type="dxa"/>
            <w:tcBorders>
              <w:top w:val="single" w:sz="4" w:space="0" w:color="000000"/>
              <w:left w:val="single" w:sz="4" w:space="0" w:color="000000"/>
              <w:bottom w:val="single" w:sz="4" w:space="0" w:color="000000"/>
              <w:right w:val="single" w:sz="4" w:space="0" w:color="000000"/>
            </w:tcBorders>
            <w:vAlign w:val="center"/>
          </w:tcPr>
          <w:p w14:paraId="6272D107" w14:textId="77777777" w:rsidR="00256CC1" w:rsidRDefault="00256CC1">
            <w:pPr>
              <w:jc w:val="center"/>
            </w:pPr>
          </w:p>
        </w:tc>
        <w:tc>
          <w:tcPr>
            <w:tcW w:w="851" w:type="dxa"/>
            <w:tcBorders>
              <w:top w:val="single" w:sz="4" w:space="0" w:color="000000"/>
              <w:left w:val="single" w:sz="4" w:space="0" w:color="000000"/>
              <w:bottom w:val="single" w:sz="4" w:space="0" w:color="000000"/>
              <w:right w:val="single" w:sz="4" w:space="0" w:color="000000"/>
            </w:tcBorders>
            <w:vAlign w:val="center"/>
          </w:tcPr>
          <w:p w14:paraId="69C9E6B6" w14:textId="77777777" w:rsidR="00256CC1" w:rsidRDefault="00256CC1">
            <w:pPr>
              <w:jc w:val="center"/>
            </w:pPr>
          </w:p>
        </w:tc>
        <w:tc>
          <w:tcPr>
            <w:tcW w:w="1559" w:type="dxa"/>
            <w:tcBorders>
              <w:top w:val="single" w:sz="4" w:space="0" w:color="000000"/>
              <w:left w:val="single" w:sz="4" w:space="0" w:color="000000"/>
              <w:bottom w:val="single" w:sz="4" w:space="0" w:color="000000"/>
              <w:right w:val="single" w:sz="4" w:space="0" w:color="000000"/>
            </w:tcBorders>
            <w:vAlign w:val="center"/>
          </w:tcPr>
          <w:p w14:paraId="01A4C6E9" w14:textId="77777777" w:rsidR="00256CC1" w:rsidRDefault="00256CC1">
            <w:pPr>
              <w:jc w:val="center"/>
            </w:pPr>
          </w:p>
        </w:tc>
        <w:tc>
          <w:tcPr>
            <w:tcW w:w="1276" w:type="dxa"/>
            <w:tcBorders>
              <w:top w:val="single" w:sz="4" w:space="0" w:color="000000"/>
              <w:left w:val="single" w:sz="4" w:space="0" w:color="000000"/>
              <w:bottom w:val="single" w:sz="4" w:space="0" w:color="000000"/>
              <w:right w:val="single" w:sz="4" w:space="0" w:color="000000"/>
            </w:tcBorders>
            <w:vAlign w:val="center"/>
          </w:tcPr>
          <w:p w14:paraId="296F969D" w14:textId="77777777" w:rsidR="00256CC1" w:rsidRDefault="00256CC1">
            <w:pPr>
              <w:jc w:val="center"/>
            </w:pPr>
          </w:p>
        </w:tc>
        <w:tc>
          <w:tcPr>
            <w:tcW w:w="1184" w:type="dxa"/>
            <w:tcBorders>
              <w:top w:val="single" w:sz="4" w:space="0" w:color="000000"/>
              <w:left w:val="single" w:sz="4" w:space="0" w:color="000000"/>
              <w:bottom w:val="single" w:sz="4" w:space="0" w:color="000000"/>
              <w:right w:val="single" w:sz="4" w:space="0" w:color="000000"/>
            </w:tcBorders>
            <w:vAlign w:val="center"/>
          </w:tcPr>
          <w:p w14:paraId="38F1C0D4" w14:textId="77777777" w:rsidR="00256CC1" w:rsidRDefault="00256CC1">
            <w:pPr>
              <w:jc w:val="center"/>
            </w:pPr>
          </w:p>
        </w:tc>
      </w:tr>
      <w:tr w:rsidR="00256CC1" w14:paraId="0A1D7DD8" w14:textId="77777777" w:rsidTr="00256CC1">
        <w:tc>
          <w:tcPr>
            <w:tcW w:w="809" w:type="dxa"/>
            <w:vMerge w:val="restart"/>
            <w:tcBorders>
              <w:top w:val="single" w:sz="4" w:space="0" w:color="000000"/>
              <w:left w:val="single" w:sz="4" w:space="0" w:color="000000"/>
              <w:bottom w:val="single" w:sz="4" w:space="0" w:color="000000"/>
              <w:right w:val="single" w:sz="4" w:space="0" w:color="000000"/>
            </w:tcBorders>
            <w:vAlign w:val="center"/>
            <w:hideMark/>
          </w:tcPr>
          <w:p w14:paraId="0BD548C8" w14:textId="77777777" w:rsidR="00256CC1" w:rsidRDefault="00256CC1">
            <w:pPr>
              <w:jc w:val="center"/>
            </w:pPr>
            <w:r>
              <w:rPr>
                <w:rFonts w:hint="eastAsia"/>
              </w:rPr>
              <w:t>应用服务器</w:t>
            </w:r>
          </w:p>
        </w:tc>
        <w:tc>
          <w:tcPr>
            <w:tcW w:w="1426" w:type="dxa"/>
            <w:vMerge w:val="restart"/>
            <w:tcBorders>
              <w:top w:val="single" w:sz="4" w:space="0" w:color="000000"/>
              <w:left w:val="single" w:sz="4" w:space="0" w:color="000000"/>
              <w:bottom w:val="single" w:sz="4" w:space="0" w:color="000000"/>
              <w:right w:val="single" w:sz="4" w:space="0" w:color="000000"/>
            </w:tcBorders>
            <w:vAlign w:val="center"/>
            <w:hideMark/>
          </w:tcPr>
          <w:p w14:paraId="1055E2D2" w14:textId="77777777" w:rsidR="00256CC1" w:rsidRDefault="00256CC1">
            <w:pPr>
              <w:jc w:val="center"/>
            </w:pPr>
            <w:r>
              <w:t>Oracle Weblogic</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9EB54AD" w14:textId="77777777" w:rsidR="00256CC1" w:rsidRDefault="00256CC1">
            <w:pPr>
              <w:jc w:val="center"/>
            </w:pPr>
            <w:r>
              <w:t>8.1</w:t>
            </w:r>
            <w:r>
              <w:rPr>
                <w:rFonts w:hint="eastAsia"/>
              </w:rPr>
              <w:t>及以下</w:t>
            </w: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641C4823" w14:textId="77777777" w:rsidR="00256CC1" w:rsidRDefault="00256CC1">
            <w:pPr>
              <w:jc w:val="center"/>
            </w:pPr>
            <w:r>
              <w:t>22</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2C085802" w14:textId="77777777" w:rsidR="00256CC1" w:rsidRDefault="00256CC1">
            <w:pPr>
              <w:jc w:val="center"/>
            </w:pPr>
            <w:r>
              <w:t>88</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572510C7" w14:textId="77777777" w:rsidR="00256CC1" w:rsidRDefault="00256CC1">
            <w:pPr>
              <w:jc w:val="center"/>
            </w:pPr>
            <w:r>
              <w:t>584</w:t>
            </w:r>
          </w:p>
        </w:tc>
        <w:tc>
          <w:tcPr>
            <w:tcW w:w="1184" w:type="dxa"/>
            <w:tcBorders>
              <w:top w:val="single" w:sz="4" w:space="0" w:color="000000"/>
              <w:left w:val="single" w:sz="4" w:space="0" w:color="000000"/>
              <w:bottom w:val="single" w:sz="4" w:space="0" w:color="000000"/>
              <w:right w:val="single" w:sz="4" w:space="0" w:color="000000"/>
            </w:tcBorders>
            <w:vAlign w:val="center"/>
          </w:tcPr>
          <w:p w14:paraId="44018A25" w14:textId="77777777" w:rsidR="00256CC1" w:rsidRDefault="00256CC1">
            <w:pPr>
              <w:jc w:val="center"/>
            </w:pPr>
          </w:p>
        </w:tc>
      </w:tr>
      <w:tr w:rsidR="00256CC1" w14:paraId="7710952E" w14:textId="77777777" w:rsidTr="00256CC1">
        <w:tc>
          <w:tcPr>
            <w:tcW w:w="809" w:type="dxa"/>
            <w:vMerge/>
            <w:tcBorders>
              <w:top w:val="single" w:sz="4" w:space="0" w:color="000000"/>
              <w:left w:val="single" w:sz="4" w:space="0" w:color="000000"/>
              <w:bottom w:val="single" w:sz="4" w:space="0" w:color="000000"/>
              <w:right w:val="single" w:sz="4" w:space="0" w:color="000000"/>
            </w:tcBorders>
            <w:vAlign w:val="center"/>
            <w:hideMark/>
          </w:tcPr>
          <w:p w14:paraId="28717720" w14:textId="77777777" w:rsidR="00256CC1" w:rsidRDefault="00256CC1">
            <w:pPr>
              <w:rPr>
                <w:szCs w:val="22"/>
              </w:rPr>
            </w:pPr>
          </w:p>
        </w:tc>
        <w:tc>
          <w:tcPr>
            <w:tcW w:w="1426" w:type="dxa"/>
            <w:vMerge/>
            <w:tcBorders>
              <w:top w:val="single" w:sz="4" w:space="0" w:color="000000"/>
              <w:left w:val="single" w:sz="4" w:space="0" w:color="000000"/>
              <w:bottom w:val="single" w:sz="4" w:space="0" w:color="000000"/>
              <w:right w:val="single" w:sz="4" w:space="0" w:color="000000"/>
            </w:tcBorders>
            <w:vAlign w:val="center"/>
            <w:hideMark/>
          </w:tcPr>
          <w:p w14:paraId="23F3CE2F" w14:textId="77777777" w:rsidR="00256CC1" w:rsidRDefault="00256CC1">
            <w:pPr>
              <w:rPr>
                <w:szCs w:val="22"/>
              </w:rPr>
            </w:pP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5B39A675" w14:textId="77777777" w:rsidR="00256CC1" w:rsidRDefault="00256CC1">
            <w:pPr>
              <w:jc w:val="center"/>
            </w:pPr>
            <w:r>
              <w:t>9.x</w:t>
            </w:r>
            <w:r>
              <w:rPr>
                <w:rFonts w:hint="eastAsia"/>
              </w:rPr>
              <w:t>及</w:t>
            </w:r>
            <w:r>
              <w:t>10g</w:t>
            </w: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4DB3B7FC" w14:textId="77777777" w:rsidR="00256CC1" w:rsidRDefault="00256CC1">
            <w:pPr>
              <w:jc w:val="center"/>
            </w:pPr>
            <w:r>
              <w:t>43</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02A62474" w14:textId="77777777" w:rsidR="00256CC1" w:rsidRDefault="00256CC1">
            <w:pPr>
              <w:jc w:val="center"/>
            </w:pPr>
            <w:r>
              <w:t>167</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3AD12AD1" w14:textId="77777777" w:rsidR="00256CC1" w:rsidRDefault="00256CC1">
            <w:pPr>
              <w:jc w:val="center"/>
            </w:pPr>
            <w:r>
              <w:t>1232</w:t>
            </w:r>
          </w:p>
        </w:tc>
        <w:tc>
          <w:tcPr>
            <w:tcW w:w="1184" w:type="dxa"/>
            <w:tcBorders>
              <w:top w:val="single" w:sz="4" w:space="0" w:color="000000"/>
              <w:left w:val="single" w:sz="4" w:space="0" w:color="000000"/>
              <w:bottom w:val="single" w:sz="4" w:space="0" w:color="000000"/>
              <w:right w:val="single" w:sz="4" w:space="0" w:color="000000"/>
            </w:tcBorders>
            <w:vAlign w:val="center"/>
          </w:tcPr>
          <w:p w14:paraId="05646202" w14:textId="77777777" w:rsidR="00256CC1" w:rsidRDefault="00256CC1">
            <w:pPr>
              <w:jc w:val="center"/>
            </w:pPr>
          </w:p>
        </w:tc>
      </w:tr>
      <w:tr w:rsidR="00256CC1" w14:paraId="54703AD4" w14:textId="77777777" w:rsidTr="00256CC1">
        <w:tc>
          <w:tcPr>
            <w:tcW w:w="809" w:type="dxa"/>
            <w:vMerge/>
            <w:tcBorders>
              <w:top w:val="single" w:sz="4" w:space="0" w:color="000000"/>
              <w:left w:val="single" w:sz="4" w:space="0" w:color="000000"/>
              <w:bottom w:val="single" w:sz="4" w:space="0" w:color="000000"/>
              <w:right w:val="single" w:sz="4" w:space="0" w:color="000000"/>
            </w:tcBorders>
            <w:vAlign w:val="center"/>
            <w:hideMark/>
          </w:tcPr>
          <w:p w14:paraId="5237F73A" w14:textId="77777777" w:rsidR="00256CC1" w:rsidRDefault="00256CC1">
            <w:pPr>
              <w:rPr>
                <w:szCs w:val="22"/>
              </w:rPr>
            </w:pPr>
          </w:p>
        </w:tc>
        <w:tc>
          <w:tcPr>
            <w:tcW w:w="1426" w:type="dxa"/>
            <w:vMerge/>
            <w:tcBorders>
              <w:top w:val="single" w:sz="4" w:space="0" w:color="000000"/>
              <w:left w:val="single" w:sz="4" w:space="0" w:color="000000"/>
              <w:bottom w:val="single" w:sz="4" w:space="0" w:color="000000"/>
              <w:right w:val="single" w:sz="4" w:space="0" w:color="000000"/>
            </w:tcBorders>
            <w:vAlign w:val="center"/>
            <w:hideMark/>
          </w:tcPr>
          <w:p w14:paraId="48144D1A" w14:textId="77777777" w:rsidR="00256CC1" w:rsidRDefault="00256CC1">
            <w:pPr>
              <w:rPr>
                <w:szCs w:val="22"/>
              </w:rPr>
            </w:pP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DEC0E7" w14:textId="77777777" w:rsidR="00256CC1" w:rsidRDefault="00256CC1">
            <w:pPr>
              <w:jc w:val="center"/>
            </w:pPr>
            <w:r>
              <w:t>11g</w:t>
            </w: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759B2B51" w14:textId="77777777" w:rsidR="00256CC1" w:rsidRDefault="00256CC1">
            <w:pPr>
              <w:jc w:val="center"/>
            </w:pPr>
            <w:r>
              <w:t>0</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5CD9B49D" w14:textId="77777777" w:rsidR="00256CC1" w:rsidRDefault="00256CC1">
            <w:pPr>
              <w:jc w:val="center"/>
            </w:pPr>
            <w:r>
              <w:t>0</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26F2E459" w14:textId="77777777" w:rsidR="00256CC1" w:rsidRDefault="00256CC1">
            <w:pPr>
              <w:jc w:val="center"/>
            </w:pPr>
            <w:r>
              <w:t>0</w:t>
            </w:r>
          </w:p>
        </w:tc>
        <w:tc>
          <w:tcPr>
            <w:tcW w:w="1184" w:type="dxa"/>
            <w:tcBorders>
              <w:top w:val="single" w:sz="4" w:space="0" w:color="000000"/>
              <w:left w:val="single" w:sz="4" w:space="0" w:color="000000"/>
              <w:bottom w:val="single" w:sz="4" w:space="0" w:color="000000"/>
              <w:right w:val="single" w:sz="4" w:space="0" w:color="000000"/>
            </w:tcBorders>
            <w:vAlign w:val="center"/>
          </w:tcPr>
          <w:p w14:paraId="4F2EE0BB" w14:textId="77777777" w:rsidR="00256CC1" w:rsidRDefault="00256CC1">
            <w:pPr>
              <w:jc w:val="center"/>
            </w:pPr>
          </w:p>
        </w:tc>
      </w:tr>
      <w:tr w:rsidR="00256CC1" w14:paraId="53015E16" w14:textId="77777777" w:rsidTr="00256CC1">
        <w:tc>
          <w:tcPr>
            <w:tcW w:w="809" w:type="dxa"/>
            <w:vMerge/>
            <w:tcBorders>
              <w:top w:val="single" w:sz="4" w:space="0" w:color="000000"/>
              <w:left w:val="single" w:sz="4" w:space="0" w:color="000000"/>
              <w:bottom w:val="single" w:sz="4" w:space="0" w:color="000000"/>
              <w:right w:val="single" w:sz="4" w:space="0" w:color="000000"/>
            </w:tcBorders>
            <w:vAlign w:val="center"/>
            <w:hideMark/>
          </w:tcPr>
          <w:p w14:paraId="708DA922" w14:textId="77777777" w:rsidR="00256CC1" w:rsidRDefault="00256CC1">
            <w:pPr>
              <w:rPr>
                <w:szCs w:val="22"/>
              </w:rPr>
            </w:pPr>
          </w:p>
        </w:tc>
        <w:tc>
          <w:tcPr>
            <w:tcW w:w="1426" w:type="dxa"/>
            <w:vMerge w:val="restart"/>
            <w:tcBorders>
              <w:top w:val="single" w:sz="4" w:space="0" w:color="000000"/>
              <w:left w:val="single" w:sz="4" w:space="0" w:color="000000"/>
              <w:bottom w:val="single" w:sz="4" w:space="0" w:color="000000"/>
              <w:right w:val="single" w:sz="4" w:space="0" w:color="000000"/>
            </w:tcBorders>
            <w:vAlign w:val="center"/>
            <w:hideMark/>
          </w:tcPr>
          <w:p w14:paraId="059E808E" w14:textId="77777777" w:rsidR="00256CC1" w:rsidRDefault="00256CC1">
            <w:pPr>
              <w:jc w:val="center"/>
            </w:pPr>
            <w:r>
              <w:t>IBM WebSphere</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CB67D29" w14:textId="77777777" w:rsidR="00256CC1" w:rsidRDefault="00256CC1">
            <w:pPr>
              <w:jc w:val="center"/>
            </w:pPr>
            <w:r>
              <w:t>7.x</w:t>
            </w:r>
            <w:r>
              <w:rPr>
                <w:rFonts w:hint="eastAsia"/>
              </w:rPr>
              <w:t>及以下</w:t>
            </w: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6FEC62DC" w14:textId="77777777" w:rsidR="00256CC1" w:rsidRDefault="00256CC1">
            <w:pPr>
              <w:jc w:val="center"/>
            </w:pPr>
            <w:r>
              <w:t>5</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5A999160" w14:textId="77777777" w:rsidR="00256CC1" w:rsidRDefault="00256CC1">
            <w:pPr>
              <w:jc w:val="center"/>
            </w:pPr>
            <w:r>
              <w:t>20</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506AE8AA" w14:textId="77777777" w:rsidR="00256CC1" w:rsidRDefault="00256CC1">
            <w:pPr>
              <w:jc w:val="center"/>
            </w:pPr>
            <w:r>
              <w:t>136</w:t>
            </w:r>
          </w:p>
        </w:tc>
        <w:tc>
          <w:tcPr>
            <w:tcW w:w="1184" w:type="dxa"/>
            <w:tcBorders>
              <w:top w:val="single" w:sz="4" w:space="0" w:color="000000"/>
              <w:left w:val="single" w:sz="4" w:space="0" w:color="000000"/>
              <w:bottom w:val="single" w:sz="4" w:space="0" w:color="000000"/>
              <w:right w:val="single" w:sz="4" w:space="0" w:color="000000"/>
            </w:tcBorders>
            <w:vAlign w:val="center"/>
          </w:tcPr>
          <w:p w14:paraId="306CA4F7" w14:textId="77777777" w:rsidR="00256CC1" w:rsidRDefault="00256CC1">
            <w:pPr>
              <w:jc w:val="center"/>
            </w:pPr>
          </w:p>
        </w:tc>
      </w:tr>
      <w:tr w:rsidR="00256CC1" w14:paraId="0D9B0076" w14:textId="77777777" w:rsidTr="00256CC1">
        <w:tc>
          <w:tcPr>
            <w:tcW w:w="809" w:type="dxa"/>
            <w:vMerge/>
            <w:tcBorders>
              <w:top w:val="single" w:sz="4" w:space="0" w:color="000000"/>
              <w:left w:val="single" w:sz="4" w:space="0" w:color="000000"/>
              <w:bottom w:val="single" w:sz="4" w:space="0" w:color="000000"/>
              <w:right w:val="single" w:sz="4" w:space="0" w:color="000000"/>
            </w:tcBorders>
            <w:vAlign w:val="center"/>
            <w:hideMark/>
          </w:tcPr>
          <w:p w14:paraId="76836155" w14:textId="77777777" w:rsidR="00256CC1" w:rsidRDefault="00256CC1">
            <w:pPr>
              <w:rPr>
                <w:szCs w:val="22"/>
              </w:rPr>
            </w:pPr>
          </w:p>
        </w:tc>
        <w:tc>
          <w:tcPr>
            <w:tcW w:w="1426" w:type="dxa"/>
            <w:vMerge/>
            <w:tcBorders>
              <w:top w:val="single" w:sz="4" w:space="0" w:color="000000"/>
              <w:left w:val="single" w:sz="4" w:space="0" w:color="000000"/>
              <w:bottom w:val="single" w:sz="4" w:space="0" w:color="000000"/>
              <w:right w:val="single" w:sz="4" w:space="0" w:color="000000"/>
            </w:tcBorders>
            <w:vAlign w:val="center"/>
            <w:hideMark/>
          </w:tcPr>
          <w:p w14:paraId="2939F6F0" w14:textId="77777777" w:rsidR="00256CC1" w:rsidRDefault="00256CC1">
            <w:pPr>
              <w:rPr>
                <w:szCs w:val="22"/>
              </w:rPr>
            </w:pP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C30ECF" w14:textId="77777777" w:rsidR="00256CC1" w:rsidRDefault="00256CC1">
            <w:pPr>
              <w:jc w:val="center"/>
            </w:pPr>
            <w:r>
              <w:t>8.x</w:t>
            </w:r>
            <w:r>
              <w:rPr>
                <w:rFonts w:hint="eastAsia"/>
              </w:rPr>
              <w:t>及以上</w:t>
            </w: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691BE8D3" w14:textId="77777777" w:rsidR="00256CC1" w:rsidRDefault="00256CC1">
            <w:pPr>
              <w:jc w:val="center"/>
            </w:pPr>
            <w:r>
              <w:t>0</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6EBFC762" w14:textId="77777777" w:rsidR="00256CC1" w:rsidRDefault="00256CC1">
            <w:pPr>
              <w:jc w:val="center"/>
            </w:pPr>
            <w:r>
              <w:t>0</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4E50E78C" w14:textId="77777777" w:rsidR="00256CC1" w:rsidRDefault="00256CC1">
            <w:pPr>
              <w:jc w:val="center"/>
            </w:pPr>
            <w:r>
              <w:t>0</w:t>
            </w:r>
          </w:p>
        </w:tc>
        <w:tc>
          <w:tcPr>
            <w:tcW w:w="1184" w:type="dxa"/>
            <w:tcBorders>
              <w:top w:val="single" w:sz="4" w:space="0" w:color="000000"/>
              <w:left w:val="single" w:sz="4" w:space="0" w:color="000000"/>
              <w:bottom w:val="single" w:sz="4" w:space="0" w:color="000000"/>
              <w:right w:val="single" w:sz="4" w:space="0" w:color="000000"/>
            </w:tcBorders>
            <w:vAlign w:val="center"/>
          </w:tcPr>
          <w:p w14:paraId="10CFC3E6" w14:textId="77777777" w:rsidR="00256CC1" w:rsidRDefault="00256CC1">
            <w:pPr>
              <w:jc w:val="center"/>
            </w:pPr>
          </w:p>
        </w:tc>
      </w:tr>
      <w:tr w:rsidR="00256CC1" w14:paraId="79FF921A" w14:textId="77777777" w:rsidTr="00256CC1">
        <w:tc>
          <w:tcPr>
            <w:tcW w:w="809" w:type="dxa"/>
            <w:vMerge/>
            <w:tcBorders>
              <w:top w:val="single" w:sz="4" w:space="0" w:color="000000"/>
              <w:left w:val="single" w:sz="4" w:space="0" w:color="000000"/>
              <w:bottom w:val="single" w:sz="4" w:space="0" w:color="000000"/>
              <w:right w:val="single" w:sz="4" w:space="0" w:color="000000"/>
            </w:tcBorders>
            <w:vAlign w:val="center"/>
            <w:hideMark/>
          </w:tcPr>
          <w:p w14:paraId="0E6D614C" w14:textId="77777777" w:rsidR="00256CC1" w:rsidRDefault="00256CC1">
            <w:pPr>
              <w:rPr>
                <w:szCs w:val="22"/>
              </w:rPr>
            </w:pPr>
          </w:p>
        </w:tc>
        <w:tc>
          <w:tcPr>
            <w:tcW w:w="1426" w:type="dxa"/>
            <w:tcBorders>
              <w:top w:val="single" w:sz="4" w:space="0" w:color="000000"/>
              <w:left w:val="single" w:sz="4" w:space="0" w:color="000000"/>
              <w:bottom w:val="single" w:sz="4" w:space="0" w:color="000000"/>
              <w:right w:val="single" w:sz="4" w:space="0" w:color="000000"/>
            </w:tcBorders>
            <w:vAlign w:val="center"/>
            <w:hideMark/>
          </w:tcPr>
          <w:p w14:paraId="153A5D74" w14:textId="77777777" w:rsidR="00256CC1" w:rsidRDefault="00256CC1">
            <w:pPr>
              <w:jc w:val="center"/>
            </w:pPr>
            <w:r>
              <w:t>apache</w:t>
            </w:r>
          </w:p>
        </w:tc>
        <w:tc>
          <w:tcPr>
            <w:tcW w:w="1417" w:type="dxa"/>
            <w:tcBorders>
              <w:top w:val="single" w:sz="4" w:space="0" w:color="000000"/>
              <w:left w:val="single" w:sz="4" w:space="0" w:color="000000"/>
              <w:bottom w:val="single" w:sz="4" w:space="0" w:color="000000"/>
              <w:right w:val="single" w:sz="4" w:space="0" w:color="000000"/>
            </w:tcBorders>
            <w:vAlign w:val="center"/>
          </w:tcPr>
          <w:p w14:paraId="7B1FF17F" w14:textId="77777777" w:rsidR="00256CC1" w:rsidRDefault="00256CC1">
            <w:pPr>
              <w:jc w:val="center"/>
            </w:pP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1380847C" w14:textId="77777777" w:rsidR="00256CC1" w:rsidRDefault="00256CC1">
            <w:pPr>
              <w:jc w:val="center"/>
            </w:pPr>
            <w:r>
              <w:t>9</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44673987" w14:textId="77777777" w:rsidR="00256CC1" w:rsidRDefault="00256CC1">
            <w:pPr>
              <w:jc w:val="center"/>
            </w:pPr>
            <w:r>
              <w:t>74</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4716B786" w14:textId="77777777" w:rsidR="00256CC1" w:rsidRDefault="00256CC1">
            <w:pPr>
              <w:jc w:val="center"/>
            </w:pPr>
            <w:r>
              <w:t>336</w:t>
            </w:r>
          </w:p>
        </w:tc>
        <w:tc>
          <w:tcPr>
            <w:tcW w:w="1184" w:type="dxa"/>
            <w:tcBorders>
              <w:top w:val="single" w:sz="4" w:space="0" w:color="000000"/>
              <w:left w:val="single" w:sz="4" w:space="0" w:color="000000"/>
              <w:bottom w:val="single" w:sz="4" w:space="0" w:color="000000"/>
              <w:right w:val="single" w:sz="4" w:space="0" w:color="000000"/>
            </w:tcBorders>
            <w:vAlign w:val="center"/>
          </w:tcPr>
          <w:p w14:paraId="4D8B7475" w14:textId="77777777" w:rsidR="00256CC1" w:rsidRDefault="00256CC1">
            <w:pPr>
              <w:jc w:val="center"/>
            </w:pPr>
          </w:p>
        </w:tc>
      </w:tr>
      <w:tr w:rsidR="00256CC1" w14:paraId="09BE302F" w14:textId="77777777" w:rsidTr="00256CC1">
        <w:tc>
          <w:tcPr>
            <w:tcW w:w="809" w:type="dxa"/>
            <w:vMerge/>
            <w:tcBorders>
              <w:top w:val="single" w:sz="4" w:space="0" w:color="000000"/>
              <w:left w:val="single" w:sz="4" w:space="0" w:color="000000"/>
              <w:bottom w:val="single" w:sz="4" w:space="0" w:color="000000"/>
              <w:right w:val="single" w:sz="4" w:space="0" w:color="000000"/>
            </w:tcBorders>
            <w:vAlign w:val="center"/>
            <w:hideMark/>
          </w:tcPr>
          <w:p w14:paraId="5C94FB56" w14:textId="77777777" w:rsidR="00256CC1" w:rsidRDefault="00256CC1">
            <w:pPr>
              <w:rPr>
                <w:szCs w:val="22"/>
              </w:rPr>
            </w:pPr>
          </w:p>
        </w:tc>
        <w:tc>
          <w:tcPr>
            <w:tcW w:w="1426" w:type="dxa"/>
            <w:tcBorders>
              <w:top w:val="single" w:sz="4" w:space="0" w:color="000000"/>
              <w:left w:val="single" w:sz="4" w:space="0" w:color="000000"/>
              <w:bottom w:val="single" w:sz="4" w:space="0" w:color="000000"/>
              <w:right w:val="single" w:sz="4" w:space="0" w:color="000000"/>
            </w:tcBorders>
            <w:vAlign w:val="center"/>
            <w:hideMark/>
          </w:tcPr>
          <w:p w14:paraId="5A7AF0E0" w14:textId="77777777" w:rsidR="00256CC1" w:rsidRDefault="00256CC1">
            <w:pPr>
              <w:jc w:val="center"/>
            </w:pPr>
            <w:r>
              <w:rPr>
                <w:rFonts w:hint="eastAsia"/>
              </w:rPr>
              <w:t>其他</w:t>
            </w:r>
          </w:p>
        </w:tc>
        <w:tc>
          <w:tcPr>
            <w:tcW w:w="1417" w:type="dxa"/>
            <w:tcBorders>
              <w:top w:val="single" w:sz="4" w:space="0" w:color="000000"/>
              <w:left w:val="single" w:sz="4" w:space="0" w:color="000000"/>
              <w:bottom w:val="single" w:sz="4" w:space="0" w:color="000000"/>
              <w:right w:val="single" w:sz="4" w:space="0" w:color="000000"/>
            </w:tcBorders>
            <w:vAlign w:val="center"/>
          </w:tcPr>
          <w:p w14:paraId="3977AB06" w14:textId="77777777" w:rsidR="00256CC1" w:rsidRDefault="00256CC1">
            <w:pPr>
              <w:jc w:val="center"/>
            </w:pPr>
          </w:p>
        </w:tc>
        <w:tc>
          <w:tcPr>
            <w:tcW w:w="851" w:type="dxa"/>
            <w:tcBorders>
              <w:top w:val="single" w:sz="4" w:space="0" w:color="000000"/>
              <w:left w:val="single" w:sz="4" w:space="0" w:color="000000"/>
              <w:bottom w:val="single" w:sz="4" w:space="0" w:color="000000"/>
              <w:right w:val="single" w:sz="4" w:space="0" w:color="000000"/>
            </w:tcBorders>
            <w:vAlign w:val="center"/>
          </w:tcPr>
          <w:p w14:paraId="3EE8E35D" w14:textId="77777777" w:rsidR="00256CC1" w:rsidRDefault="00256CC1">
            <w:pPr>
              <w:jc w:val="center"/>
            </w:pPr>
          </w:p>
        </w:tc>
        <w:tc>
          <w:tcPr>
            <w:tcW w:w="1559" w:type="dxa"/>
            <w:tcBorders>
              <w:top w:val="single" w:sz="4" w:space="0" w:color="000000"/>
              <w:left w:val="single" w:sz="4" w:space="0" w:color="000000"/>
              <w:bottom w:val="single" w:sz="4" w:space="0" w:color="000000"/>
              <w:right w:val="single" w:sz="4" w:space="0" w:color="000000"/>
            </w:tcBorders>
            <w:vAlign w:val="center"/>
          </w:tcPr>
          <w:p w14:paraId="07674CFE" w14:textId="77777777" w:rsidR="00256CC1" w:rsidRDefault="00256CC1">
            <w:pPr>
              <w:jc w:val="center"/>
            </w:pPr>
          </w:p>
        </w:tc>
        <w:tc>
          <w:tcPr>
            <w:tcW w:w="1276" w:type="dxa"/>
            <w:tcBorders>
              <w:top w:val="single" w:sz="4" w:space="0" w:color="000000"/>
              <w:left w:val="single" w:sz="4" w:space="0" w:color="000000"/>
              <w:bottom w:val="single" w:sz="4" w:space="0" w:color="000000"/>
              <w:right w:val="single" w:sz="4" w:space="0" w:color="000000"/>
            </w:tcBorders>
            <w:vAlign w:val="center"/>
          </w:tcPr>
          <w:p w14:paraId="21015676" w14:textId="77777777" w:rsidR="00256CC1" w:rsidRDefault="00256CC1">
            <w:pPr>
              <w:jc w:val="center"/>
            </w:pPr>
          </w:p>
        </w:tc>
        <w:tc>
          <w:tcPr>
            <w:tcW w:w="1184" w:type="dxa"/>
            <w:tcBorders>
              <w:top w:val="single" w:sz="4" w:space="0" w:color="000000"/>
              <w:left w:val="single" w:sz="4" w:space="0" w:color="000000"/>
              <w:bottom w:val="single" w:sz="4" w:space="0" w:color="000000"/>
              <w:right w:val="single" w:sz="4" w:space="0" w:color="000000"/>
            </w:tcBorders>
            <w:vAlign w:val="center"/>
          </w:tcPr>
          <w:p w14:paraId="4B5EAA75" w14:textId="77777777" w:rsidR="00256CC1" w:rsidRDefault="00256CC1">
            <w:pPr>
              <w:jc w:val="center"/>
            </w:pPr>
          </w:p>
        </w:tc>
      </w:tr>
      <w:tr w:rsidR="00256CC1" w14:paraId="5137B3D3" w14:textId="77777777" w:rsidTr="00256CC1">
        <w:tc>
          <w:tcPr>
            <w:tcW w:w="809" w:type="dxa"/>
            <w:vMerge w:val="restart"/>
            <w:tcBorders>
              <w:top w:val="single" w:sz="4" w:space="0" w:color="000000"/>
              <w:left w:val="single" w:sz="4" w:space="0" w:color="000000"/>
              <w:bottom w:val="single" w:sz="4" w:space="0" w:color="000000"/>
              <w:right w:val="single" w:sz="4" w:space="0" w:color="000000"/>
            </w:tcBorders>
            <w:vAlign w:val="center"/>
            <w:hideMark/>
          </w:tcPr>
          <w:p w14:paraId="604B4135" w14:textId="77777777" w:rsidR="00256CC1" w:rsidRDefault="00256CC1">
            <w:pPr>
              <w:jc w:val="center"/>
            </w:pPr>
            <w:r>
              <w:rPr>
                <w:rFonts w:hint="eastAsia"/>
              </w:rPr>
              <w:t>消息中间件</w:t>
            </w:r>
          </w:p>
        </w:tc>
        <w:tc>
          <w:tcPr>
            <w:tcW w:w="1426" w:type="dxa"/>
            <w:vMerge w:val="restart"/>
            <w:tcBorders>
              <w:top w:val="single" w:sz="4" w:space="0" w:color="000000"/>
              <w:left w:val="single" w:sz="4" w:space="0" w:color="000000"/>
              <w:bottom w:val="single" w:sz="4" w:space="0" w:color="000000"/>
              <w:right w:val="single" w:sz="4" w:space="0" w:color="000000"/>
            </w:tcBorders>
            <w:vAlign w:val="center"/>
            <w:hideMark/>
          </w:tcPr>
          <w:p w14:paraId="421168B1" w14:textId="77777777" w:rsidR="00256CC1" w:rsidRDefault="00256CC1">
            <w:pPr>
              <w:jc w:val="center"/>
            </w:pPr>
            <w:r>
              <w:t>IBM MQ/MB</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0EA315B" w14:textId="77777777" w:rsidR="00256CC1" w:rsidRDefault="00256CC1">
            <w:pPr>
              <w:jc w:val="center"/>
            </w:pPr>
            <w:r>
              <w:t>7.x</w:t>
            </w:r>
            <w:r>
              <w:rPr>
                <w:rFonts w:hint="eastAsia"/>
              </w:rPr>
              <w:t>及以下</w:t>
            </w: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23744ED8" w14:textId="77777777" w:rsidR="00256CC1" w:rsidRDefault="00256CC1">
            <w:pPr>
              <w:jc w:val="center"/>
            </w:pPr>
            <w:r>
              <w:t>5</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400185B1" w14:textId="77777777" w:rsidR="00256CC1" w:rsidRDefault="00256CC1">
            <w:pPr>
              <w:jc w:val="center"/>
            </w:pPr>
            <w:r>
              <w:t>19</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1572AD3F" w14:textId="77777777" w:rsidR="00256CC1" w:rsidRDefault="00256CC1">
            <w:pPr>
              <w:jc w:val="center"/>
            </w:pPr>
            <w:r>
              <w:t>280</w:t>
            </w:r>
          </w:p>
        </w:tc>
        <w:tc>
          <w:tcPr>
            <w:tcW w:w="1184" w:type="dxa"/>
            <w:tcBorders>
              <w:top w:val="single" w:sz="4" w:space="0" w:color="000000"/>
              <w:left w:val="single" w:sz="4" w:space="0" w:color="000000"/>
              <w:bottom w:val="single" w:sz="4" w:space="0" w:color="000000"/>
              <w:right w:val="single" w:sz="4" w:space="0" w:color="000000"/>
            </w:tcBorders>
            <w:vAlign w:val="center"/>
          </w:tcPr>
          <w:p w14:paraId="6B6D0A79" w14:textId="77777777" w:rsidR="00256CC1" w:rsidRDefault="00256CC1">
            <w:pPr>
              <w:jc w:val="center"/>
            </w:pPr>
          </w:p>
        </w:tc>
      </w:tr>
      <w:tr w:rsidR="00256CC1" w14:paraId="44D4B748" w14:textId="77777777" w:rsidTr="00256CC1">
        <w:tc>
          <w:tcPr>
            <w:tcW w:w="809" w:type="dxa"/>
            <w:vMerge/>
            <w:tcBorders>
              <w:top w:val="single" w:sz="4" w:space="0" w:color="000000"/>
              <w:left w:val="single" w:sz="4" w:space="0" w:color="000000"/>
              <w:bottom w:val="single" w:sz="4" w:space="0" w:color="000000"/>
              <w:right w:val="single" w:sz="4" w:space="0" w:color="000000"/>
            </w:tcBorders>
            <w:vAlign w:val="center"/>
            <w:hideMark/>
          </w:tcPr>
          <w:p w14:paraId="60FA86D5" w14:textId="77777777" w:rsidR="00256CC1" w:rsidRDefault="00256CC1">
            <w:pPr>
              <w:rPr>
                <w:szCs w:val="22"/>
              </w:rPr>
            </w:pPr>
          </w:p>
        </w:tc>
        <w:tc>
          <w:tcPr>
            <w:tcW w:w="1426" w:type="dxa"/>
            <w:vMerge/>
            <w:tcBorders>
              <w:top w:val="single" w:sz="4" w:space="0" w:color="000000"/>
              <w:left w:val="single" w:sz="4" w:space="0" w:color="000000"/>
              <w:bottom w:val="single" w:sz="4" w:space="0" w:color="000000"/>
              <w:right w:val="single" w:sz="4" w:space="0" w:color="000000"/>
            </w:tcBorders>
            <w:vAlign w:val="center"/>
            <w:hideMark/>
          </w:tcPr>
          <w:p w14:paraId="061389C6" w14:textId="77777777" w:rsidR="00256CC1" w:rsidRDefault="00256CC1">
            <w:pPr>
              <w:rPr>
                <w:szCs w:val="22"/>
              </w:rPr>
            </w:pP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6993617" w14:textId="77777777" w:rsidR="00256CC1" w:rsidRDefault="00256CC1">
            <w:pPr>
              <w:jc w:val="center"/>
            </w:pPr>
            <w:r>
              <w:t>8.x</w:t>
            </w:r>
            <w:r>
              <w:rPr>
                <w:rFonts w:hint="eastAsia"/>
              </w:rPr>
              <w:t>及以上</w:t>
            </w: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2EBCDCEF" w14:textId="77777777" w:rsidR="00256CC1" w:rsidRDefault="00256CC1">
            <w:pPr>
              <w:jc w:val="center"/>
            </w:pPr>
            <w:r>
              <w:t>0</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1E7488BB" w14:textId="77777777" w:rsidR="00256CC1" w:rsidRDefault="00256CC1">
            <w:pPr>
              <w:jc w:val="center"/>
            </w:pPr>
            <w:r>
              <w:t>0</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77AE217B" w14:textId="77777777" w:rsidR="00256CC1" w:rsidRDefault="00256CC1">
            <w:pPr>
              <w:jc w:val="center"/>
            </w:pPr>
            <w:r>
              <w:t>0</w:t>
            </w:r>
          </w:p>
        </w:tc>
        <w:tc>
          <w:tcPr>
            <w:tcW w:w="1184" w:type="dxa"/>
            <w:tcBorders>
              <w:top w:val="single" w:sz="4" w:space="0" w:color="000000"/>
              <w:left w:val="single" w:sz="4" w:space="0" w:color="000000"/>
              <w:bottom w:val="single" w:sz="4" w:space="0" w:color="000000"/>
              <w:right w:val="single" w:sz="4" w:space="0" w:color="000000"/>
            </w:tcBorders>
            <w:vAlign w:val="center"/>
          </w:tcPr>
          <w:p w14:paraId="6E476AAF" w14:textId="77777777" w:rsidR="00256CC1" w:rsidRDefault="00256CC1">
            <w:pPr>
              <w:jc w:val="center"/>
            </w:pPr>
          </w:p>
        </w:tc>
      </w:tr>
      <w:tr w:rsidR="00256CC1" w14:paraId="2CBD95A2" w14:textId="77777777" w:rsidTr="00256CC1">
        <w:tc>
          <w:tcPr>
            <w:tcW w:w="809" w:type="dxa"/>
            <w:vMerge w:val="restart"/>
            <w:tcBorders>
              <w:top w:val="single" w:sz="4" w:space="0" w:color="000000"/>
              <w:left w:val="single" w:sz="4" w:space="0" w:color="000000"/>
              <w:bottom w:val="single" w:sz="4" w:space="0" w:color="000000"/>
              <w:right w:val="single" w:sz="4" w:space="0" w:color="000000"/>
            </w:tcBorders>
            <w:vAlign w:val="center"/>
            <w:hideMark/>
          </w:tcPr>
          <w:p w14:paraId="2F881ACD" w14:textId="77777777" w:rsidR="00256CC1" w:rsidRDefault="00256CC1">
            <w:pPr>
              <w:jc w:val="center"/>
            </w:pPr>
            <w:r>
              <w:rPr>
                <w:rFonts w:hint="eastAsia"/>
              </w:rPr>
              <w:lastRenderedPageBreak/>
              <w:t>专有主机</w:t>
            </w:r>
          </w:p>
        </w:tc>
        <w:tc>
          <w:tcPr>
            <w:tcW w:w="1426" w:type="dxa"/>
            <w:tcBorders>
              <w:top w:val="single" w:sz="4" w:space="0" w:color="000000"/>
              <w:left w:val="single" w:sz="4" w:space="0" w:color="000000"/>
              <w:bottom w:val="single" w:sz="4" w:space="0" w:color="000000"/>
              <w:right w:val="single" w:sz="4" w:space="0" w:color="000000"/>
            </w:tcBorders>
            <w:vAlign w:val="center"/>
            <w:hideMark/>
          </w:tcPr>
          <w:p w14:paraId="1378F58E" w14:textId="77777777" w:rsidR="00256CC1" w:rsidRDefault="00256CC1">
            <w:pPr>
              <w:jc w:val="center"/>
            </w:pPr>
            <w:r>
              <w:t>Oracle ExaLogic</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270FC37" w14:textId="77777777" w:rsidR="00256CC1" w:rsidRDefault="00256CC1">
            <w:pPr>
              <w:jc w:val="center"/>
            </w:pPr>
            <w:r>
              <w:t>X2</w:t>
            </w: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63888339" w14:textId="77777777" w:rsidR="00256CC1" w:rsidRDefault="00256CC1">
            <w:pPr>
              <w:jc w:val="center"/>
            </w:pPr>
            <w:r>
              <w:t>0</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071F1939" w14:textId="77777777" w:rsidR="00256CC1" w:rsidRDefault="00256CC1">
            <w:pPr>
              <w:jc w:val="center"/>
            </w:pPr>
            <w:r>
              <w:t>0</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4F174851" w14:textId="77777777" w:rsidR="00256CC1" w:rsidRDefault="00256CC1">
            <w:pPr>
              <w:jc w:val="center"/>
            </w:pPr>
            <w:r>
              <w:t>0</w:t>
            </w:r>
          </w:p>
        </w:tc>
        <w:tc>
          <w:tcPr>
            <w:tcW w:w="1184" w:type="dxa"/>
            <w:tcBorders>
              <w:top w:val="single" w:sz="4" w:space="0" w:color="000000"/>
              <w:left w:val="single" w:sz="4" w:space="0" w:color="000000"/>
              <w:bottom w:val="single" w:sz="4" w:space="0" w:color="000000"/>
              <w:right w:val="single" w:sz="4" w:space="0" w:color="000000"/>
            </w:tcBorders>
            <w:vAlign w:val="center"/>
            <w:hideMark/>
          </w:tcPr>
          <w:p w14:paraId="4B3E367F" w14:textId="77777777" w:rsidR="00256CC1" w:rsidRDefault="00256CC1">
            <w:pPr>
              <w:jc w:val="center"/>
            </w:pPr>
            <w:r>
              <w:rPr>
                <w:rFonts w:hint="eastAsia"/>
              </w:rPr>
              <w:t>暂无应用</w:t>
            </w:r>
          </w:p>
        </w:tc>
      </w:tr>
      <w:tr w:rsidR="00256CC1" w14:paraId="329E2312" w14:textId="77777777" w:rsidTr="00256CC1">
        <w:tc>
          <w:tcPr>
            <w:tcW w:w="809" w:type="dxa"/>
            <w:vMerge/>
            <w:tcBorders>
              <w:top w:val="single" w:sz="4" w:space="0" w:color="000000"/>
              <w:left w:val="single" w:sz="4" w:space="0" w:color="000000"/>
              <w:bottom w:val="single" w:sz="4" w:space="0" w:color="000000"/>
              <w:right w:val="single" w:sz="4" w:space="0" w:color="000000"/>
            </w:tcBorders>
            <w:vAlign w:val="center"/>
            <w:hideMark/>
          </w:tcPr>
          <w:p w14:paraId="0022261F" w14:textId="77777777" w:rsidR="00256CC1" w:rsidRDefault="00256CC1">
            <w:pPr>
              <w:rPr>
                <w:szCs w:val="22"/>
              </w:rPr>
            </w:pPr>
          </w:p>
        </w:tc>
        <w:tc>
          <w:tcPr>
            <w:tcW w:w="1426" w:type="dxa"/>
            <w:tcBorders>
              <w:top w:val="single" w:sz="4" w:space="0" w:color="000000"/>
              <w:left w:val="single" w:sz="4" w:space="0" w:color="000000"/>
              <w:bottom w:val="single" w:sz="4" w:space="0" w:color="000000"/>
              <w:right w:val="single" w:sz="4" w:space="0" w:color="000000"/>
            </w:tcBorders>
            <w:vAlign w:val="center"/>
            <w:hideMark/>
          </w:tcPr>
          <w:p w14:paraId="391D2491" w14:textId="77777777" w:rsidR="00256CC1" w:rsidRDefault="00256CC1">
            <w:pPr>
              <w:jc w:val="center"/>
            </w:pPr>
            <w:r>
              <w:t>IBM Workload Deployer</w:t>
            </w:r>
          </w:p>
        </w:tc>
        <w:tc>
          <w:tcPr>
            <w:tcW w:w="1417" w:type="dxa"/>
            <w:tcBorders>
              <w:top w:val="single" w:sz="4" w:space="0" w:color="000000"/>
              <w:left w:val="single" w:sz="4" w:space="0" w:color="000000"/>
              <w:bottom w:val="single" w:sz="4" w:space="0" w:color="000000"/>
              <w:right w:val="single" w:sz="4" w:space="0" w:color="000000"/>
            </w:tcBorders>
            <w:vAlign w:val="center"/>
          </w:tcPr>
          <w:p w14:paraId="2E109616" w14:textId="77777777" w:rsidR="00256CC1" w:rsidRDefault="00256CC1">
            <w:pPr>
              <w:jc w:val="center"/>
            </w:pPr>
          </w:p>
        </w:tc>
        <w:tc>
          <w:tcPr>
            <w:tcW w:w="851" w:type="dxa"/>
            <w:tcBorders>
              <w:top w:val="single" w:sz="4" w:space="0" w:color="000000"/>
              <w:left w:val="single" w:sz="4" w:space="0" w:color="000000"/>
              <w:bottom w:val="single" w:sz="4" w:space="0" w:color="000000"/>
              <w:right w:val="single" w:sz="4" w:space="0" w:color="000000"/>
            </w:tcBorders>
            <w:vAlign w:val="center"/>
            <w:hideMark/>
          </w:tcPr>
          <w:p w14:paraId="4D5A8FD3" w14:textId="77777777" w:rsidR="00256CC1" w:rsidRDefault="00256CC1">
            <w:pPr>
              <w:jc w:val="center"/>
            </w:pPr>
            <w:r>
              <w:t>0</w:t>
            </w:r>
          </w:p>
        </w:tc>
        <w:tc>
          <w:tcPr>
            <w:tcW w:w="1559" w:type="dxa"/>
            <w:tcBorders>
              <w:top w:val="single" w:sz="4" w:space="0" w:color="000000"/>
              <w:left w:val="single" w:sz="4" w:space="0" w:color="000000"/>
              <w:bottom w:val="single" w:sz="4" w:space="0" w:color="000000"/>
              <w:right w:val="single" w:sz="4" w:space="0" w:color="000000"/>
            </w:tcBorders>
            <w:vAlign w:val="center"/>
            <w:hideMark/>
          </w:tcPr>
          <w:p w14:paraId="264C7695" w14:textId="77777777" w:rsidR="00256CC1" w:rsidRDefault="00256CC1">
            <w:pPr>
              <w:jc w:val="center"/>
            </w:pPr>
            <w:r>
              <w:t>0</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5E6DFF4E" w14:textId="77777777" w:rsidR="00256CC1" w:rsidRDefault="00256CC1">
            <w:pPr>
              <w:jc w:val="center"/>
            </w:pPr>
            <w:r>
              <w:t>0</w:t>
            </w:r>
          </w:p>
        </w:tc>
        <w:tc>
          <w:tcPr>
            <w:tcW w:w="1184" w:type="dxa"/>
            <w:tcBorders>
              <w:top w:val="single" w:sz="4" w:space="0" w:color="000000"/>
              <w:left w:val="single" w:sz="4" w:space="0" w:color="000000"/>
              <w:bottom w:val="single" w:sz="4" w:space="0" w:color="000000"/>
              <w:right w:val="single" w:sz="4" w:space="0" w:color="000000"/>
            </w:tcBorders>
            <w:vAlign w:val="center"/>
            <w:hideMark/>
          </w:tcPr>
          <w:p w14:paraId="3CE8309F" w14:textId="77777777" w:rsidR="00256CC1" w:rsidRDefault="00256CC1">
            <w:pPr>
              <w:jc w:val="center"/>
            </w:pPr>
            <w:r>
              <w:rPr>
                <w:rFonts w:hint="eastAsia"/>
              </w:rPr>
              <w:t>暂无应用</w:t>
            </w:r>
          </w:p>
        </w:tc>
      </w:tr>
      <w:tr w:rsidR="00256CC1" w14:paraId="20495F55" w14:textId="77777777" w:rsidTr="00256CC1">
        <w:tc>
          <w:tcPr>
            <w:tcW w:w="809" w:type="dxa"/>
            <w:tcBorders>
              <w:top w:val="single" w:sz="4" w:space="0" w:color="000000"/>
              <w:left w:val="single" w:sz="4" w:space="0" w:color="000000"/>
              <w:bottom w:val="single" w:sz="4" w:space="0" w:color="000000"/>
              <w:right w:val="single" w:sz="4" w:space="0" w:color="000000"/>
            </w:tcBorders>
            <w:vAlign w:val="center"/>
          </w:tcPr>
          <w:p w14:paraId="77B4452C" w14:textId="77777777" w:rsidR="00256CC1" w:rsidRDefault="00256CC1">
            <w:pPr>
              <w:jc w:val="center"/>
            </w:pPr>
          </w:p>
        </w:tc>
        <w:tc>
          <w:tcPr>
            <w:tcW w:w="1426" w:type="dxa"/>
            <w:tcBorders>
              <w:top w:val="single" w:sz="4" w:space="0" w:color="000000"/>
              <w:left w:val="single" w:sz="4" w:space="0" w:color="000000"/>
              <w:bottom w:val="single" w:sz="4" w:space="0" w:color="000000"/>
              <w:right w:val="single" w:sz="4" w:space="0" w:color="000000"/>
            </w:tcBorders>
            <w:vAlign w:val="center"/>
          </w:tcPr>
          <w:p w14:paraId="59CEAECE" w14:textId="77777777" w:rsidR="00256CC1" w:rsidRDefault="00256CC1">
            <w:pPr>
              <w:jc w:val="center"/>
            </w:pPr>
          </w:p>
        </w:tc>
        <w:tc>
          <w:tcPr>
            <w:tcW w:w="1417" w:type="dxa"/>
            <w:tcBorders>
              <w:top w:val="single" w:sz="4" w:space="0" w:color="000000"/>
              <w:left w:val="single" w:sz="4" w:space="0" w:color="000000"/>
              <w:bottom w:val="single" w:sz="4" w:space="0" w:color="000000"/>
              <w:right w:val="single" w:sz="4" w:space="0" w:color="000000"/>
            </w:tcBorders>
            <w:vAlign w:val="center"/>
          </w:tcPr>
          <w:p w14:paraId="6914FE8F" w14:textId="77777777" w:rsidR="00256CC1" w:rsidRDefault="00256CC1">
            <w:pPr>
              <w:jc w:val="center"/>
            </w:pPr>
          </w:p>
        </w:tc>
        <w:tc>
          <w:tcPr>
            <w:tcW w:w="851" w:type="dxa"/>
            <w:tcBorders>
              <w:top w:val="single" w:sz="4" w:space="0" w:color="000000"/>
              <w:left w:val="single" w:sz="4" w:space="0" w:color="000000"/>
              <w:bottom w:val="single" w:sz="4" w:space="0" w:color="000000"/>
              <w:right w:val="single" w:sz="4" w:space="0" w:color="000000"/>
            </w:tcBorders>
            <w:vAlign w:val="center"/>
          </w:tcPr>
          <w:p w14:paraId="6576991A" w14:textId="77777777" w:rsidR="00256CC1" w:rsidRDefault="00256CC1">
            <w:pPr>
              <w:jc w:val="center"/>
            </w:pPr>
          </w:p>
        </w:tc>
        <w:tc>
          <w:tcPr>
            <w:tcW w:w="1559" w:type="dxa"/>
            <w:tcBorders>
              <w:top w:val="single" w:sz="4" w:space="0" w:color="000000"/>
              <w:left w:val="single" w:sz="4" w:space="0" w:color="000000"/>
              <w:bottom w:val="single" w:sz="4" w:space="0" w:color="000000"/>
              <w:right w:val="single" w:sz="4" w:space="0" w:color="000000"/>
            </w:tcBorders>
            <w:vAlign w:val="center"/>
          </w:tcPr>
          <w:p w14:paraId="11DC5C88" w14:textId="77777777" w:rsidR="00256CC1" w:rsidRDefault="00256CC1">
            <w:pPr>
              <w:jc w:val="center"/>
            </w:pPr>
          </w:p>
        </w:tc>
        <w:tc>
          <w:tcPr>
            <w:tcW w:w="1276" w:type="dxa"/>
            <w:tcBorders>
              <w:top w:val="single" w:sz="4" w:space="0" w:color="000000"/>
              <w:left w:val="single" w:sz="4" w:space="0" w:color="000000"/>
              <w:bottom w:val="single" w:sz="4" w:space="0" w:color="000000"/>
              <w:right w:val="single" w:sz="4" w:space="0" w:color="000000"/>
            </w:tcBorders>
            <w:vAlign w:val="center"/>
          </w:tcPr>
          <w:p w14:paraId="4DD677F7" w14:textId="77777777" w:rsidR="00256CC1" w:rsidRDefault="00256CC1">
            <w:pPr>
              <w:jc w:val="center"/>
            </w:pPr>
          </w:p>
        </w:tc>
        <w:tc>
          <w:tcPr>
            <w:tcW w:w="1184" w:type="dxa"/>
            <w:tcBorders>
              <w:top w:val="single" w:sz="4" w:space="0" w:color="000000"/>
              <w:left w:val="single" w:sz="4" w:space="0" w:color="000000"/>
              <w:bottom w:val="single" w:sz="4" w:space="0" w:color="000000"/>
              <w:right w:val="single" w:sz="4" w:space="0" w:color="000000"/>
            </w:tcBorders>
            <w:vAlign w:val="center"/>
          </w:tcPr>
          <w:p w14:paraId="37C51F2A" w14:textId="77777777" w:rsidR="00256CC1" w:rsidRDefault="00256CC1">
            <w:pPr>
              <w:jc w:val="center"/>
            </w:pPr>
          </w:p>
        </w:tc>
      </w:tr>
    </w:tbl>
    <w:p w14:paraId="39DB07E3" w14:textId="77777777" w:rsidR="00256CC1" w:rsidRDefault="00256CC1" w:rsidP="00256CC1">
      <w:pPr>
        <w:ind w:firstLine="480"/>
        <w:rPr>
          <w:rFonts w:ascii="仿宋_GB2312" w:eastAsia="仿宋_GB2312" w:hAnsi="Calibri"/>
        </w:rPr>
      </w:pPr>
    </w:p>
    <w:p w14:paraId="22CA584C" w14:textId="59BC1AC1" w:rsidR="00256CC1" w:rsidRDefault="00256CC1" w:rsidP="00256CC1">
      <w:pPr>
        <w:ind w:firstLine="480"/>
        <w:rPr>
          <w:rFonts w:ascii="仿宋_GB2312" w:eastAsia="仿宋_GB2312" w:hint="eastAsia"/>
        </w:rPr>
      </w:pPr>
      <w:r>
        <w:rPr>
          <w:rFonts w:ascii="仿宋_GB2312" w:eastAsia="仿宋_GB2312"/>
          <w:noProof/>
        </w:rPr>
        <w:drawing>
          <wp:inline distT="0" distB="0" distL="0" distR="0" wp14:anchorId="59FFD647" wp14:editId="4965996F">
            <wp:extent cx="4580890" cy="3114675"/>
            <wp:effectExtent l="0" t="0" r="16510" b="9525"/>
            <wp:docPr id="41006" name="Chart 4100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7AA245D" w14:textId="77777777" w:rsidR="00256CC1" w:rsidRDefault="00256CC1" w:rsidP="00256CC1">
      <w:pPr>
        <w:pStyle w:val="CCB"/>
        <w:ind w:firstLine="480"/>
        <w:rPr>
          <w:rFonts w:hint="eastAsia"/>
        </w:rPr>
      </w:pPr>
      <w:r>
        <w:rPr>
          <w:rFonts w:hint="eastAsia"/>
        </w:rPr>
        <w:t>从统计数据来看，ORACLE中间件产品在总行各应用系统的使用较为普遍。相应的，相关产品的掌握程度（包括开发、测试、调优、运行维能力等）较其他产品也要好。</w:t>
      </w:r>
    </w:p>
    <w:p w14:paraId="6541EBEF" w14:textId="77777777" w:rsidR="00256CC1" w:rsidRDefault="00256CC1" w:rsidP="00256CC1">
      <w:pPr>
        <w:pStyle w:val="CCB"/>
        <w:ind w:firstLine="480"/>
        <w:rPr>
          <w:rFonts w:hint="eastAsia"/>
        </w:rPr>
      </w:pPr>
      <w:r>
        <w:rPr>
          <w:rFonts w:hint="eastAsia"/>
        </w:rPr>
        <w:t>Oracle及IBM的中间件专用机产品在我行暂没有使用，四大行也没有使用，但工行有跟进研究。</w:t>
      </w:r>
    </w:p>
    <w:p w14:paraId="7386C2E2" w14:textId="77777777" w:rsidR="00256CC1" w:rsidRDefault="00256CC1" w:rsidP="003D16C2">
      <w:pPr>
        <w:ind w:firstLine="480"/>
        <w:rPr>
          <w:rFonts w:hint="eastAsia"/>
        </w:rPr>
      </w:pPr>
    </w:p>
    <w:p w14:paraId="5E9644D0" w14:textId="77777777" w:rsidR="00D52270" w:rsidRDefault="00D52270" w:rsidP="003D16C2">
      <w:pPr>
        <w:ind w:firstLine="480"/>
        <w:rPr>
          <w:rFonts w:hint="eastAsia"/>
        </w:rPr>
      </w:pPr>
    </w:p>
    <w:p w14:paraId="0BE49780" w14:textId="77777777" w:rsidR="00D52270" w:rsidRDefault="00D52270" w:rsidP="003D16C2">
      <w:pPr>
        <w:ind w:firstLine="480"/>
        <w:rPr>
          <w:rFonts w:hint="eastAsia"/>
        </w:rPr>
      </w:pPr>
    </w:p>
    <w:p w14:paraId="752828B8" w14:textId="77777777" w:rsidR="00D52270" w:rsidRDefault="00D52270" w:rsidP="003D16C2">
      <w:pPr>
        <w:ind w:firstLine="480"/>
        <w:rPr>
          <w:rFonts w:hint="eastAsia"/>
        </w:rPr>
      </w:pPr>
    </w:p>
    <w:p w14:paraId="068344C0" w14:textId="77777777" w:rsidR="00D52270" w:rsidRDefault="00D52270" w:rsidP="003D16C2">
      <w:pPr>
        <w:ind w:firstLine="480"/>
        <w:rPr>
          <w:rFonts w:hint="eastAsia"/>
        </w:rPr>
      </w:pPr>
    </w:p>
    <w:p w14:paraId="74F139A9" w14:textId="77777777" w:rsidR="00D52270" w:rsidRDefault="00D52270" w:rsidP="003D16C2">
      <w:pPr>
        <w:ind w:firstLine="480"/>
        <w:rPr>
          <w:rFonts w:hint="eastAsia"/>
        </w:rPr>
      </w:pPr>
    </w:p>
    <w:p w14:paraId="653E0646" w14:textId="77777777" w:rsidR="00D52270" w:rsidRDefault="00D52270" w:rsidP="003D16C2">
      <w:pPr>
        <w:ind w:firstLine="480"/>
        <w:rPr>
          <w:rFonts w:hint="eastAsia"/>
        </w:rPr>
      </w:pPr>
    </w:p>
    <w:p w14:paraId="17838B44" w14:textId="77777777" w:rsidR="00D52270" w:rsidRDefault="00D52270" w:rsidP="003D16C2">
      <w:pPr>
        <w:ind w:firstLine="480"/>
        <w:rPr>
          <w:rFonts w:hint="eastAsia"/>
        </w:rPr>
      </w:pPr>
    </w:p>
    <w:p w14:paraId="2C826F65" w14:textId="77777777" w:rsidR="00D52270" w:rsidRDefault="00D52270" w:rsidP="003D16C2">
      <w:pPr>
        <w:ind w:firstLine="480"/>
        <w:rPr>
          <w:rFonts w:hint="eastAsia"/>
        </w:rPr>
      </w:pPr>
    </w:p>
    <w:p w14:paraId="22F8384E" w14:textId="77777777" w:rsidR="00D52270" w:rsidRDefault="00D52270" w:rsidP="003D16C2">
      <w:pPr>
        <w:ind w:firstLine="480"/>
        <w:rPr>
          <w:rFonts w:hint="eastAsia"/>
        </w:rPr>
      </w:pPr>
    </w:p>
    <w:p w14:paraId="2794CE2C" w14:textId="77777777" w:rsidR="00D52270" w:rsidRDefault="00D52270" w:rsidP="003D16C2">
      <w:pPr>
        <w:ind w:firstLine="480"/>
        <w:rPr>
          <w:rFonts w:hint="eastAsia"/>
        </w:rPr>
      </w:pPr>
    </w:p>
    <w:p w14:paraId="091C4917" w14:textId="77777777" w:rsidR="00D52270" w:rsidRDefault="00D52270" w:rsidP="003D16C2">
      <w:pPr>
        <w:ind w:firstLine="480"/>
        <w:rPr>
          <w:rFonts w:hint="eastAsia"/>
        </w:rPr>
      </w:pPr>
    </w:p>
    <w:p w14:paraId="55941FB2" w14:textId="77777777" w:rsidR="00D52270" w:rsidRDefault="00D52270" w:rsidP="00D52270">
      <w:pPr>
        <w:pStyle w:val="Heading1"/>
        <w:tabs>
          <w:tab w:val="num" w:pos="425"/>
        </w:tabs>
        <w:ind w:firstLine="643"/>
        <w:jc w:val="center"/>
      </w:pPr>
      <w:bookmarkStart w:id="122" w:name="_Toc309719879"/>
      <w:bookmarkStart w:id="123" w:name="_Toc309740413"/>
      <w:bookmarkStart w:id="124" w:name="_Toc310841236"/>
      <w:bookmarkStart w:id="125" w:name="_Toc310864159"/>
      <w:bookmarkStart w:id="126" w:name="_Toc313620353"/>
      <w:r>
        <w:rPr>
          <w:rFonts w:hint="eastAsia"/>
        </w:rPr>
        <w:lastRenderedPageBreak/>
        <w:t>中间件产品相关建议</w:t>
      </w:r>
      <w:bookmarkEnd w:id="122"/>
      <w:bookmarkEnd w:id="123"/>
      <w:bookmarkEnd w:id="124"/>
      <w:bookmarkEnd w:id="125"/>
      <w:bookmarkEnd w:id="126"/>
    </w:p>
    <w:p w14:paraId="7AA77CCF" w14:textId="5913E516" w:rsidR="00DF4543" w:rsidRDefault="00DF4543" w:rsidP="00DF4543">
      <w:pPr>
        <w:pStyle w:val="Heading2"/>
        <w:tabs>
          <w:tab w:val="clear" w:pos="720"/>
          <w:tab w:val="num" w:pos="709"/>
        </w:tabs>
      </w:pPr>
      <w:bookmarkStart w:id="127" w:name="_Toc309719880"/>
      <w:bookmarkStart w:id="128" w:name="_Toc309740414"/>
      <w:bookmarkStart w:id="129" w:name="_Toc310841237"/>
      <w:bookmarkStart w:id="130" w:name="_Toc310864160"/>
      <w:bookmarkStart w:id="131" w:name="_Toc313620354"/>
      <w:r>
        <w:rPr>
          <w:rFonts w:hint="eastAsia"/>
        </w:rPr>
        <w:t>产品选择建议</w:t>
      </w:r>
      <w:bookmarkEnd w:id="127"/>
      <w:bookmarkEnd w:id="128"/>
      <w:bookmarkEnd w:id="129"/>
      <w:bookmarkEnd w:id="130"/>
      <w:bookmarkEnd w:id="131"/>
    </w:p>
    <w:p w14:paraId="066C04F8" w14:textId="77777777" w:rsidR="00DF4543" w:rsidRDefault="00DF4543" w:rsidP="00DF4543">
      <w:pPr>
        <w:ind w:firstLine="480"/>
      </w:pPr>
      <w:r>
        <w:rPr>
          <w:rFonts w:hint="eastAsia"/>
        </w:rPr>
        <w:t>一、作为中间件产品厂商，</w:t>
      </w:r>
      <w:r>
        <w:rPr>
          <w:rFonts w:hint="eastAsia"/>
        </w:rPr>
        <w:t>IBM</w:t>
      </w:r>
      <w:r>
        <w:rPr>
          <w:rFonts w:hint="eastAsia"/>
        </w:rPr>
        <w:t>与</w:t>
      </w:r>
      <w:r>
        <w:rPr>
          <w:rFonts w:hint="eastAsia"/>
        </w:rPr>
        <w:t>Oracle</w:t>
      </w:r>
      <w:r>
        <w:rPr>
          <w:rFonts w:hint="eastAsia"/>
        </w:rPr>
        <w:t>在本行业处于优势地位，二者的相关产品在技术指标、市场份额、企业战略等方面相差不大。目前我行的中间件产品以</w:t>
      </w:r>
      <w:r>
        <w:rPr>
          <w:rFonts w:hint="eastAsia"/>
        </w:rPr>
        <w:t>Oracle</w:t>
      </w:r>
      <w:r>
        <w:rPr>
          <w:rFonts w:hint="eastAsia"/>
        </w:rPr>
        <w:t>为主，从总体拥有成本考虑，建议继续以</w:t>
      </w:r>
      <w:r>
        <w:rPr>
          <w:rFonts w:hint="eastAsia"/>
        </w:rPr>
        <w:t>Oracle</w:t>
      </w:r>
      <w:r>
        <w:rPr>
          <w:rFonts w:hint="eastAsia"/>
        </w:rPr>
        <w:t>相关中间件产品为主要选择；</w:t>
      </w:r>
    </w:p>
    <w:p w14:paraId="790743A1" w14:textId="77777777" w:rsidR="00DF4543" w:rsidRPr="00523B61" w:rsidRDefault="00DF4543" w:rsidP="00DF4543">
      <w:pPr>
        <w:ind w:firstLine="480"/>
      </w:pPr>
      <w:r>
        <w:rPr>
          <w:rFonts w:hint="eastAsia"/>
        </w:rPr>
        <w:t>二、伴随并购与整合的加剧，依托云计算概念，主流中间件厂商相继推出一体机产品。相关产品推出时间较短，用户规模小，很难评估其未来发展趋势如何。但应加强对相关产品的研究，合适时机可引入测试、试点。</w:t>
      </w:r>
    </w:p>
    <w:p w14:paraId="26BA77C4" w14:textId="77777777" w:rsidR="00DF4543" w:rsidRDefault="00DF4543" w:rsidP="00DF4543">
      <w:pPr>
        <w:pStyle w:val="Heading2"/>
        <w:tabs>
          <w:tab w:val="clear" w:pos="720"/>
          <w:tab w:val="num" w:pos="709"/>
        </w:tabs>
      </w:pPr>
      <w:bookmarkStart w:id="132" w:name="_Toc309719881"/>
      <w:bookmarkStart w:id="133" w:name="_Toc309740415"/>
      <w:bookmarkStart w:id="134" w:name="_Toc310841238"/>
      <w:bookmarkStart w:id="135" w:name="_Toc310864161"/>
      <w:bookmarkStart w:id="136" w:name="_Toc313620355"/>
      <w:r>
        <w:rPr>
          <w:rFonts w:hint="eastAsia"/>
        </w:rPr>
        <w:t>技术建议</w:t>
      </w:r>
      <w:bookmarkEnd w:id="132"/>
      <w:bookmarkEnd w:id="133"/>
      <w:bookmarkEnd w:id="134"/>
      <w:bookmarkEnd w:id="135"/>
      <w:bookmarkEnd w:id="136"/>
    </w:p>
    <w:p w14:paraId="5A9172D8" w14:textId="77777777" w:rsidR="00DF4543" w:rsidRDefault="00DF4543" w:rsidP="00DF4543">
      <w:pPr>
        <w:ind w:firstLine="480"/>
      </w:pPr>
      <w:r>
        <w:rPr>
          <w:rFonts w:hint="eastAsia"/>
        </w:rPr>
        <w:t>一、</w:t>
      </w:r>
      <w:r w:rsidRPr="005F721E">
        <w:rPr>
          <w:rFonts w:hint="eastAsia"/>
        </w:rPr>
        <w:t>中间件的特殊性使得</w:t>
      </w:r>
      <w:r>
        <w:rPr>
          <w:rFonts w:hint="eastAsia"/>
        </w:rPr>
        <w:t>在选择具体的中间件产品以前，必须确定</w:t>
      </w:r>
      <w:r w:rsidRPr="005F721E">
        <w:rPr>
          <w:rFonts w:hint="eastAsia"/>
        </w:rPr>
        <w:t>应用类型或具体需求，进而确定选择使用那一类中间件。</w:t>
      </w:r>
    </w:p>
    <w:p w14:paraId="18EF9DBD" w14:textId="77777777" w:rsidR="00DF4543" w:rsidRDefault="00DF4543" w:rsidP="00DF4543">
      <w:pPr>
        <w:pStyle w:val="ListParagraph"/>
        <w:numPr>
          <w:ilvl w:val="0"/>
          <w:numId w:val="22"/>
        </w:numPr>
        <w:autoSpaceDE/>
        <w:autoSpaceDN/>
        <w:adjustRightInd/>
        <w:ind w:firstLineChars="0"/>
        <w:jc w:val="both"/>
      </w:pPr>
      <w:r w:rsidRPr="005F721E">
        <w:rPr>
          <w:rFonts w:hint="eastAsia"/>
        </w:rPr>
        <w:t>典型的关键任务的联机事务处理系统</w:t>
      </w:r>
      <w:r>
        <w:rPr>
          <w:rFonts w:hint="eastAsia"/>
        </w:rPr>
        <w:t>应该选择交易中间件。</w:t>
      </w:r>
    </w:p>
    <w:p w14:paraId="3B832A43" w14:textId="77777777" w:rsidR="00DF4543" w:rsidRDefault="00DF4543" w:rsidP="00DF4543">
      <w:pPr>
        <w:pStyle w:val="ListParagraph"/>
        <w:numPr>
          <w:ilvl w:val="0"/>
          <w:numId w:val="22"/>
        </w:numPr>
        <w:autoSpaceDE/>
        <w:autoSpaceDN/>
        <w:adjustRightInd/>
        <w:ind w:firstLineChars="0"/>
        <w:jc w:val="both"/>
      </w:pPr>
      <w:r w:rsidRPr="005F721E">
        <w:rPr>
          <w:rFonts w:hint="eastAsia"/>
        </w:rPr>
        <w:t>基于</w:t>
      </w:r>
      <w:r w:rsidRPr="005F721E">
        <w:rPr>
          <w:rFonts w:hint="eastAsia"/>
        </w:rPr>
        <w:t>Web</w:t>
      </w:r>
      <w:r w:rsidRPr="005F721E">
        <w:rPr>
          <w:rFonts w:hint="eastAsia"/>
        </w:rPr>
        <w:t>建立</w:t>
      </w:r>
      <w:r>
        <w:rPr>
          <w:rFonts w:hint="eastAsia"/>
        </w:rPr>
        <w:t>的</w:t>
      </w:r>
      <w:r w:rsidRPr="005F721E">
        <w:rPr>
          <w:rFonts w:hint="eastAsia"/>
        </w:rPr>
        <w:t>应用，最好选用</w:t>
      </w:r>
      <w:r w:rsidRPr="005F721E">
        <w:rPr>
          <w:rFonts w:hint="eastAsia"/>
        </w:rPr>
        <w:t>Web</w:t>
      </w:r>
      <w:r>
        <w:rPr>
          <w:rFonts w:hint="eastAsia"/>
        </w:rPr>
        <w:t>应用服务器。</w:t>
      </w:r>
    </w:p>
    <w:p w14:paraId="31F91492" w14:textId="77777777" w:rsidR="00DF4543" w:rsidRDefault="00DF4543" w:rsidP="00DF4543">
      <w:pPr>
        <w:pStyle w:val="ListParagraph"/>
        <w:numPr>
          <w:ilvl w:val="0"/>
          <w:numId w:val="22"/>
        </w:numPr>
        <w:autoSpaceDE/>
        <w:autoSpaceDN/>
        <w:adjustRightInd/>
        <w:ind w:firstLineChars="0"/>
        <w:jc w:val="both"/>
      </w:pPr>
      <w:r>
        <w:rPr>
          <w:rFonts w:hint="eastAsia"/>
        </w:rPr>
        <w:t>基于交易中间件建设的系统在性能、可维护性等方面均优于应用服务器，更适合中、后台关键联机业务的处理。</w:t>
      </w:r>
    </w:p>
    <w:p w14:paraId="3B9702C6" w14:textId="77777777" w:rsidR="00DF4543" w:rsidRDefault="00DF4543" w:rsidP="00DF4543">
      <w:pPr>
        <w:pStyle w:val="ListParagraph"/>
        <w:numPr>
          <w:ilvl w:val="0"/>
          <w:numId w:val="22"/>
        </w:numPr>
        <w:autoSpaceDE/>
        <w:autoSpaceDN/>
        <w:adjustRightInd/>
        <w:ind w:firstLineChars="0"/>
        <w:jc w:val="both"/>
      </w:pPr>
      <w:r w:rsidRPr="005F721E">
        <w:rPr>
          <w:rFonts w:hint="eastAsia"/>
        </w:rPr>
        <w:t>只是传递消息，而对高可靠、高并发、高效率无特殊要求</w:t>
      </w:r>
      <w:r>
        <w:rPr>
          <w:rFonts w:hint="eastAsia"/>
        </w:rPr>
        <w:t>应用，应该选择消息中间件而非交易中间件。</w:t>
      </w:r>
    </w:p>
    <w:p w14:paraId="2B5248B0" w14:textId="77777777" w:rsidR="00DF4543" w:rsidRDefault="00DF4543" w:rsidP="00DF4543">
      <w:pPr>
        <w:ind w:firstLine="480"/>
      </w:pPr>
      <w:r>
        <w:rPr>
          <w:rFonts w:hint="eastAsia"/>
        </w:rPr>
        <w:t>二、合理、统一的中间件设计、部署规划是实现我行</w:t>
      </w:r>
      <w:r>
        <w:rPr>
          <w:rFonts w:hint="eastAsia"/>
        </w:rPr>
        <w:t>IT</w:t>
      </w:r>
      <w:r>
        <w:rPr>
          <w:rFonts w:hint="eastAsia"/>
        </w:rPr>
        <w:t>系统云计算的必要条件。</w:t>
      </w:r>
    </w:p>
    <w:p w14:paraId="0EBB4ADA" w14:textId="77777777" w:rsidR="00DF4543" w:rsidRDefault="00DF4543" w:rsidP="00DF4543">
      <w:pPr>
        <w:pStyle w:val="ListParagraph"/>
        <w:numPr>
          <w:ilvl w:val="0"/>
          <w:numId w:val="23"/>
        </w:numPr>
        <w:autoSpaceDE/>
        <w:autoSpaceDN/>
        <w:adjustRightInd/>
        <w:ind w:firstLineChars="0"/>
        <w:jc w:val="both"/>
      </w:pPr>
      <w:r>
        <w:rPr>
          <w:rFonts w:hint="eastAsia"/>
        </w:rPr>
        <w:t>利用标准对中间件的选择、设计与部署进行规范。</w:t>
      </w:r>
    </w:p>
    <w:p w14:paraId="4233488A" w14:textId="77777777" w:rsidR="00DF4543" w:rsidRDefault="00DF4543" w:rsidP="00DF4543">
      <w:pPr>
        <w:pStyle w:val="ListParagraph"/>
        <w:numPr>
          <w:ilvl w:val="0"/>
          <w:numId w:val="23"/>
        </w:numPr>
        <w:autoSpaceDE/>
        <w:autoSpaceDN/>
        <w:adjustRightInd/>
        <w:ind w:firstLineChars="0"/>
        <w:jc w:val="both"/>
      </w:pPr>
      <w:r>
        <w:rPr>
          <w:rFonts w:hint="eastAsia"/>
        </w:rPr>
        <w:t>标准的制定与执行须考虑未来云计算平台关于弹性、高可用、高可靠等要求。</w:t>
      </w:r>
    </w:p>
    <w:p w14:paraId="4472AA94" w14:textId="77777777" w:rsidR="00DF4543" w:rsidRDefault="00DF4543" w:rsidP="00DF4543">
      <w:pPr>
        <w:ind w:firstLine="480"/>
      </w:pPr>
      <w:r>
        <w:rPr>
          <w:rFonts w:hint="eastAsia"/>
        </w:rPr>
        <w:t>三、大部分的中间件产品都对灾备系统建设有良好支持，两地三中心建设规划中应当充分考虑并利用这些特点。</w:t>
      </w:r>
    </w:p>
    <w:p w14:paraId="7E06BE70" w14:textId="77777777" w:rsidR="00DF4543" w:rsidRDefault="00DF4543" w:rsidP="00DF4543">
      <w:pPr>
        <w:pStyle w:val="ListParagraph"/>
        <w:numPr>
          <w:ilvl w:val="0"/>
          <w:numId w:val="23"/>
        </w:numPr>
        <w:autoSpaceDE/>
        <w:autoSpaceDN/>
        <w:adjustRightInd/>
        <w:ind w:firstLineChars="0"/>
        <w:jc w:val="both"/>
      </w:pPr>
      <w:r>
        <w:rPr>
          <w:rFonts w:hint="eastAsia"/>
        </w:rPr>
        <w:t>有效支持通讯链路的切换。</w:t>
      </w:r>
    </w:p>
    <w:p w14:paraId="63C4C440" w14:textId="77777777" w:rsidR="00DF4543" w:rsidRDefault="00DF4543" w:rsidP="00DF4543">
      <w:pPr>
        <w:pStyle w:val="ListParagraph"/>
        <w:numPr>
          <w:ilvl w:val="0"/>
          <w:numId w:val="23"/>
        </w:numPr>
        <w:autoSpaceDE/>
        <w:autoSpaceDN/>
        <w:adjustRightInd/>
        <w:ind w:firstLineChars="0"/>
        <w:jc w:val="both"/>
      </w:pPr>
      <w:r>
        <w:rPr>
          <w:rFonts w:hint="eastAsia"/>
        </w:rPr>
        <w:t>集群部署可均衡负载，有效利用场所及设备资源，做到双活或多活。</w:t>
      </w:r>
    </w:p>
    <w:p w14:paraId="0EA9A4F1" w14:textId="77777777" w:rsidR="00DF4543" w:rsidRDefault="00DF4543" w:rsidP="00DF4543">
      <w:pPr>
        <w:pStyle w:val="Heading2"/>
        <w:tabs>
          <w:tab w:val="clear" w:pos="720"/>
          <w:tab w:val="num" w:pos="709"/>
        </w:tabs>
      </w:pPr>
      <w:bookmarkStart w:id="137" w:name="_Toc309719882"/>
      <w:bookmarkStart w:id="138" w:name="_Toc309740416"/>
      <w:bookmarkStart w:id="139" w:name="_Toc310841239"/>
      <w:bookmarkStart w:id="140" w:name="_Toc310864162"/>
      <w:bookmarkStart w:id="141" w:name="_Toc313620356"/>
      <w:r>
        <w:rPr>
          <w:rFonts w:hint="eastAsia"/>
        </w:rPr>
        <w:t>云计算实践建议</w:t>
      </w:r>
      <w:bookmarkEnd w:id="137"/>
      <w:bookmarkEnd w:id="138"/>
      <w:bookmarkEnd w:id="139"/>
      <w:bookmarkEnd w:id="140"/>
      <w:bookmarkEnd w:id="141"/>
    </w:p>
    <w:p w14:paraId="1D29754A" w14:textId="77777777" w:rsidR="00DF4543" w:rsidRDefault="00DF4543" w:rsidP="00DF4543">
      <w:pPr>
        <w:ind w:firstLine="480"/>
      </w:pPr>
      <w:r>
        <w:rPr>
          <w:rFonts w:hint="eastAsia"/>
        </w:rPr>
        <w:t>银行业务的快速发展带来的直接影响是系统数量及规模快速膨胀、运行环境及风险突显、运行成本快速增加。合理、有效的对系统、应用、服务进行私有云建设，是解决这些问题的有效手段之一。中间件产品是应用运行的直接平台，利用相关特性可以为云计算带来思路。</w:t>
      </w:r>
    </w:p>
    <w:p w14:paraId="5A855326" w14:textId="77777777" w:rsidR="00DF4543" w:rsidRDefault="00DF4543" w:rsidP="00DF4543">
      <w:pPr>
        <w:ind w:firstLine="480"/>
      </w:pPr>
      <w:r>
        <w:rPr>
          <w:rFonts w:hint="eastAsia"/>
        </w:rPr>
        <w:lastRenderedPageBreak/>
        <w:t>一、形成部署规范。统一集群、通讯、服务及基础设施的使用等部署方面的规范，通过标准的、高可靠的设计解决高可用问题及运行环境紧张问题。</w:t>
      </w:r>
    </w:p>
    <w:p w14:paraId="47D3CCA5" w14:textId="77777777" w:rsidR="00DF4543" w:rsidRDefault="00DF4543" w:rsidP="00DF4543">
      <w:pPr>
        <w:ind w:firstLine="480"/>
      </w:pPr>
      <w:r>
        <w:rPr>
          <w:rFonts w:hint="eastAsia"/>
        </w:rPr>
        <w:t>二、强化弹性架构设计。可通过建设</w:t>
      </w:r>
      <w:r>
        <w:rPr>
          <w:rFonts w:hint="eastAsia"/>
        </w:rPr>
        <w:t>DNS</w:t>
      </w:r>
      <w:r>
        <w:rPr>
          <w:rFonts w:hint="eastAsia"/>
        </w:rPr>
        <w:t>、软路由、三层软件架构等手段强化系统的弹性设计，以增加应对互联网时代突发事件的能力。</w:t>
      </w:r>
    </w:p>
    <w:p w14:paraId="235EA8BD" w14:textId="77777777" w:rsidR="00DF4543" w:rsidRPr="009E6F54" w:rsidRDefault="00DF4543" w:rsidP="00DF4543">
      <w:pPr>
        <w:ind w:firstLine="480"/>
      </w:pPr>
      <w:r>
        <w:rPr>
          <w:rFonts w:hint="eastAsia"/>
        </w:rPr>
        <w:t>三、与虚拟化结合。虚拟化技术是云计算的有效途径。将中间件产品的集群特性与虚拟化技术结合，可以有效解决系统容量及可用率问题。</w:t>
      </w:r>
    </w:p>
    <w:p w14:paraId="017C297D" w14:textId="77777777" w:rsidR="00DF4543" w:rsidRDefault="00DF4543" w:rsidP="00DF4543">
      <w:pPr>
        <w:pStyle w:val="Heading2"/>
        <w:tabs>
          <w:tab w:val="clear" w:pos="720"/>
          <w:tab w:val="num" w:pos="709"/>
        </w:tabs>
      </w:pPr>
      <w:bookmarkStart w:id="142" w:name="_Toc309719883"/>
      <w:bookmarkStart w:id="143" w:name="_Toc309740417"/>
      <w:bookmarkStart w:id="144" w:name="_Toc310841240"/>
      <w:bookmarkStart w:id="145" w:name="_Toc310864163"/>
      <w:bookmarkStart w:id="146" w:name="_Toc313620357"/>
      <w:r>
        <w:rPr>
          <w:rFonts w:hint="eastAsia"/>
        </w:rPr>
        <w:t>风险和对策</w:t>
      </w:r>
      <w:bookmarkEnd w:id="142"/>
      <w:bookmarkEnd w:id="143"/>
      <w:bookmarkEnd w:id="144"/>
      <w:bookmarkEnd w:id="145"/>
      <w:bookmarkEnd w:id="146"/>
    </w:p>
    <w:p w14:paraId="13505730" w14:textId="77777777" w:rsidR="00DF4543" w:rsidRDefault="00DF4543" w:rsidP="00DF4543">
      <w:pPr>
        <w:ind w:firstLine="480"/>
      </w:pPr>
      <w:r>
        <w:rPr>
          <w:rFonts w:hint="eastAsia"/>
        </w:rPr>
        <w:t>一、中间件厂商并购的加剧，导致使用成本难以控制。</w:t>
      </w:r>
    </w:p>
    <w:p w14:paraId="0C2D7773" w14:textId="77777777" w:rsidR="00DF4543" w:rsidRDefault="00DF4543" w:rsidP="00DF4543">
      <w:pPr>
        <w:ind w:firstLine="480"/>
      </w:pPr>
      <w:r>
        <w:rPr>
          <w:rFonts w:hint="eastAsia"/>
        </w:rPr>
        <w:t>对策：</w:t>
      </w:r>
    </w:p>
    <w:p w14:paraId="474C3FCB" w14:textId="77777777" w:rsidR="00DF4543" w:rsidRDefault="00DF4543" w:rsidP="00DF4543">
      <w:pPr>
        <w:ind w:firstLine="480"/>
      </w:pPr>
      <w:r>
        <w:rPr>
          <w:rFonts w:hint="eastAsia"/>
        </w:rPr>
        <w:t>1.</w:t>
      </w:r>
      <w:r>
        <w:rPr>
          <w:rFonts w:hint="eastAsia"/>
        </w:rPr>
        <w:t>与相关厂商签订战略合作协议，以控制软件及服务的直接成本规模。</w:t>
      </w:r>
    </w:p>
    <w:p w14:paraId="53383C1A" w14:textId="77777777" w:rsidR="00DF4543" w:rsidRDefault="00DF4543" w:rsidP="00DF4543">
      <w:pPr>
        <w:ind w:firstLine="480"/>
      </w:pPr>
      <w:r>
        <w:rPr>
          <w:rFonts w:hint="eastAsia"/>
        </w:rPr>
        <w:t>2.</w:t>
      </w:r>
      <w:r>
        <w:rPr>
          <w:rFonts w:hint="eastAsia"/>
        </w:rPr>
        <w:t>加强相关产品的人才培养力度，提高行内员工对产品的掌握程度。</w:t>
      </w:r>
    </w:p>
    <w:p w14:paraId="2F66A270" w14:textId="77777777" w:rsidR="00DF4543" w:rsidRDefault="00DF4543" w:rsidP="00DF4543">
      <w:pPr>
        <w:ind w:firstLine="480"/>
      </w:pPr>
      <w:r>
        <w:rPr>
          <w:rFonts w:hint="eastAsia"/>
        </w:rPr>
        <w:t>二、选择一家产品带来的“绑架”风险。</w:t>
      </w:r>
    </w:p>
    <w:p w14:paraId="0F72793C" w14:textId="77777777" w:rsidR="00DF4543" w:rsidRPr="00523B61" w:rsidRDefault="00DF4543" w:rsidP="00DF4543">
      <w:pPr>
        <w:ind w:firstLine="480"/>
      </w:pPr>
      <w:r>
        <w:rPr>
          <w:rFonts w:hint="eastAsia"/>
        </w:rPr>
        <w:t>对策：随时做好研究第二家、第三家产品的小范围团队及相关衔接的准备。</w:t>
      </w:r>
    </w:p>
    <w:bookmarkEnd w:id="13"/>
    <w:p w14:paraId="1D2CAA76" w14:textId="77777777" w:rsidR="00D52270" w:rsidRPr="00DF4543" w:rsidRDefault="00D52270" w:rsidP="003D16C2">
      <w:pPr>
        <w:ind w:firstLine="480"/>
        <w:rPr>
          <w:rFonts w:hint="eastAsia"/>
        </w:rPr>
      </w:pPr>
    </w:p>
    <w:sectPr w:rsidR="00D52270" w:rsidRPr="00DF4543">
      <w:headerReference w:type="default" r:id="rId41"/>
      <w:footerReference w:type="default" r:id="rId42"/>
      <w:pgSz w:w="11907" w:h="16840"/>
      <w:pgMar w:top="1217" w:right="1418" w:bottom="1418" w:left="1418" w:header="851" w:footer="680" w:gutter="0"/>
      <w:pgNumType w:start="1"/>
      <w:cols w:space="720"/>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EA704" w14:textId="77777777" w:rsidR="00E14084" w:rsidRDefault="00E14084">
      <w:pPr>
        <w:ind w:firstLine="480"/>
      </w:pPr>
      <w:r>
        <w:separator/>
      </w:r>
    </w:p>
  </w:endnote>
  <w:endnote w:type="continuationSeparator" w:id="0">
    <w:p w14:paraId="65A84EED" w14:textId="77777777" w:rsidR="00E14084" w:rsidRDefault="00E1408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FZDHTJW--GB1-0">
    <w:altName w:val="微软雅黑"/>
    <w:charset w:val="86"/>
    <w:family w:val="swiss"/>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微软雅黑">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仿宋_GB2312">
    <w:altName w:val="Yuppy SC"/>
    <w:charset w:val="86"/>
    <w:family w:val="auto"/>
    <w:pitch w:val="default"/>
    <w:sig w:usb0="00000001" w:usb1="080E0000" w:usb2="00000000" w:usb3="00000000" w:csb0="00040000" w:csb1="00000000"/>
  </w:font>
  <w:font w:name="Courier">
    <w:panose1 w:val="02000500000000000000"/>
    <w:charset w:val="00"/>
    <w:family w:val="roman"/>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w:panose1 w:val="00000500000000020000"/>
    <w:charset w:val="00"/>
    <w:family w:val="roman"/>
    <w:pitch w:val="variable"/>
    <w:sig w:usb0="00000003" w:usb1="00000000" w:usb2="00000000" w:usb3="00000000" w:csb0="00000001" w:csb1="00000000"/>
  </w:font>
  <w:font w:name="FZZDXJW--GB1-0">
    <w:altName w:val="宋体"/>
    <w:charset w:val="86"/>
    <w:family w:val="auto"/>
    <w:pitch w:val="default"/>
    <w:sig w:usb0="00000000" w:usb1="0000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inherit">
    <w:altName w:val="Angsana New"/>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50645" w14:textId="77777777" w:rsidR="00916CBC" w:rsidRDefault="00916CBC">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3AF6E" w14:textId="77777777" w:rsidR="00916CBC" w:rsidRDefault="00916CBC">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02D07" w14:textId="77777777" w:rsidR="00916CBC" w:rsidRDefault="00916CBC">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C86BF" w14:textId="77777777" w:rsidR="00916CBC" w:rsidRDefault="00916CBC">
    <w:pPr>
      <w:ind w:firstLine="360"/>
      <w:jc w:val="center"/>
      <w:rPr>
        <w:rFonts w:ascii="黑体" w:eastAsia="黑体" w:hAnsi="黑体"/>
      </w:rPr>
    </w:pPr>
    <w:r>
      <w:rPr>
        <w:rFonts w:ascii="黑体" w:eastAsia="黑体" w:hAnsi="黑体" w:hint="eastAsia"/>
        <w:sz w:val="18"/>
        <w:szCs w:val="18"/>
      </w:rPr>
      <w:t>第</w:t>
    </w:r>
    <w:r>
      <w:rPr>
        <w:rFonts w:ascii="黑体" w:eastAsia="黑体" w:hAnsi="黑体"/>
        <w:sz w:val="18"/>
        <w:szCs w:val="18"/>
        <w:lang w:val="zh-CN"/>
      </w:rPr>
      <w:t xml:space="preserve"> </w:t>
    </w:r>
    <w:r>
      <w:rPr>
        <w:rFonts w:ascii="黑体" w:eastAsia="黑体" w:hAnsi="黑体"/>
        <w:sz w:val="18"/>
        <w:szCs w:val="18"/>
        <w:lang w:val="zh-CN"/>
      </w:rPr>
      <w:fldChar w:fldCharType="begin"/>
    </w:r>
    <w:r>
      <w:rPr>
        <w:rFonts w:ascii="黑体" w:eastAsia="黑体" w:hAnsi="黑体"/>
        <w:sz w:val="18"/>
        <w:szCs w:val="18"/>
        <w:lang w:val="zh-CN"/>
      </w:rPr>
      <w:instrText xml:space="preserve"> PAGE   \* MERGEFORMAT </w:instrText>
    </w:r>
    <w:r>
      <w:rPr>
        <w:rFonts w:ascii="黑体" w:eastAsia="黑体" w:hAnsi="黑体"/>
        <w:sz w:val="18"/>
        <w:szCs w:val="18"/>
        <w:lang w:val="zh-CN"/>
      </w:rPr>
      <w:fldChar w:fldCharType="separate"/>
    </w:r>
    <w:r w:rsidR="003A7B14">
      <w:rPr>
        <w:rFonts w:ascii="黑体" w:eastAsia="黑体" w:hAnsi="黑体"/>
        <w:noProof/>
        <w:sz w:val="18"/>
        <w:szCs w:val="18"/>
        <w:lang w:val="zh-CN"/>
      </w:rPr>
      <w:t>38</w:t>
    </w:r>
    <w:r>
      <w:rPr>
        <w:rFonts w:ascii="黑体" w:eastAsia="黑体" w:hAnsi="黑体"/>
        <w:sz w:val="18"/>
        <w:szCs w:val="18"/>
        <w:lang w:val="zh-CN"/>
      </w:rPr>
      <w:fldChar w:fldCharType="end"/>
    </w:r>
    <w:r>
      <w:rPr>
        <w:rFonts w:ascii="黑体" w:eastAsia="黑体" w:hAnsi="黑体"/>
        <w:sz w:val="18"/>
        <w:szCs w:val="18"/>
        <w:lang w:val="zh-CN"/>
      </w:rPr>
      <w:t xml:space="preserve"> </w:t>
    </w:r>
    <w:r>
      <w:rPr>
        <w:rFonts w:ascii="黑体" w:eastAsia="黑体" w:hAnsi="黑体" w:hint="eastAsia"/>
        <w:sz w:val="18"/>
        <w:szCs w:val="18"/>
        <w:lang w:val="zh-CN"/>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ABB5A7" w14:textId="77777777" w:rsidR="00E14084" w:rsidRDefault="00E14084">
      <w:pPr>
        <w:ind w:firstLine="480"/>
      </w:pPr>
      <w:r>
        <w:separator/>
      </w:r>
    </w:p>
  </w:footnote>
  <w:footnote w:type="continuationSeparator" w:id="0">
    <w:p w14:paraId="65AE7D39" w14:textId="77777777" w:rsidR="00E14084" w:rsidRDefault="00E14084">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273AC" w14:textId="77777777" w:rsidR="00916CBC" w:rsidRDefault="00916CBC">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53581" w14:textId="724AD79B" w:rsidR="00916CBC" w:rsidRDefault="00916CBC">
    <w:pPr>
      <w:pStyle w:val="Header"/>
      <w:ind w:firstLine="400"/>
      <w:jc w:val="right"/>
      <w:rPr>
        <w:sz w:val="20"/>
        <w:szCs w:val="20"/>
      </w:rPr>
    </w:pPr>
    <w:r>
      <w:rPr>
        <w:sz w:val="20"/>
        <w:szCs w:val="20"/>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DA56F" w14:textId="77777777" w:rsidR="00916CBC" w:rsidRDefault="00916CBC">
    <w:pPr>
      <w:pStyle w:val="Header"/>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8B70B" w14:textId="5DE3415D" w:rsidR="00916CBC" w:rsidRDefault="00916CBC">
    <w:pPr>
      <w:pStyle w:val="Heade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D3FAF"/>
    <w:multiLevelType w:val="multilevel"/>
    <w:tmpl w:val="C1C2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F6700E"/>
    <w:multiLevelType w:val="multilevel"/>
    <w:tmpl w:val="3990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525D13"/>
    <w:multiLevelType w:val="hybridMultilevel"/>
    <w:tmpl w:val="7450A10E"/>
    <w:lvl w:ilvl="0" w:tplc="7402CF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92E6025"/>
    <w:multiLevelType w:val="multilevel"/>
    <w:tmpl w:val="092E602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nsid w:val="0C030371"/>
    <w:multiLevelType w:val="multilevel"/>
    <w:tmpl w:val="0C03037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nsid w:val="15BA2657"/>
    <w:multiLevelType w:val="hybridMultilevel"/>
    <w:tmpl w:val="F5E2966E"/>
    <w:lvl w:ilvl="0" w:tplc="FFFFFFFF">
      <w:start w:val="1"/>
      <w:numFmt w:val="bullet"/>
      <w:lvlText w:val=""/>
      <w:lvlJc w:val="left"/>
      <w:pPr>
        <w:ind w:left="889" w:hanging="420"/>
      </w:pPr>
      <w:rPr>
        <w:rFonts w:ascii="Symbol" w:hAnsi="Symbol" w:hint="default"/>
      </w:rPr>
    </w:lvl>
    <w:lvl w:ilvl="1" w:tplc="04090003" w:tentative="1">
      <w:start w:val="1"/>
      <w:numFmt w:val="bullet"/>
      <w:lvlText w:val=""/>
      <w:lvlJc w:val="left"/>
      <w:pPr>
        <w:ind w:left="1309" w:hanging="420"/>
      </w:pPr>
      <w:rPr>
        <w:rFonts w:ascii="Wingdings" w:hAnsi="Wingdings" w:hint="default"/>
      </w:rPr>
    </w:lvl>
    <w:lvl w:ilvl="2" w:tplc="04090005" w:tentative="1">
      <w:start w:val="1"/>
      <w:numFmt w:val="bullet"/>
      <w:lvlText w:val=""/>
      <w:lvlJc w:val="left"/>
      <w:pPr>
        <w:ind w:left="1729" w:hanging="420"/>
      </w:pPr>
      <w:rPr>
        <w:rFonts w:ascii="Wingdings" w:hAnsi="Wingdings" w:hint="default"/>
      </w:rPr>
    </w:lvl>
    <w:lvl w:ilvl="3" w:tplc="04090001" w:tentative="1">
      <w:start w:val="1"/>
      <w:numFmt w:val="bullet"/>
      <w:lvlText w:val=""/>
      <w:lvlJc w:val="left"/>
      <w:pPr>
        <w:ind w:left="2149" w:hanging="420"/>
      </w:pPr>
      <w:rPr>
        <w:rFonts w:ascii="Wingdings" w:hAnsi="Wingdings" w:hint="default"/>
      </w:rPr>
    </w:lvl>
    <w:lvl w:ilvl="4" w:tplc="04090003" w:tentative="1">
      <w:start w:val="1"/>
      <w:numFmt w:val="bullet"/>
      <w:lvlText w:val=""/>
      <w:lvlJc w:val="left"/>
      <w:pPr>
        <w:ind w:left="2569" w:hanging="420"/>
      </w:pPr>
      <w:rPr>
        <w:rFonts w:ascii="Wingdings" w:hAnsi="Wingdings" w:hint="default"/>
      </w:rPr>
    </w:lvl>
    <w:lvl w:ilvl="5" w:tplc="04090005" w:tentative="1">
      <w:start w:val="1"/>
      <w:numFmt w:val="bullet"/>
      <w:lvlText w:val=""/>
      <w:lvlJc w:val="left"/>
      <w:pPr>
        <w:ind w:left="2989" w:hanging="420"/>
      </w:pPr>
      <w:rPr>
        <w:rFonts w:ascii="Wingdings" w:hAnsi="Wingdings" w:hint="default"/>
      </w:rPr>
    </w:lvl>
    <w:lvl w:ilvl="6" w:tplc="04090001" w:tentative="1">
      <w:start w:val="1"/>
      <w:numFmt w:val="bullet"/>
      <w:lvlText w:val=""/>
      <w:lvlJc w:val="left"/>
      <w:pPr>
        <w:ind w:left="3409" w:hanging="420"/>
      </w:pPr>
      <w:rPr>
        <w:rFonts w:ascii="Wingdings" w:hAnsi="Wingdings" w:hint="default"/>
      </w:rPr>
    </w:lvl>
    <w:lvl w:ilvl="7" w:tplc="04090003" w:tentative="1">
      <w:start w:val="1"/>
      <w:numFmt w:val="bullet"/>
      <w:lvlText w:val=""/>
      <w:lvlJc w:val="left"/>
      <w:pPr>
        <w:ind w:left="3829" w:hanging="420"/>
      </w:pPr>
      <w:rPr>
        <w:rFonts w:ascii="Wingdings" w:hAnsi="Wingdings" w:hint="default"/>
      </w:rPr>
    </w:lvl>
    <w:lvl w:ilvl="8" w:tplc="04090005" w:tentative="1">
      <w:start w:val="1"/>
      <w:numFmt w:val="bullet"/>
      <w:lvlText w:val=""/>
      <w:lvlJc w:val="left"/>
      <w:pPr>
        <w:ind w:left="4249" w:hanging="420"/>
      </w:pPr>
      <w:rPr>
        <w:rFonts w:ascii="Wingdings" w:hAnsi="Wingdings" w:hint="default"/>
      </w:rPr>
    </w:lvl>
  </w:abstractNum>
  <w:abstractNum w:abstractNumId="6">
    <w:nsid w:val="1995318C"/>
    <w:multiLevelType w:val="hybridMultilevel"/>
    <w:tmpl w:val="3AE85E90"/>
    <w:lvl w:ilvl="0" w:tplc="FF421460">
      <w:start w:val="1"/>
      <w:numFmt w:val="decimal"/>
      <w:lvlText w:val="%1)"/>
      <w:lvlJc w:val="left"/>
      <w:pPr>
        <w:tabs>
          <w:tab w:val="num" w:pos="360"/>
        </w:tabs>
        <w:ind w:left="360" w:hanging="360"/>
      </w:pPr>
      <w:rPr>
        <w:rFonts w:hint="default"/>
        <w:b w:val="0"/>
        <w:i w:val="0"/>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168B9"/>
    <w:multiLevelType w:val="multilevel"/>
    <w:tmpl w:val="19A168B9"/>
    <w:lvl w:ilvl="0">
      <w:start w:val="1"/>
      <w:numFmt w:val="bullet"/>
      <w:pStyle w:val="a"/>
      <w:lvlText w:val=""/>
      <w:lvlJc w:val="left"/>
      <w:pPr>
        <w:ind w:left="1384" w:hanging="420"/>
      </w:pPr>
      <w:rPr>
        <w:rFonts w:ascii="Wingdings" w:hAnsi="Wingdings" w:hint="default"/>
      </w:rPr>
    </w:lvl>
    <w:lvl w:ilvl="1">
      <w:start w:val="1"/>
      <w:numFmt w:val="bullet"/>
      <w:lvlText w:val=""/>
      <w:lvlJc w:val="left"/>
      <w:pPr>
        <w:ind w:left="1804" w:hanging="420"/>
      </w:pPr>
      <w:rPr>
        <w:rFonts w:ascii="Wingdings" w:hAnsi="Wingdings" w:hint="default"/>
      </w:rPr>
    </w:lvl>
    <w:lvl w:ilvl="2">
      <w:start w:val="1"/>
      <w:numFmt w:val="bullet"/>
      <w:lvlText w:val=""/>
      <w:lvlJc w:val="left"/>
      <w:pPr>
        <w:ind w:left="2224" w:hanging="420"/>
      </w:pPr>
      <w:rPr>
        <w:rFonts w:ascii="Wingdings" w:hAnsi="Wingdings" w:hint="default"/>
      </w:rPr>
    </w:lvl>
    <w:lvl w:ilvl="3">
      <w:start w:val="1"/>
      <w:numFmt w:val="bullet"/>
      <w:lvlText w:val=""/>
      <w:lvlJc w:val="left"/>
      <w:pPr>
        <w:ind w:left="2644" w:hanging="420"/>
      </w:pPr>
      <w:rPr>
        <w:rFonts w:ascii="Wingdings" w:hAnsi="Wingdings" w:hint="default"/>
      </w:rPr>
    </w:lvl>
    <w:lvl w:ilvl="4">
      <w:start w:val="1"/>
      <w:numFmt w:val="bullet"/>
      <w:lvlText w:val=""/>
      <w:lvlJc w:val="left"/>
      <w:pPr>
        <w:ind w:left="3064" w:hanging="420"/>
      </w:pPr>
      <w:rPr>
        <w:rFonts w:ascii="Wingdings" w:hAnsi="Wingdings" w:hint="default"/>
      </w:rPr>
    </w:lvl>
    <w:lvl w:ilvl="5">
      <w:start w:val="1"/>
      <w:numFmt w:val="bullet"/>
      <w:lvlText w:val=""/>
      <w:lvlJc w:val="left"/>
      <w:pPr>
        <w:ind w:left="3484" w:hanging="420"/>
      </w:pPr>
      <w:rPr>
        <w:rFonts w:ascii="Wingdings" w:hAnsi="Wingdings" w:hint="default"/>
      </w:rPr>
    </w:lvl>
    <w:lvl w:ilvl="6">
      <w:start w:val="1"/>
      <w:numFmt w:val="bullet"/>
      <w:lvlText w:val=""/>
      <w:lvlJc w:val="left"/>
      <w:pPr>
        <w:ind w:left="3904" w:hanging="420"/>
      </w:pPr>
      <w:rPr>
        <w:rFonts w:ascii="Wingdings" w:hAnsi="Wingdings" w:hint="default"/>
      </w:rPr>
    </w:lvl>
    <w:lvl w:ilvl="7">
      <w:start w:val="1"/>
      <w:numFmt w:val="bullet"/>
      <w:lvlText w:val=""/>
      <w:lvlJc w:val="left"/>
      <w:pPr>
        <w:ind w:left="4324" w:hanging="420"/>
      </w:pPr>
      <w:rPr>
        <w:rFonts w:ascii="Wingdings" w:hAnsi="Wingdings" w:hint="default"/>
      </w:rPr>
    </w:lvl>
    <w:lvl w:ilvl="8">
      <w:start w:val="1"/>
      <w:numFmt w:val="bullet"/>
      <w:lvlText w:val=""/>
      <w:lvlJc w:val="left"/>
      <w:pPr>
        <w:ind w:left="4744" w:hanging="420"/>
      </w:pPr>
      <w:rPr>
        <w:rFonts w:ascii="Wingdings" w:hAnsi="Wingdings" w:hint="default"/>
      </w:rPr>
    </w:lvl>
  </w:abstractNum>
  <w:abstractNum w:abstractNumId="8">
    <w:nsid w:val="1BBE6DF5"/>
    <w:multiLevelType w:val="multilevel"/>
    <w:tmpl w:val="1BBE6DF5"/>
    <w:lvl w:ilvl="0">
      <w:start w:val="1"/>
      <w:numFmt w:val="bullet"/>
      <w:pStyle w:val="a0"/>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
    <w:nsid w:val="279F38D3"/>
    <w:multiLevelType w:val="hybridMultilevel"/>
    <w:tmpl w:val="0C3CB412"/>
    <w:lvl w:ilvl="0" w:tplc="EC761CD0">
      <w:start w:val="1"/>
      <w:numFmt w:val="bullet"/>
      <w:lvlText w:val=""/>
      <w:lvlJc w:val="left"/>
      <w:pPr>
        <w:ind w:left="900" w:hanging="420"/>
      </w:pPr>
      <w:rPr>
        <w:rFonts w:ascii="Symbol" w:hAnsi="Symbol" w:hint="default"/>
        <w:sz w:val="2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298925B0"/>
    <w:multiLevelType w:val="hybridMultilevel"/>
    <w:tmpl w:val="0130D128"/>
    <w:lvl w:ilvl="0" w:tplc="EC761CD0">
      <w:start w:val="1"/>
      <w:numFmt w:val="bullet"/>
      <w:lvlText w:val=""/>
      <w:lvlJc w:val="left"/>
      <w:pPr>
        <w:tabs>
          <w:tab w:val="num" w:pos="420"/>
        </w:tabs>
        <w:ind w:left="420" w:hanging="420"/>
      </w:pPr>
      <w:rPr>
        <w:rFonts w:ascii="Symbol" w:hAnsi="Symbol" w:hint="default"/>
        <w:sz w:val="20"/>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2EEC5EA1"/>
    <w:multiLevelType w:val="hybridMultilevel"/>
    <w:tmpl w:val="2A4E62BA"/>
    <w:lvl w:ilvl="0" w:tplc="5C4C6034">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321763EC"/>
    <w:multiLevelType w:val="multilevel"/>
    <w:tmpl w:val="321763EC"/>
    <w:lvl w:ilvl="0">
      <w:start w:val="1"/>
      <w:numFmt w:val="bullet"/>
      <w:pStyle w:val="a1"/>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13">
    <w:nsid w:val="3AF803AC"/>
    <w:multiLevelType w:val="hybridMultilevel"/>
    <w:tmpl w:val="04709966"/>
    <w:lvl w:ilvl="0" w:tplc="E250B9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DC33369"/>
    <w:multiLevelType w:val="multilevel"/>
    <w:tmpl w:val="3DC33369"/>
    <w:lvl w:ilvl="0">
      <w:start w:val="1"/>
      <w:numFmt w:val="decimal"/>
      <w:pStyle w:val="a2"/>
      <w:lvlText w:val="(%1)"/>
      <w:lvlJc w:val="left"/>
      <w:pPr>
        <w:ind w:left="1555" w:hanging="420"/>
      </w:pPr>
      <w:rPr>
        <w:rFonts w:ascii="Times New Roman" w:hAnsi="Times New Roman" w:cs="Times New Roman"/>
        <w:b w:val="0"/>
        <w:bCs w:val="0"/>
        <w:i w:val="0"/>
        <w:iCs w:val="0"/>
        <w:caps w:val="0"/>
        <w:smallCaps w:val="0"/>
        <w:strike w:val="0"/>
        <w:dstrike w:val="0"/>
        <w:vanish w:val="0"/>
        <w:color w:val="000000"/>
        <w:position w:val="0"/>
        <w:u w:val="none"/>
        <w:vertAlign w:val="baseline"/>
        <w14:shadow w14:blurRad="0" w14:dist="0" w14:dir="0" w14:sx="0" w14:sy="0" w14:kx="0" w14:ky="0" w14:algn="none">
          <w14:srgbClr w14:val="000000"/>
        </w14:shadow>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nsid w:val="4001322A"/>
    <w:multiLevelType w:val="multilevel"/>
    <w:tmpl w:val="4001322A"/>
    <w:lvl w:ilvl="0">
      <w:start w:val="1"/>
      <w:numFmt w:val="bullet"/>
      <w:lvlText w:val=""/>
      <w:lvlJc w:val="left"/>
      <w:pPr>
        <w:ind w:left="420" w:hanging="420"/>
      </w:pPr>
      <w:rPr>
        <w:rFonts w:ascii="Wingdings" w:hAnsi="Wingdings" w:hint="default"/>
        <w:color w:val="0070C0"/>
        <w:spacing w:val="-6"/>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pStyle w:val="1"/>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40BD5B12"/>
    <w:multiLevelType w:val="multilevel"/>
    <w:tmpl w:val="40BD5B12"/>
    <w:lvl w:ilvl="0">
      <w:start w:val="1"/>
      <w:numFmt w:val="bullet"/>
      <w:pStyle w:val="a3"/>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7">
    <w:nsid w:val="5A2F1964"/>
    <w:multiLevelType w:val="multilevel"/>
    <w:tmpl w:val="5A2F1964"/>
    <w:lvl w:ilvl="0">
      <w:start w:val="1"/>
      <w:numFmt w:val="decimal"/>
      <w:pStyle w:val="Heading1"/>
      <w:lvlText w:val="第%1章 "/>
      <w:lvlJc w:val="left"/>
      <w:pPr>
        <w:ind w:left="0" w:firstLine="0"/>
      </w:pPr>
      <w:rPr>
        <w:rFonts w:ascii="宋体" w:eastAsia="宋体" w:hAnsi="宋体" w:hint="eastAsia"/>
        <w:b/>
        <w:i w:val="0"/>
        <w:caps w:val="0"/>
        <w:strike w:val="0"/>
        <w:dstrike w:val="0"/>
        <w:vanish w:val="0"/>
        <w:color w:val="000000"/>
        <w:sz w:val="32"/>
        <w:vertAlign w:val="baseline"/>
        <w14:shadow w14:blurRad="0" w14:dist="0" w14:dir="0" w14:sx="0" w14:sy="0" w14:kx="0" w14:ky="0" w14:algn="none">
          <w14:srgbClr w14:val="000000"/>
        </w14:shadow>
      </w:rPr>
    </w:lvl>
    <w:lvl w:ilvl="1">
      <w:start w:val="1"/>
      <w:numFmt w:val="decimal"/>
      <w:pStyle w:val="Heading2"/>
      <w:isLgl/>
      <w:lvlText w:val="%1.%2."/>
      <w:lvlJc w:val="left"/>
      <w:pPr>
        <w:tabs>
          <w:tab w:val="left" w:pos="720"/>
        </w:tabs>
        <w:ind w:left="0" w:firstLine="0"/>
      </w:pPr>
      <w:rPr>
        <w:rFonts w:ascii="宋体" w:eastAsia="宋体" w:hAnsi="宋体" w:hint="eastAsia"/>
        <w:b w:val="0"/>
        <w:i w:val="0"/>
        <w:caps w:val="0"/>
        <w:strike w:val="0"/>
        <w:dstrike w:val="0"/>
        <w:vanish w:val="0"/>
        <w:color w:val="000000" w:themeColor="text1"/>
        <w:sz w:val="28"/>
        <w:u w:val="none"/>
        <w:vertAlign w:val="baseline"/>
        <w14:shadow w14:blurRad="0" w14:dist="0" w14:dir="0" w14:sx="0" w14:sy="0" w14:kx="0" w14:ky="0" w14:algn="none">
          <w14:srgbClr w14:val="000000"/>
        </w14:shadow>
      </w:rPr>
    </w:lvl>
    <w:lvl w:ilvl="2">
      <w:start w:val="1"/>
      <w:numFmt w:val="decimal"/>
      <w:pStyle w:val="Heading3"/>
      <w:lvlText w:val="%1.%2.%3."/>
      <w:lvlJc w:val="left"/>
      <w:pPr>
        <w:ind w:left="0" w:firstLine="0"/>
      </w:pPr>
      <w:rPr>
        <w:rFonts w:ascii="宋体" w:eastAsia="宋体" w:hAnsi="宋体" w:hint="eastAsia"/>
        <w:b w:val="0"/>
        <w:i w:val="0"/>
        <w:caps w:val="0"/>
        <w:strike w:val="0"/>
        <w:dstrike w:val="0"/>
        <w:vanish w:val="0"/>
        <w:color w:val="000000" w:themeColor="text1"/>
        <w:sz w:val="24"/>
        <w:u w:val="none"/>
        <w:vertAlign w:val="baseline"/>
        <w14:shadow w14:blurRad="0" w14:dist="0" w14:dir="0" w14:sx="0" w14:sy="0" w14:kx="0" w14:ky="0" w14:algn="none">
          <w14:srgbClr w14:val="000000"/>
        </w14:shadow>
      </w:rPr>
    </w:lvl>
    <w:lvl w:ilvl="3">
      <w:start w:val="1"/>
      <w:numFmt w:val="decimal"/>
      <w:pStyle w:val="Heading4"/>
      <w:lvlText w:val="%1.%2.%3.%4."/>
      <w:lvlJc w:val="left"/>
      <w:pPr>
        <w:ind w:left="0" w:firstLine="0"/>
      </w:pPr>
      <w:rPr>
        <w:rFonts w:ascii="宋体" w:eastAsia="宋体" w:hAnsi="宋体" w:hint="eastAsia"/>
        <w:b w:val="0"/>
        <w:i w:val="0"/>
        <w:caps w:val="0"/>
        <w:strike w:val="0"/>
        <w:dstrike w:val="0"/>
        <w:vanish w:val="0"/>
        <w:color w:val="000000"/>
        <w:sz w:val="24"/>
        <w:vertAlign w:val="baseline"/>
        <w14:shadow w14:blurRad="0" w14:dist="0" w14:dir="0" w14:sx="0" w14:sy="0" w14:kx="0" w14:ky="0" w14:algn="none">
          <w14:srgbClr w14:val="000000"/>
        </w14:shadow>
      </w:rPr>
    </w:lvl>
    <w:lvl w:ilvl="4">
      <w:start w:val="1"/>
      <w:numFmt w:val="decimal"/>
      <w:pStyle w:val="Heading5"/>
      <w:lvlText w:val="%1.%2.%3.%4.%5."/>
      <w:lvlJc w:val="left"/>
      <w:pPr>
        <w:ind w:left="0" w:firstLine="0"/>
      </w:pPr>
      <w:rPr>
        <w:rFonts w:ascii="宋体" w:eastAsia="宋体" w:hAnsi="宋体" w:hint="eastAsia"/>
        <w:b w:val="0"/>
        <w:i w:val="0"/>
        <w:caps w:val="0"/>
        <w:strike w:val="0"/>
        <w:dstrike w:val="0"/>
        <w:vanish w:val="0"/>
        <w:color w:val="auto"/>
        <w:sz w:val="24"/>
        <w:u w:val="none"/>
        <w:vertAlign w:val="baseline"/>
        <w14:shadow w14:blurRad="0" w14:dist="0" w14:dir="0" w14:sx="0" w14:sy="0" w14:kx="0" w14:ky="0" w14:algn="none">
          <w14:srgbClr w14:val="000000"/>
        </w14:shadow>
      </w:rPr>
    </w:lvl>
    <w:lvl w:ilvl="5">
      <w:start w:val="1"/>
      <w:numFmt w:val="decimal"/>
      <w:pStyle w:val="Heading6"/>
      <w:lvlText w:val="%1.%2.%3.%4.%5.%6."/>
      <w:lvlJc w:val="left"/>
      <w:pPr>
        <w:ind w:left="0" w:firstLine="0"/>
      </w:pPr>
      <w:rPr>
        <w:rFonts w:ascii="宋体" w:eastAsia="宋体" w:hAnsi="宋体" w:hint="eastAsia"/>
        <w:b w:val="0"/>
        <w:i w:val="0"/>
        <w:caps w:val="0"/>
        <w:strike w:val="0"/>
        <w:dstrike w:val="0"/>
        <w:vanish w:val="0"/>
        <w:color w:val="auto"/>
        <w:sz w:val="24"/>
        <w:vertAlign w:val="baseline"/>
        <w14:shadow w14:blurRad="0" w14:dist="0" w14:dir="0" w14:sx="0" w14:sy="0" w14:kx="0" w14:ky="0" w14:algn="none">
          <w14:srgbClr w14:val="000000"/>
        </w14:shadow>
      </w:rPr>
    </w:lvl>
    <w:lvl w:ilvl="6">
      <w:start w:val="1"/>
      <w:numFmt w:val="decimal"/>
      <w:pStyle w:val="Heading7"/>
      <w:lvlText w:val="%1.%2.%3.%4.%5.%6.%7."/>
      <w:lvlJc w:val="left"/>
      <w:pPr>
        <w:tabs>
          <w:tab w:val="left" w:pos="720"/>
        </w:tabs>
        <w:ind w:left="0" w:firstLine="0"/>
      </w:pPr>
      <w:rPr>
        <w:rFonts w:ascii="宋体" w:eastAsia="宋体" w:hAnsi="宋体" w:hint="eastAsia"/>
        <w:b w:val="0"/>
        <w:i w:val="0"/>
        <w:caps w:val="0"/>
        <w:strike w:val="0"/>
        <w:dstrike w:val="0"/>
        <w:vanish w:val="0"/>
        <w:color w:val="000000" w:themeColor="text1"/>
        <w:sz w:val="24"/>
        <w:vertAlign w:val="baseline"/>
        <w14:shadow w14:blurRad="0" w14:dist="0" w14:dir="0" w14:sx="0" w14:sy="0" w14:kx="0" w14:ky="0" w14:algn="none">
          <w14:srgbClr w14:val="000000"/>
        </w14:shadow>
      </w:rPr>
    </w:lvl>
    <w:lvl w:ilvl="7">
      <w:start w:val="1"/>
      <w:numFmt w:val="decimal"/>
      <w:pStyle w:val="Heading8"/>
      <w:lvlText w:val="%1.%2.%3.%4.%5.%6.%7.%8."/>
      <w:lvlJc w:val="left"/>
      <w:pPr>
        <w:tabs>
          <w:tab w:val="left" w:pos="720"/>
        </w:tabs>
        <w:ind w:left="0" w:firstLine="0"/>
      </w:pPr>
      <w:rPr>
        <w:rFonts w:ascii="宋体" w:eastAsia="宋体" w:hAnsi="宋体" w:hint="eastAsia"/>
        <w:b w:val="0"/>
        <w:i w:val="0"/>
        <w:caps w:val="0"/>
        <w:strike w:val="0"/>
        <w:dstrike w:val="0"/>
        <w:vanish w:val="0"/>
        <w:color w:val="000000" w:themeColor="text1"/>
        <w:sz w:val="24"/>
        <w:vertAlign w:val="baseline"/>
        <w14:shadow w14:blurRad="0" w14:dist="0" w14:dir="0" w14:sx="0" w14:sy="0" w14:kx="0" w14:ky="0" w14:algn="none">
          <w14:srgbClr w14:val="000000"/>
        </w14:shadow>
      </w:rPr>
    </w:lvl>
    <w:lvl w:ilvl="8">
      <w:start w:val="1"/>
      <w:numFmt w:val="decimal"/>
      <w:pStyle w:val="Heading9"/>
      <w:lvlText w:val="%1.%2.%3.%4.%5.%6.%7.%8.%9."/>
      <w:lvlJc w:val="left"/>
      <w:pPr>
        <w:tabs>
          <w:tab w:val="left" w:pos="720"/>
        </w:tabs>
        <w:ind w:left="0" w:firstLine="0"/>
      </w:pPr>
      <w:rPr>
        <w:rFonts w:ascii="宋体" w:eastAsia="宋体" w:hAnsi="宋体" w:hint="eastAsia"/>
        <w:b w:val="0"/>
        <w:i w:val="0"/>
        <w:caps w:val="0"/>
        <w:strike w:val="0"/>
        <w:dstrike w:val="0"/>
        <w:vanish w:val="0"/>
        <w:color w:val="000000" w:themeColor="text1"/>
        <w:sz w:val="24"/>
        <w:vertAlign w:val="baseline"/>
        <w14:shadow w14:blurRad="0" w14:dist="0" w14:dir="0" w14:sx="0" w14:sy="0" w14:kx="0" w14:ky="0" w14:algn="none">
          <w14:srgbClr w14:val="000000"/>
        </w14:shadow>
      </w:rPr>
    </w:lvl>
  </w:abstractNum>
  <w:abstractNum w:abstractNumId="18">
    <w:nsid w:val="5EEF4458"/>
    <w:multiLevelType w:val="multilevel"/>
    <w:tmpl w:val="CE6235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608E7801"/>
    <w:multiLevelType w:val="hybridMultilevel"/>
    <w:tmpl w:val="DC02D8DC"/>
    <w:lvl w:ilvl="0" w:tplc="EC761CD0">
      <w:start w:val="1"/>
      <w:numFmt w:val="bullet"/>
      <w:lvlText w:val=""/>
      <w:lvlJc w:val="left"/>
      <w:pPr>
        <w:ind w:left="900" w:hanging="420"/>
      </w:pPr>
      <w:rPr>
        <w:rFonts w:ascii="Symbol" w:hAnsi="Symbol" w:hint="default"/>
        <w:sz w:val="20"/>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66730DD8"/>
    <w:multiLevelType w:val="multilevel"/>
    <w:tmpl w:val="66730DD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7"/>
  </w:num>
  <w:num w:numId="2">
    <w:abstractNumId w:val="15"/>
  </w:num>
  <w:num w:numId="3">
    <w:abstractNumId w:val="14"/>
  </w:num>
  <w:num w:numId="4">
    <w:abstractNumId w:val="7"/>
  </w:num>
  <w:num w:numId="5">
    <w:abstractNumId w:val="8"/>
  </w:num>
  <w:num w:numId="6">
    <w:abstractNumId w:val="12"/>
  </w:num>
  <w:num w:numId="7">
    <w:abstractNumId w:val="16"/>
  </w:num>
  <w:num w:numId="8">
    <w:abstractNumId w:val="4"/>
  </w:num>
  <w:num w:numId="9">
    <w:abstractNumId w:val="20"/>
  </w:num>
  <w:num w:numId="10">
    <w:abstractNumId w:val="3"/>
  </w:num>
  <w:num w:numId="11">
    <w:abstractNumId w:val="13"/>
  </w:num>
  <w:num w:numId="12">
    <w:abstractNumId w:val="2"/>
  </w:num>
  <w:num w:numId="13">
    <w:abstractNumId w:val="10"/>
  </w:num>
  <w:num w:numId="14">
    <w:abstractNumId w:val="18"/>
  </w:num>
  <w:num w:numId="15">
    <w:abstractNumId w:val="6"/>
  </w:num>
  <w:num w:numId="16">
    <w:abstractNumId w:val="5"/>
  </w:num>
  <w:num w:numId="17">
    <w:abstractNumId w:val="17"/>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7"/>
  </w:num>
  <w:num w:numId="21">
    <w:abstractNumId w:val="17"/>
  </w:num>
  <w:num w:numId="22">
    <w:abstractNumId w:val="19"/>
  </w:num>
  <w:num w:numId="23">
    <w:abstractNumId w:val="9"/>
  </w:num>
  <w:num w:numId="24">
    <w:abstractNumId w:val="17"/>
  </w:num>
  <w:num w:numId="25">
    <w:abstractNumId w:val="17"/>
  </w:num>
  <w:num w:numId="26">
    <w:abstractNumId w:val="17"/>
  </w:num>
  <w:num w:numId="27">
    <w:abstractNumId w:val="17"/>
  </w:num>
  <w:num w:numId="28">
    <w:abstractNumId w:val="17"/>
  </w:num>
  <w:num w:numId="29">
    <w:abstractNumId w:val="17"/>
  </w:num>
  <w:num w:numId="30">
    <w:abstractNumId w:val="17"/>
  </w:num>
  <w:num w:numId="31">
    <w:abstractNumId w:val="0"/>
  </w:num>
  <w:num w:numId="32">
    <w:abstractNumId w:val="1"/>
  </w:num>
  <w:num w:numId="3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20"/>
  <w:drawingGridHorizontalSpacing w:val="120"/>
  <w:drawingGridVerticalSpacing w:val="163"/>
  <w:doNotShadeFormData/>
  <w:noPunctuationKerning/>
  <w:characterSpacingControl w:val="compressPunctuation"/>
  <w:noLineBreaksAfter w:lang="zh-CN" w:val="$([{£¥·‘“〈《「『【〔〖〝﹙﹛﹝＄（．［｛￡￥"/>
  <w:noLineBreaksBefore w:lang="zh-CN" w:val="!%),.:;&gt;?]}¢¨°·ˇˉ―‖’”…‰′″›℃∶、。〃〉》」』】〕〗〞︶︺︾﹀﹄﹚﹜﹞！＂％＇），．：；？］｀｜｝～￠"/>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NkYThkMTg5MWUxNzY0Mzk5MzYzZGYwZmQ1ODljOTMifQ=="/>
  </w:docVars>
  <w:rsids>
    <w:rsidRoot w:val="0081224D"/>
    <w:rsid w:val="000019A7"/>
    <w:rsid w:val="00002691"/>
    <w:rsid w:val="00003A6E"/>
    <w:rsid w:val="00003BED"/>
    <w:rsid w:val="0000464C"/>
    <w:rsid w:val="00004E2B"/>
    <w:rsid w:val="00006F4C"/>
    <w:rsid w:val="000071FF"/>
    <w:rsid w:val="00007726"/>
    <w:rsid w:val="00007FB3"/>
    <w:rsid w:val="00011854"/>
    <w:rsid w:val="00011C11"/>
    <w:rsid w:val="00014B6D"/>
    <w:rsid w:val="00017126"/>
    <w:rsid w:val="0001719F"/>
    <w:rsid w:val="00017478"/>
    <w:rsid w:val="000177C5"/>
    <w:rsid w:val="0002065A"/>
    <w:rsid w:val="00020C0D"/>
    <w:rsid w:val="00022B0C"/>
    <w:rsid w:val="000245A8"/>
    <w:rsid w:val="000256E2"/>
    <w:rsid w:val="00026B2F"/>
    <w:rsid w:val="0002753A"/>
    <w:rsid w:val="00030FB5"/>
    <w:rsid w:val="0003335E"/>
    <w:rsid w:val="000345B7"/>
    <w:rsid w:val="00034A14"/>
    <w:rsid w:val="00037C08"/>
    <w:rsid w:val="00041507"/>
    <w:rsid w:val="0004348E"/>
    <w:rsid w:val="00043ABB"/>
    <w:rsid w:val="000444C7"/>
    <w:rsid w:val="0004679F"/>
    <w:rsid w:val="000469A5"/>
    <w:rsid w:val="00046F14"/>
    <w:rsid w:val="00047627"/>
    <w:rsid w:val="000506DB"/>
    <w:rsid w:val="00054DB2"/>
    <w:rsid w:val="00055BAD"/>
    <w:rsid w:val="00055BF1"/>
    <w:rsid w:val="0005611C"/>
    <w:rsid w:val="00060DFA"/>
    <w:rsid w:val="000617DB"/>
    <w:rsid w:val="000645DE"/>
    <w:rsid w:val="00066147"/>
    <w:rsid w:val="00066549"/>
    <w:rsid w:val="000668A7"/>
    <w:rsid w:val="000670EE"/>
    <w:rsid w:val="00067A80"/>
    <w:rsid w:val="0007056D"/>
    <w:rsid w:val="000709AE"/>
    <w:rsid w:val="00071BE5"/>
    <w:rsid w:val="00072210"/>
    <w:rsid w:val="000732E2"/>
    <w:rsid w:val="00073D93"/>
    <w:rsid w:val="000746CB"/>
    <w:rsid w:val="000754E3"/>
    <w:rsid w:val="00077AF9"/>
    <w:rsid w:val="00080293"/>
    <w:rsid w:val="00081661"/>
    <w:rsid w:val="00081755"/>
    <w:rsid w:val="00082AAA"/>
    <w:rsid w:val="0008774E"/>
    <w:rsid w:val="00090C2D"/>
    <w:rsid w:val="000917E3"/>
    <w:rsid w:val="000A3CA7"/>
    <w:rsid w:val="000A4B08"/>
    <w:rsid w:val="000A4B45"/>
    <w:rsid w:val="000A555F"/>
    <w:rsid w:val="000A5867"/>
    <w:rsid w:val="000A650F"/>
    <w:rsid w:val="000B2355"/>
    <w:rsid w:val="000B24FF"/>
    <w:rsid w:val="000B486B"/>
    <w:rsid w:val="000B5B11"/>
    <w:rsid w:val="000B5EF4"/>
    <w:rsid w:val="000B68DC"/>
    <w:rsid w:val="000B6F6A"/>
    <w:rsid w:val="000B72FC"/>
    <w:rsid w:val="000B7C8D"/>
    <w:rsid w:val="000C01A6"/>
    <w:rsid w:val="000C0C16"/>
    <w:rsid w:val="000C22C7"/>
    <w:rsid w:val="000C3350"/>
    <w:rsid w:val="000C3942"/>
    <w:rsid w:val="000C3BA9"/>
    <w:rsid w:val="000C4608"/>
    <w:rsid w:val="000C5876"/>
    <w:rsid w:val="000C702E"/>
    <w:rsid w:val="000D0082"/>
    <w:rsid w:val="000D1C26"/>
    <w:rsid w:val="000D2849"/>
    <w:rsid w:val="000D386B"/>
    <w:rsid w:val="000D5584"/>
    <w:rsid w:val="000D61F8"/>
    <w:rsid w:val="000E15C3"/>
    <w:rsid w:val="000E1C77"/>
    <w:rsid w:val="000E250C"/>
    <w:rsid w:val="000E2B57"/>
    <w:rsid w:val="000E30FA"/>
    <w:rsid w:val="000E3B4F"/>
    <w:rsid w:val="000E4DD3"/>
    <w:rsid w:val="000E5C5C"/>
    <w:rsid w:val="000E6041"/>
    <w:rsid w:val="000E67E5"/>
    <w:rsid w:val="000F0F0A"/>
    <w:rsid w:val="000F2934"/>
    <w:rsid w:val="000F3013"/>
    <w:rsid w:val="000F30FA"/>
    <w:rsid w:val="000F4943"/>
    <w:rsid w:val="000F49CE"/>
    <w:rsid w:val="000F680C"/>
    <w:rsid w:val="000F7681"/>
    <w:rsid w:val="000F78F2"/>
    <w:rsid w:val="00102848"/>
    <w:rsid w:val="00103133"/>
    <w:rsid w:val="00104A01"/>
    <w:rsid w:val="00105549"/>
    <w:rsid w:val="0010630E"/>
    <w:rsid w:val="00107784"/>
    <w:rsid w:val="001108F1"/>
    <w:rsid w:val="00111950"/>
    <w:rsid w:val="00111B0F"/>
    <w:rsid w:val="001122AE"/>
    <w:rsid w:val="00120EF9"/>
    <w:rsid w:val="00121901"/>
    <w:rsid w:val="00121B6D"/>
    <w:rsid w:val="00122AB9"/>
    <w:rsid w:val="00123361"/>
    <w:rsid w:val="00124B5D"/>
    <w:rsid w:val="0012577B"/>
    <w:rsid w:val="0012747E"/>
    <w:rsid w:val="001300EB"/>
    <w:rsid w:val="0013114D"/>
    <w:rsid w:val="001324CD"/>
    <w:rsid w:val="001345CA"/>
    <w:rsid w:val="0013515E"/>
    <w:rsid w:val="00140AE8"/>
    <w:rsid w:val="00140B12"/>
    <w:rsid w:val="001412D9"/>
    <w:rsid w:val="001426BB"/>
    <w:rsid w:val="001437C1"/>
    <w:rsid w:val="00146CF4"/>
    <w:rsid w:val="00147FFA"/>
    <w:rsid w:val="00150642"/>
    <w:rsid w:val="00151E3E"/>
    <w:rsid w:val="00154A8B"/>
    <w:rsid w:val="00155909"/>
    <w:rsid w:val="00155D02"/>
    <w:rsid w:val="00156290"/>
    <w:rsid w:val="00157390"/>
    <w:rsid w:val="00160727"/>
    <w:rsid w:val="00162F45"/>
    <w:rsid w:val="00166181"/>
    <w:rsid w:val="00170952"/>
    <w:rsid w:val="0017213E"/>
    <w:rsid w:val="001729F7"/>
    <w:rsid w:val="00172AC9"/>
    <w:rsid w:val="00180CEB"/>
    <w:rsid w:val="00181CAD"/>
    <w:rsid w:val="00184797"/>
    <w:rsid w:val="00185222"/>
    <w:rsid w:val="00186B27"/>
    <w:rsid w:val="00186F51"/>
    <w:rsid w:val="0018766C"/>
    <w:rsid w:val="001907F4"/>
    <w:rsid w:val="00190864"/>
    <w:rsid w:val="00190EA2"/>
    <w:rsid w:val="00192F20"/>
    <w:rsid w:val="00195FA5"/>
    <w:rsid w:val="00196A2B"/>
    <w:rsid w:val="00196D82"/>
    <w:rsid w:val="001A0F7B"/>
    <w:rsid w:val="001A1BA0"/>
    <w:rsid w:val="001A4C75"/>
    <w:rsid w:val="001A65F0"/>
    <w:rsid w:val="001A7CC4"/>
    <w:rsid w:val="001B2AA0"/>
    <w:rsid w:val="001C0435"/>
    <w:rsid w:val="001C2BA0"/>
    <w:rsid w:val="001C2C11"/>
    <w:rsid w:val="001C55AC"/>
    <w:rsid w:val="001C71BB"/>
    <w:rsid w:val="001D14FE"/>
    <w:rsid w:val="001D1C41"/>
    <w:rsid w:val="001D36A7"/>
    <w:rsid w:val="001D3B97"/>
    <w:rsid w:val="001D3BB3"/>
    <w:rsid w:val="001D5D93"/>
    <w:rsid w:val="001D60CC"/>
    <w:rsid w:val="001D7C21"/>
    <w:rsid w:val="001E0DFD"/>
    <w:rsid w:val="001E233C"/>
    <w:rsid w:val="001E2F55"/>
    <w:rsid w:val="001F18EB"/>
    <w:rsid w:val="001F295F"/>
    <w:rsid w:val="001F2B2F"/>
    <w:rsid w:val="001F32E4"/>
    <w:rsid w:val="001F5214"/>
    <w:rsid w:val="001F52B0"/>
    <w:rsid w:val="001F614E"/>
    <w:rsid w:val="001F67CA"/>
    <w:rsid w:val="001F6E3F"/>
    <w:rsid w:val="001F6FB0"/>
    <w:rsid w:val="001F70BE"/>
    <w:rsid w:val="001F7A88"/>
    <w:rsid w:val="00200221"/>
    <w:rsid w:val="00201117"/>
    <w:rsid w:val="00201465"/>
    <w:rsid w:val="002015A3"/>
    <w:rsid w:val="002018DC"/>
    <w:rsid w:val="002023A0"/>
    <w:rsid w:val="00204076"/>
    <w:rsid w:val="002045AF"/>
    <w:rsid w:val="00206B44"/>
    <w:rsid w:val="00206CDE"/>
    <w:rsid w:val="0021020B"/>
    <w:rsid w:val="0021089C"/>
    <w:rsid w:val="00210AC3"/>
    <w:rsid w:val="00211971"/>
    <w:rsid w:val="0021411D"/>
    <w:rsid w:val="00214C80"/>
    <w:rsid w:val="00215A45"/>
    <w:rsid w:val="00220367"/>
    <w:rsid w:val="00221295"/>
    <w:rsid w:val="0022298F"/>
    <w:rsid w:val="00224177"/>
    <w:rsid w:val="0023383D"/>
    <w:rsid w:val="00234407"/>
    <w:rsid w:val="0023455E"/>
    <w:rsid w:val="00234DB5"/>
    <w:rsid w:val="00235922"/>
    <w:rsid w:val="002379A5"/>
    <w:rsid w:val="002416B7"/>
    <w:rsid w:val="002424A6"/>
    <w:rsid w:val="0024288B"/>
    <w:rsid w:val="002443FF"/>
    <w:rsid w:val="002465EE"/>
    <w:rsid w:val="00246FE7"/>
    <w:rsid w:val="00252BDB"/>
    <w:rsid w:val="002535F5"/>
    <w:rsid w:val="00256223"/>
    <w:rsid w:val="00256CC1"/>
    <w:rsid w:val="002625B0"/>
    <w:rsid w:val="00263595"/>
    <w:rsid w:val="002637FC"/>
    <w:rsid w:val="00266D2D"/>
    <w:rsid w:val="00267EDC"/>
    <w:rsid w:val="0027289D"/>
    <w:rsid w:val="00272C9A"/>
    <w:rsid w:val="00272E61"/>
    <w:rsid w:val="00272F60"/>
    <w:rsid w:val="00273661"/>
    <w:rsid w:val="00275203"/>
    <w:rsid w:val="0027528C"/>
    <w:rsid w:val="00276249"/>
    <w:rsid w:val="0027759D"/>
    <w:rsid w:val="0027796B"/>
    <w:rsid w:val="00280FA4"/>
    <w:rsid w:val="002821E0"/>
    <w:rsid w:val="002828D5"/>
    <w:rsid w:val="00282A6B"/>
    <w:rsid w:val="0028304B"/>
    <w:rsid w:val="00285004"/>
    <w:rsid w:val="00285116"/>
    <w:rsid w:val="00285690"/>
    <w:rsid w:val="002875B5"/>
    <w:rsid w:val="00287F28"/>
    <w:rsid w:val="002901FF"/>
    <w:rsid w:val="0029272B"/>
    <w:rsid w:val="00293317"/>
    <w:rsid w:val="0029514E"/>
    <w:rsid w:val="00297056"/>
    <w:rsid w:val="0029762D"/>
    <w:rsid w:val="002A07EE"/>
    <w:rsid w:val="002A0B17"/>
    <w:rsid w:val="002A3751"/>
    <w:rsid w:val="002A47B2"/>
    <w:rsid w:val="002A5F91"/>
    <w:rsid w:val="002A788F"/>
    <w:rsid w:val="002B1CF0"/>
    <w:rsid w:val="002B254D"/>
    <w:rsid w:val="002B3361"/>
    <w:rsid w:val="002B4F47"/>
    <w:rsid w:val="002B4FAD"/>
    <w:rsid w:val="002B52DA"/>
    <w:rsid w:val="002C0935"/>
    <w:rsid w:val="002C20E8"/>
    <w:rsid w:val="002C5891"/>
    <w:rsid w:val="002C5B7E"/>
    <w:rsid w:val="002C7AE5"/>
    <w:rsid w:val="002D1955"/>
    <w:rsid w:val="002D31CF"/>
    <w:rsid w:val="002D587E"/>
    <w:rsid w:val="002D5F09"/>
    <w:rsid w:val="002D676E"/>
    <w:rsid w:val="002E0276"/>
    <w:rsid w:val="002E0F7E"/>
    <w:rsid w:val="002E1739"/>
    <w:rsid w:val="002E1861"/>
    <w:rsid w:val="002E1DEC"/>
    <w:rsid w:val="002E2038"/>
    <w:rsid w:val="002E48D7"/>
    <w:rsid w:val="002E6349"/>
    <w:rsid w:val="002E774A"/>
    <w:rsid w:val="002F1F07"/>
    <w:rsid w:val="002F2150"/>
    <w:rsid w:val="002F2C6F"/>
    <w:rsid w:val="002F3751"/>
    <w:rsid w:val="002F3D47"/>
    <w:rsid w:val="002F4266"/>
    <w:rsid w:val="002F55D5"/>
    <w:rsid w:val="002F6152"/>
    <w:rsid w:val="002F7408"/>
    <w:rsid w:val="002F79ED"/>
    <w:rsid w:val="002F7CE9"/>
    <w:rsid w:val="00300EA5"/>
    <w:rsid w:val="003055A2"/>
    <w:rsid w:val="0030689C"/>
    <w:rsid w:val="003074C8"/>
    <w:rsid w:val="00307526"/>
    <w:rsid w:val="00307CE7"/>
    <w:rsid w:val="003109CD"/>
    <w:rsid w:val="00316C09"/>
    <w:rsid w:val="00320A53"/>
    <w:rsid w:val="00322525"/>
    <w:rsid w:val="00322A9B"/>
    <w:rsid w:val="003259A5"/>
    <w:rsid w:val="00331056"/>
    <w:rsid w:val="00332BB6"/>
    <w:rsid w:val="00332C71"/>
    <w:rsid w:val="00334B2C"/>
    <w:rsid w:val="00334B9F"/>
    <w:rsid w:val="00334C75"/>
    <w:rsid w:val="00335A64"/>
    <w:rsid w:val="00335C7A"/>
    <w:rsid w:val="00337668"/>
    <w:rsid w:val="00337EB3"/>
    <w:rsid w:val="00337FA5"/>
    <w:rsid w:val="00340844"/>
    <w:rsid w:val="00340B47"/>
    <w:rsid w:val="00341830"/>
    <w:rsid w:val="0034254C"/>
    <w:rsid w:val="00346666"/>
    <w:rsid w:val="0035050F"/>
    <w:rsid w:val="00350521"/>
    <w:rsid w:val="00351F8E"/>
    <w:rsid w:val="003544E5"/>
    <w:rsid w:val="00354511"/>
    <w:rsid w:val="00356CE9"/>
    <w:rsid w:val="0036169D"/>
    <w:rsid w:val="0036423E"/>
    <w:rsid w:val="00364870"/>
    <w:rsid w:val="00364946"/>
    <w:rsid w:val="00370E76"/>
    <w:rsid w:val="00371F19"/>
    <w:rsid w:val="003732AE"/>
    <w:rsid w:val="003749D1"/>
    <w:rsid w:val="003755C3"/>
    <w:rsid w:val="0037601F"/>
    <w:rsid w:val="003771AD"/>
    <w:rsid w:val="003772DB"/>
    <w:rsid w:val="003777C1"/>
    <w:rsid w:val="0038193D"/>
    <w:rsid w:val="003821B3"/>
    <w:rsid w:val="00382C91"/>
    <w:rsid w:val="003833DB"/>
    <w:rsid w:val="003837D2"/>
    <w:rsid w:val="0038421D"/>
    <w:rsid w:val="00384810"/>
    <w:rsid w:val="00385B03"/>
    <w:rsid w:val="00386D9C"/>
    <w:rsid w:val="00387CB2"/>
    <w:rsid w:val="0039266D"/>
    <w:rsid w:val="00392C12"/>
    <w:rsid w:val="00392FFF"/>
    <w:rsid w:val="00393B9A"/>
    <w:rsid w:val="00395C2C"/>
    <w:rsid w:val="00396D7B"/>
    <w:rsid w:val="0039766D"/>
    <w:rsid w:val="003977BB"/>
    <w:rsid w:val="00397A9C"/>
    <w:rsid w:val="003A0B88"/>
    <w:rsid w:val="003A21AD"/>
    <w:rsid w:val="003A3E59"/>
    <w:rsid w:val="003A54FE"/>
    <w:rsid w:val="003A7960"/>
    <w:rsid w:val="003A7B14"/>
    <w:rsid w:val="003B1A22"/>
    <w:rsid w:val="003B2173"/>
    <w:rsid w:val="003B21AB"/>
    <w:rsid w:val="003B5684"/>
    <w:rsid w:val="003B59A7"/>
    <w:rsid w:val="003B5A24"/>
    <w:rsid w:val="003B7B38"/>
    <w:rsid w:val="003C1C38"/>
    <w:rsid w:val="003C22AA"/>
    <w:rsid w:val="003C42C4"/>
    <w:rsid w:val="003C5FA0"/>
    <w:rsid w:val="003C7547"/>
    <w:rsid w:val="003D14D7"/>
    <w:rsid w:val="003D16C2"/>
    <w:rsid w:val="003D3FA8"/>
    <w:rsid w:val="003D60FB"/>
    <w:rsid w:val="003D64C3"/>
    <w:rsid w:val="003E0D68"/>
    <w:rsid w:val="003E11A7"/>
    <w:rsid w:val="003E2689"/>
    <w:rsid w:val="003E3C5B"/>
    <w:rsid w:val="003E3F1D"/>
    <w:rsid w:val="003E3F35"/>
    <w:rsid w:val="003E51ED"/>
    <w:rsid w:val="003E698D"/>
    <w:rsid w:val="003E6D35"/>
    <w:rsid w:val="003E75F4"/>
    <w:rsid w:val="003E7F45"/>
    <w:rsid w:val="003F2E21"/>
    <w:rsid w:val="003F32A8"/>
    <w:rsid w:val="003F3A83"/>
    <w:rsid w:val="00400340"/>
    <w:rsid w:val="00401748"/>
    <w:rsid w:val="0040349B"/>
    <w:rsid w:val="00404260"/>
    <w:rsid w:val="00406C21"/>
    <w:rsid w:val="00411050"/>
    <w:rsid w:val="004119D0"/>
    <w:rsid w:val="00412AF2"/>
    <w:rsid w:val="00413D85"/>
    <w:rsid w:val="004148BD"/>
    <w:rsid w:val="00414F68"/>
    <w:rsid w:val="00416629"/>
    <w:rsid w:val="00416761"/>
    <w:rsid w:val="004179DF"/>
    <w:rsid w:val="00420437"/>
    <w:rsid w:val="00422592"/>
    <w:rsid w:val="00423997"/>
    <w:rsid w:val="00424DFE"/>
    <w:rsid w:val="004319B6"/>
    <w:rsid w:val="00431B73"/>
    <w:rsid w:val="0043239C"/>
    <w:rsid w:val="004342CA"/>
    <w:rsid w:val="00437D0D"/>
    <w:rsid w:val="00441B31"/>
    <w:rsid w:val="0044247D"/>
    <w:rsid w:val="00445C81"/>
    <w:rsid w:val="004461C0"/>
    <w:rsid w:val="00450CA0"/>
    <w:rsid w:val="00457174"/>
    <w:rsid w:val="00461988"/>
    <w:rsid w:val="00464BF7"/>
    <w:rsid w:val="00464DDD"/>
    <w:rsid w:val="004652AA"/>
    <w:rsid w:val="0046574D"/>
    <w:rsid w:val="004658E7"/>
    <w:rsid w:val="00467016"/>
    <w:rsid w:val="00467249"/>
    <w:rsid w:val="004679F3"/>
    <w:rsid w:val="0047203F"/>
    <w:rsid w:val="0047241C"/>
    <w:rsid w:val="00473139"/>
    <w:rsid w:val="00474346"/>
    <w:rsid w:val="00480A10"/>
    <w:rsid w:val="00481B0F"/>
    <w:rsid w:val="0048318E"/>
    <w:rsid w:val="004877E0"/>
    <w:rsid w:val="00490649"/>
    <w:rsid w:val="0049104F"/>
    <w:rsid w:val="004913B4"/>
    <w:rsid w:val="004954EF"/>
    <w:rsid w:val="004965EE"/>
    <w:rsid w:val="004A1295"/>
    <w:rsid w:val="004A12BD"/>
    <w:rsid w:val="004A2C3C"/>
    <w:rsid w:val="004A3061"/>
    <w:rsid w:val="004A6516"/>
    <w:rsid w:val="004A6F92"/>
    <w:rsid w:val="004A7EAD"/>
    <w:rsid w:val="004B06B1"/>
    <w:rsid w:val="004B190F"/>
    <w:rsid w:val="004B6242"/>
    <w:rsid w:val="004B62E7"/>
    <w:rsid w:val="004B6AF1"/>
    <w:rsid w:val="004C0AC9"/>
    <w:rsid w:val="004C17A5"/>
    <w:rsid w:val="004C1E94"/>
    <w:rsid w:val="004C2962"/>
    <w:rsid w:val="004C2B9D"/>
    <w:rsid w:val="004C3335"/>
    <w:rsid w:val="004C3F63"/>
    <w:rsid w:val="004C4C62"/>
    <w:rsid w:val="004C5CEF"/>
    <w:rsid w:val="004C79C5"/>
    <w:rsid w:val="004C7DFE"/>
    <w:rsid w:val="004C7FDE"/>
    <w:rsid w:val="004D09BC"/>
    <w:rsid w:val="004D27E3"/>
    <w:rsid w:val="004D3E3C"/>
    <w:rsid w:val="004D4840"/>
    <w:rsid w:val="004D4BE8"/>
    <w:rsid w:val="004D60D2"/>
    <w:rsid w:val="004D6511"/>
    <w:rsid w:val="004E15BA"/>
    <w:rsid w:val="004E35B9"/>
    <w:rsid w:val="004E46BE"/>
    <w:rsid w:val="004E6474"/>
    <w:rsid w:val="004E7012"/>
    <w:rsid w:val="004F017C"/>
    <w:rsid w:val="004F2785"/>
    <w:rsid w:val="004F2B4A"/>
    <w:rsid w:val="004F3729"/>
    <w:rsid w:val="004F3B1B"/>
    <w:rsid w:val="004F3FE6"/>
    <w:rsid w:val="004F4F84"/>
    <w:rsid w:val="004F519B"/>
    <w:rsid w:val="004F5DF1"/>
    <w:rsid w:val="00500AB8"/>
    <w:rsid w:val="00501C0E"/>
    <w:rsid w:val="005021CC"/>
    <w:rsid w:val="00503DB9"/>
    <w:rsid w:val="0050568A"/>
    <w:rsid w:val="00506795"/>
    <w:rsid w:val="00507551"/>
    <w:rsid w:val="00510499"/>
    <w:rsid w:val="00510FC0"/>
    <w:rsid w:val="0051317F"/>
    <w:rsid w:val="00513690"/>
    <w:rsid w:val="00513CAF"/>
    <w:rsid w:val="0051506B"/>
    <w:rsid w:val="005150E3"/>
    <w:rsid w:val="00515B3C"/>
    <w:rsid w:val="00515DA7"/>
    <w:rsid w:val="005160AD"/>
    <w:rsid w:val="005170B9"/>
    <w:rsid w:val="00520FE3"/>
    <w:rsid w:val="00521422"/>
    <w:rsid w:val="00522765"/>
    <w:rsid w:val="00522B02"/>
    <w:rsid w:val="005235A1"/>
    <w:rsid w:val="005248C5"/>
    <w:rsid w:val="0052752D"/>
    <w:rsid w:val="0052776E"/>
    <w:rsid w:val="005307CC"/>
    <w:rsid w:val="00530AC9"/>
    <w:rsid w:val="005315EE"/>
    <w:rsid w:val="00531D09"/>
    <w:rsid w:val="005348CC"/>
    <w:rsid w:val="005351A6"/>
    <w:rsid w:val="00535733"/>
    <w:rsid w:val="00535F6E"/>
    <w:rsid w:val="0053714D"/>
    <w:rsid w:val="00537C9F"/>
    <w:rsid w:val="005401D8"/>
    <w:rsid w:val="005403DD"/>
    <w:rsid w:val="0054166A"/>
    <w:rsid w:val="005419F0"/>
    <w:rsid w:val="00541D99"/>
    <w:rsid w:val="0054398C"/>
    <w:rsid w:val="005444CC"/>
    <w:rsid w:val="00545C70"/>
    <w:rsid w:val="00546314"/>
    <w:rsid w:val="00546DC8"/>
    <w:rsid w:val="00547A68"/>
    <w:rsid w:val="00550CDE"/>
    <w:rsid w:val="0055148A"/>
    <w:rsid w:val="00552DD5"/>
    <w:rsid w:val="00552E51"/>
    <w:rsid w:val="0055342A"/>
    <w:rsid w:val="00555F8A"/>
    <w:rsid w:val="005562F4"/>
    <w:rsid w:val="00557ED0"/>
    <w:rsid w:val="00560A85"/>
    <w:rsid w:val="00563AD5"/>
    <w:rsid w:val="005656DF"/>
    <w:rsid w:val="00566D21"/>
    <w:rsid w:val="0056713B"/>
    <w:rsid w:val="005700AC"/>
    <w:rsid w:val="00572EB1"/>
    <w:rsid w:val="0057351C"/>
    <w:rsid w:val="00573A27"/>
    <w:rsid w:val="00573B2D"/>
    <w:rsid w:val="00574823"/>
    <w:rsid w:val="005769ED"/>
    <w:rsid w:val="005820E3"/>
    <w:rsid w:val="005829FA"/>
    <w:rsid w:val="0058350C"/>
    <w:rsid w:val="005841EF"/>
    <w:rsid w:val="00585CD9"/>
    <w:rsid w:val="00586BFF"/>
    <w:rsid w:val="00587A9A"/>
    <w:rsid w:val="00587C6C"/>
    <w:rsid w:val="00593A43"/>
    <w:rsid w:val="005A1211"/>
    <w:rsid w:val="005A1B98"/>
    <w:rsid w:val="005A21DC"/>
    <w:rsid w:val="005A2AAB"/>
    <w:rsid w:val="005A33FB"/>
    <w:rsid w:val="005A4C03"/>
    <w:rsid w:val="005A5729"/>
    <w:rsid w:val="005A645C"/>
    <w:rsid w:val="005B1902"/>
    <w:rsid w:val="005B23FB"/>
    <w:rsid w:val="005B2946"/>
    <w:rsid w:val="005B38E9"/>
    <w:rsid w:val="005B3FF7"/>
    <w:rsid w:val="005B401C"/>
    <w:rsid w:val="005C0195"/>
    <w:rsid w:val="005C061A"/>
    <w:rsid w:val="005C0F6B"/>
    <w:rsid w:val="005C467F"/>
    <w:rsid w:val="005C4818"/>
    <w:rsid w:val="005C4B19"/>
    <w:rsid w:val="005C6E70"/>
    <w:rsid w:val="005D1000"/>
    <w:rsid w:val="005D18E6"/>
    <w:rsid w:val="005D532B"/>
    <w:rsid w:val="005D6B35"/>
    <w:rsid w:val="005D6E62"/>
    <w:rsid w:val="005D74A8"/>
    <w:rsid w:val="005E0CEF"/>
    <w:rsid w:val="005E2683"/>
    <w:rsid w:val="005E4981"/>
    <w:rsid w:val="005E5D7F"/>
    <w:rsid w:val="005E5DB0"/>
    <w:rsid w:val="005E73D3"/>
    <w:rsid w:val="005E740D"/>
    <w:rsid w:val="005F0A39"/>
    <w:rsid w:val="005F3C03"/>
    <w:rsid w:val="00602DA9"/>
    <w:rsid w:val="0060426A"/>
    <w:rsid w:val="00604655"/>
    <w:rsid w:val="006063F0"/>
    <w:rsid w:val="00606D80"/>
    <w:rsid w:val="00607247"/>
    <w:rsid w:val="006111E1"/>
    <w:rsid w:val="00612810"/>
    <w:rsid w:val="00615C59"/>
    <w:rsid w:val="006208E7"/>
    <w:rsid w:val="00620BA5"/>
    <w:rsid w:val="00621678"/>
    <w:rsid w:val="006219D6"/>
    <w:rsid w:val="00623C86"/>
    <w:rsid w:val="006240C6"/>
    <w:rsid w:val="0062444A"/>
    <w:rsid w:val="00625FDE"/>
    <w:rsid w:val="006309F8"/>
    <w:rsid w:val="006318BE"/>
    <w:rsid w:val="00640494"/>
    <w:rsid w:val="00641159"/>
    <w:rsid w:val="00641BB3"/>
    <w:rsid w:val="0064239A"/>
    <w:rsid w:val="00643155"/>
    <w:rsid w:val="0064369B"/>
    <w:rsid w:val="00645701"/>
    <w:rsid w:val="006459C9"/>
    <w:rsid w:val="00647090"/>
    <w:rsid w:val="00652F35"/>
    <w:rsid w:val="0065499F"/>
    <w:rsid w:val="00654E96"/>
    <w:rsid w:val="006606CF"/>
    <w:rsid w:val="00661440"/>
    <w:rsid w:val="00662E46"/>
    <w:rsid w:val="0066401A"/>
    <w:rsid w:val="0066445C"/>
    <w:rsid w:val="006675C7"/>
    <w:rsid w:val="006678FB"/>
    <w:rsid w:val="00670F74"/>
    <w:rsid w:val="00671C86"/>
    <w:rsid w:val="006723E3"/>
    <w:rsid w:val="006730A5"/>
    <w:rsid w:val="006738FF"/>
    <w:rsid w:val="00674224"/>
    <w:rsid w:val="00677006"/>
    <w:rsid w:val="00677CBB"/>
    <w:rsid w:val="00677D32"/>
    <w:rsid w:val="00682CF7"/>
    <w:rsid w:val="00683D13"/>
    <w:rsid w:val="006840F9"/>
    <w:rsid w:val="00685F5B"/>
    <w:rsid w:val="00687AD5"/>
    <w:rsid w:val="006920ED"/>
    <w:rsid w:val="006923A8"/>
    <w:rsid w:val="0069261A"/>
    <w:rsid w:val="00693954"/>
    <w:rsid w:val="00693F9F"/>
    <w:rsid w:val="006941B5"/>
    <w:rsid w:val="00695D4F"/>
    <w:rsid w:val="00695E84"/>
    <w:rsid w:val="00696E54"/>
    <w:rsid w:val="00697F6F"/>
    <w:rsid w:val="006A290A"/>
    <w:rsid w:val="006A33C0"/>
    <w:rsid w:val="006A4DAE"/>
    <w:rsid w:val="006A5129"/>
    <w:rsid w:val="006A659A"/>
    <w:rsid w:val="006B2ACD"/>
    <w:rsid w:val="006B44B2"/>
    <w:rsid w:val="006B4977"/>
    <w:rsid w:val="006B7E63"/>
    <w:rsid w:val="006B7E77"/>
    <w:rsid w:val="006C03EC"/>
    <w:rsid w:val="006C2483"/>
    <w:rsid w:val="006C3CB6"/>
    <w:rsid w:val="006C7ADF"/>
    <w:rsid w:val="006D0150"/>
    <w:rsid w:val="006D040A"/>
    <w:rsid w:val="006D16E6"/>
    <w:rsid w:val="006D3C22"/>
    <w:rsid w:val="006D4D65"/>
    <w:rsid w:val="006D4E63"/>
    <w:rsid w:val="006D5810"/>
    <w:rsid w:val="006D5A88"/>
    <w:rsid w:val="006D5B97"/>
    <w:rsid w:val="006D7250"/>
    <w:rsid w:val="006E00BF"/>
    <w:rsid w:val="006E1DB4"/>
    <w:rsid w:val="006E270E"/>
    <w:rsid w:val="006E4D6B"/>
    <w:rsid w:val="006E4EEA"/>
    <w:rsid w:val="006E5EFB"/>
    <w:rsid w:val="006E7B2D"/>
    <w:rsid w:val="006F01ED"/>
    <w:rsid w:val="006F198A"/>
    <w:rsid w:val="006F3940"/>
    <w:rsid w:val="006F3FB6"/>
    <w:rsid w:val="006F5138"/>
    <w:rsid w:val="006F6CF4"/>
    <w:rsid w:val="00700D3E"/>
    <w:rsid w:val="00702886"/>
    <w:rsid w:val="00704086"/>
    <w:rsid w:val="00704A40"/>
    <w:rsid w:val="007056CA"/>
    <w:rsid w:val="00705720"/>
    <w:rsid w:val="0070574E"/>
    <w:rsid w:val="00705F18"/>
    <w:rsid w:val="0070777F"/>
    <w:rsid w:val="007078BF"/>
    <w:rsid w:val="00710245"/>
    <w:rsid w:val="00711AE5"/>
    <w:rsid w:val="0071261E"/>
    <w:rsid w:val="00712AE2"/>
    <w:rsid w:val="00712D54"/>
    <w:rsid w:val="007131C8"/>
    <w:rsid w:val="007134E6"/>
    <w:rsid w:val="00713BC7"/>
    <w:rsid w:val="007143FD"/>
    <w:rsid w:val="00714DEC"/>
    <w:rsid w:val="007206A6"/>
    <w:rsid w:val="00723E58"/>
    <w:rsid w:val="007256E0"/>
    <w:rsid w:val="00725BEA"/>
    <w:rsid w:val="00726268"/>
    <w:rsid w:val="007266C2"/>
    <w:rsid w:val="00727429"/>
    <w:rsid w:val="007275ED"/>
    <w:rsid w:val="007306B2"/>
    <w:rsid w:val="0073091D"/>
    <w:rsid w:val="007309DC"/>
    <w:rsid w:val="00732238"/>
    <w:rsid w:val="0073381D"/>
    <w:rsid w:val="00734782"/>
    <w:rsid w:val="00734E20"/>
    <w:rsid w:val="00734EC1"/>
    <w:rsid w:val="00741343"/>
    <w:rsid w:val="007423EF"/>
    <w:rsid w:val="00743B67"/>
    <w:rsid w:val="00743BAC"/>
    <w:rsid w:val="007441EB"/>
    <w:rsid w:val="0074481D"/>
    <w:rsid w:val="00746133"/>
    <w:rsid w:val="007461E0"/>
    <w:rsid w:val="00752D2B"/>
    <w:rsid w:val="00755AE6"/>
    <w:rsid w:val="007571A2"/>
    <w:rsid w:val="00761F0F"/>
    <w:rsid w:val="0076232E"/>
    <w:rsid w:val="007624D6"/>
    <w:rsid w:val="0076336F"/>
    <w:rsid w:val="00763DE7"/>
    <w:rsid w:val="00764092"/>
    <w:rsid w:val="007655B1"/>
    <w:rsid w:val="00765AF6"/>
    <w:rsid w:val="0077125A"/>
    <w:rsid w:val="00771694"/>
    <w:rsid w:val="00771CAF"/>
    <w:rsid w:val="00771E2A"/>
    <w:rsid w:val="007727BB"/>
    <w:rsid w:val="00774458"/>
    <w:rsid w:val="007802F0"/>
    <w:rsid w:val="007805FF"/>
    <w:rsid w:val="00780EDE"/>
    <w:rsid w:val="00782305"/>
    <w:rsid w:val="00782C5C"/>
    <w:rsid w:val="0078554F"/>
    <w:rsid w:val="0078585B"/>
    <w:rsid w:val="007863CB"/>
    <w:rsid w:val="007867F7"/>
    <w:rsid w:val="00786942"/>
    <w:rsid w:val="0078733F"/>
    <w:rsid w:val="00787ECE"/>
    <w:rsid w:val="00790D03"/>
    <w:rsid w:val="00792BB2"/>
    <w:rsid w:val="00795625"/>
    <w:rsid w:val="007965F0"/>
    <w:rsid w:val="00796E8B"/>
    <w:rsid w:val="0079708E"/>
    <w:rsid w:val="007A0562"/>
    <w:rsid w:val="007A0BA0"/>
    <w:rsid w:val="007A47A5"/>
    <w:rsid w:val="007A6D2B"/>
    <w:rsid w:val="007B1A3F"/>
    <w:rsid w:val="007B1BB9"/>
    <w:rsid w:val="007B48EB"/>
    <w:rsid w:val="007B5551"/>
    <w:rsid w:val="007B5B97"/>
    <w:rsid w:val="007B728D"/>
    <w:rsid w:val="007C0B39"/>
    <w:rsid w:val="007C0B56"/>
    <w:rsid w:val="007C1409"/>
    <w:rsid w:val="007C2107"/>
    <w:rsid w:val="007C4BE9"/>
    <w:rsid w:val="007C5055"/>
    <w:rsid w:val="007C5758"/>
    <w:rsid w:val="007C59E2"/>
    <w:rsid w:val="007C6103"/>
    <w:rsid w:val="007D08F3"/>
    <w:rsid w:val="007D0C7C"/>
    <w:rsid w:val="007D1C24"/>
    <w:rsid w:val="007D20A4"/>
    <w:rsid w:val="007D2B9E"/>
    <w:rsid w:val="007D58CA"/>
    <w:rsid w:val="007D5AFC"/>
    <w:rsid w:val="007D6D0B"/>
    <w:rsid w:val="007E0249"/>
    <w:rsid w:val="007E2C95"/>
    <w:rsid w:val="007E5615"/>
    <w:rsid w:val="007E57A6"/>
    <w:rsid w:val="007E5B38"/>
    <w:rsid w:val="007E7B43"/>
    <w:rsid w:val="007F0212"/>
    <w:rsid w:val="007F44EC"/>
    <w:rsid w:val="007F4C03"/>
    <w:rsid w:val="007F4F3B"/>
    <w:rsid w:val="007F5F31"/>
    <w:rsid w:val="007F73A8"/>
    <w:rsid w:val="007F7DDC"/>
    <w:rsid w:val="007F7E90"/>
    <w:rsid w:val="00800E9B"/>
    <w:rsid w:val="00802534"/>
    <w:rsid w:val="008028CA"/>
    <w:rsid w:val="00802C22"/>
    <w:rsid w:val="008033CC"/>
    <w:rsid w:val="00805583"/>
    <w:rsid w:val="00805DFA"/>
    <w:rsid w:val="008072A1"/>
    <w:rsid w:val="0081224D"/>
    <w:rsid w:val="008125E7"/>
    <w:rsid w:val="0081459A"/>
    <w:rsid w:val="00815E0C"/>
    <w:rsid w:val="00820EFF"/>
    <w:rsid w:val="008213B0"/>
    <w:rsid w:val="008217E2"/>
    <w:rsid w:val="0082271E"/>
    <w:rsid w:val="008229E0"/>
    <w:rsid w:val="00822CE0"/>
    <w:rsid w:val="0082357A"/>
    <w:rsid w:val="0082460F"/>
    <w:rsid w:val="0082593D"/>
    <w:rsid w:val="00826B45"/>
    <w:rsid w:val="008275B3"/>
    <w:rsid w:val="00827607"/>
    <w:rsid w:val="008276E6"/>
    <w:rsid w:val="00827F56"/>
    <w:rsid w:val="00830064"/>
    <w:rsid w:val="008303C3"/>
    <w:rsid w:val="00832260"/>
    <w:rsid w:val="008366B0"/>
    <w:rsid w:val="00836A18"/>
    <w:rsid w:val="00837A6E"/>
    <w:rsid w:val="00837D8B"/>
    <w:rsid w:val="00840F1D"/>
    <w:rsid w:val="00841699"/>
    <w:rsid w:val="00841751"/>
    <w:rsid w:val="00842409"/>
    <w:rsid w:val="0084366A"/>
    <w:rsid w:val="00844BBE"/>
    <w:rsid w:val="00846C6F"/>
    <w:rsid w:val="008474C7"/>
    <w:rsid w:val="00847BEB"/>
    <w:rsid w:val="00850023"/>
    <w:rsid w:val="00850143"/>
    <w:rsid w:val="008510BB"/>
    <w:rsid w:val="00853A54"/>
    <w:rsid w:val="008544FD"/>
    <w:rsid w:val="008558CF"/>
    <w:rsid w:val="008622CB"/>
    <w:rsid w:val="00863572"/>
    <w:rsid w:val="00863B83"/>
    <w:rsid w:val="00863F0D"/>
    <w:rsid w:val="00865758"/>
    <w:rsid w:val="00865C0C"/>
    <w:rsid w:val="00865DF5"/>
    <w:rsid w:val="00866A4F"/>
    <w:rsid w:val="00866ECC"/>
    <w:rsid w:val="00867735"/>
    <w:rsid w:val="00871222"/>
    <w:rsid w:val="008716AE"/>
    <w:rsid w:val="008749CB"/>
    <w:rsid w:val="008766C1"/>
    <w:rsid w:val="008773FF"/>
    <w:rsid w:val="00877F4B"/>
    <w:rsid w:val="008829AC"/>
    <w:rsid w:val="00882E9E"/>
    <w:rsid w:val="00883994"/>
    <w:rsid w:val="008843E7"/>
    <w:rsid w:val="00884A84"/>
    <w:rsid w:val="00885096"/>
    <w:rsid w:val="0088682D"/>
    <w:rsid w:val="00886DA4"/>
    <w:rsid w:val="00887C93"/>
    <w:rsid w:val="008909D1"/>
    <w:rsid w:val="0089160F"/>
    <w:rsid w:val="008916DD"/>
    <w:rsid w:val="008A03B9"/>
    <w:rsid w:val="008A112A"/>
    <w:rsid w:val="008A463A"/>
    <w:rsid w:val="008A5103"/>
    <w:rsid w:val="008A531A"/>
    <w:rsid w:val="008A589B"/>
    <w:rsid w:val="008A61D0"/>
    <w:rsid w:val="008A6CD9"/>
    <w:rsid w:val="008B0182"/>
    <w:rsid w:val="008B0908"/>
    <w:rsid w:val="008B0FF3"/>
    <w:rsid w:val="008B4F7D"/>
    <w:rsid w:val="008B539E"/>
    <w:rsid w:val="008B5526"/>
    <w:rsid w:val="008B58B6"/>
    <w:rsid w:val="008B6694"/>
    <w:rsid w:val="008B686D"/>
    <w:rsid w:val="008C1B84"/>
    <w:rsid w:val="008C2BD5"/>
    <w:rsid w:val="008C5344"/>
    <w:rsid w:val="008C591B"/>
    <w:rsid w:val="008C60F5"/>
    <w:rsid w:val="008C6BF6"/>
    <w:rsid w:val="008C6DCA"/>
    <w:rsid w:val="008D02C2"/>
    <w:rsid w:val="008D3013"/>
    <w:rsid w:val="008D3520"/>
    <w:rsid w:val="008D395A"/>
    <w:rsid w:val="008D43C8"/>
    <w:rsid w:val="008D5094"/>
    <w:rsid w:val="008D57CC"/>
    <w:rsid w:val="008D5E74"/>
    <w:rsid w:val="008D752A"/>
    <w:rsid w:val="008D753A"/>
    <w:rsid w:val="008E2921"/>
    <w:rsid w:val="008E325D"/>
    <w:rsid w:val="008E4319"/>
    <w:rsid w:val="008E5CBD"/>
    <w:rsid w:val="008F04AF"/>
    <w:rsid w:val="008F1F84"/>
    <w:rsid w:val="008F4DF4"/>
    <w:rsid w:val="008F5BDC"/>
    <w:rsid w:val="008F669C"/>
    <w:rsid w:val="008F71E6"/>
    <w:rsid w:val="008F7B73"/>
    <w:rsid w:val="00900453"/>
    <w:rsid w:val="00902242"/>
    <w:rsid w:val="00902735"/>
    <w:rsid w:val="0090399F"/>
    <w:rsid w:val="009066E7"/>
    <w:rsid w:val="009074A1"/>
    <w:rsid w:val="00913550"/>
    <w:rsid w:val="00914290"/>
    <w:rsid w:val="00916831"/>
    <w:rsid w:val="00916A7E"/>
    <w:rsid w:val="00916C3B"/>
    <w:rsid w:val="00916CBC"/>
    <w:rsid w:val="00922299"/>
    <w:rsid w:val="00923097"/>
    <w:rsid w:val="00923372"/>
    <w:rsid w:val="00924108"/>
    <w:rsid w:val="00924AE4"/>
    <w:rsid w:val="00927BA8"/>
    <w:rsid w:val="00927D1E"/>
    <w:rsid w:val="00930EEA"/>
    <w:rsid w:val="00931AF0"/>
    <w:rsid w:val="0093271F"/>
    <w:rsid w:val="0093290D"/>
    <w:rsid w:val="00933616"/>
    <w:rsid w:val="0093397C"/>
    <w:rsid w:val="0093721D"/>
    <w:rsid w:val="00937781"/>
    <w:rsid w:val="009421D4"/>
    <w:rsid w:val="009427C7"/>
    <w:rsid w:val="009429AE"/>
    <w:rsid w:val="009448D7"/>
    <w:rsid w:val="0094791C"/>
    <w:rsid w:val="00947A46"/>
    <w:rsid w:val="00947CDC"/>
    <w:rsid w:val="00953F5A"/>
    <w:rsid w:val="009547F2"/>
    <w:rsid w:val="00955CC3"/>
    <w:rsid w:val="009572AA"/>
    <w:rsid w:val="009575C1"/>
    <w:rsid w:val="00961222"/>
    <w:rsid w:val="00962E88"/>
    <w:rsid w:val="00970016"/>
    <w:rsid w:val="009705BE"/>
    <w:rsid w:val="00973A9A"/>
    <w:rsid w:val="009744C4"/>
    <w:rsid w:val="00974526"/>
    <w:rsid w:val="00976F2C"/>
    <w:rsid w:val="00980124"/>
    <w:rsid w:val="009801E6"/>
    <w:rsid w:val="00980758"/>
    <w:rsid w:val="009826D7"/>
    <w:rsid w:val="00982827"/>
    <w:rsid w:val="00983F60"/>
    <w:rsid w:val="00984E50"/>
    <w:rsid w:val="00985411"/>
    <w:rsid w:val="009911B2"/>
    <w:rsid w:val="00991BBC"/>
    <w:rsid w:val="009925E9"/>
    <w:rsid w:val="00992A08"/>
    <w:rsid w:val="00996188"/>
    <w:rsid w:val="00996338"/>
    <w:rsid w:val="00996D75"/>
    <w:rsid w:val="0099768F"/>
    <w:rsid w:val="00997A7E"/>
    <w:rsid w:val="009A127C"/>
    <w:rsid w:val="009A3154"/>
    <w:rsid w:val="009A3AAD"/>
    <w:rsid w:val="009A4AB8"/>
    <w:rsid w:val="009A6637"/>
    <w:rsid w:val="009A729E"/>
    <w:rsid w:val="009A73E7"/>
    <w:rsid w:val="009A749B"/>
    <w:rsid w:val="009A7792"/>
    <w:rsid w:val="009B0053"/>
    <w:rsid w:val="009B329E"/>
    <w:rsid w:val="009B3767"/>
    <w:rsid w:val="009B56B9"/>
    <w:rsid w:val="009B5CD5"/>
    <w:rsid w:val="009B7400"/>
    <w:rsid w:val="009B7C6E"/>
    <w:rsid w:val="009C0CFC"/>
    <w:rsid w:val="009C38C0"/>
    <w:rsid w:val="009C391C"/>
    <w:rsid w:val="009C5A98"/>
    <w:rsid w:val="009D11B2"/>
    <w:rsid w:val="009D348B"/>
    <w:rsid w:val="009D3B41"/>
    <w:rsid w:val="009D6E27"/>
    <w:rsid w:val="009E1222"/>
    <w:rsid w:val="009E12A1"/>
    <w:rsid w:val="009E292C"/>
    <w:rsid w:val="009E2F6D"/>
    <w:rsid w:val="009E2FCC"/>
    <w:rsid w:val="009E6465"/>
    <w:rsid w:val="009F017F"/>
    <w:rsid w:val="009F128D"/>
    <w:rsid w:val="009F2BDD"/>
    <w:rsid w:val="009F353B"/>
    <w:rsid w:val="009F3A37"/>
    <w:rsid w:val="009F44A4"/>
    <w:rsid w:val="009F4D50"/>
    <w:rsid w:val="009F5C4A"/>
    <w:rsid w:val="009F654E"/>
    <w:rsid w:val="009F77E1"/>
    <w:rsid w:val="00A000EC"/>
    <w:rsid w:val="00A0362D"/>
    <w:rsid w:val="00A04C9D"/>
    <w:rsid w:val="00A06ADB"/>
    <w:rsid w:val="00A06CB5"/>
    <w:rsid w:val="00A1099A"/>
    <w:rsid w:val="00A114EE"/>
    <w:rsid w:val="00A11E16"/>
    <w:rsid w:val="00A120DA"/>
    <w:rsid w:val="00A12668"/>
    <w:rsid w:val="00A15BAF"/>
    <w:rsid w:val="00A1603B"/>
    <w:rsid w:val="00A16916"/>
    <w:rsid w:val="00A1720C"/>
    <w:rsid w:val="00A21A1F"/>
    <w:rsid w:val="00A21F36"/>
    <w:rsid w:val="00A237B1"/>
    <w:rsid w:val="00A23CF9"/>
    <w:rsid w:val="00A312FE"/>
    <w:rsid w:val="00A317DF"/>
    <w:rsid w:val="00A31E8F"/>
    <w:rsid w:val="00A3345B"/>
    <w:rsid w:val="00A35916"/>
    <w:rsid w:val="00A36212"/>
    <w:rsid w:val="00A36FD3"/>
    <w:rsid w:val="00A37B99"/>
    <w:rsid w:val="00A46082"/>
    <w:rsid w:val="00A474B3"/>
    <w:rsid w:val="00A5290A"/>
    <w:rsid w:val="00A52C16"/>
    <w:rsid w:val="00A554A9"/>
    <w:rsid w:val="00A57D58"/>
    <w:rsid w:val="00A61500"/>
    <w:rsid w:val="00A6176C"/>
    <w:rsid w:val="00A61A2E"/>
    <w:rsid w:val="00A61C24"/>
    <w:rsid w:val="00A6214A"/>
    <w:rsid w:val="00A63195"/>
    <w:rsid w:val="00A63F71"/>
    <w:rsid w:val="00A64295"/>
    <w:rsid w:val="00A67207"/>
    <w:rsid w:val="00A7145D"/>
    <w:rsid w:val="00A72149"/>
    <w:rsid w:val="00A743F9"/>
    <w:rsid w:val="00A76FF3"/>
    <w:rsid w:val="00A82F30"/>
    <w:rsid w:val="00A83316"/>
    <w:rsid w:val="00A84DF0"/>
    <w:rsid w:val="00A855E7"/>
    <w:rsid w:val="00A90A8B"/>
    <w:rsid w:val="00A921D8"/>
    <w:rsid w:val="00A9295D"/>
    <w:rsid w:val="00A93F1D"/>
    <w:rsid w:val="00A943E5"/>
    <w:rsid w:val="00A9495B"/>
    <w:rsid w:val="00A959EC"/>
    <w:rsid w:val="00AA01D5"/>
    <w:rsid w:val="00AA049B"/>
    <w:rsid w:val="00AA099C"/>
    <w:rsid w:val="00AA0C70"/>
    <w:rsid w:val="00AA19A0"/>
    <w:rsid w:val="00AA2A3B"/>
    <w:rsid w:val="00AA2D7A"/>
    <w:rsid w:val="00AB0050"/>
    <w:rsid w:val="00AB012E"/>
    <w:rsid w:val="00AB0743"/>
    <w:rsid w:val="00AB0AE5"/>
    <w:rsid w:val="00AB4AEE"/>
    <w:rsid w:val="00AB4C55"/>
    <w:rsid w:val="00AB6BD1"/>
    <w:rsid w:val="00AB6CA9"/>
    <w:rsid w:val="00AB7EA4"/>
    <w:rsid w:val="00AC000C"/>
    <w:rsid w:val="00AC05AA"/>
    <w:rsid w:val="00AC0F4F"/>
    <w:rsid w:val="00AC10CD"/>
    <w:rsid w:val="00AC1A0C"/>
    <w:rsid w:val="00AC37FC"/>
    <w:rsid w:val="00AC41F6"/>
    <w:rsid w:val="00AC588D"/>
    <w:rsid w:val="00AC6EAA"/>
    <w:rsid w:val="00AD1CC6"/>
    <w:rsid w:val="00AD2149"/>
    <w:rsid w:val="00AD27E3"/>
    <w:rsid w:val="00AD2E0E"/>
    <w:rsid w:val="00AD4544"/>
    <w:rsid w:val="00AE0035"/>
    <w:rsid w:val="00AE02D9"/>
    <w:rsid w:val="00AE2DFD"/>
    <w:rsid w:val="00AE383E"/>
    <w:rsid w:val="00AE40F3"/>
    <w:rsid w:val="00AE421E"/>
    <w:rsid w:val="00AE4E76"/>
    <w:rsid w:val="00AE4F65"/>
    <w:rsid w:val="00AE61A2"/>
    <w:rsid w:val="00AE66A1"/>
    <w:rsid w:val="00AE790F"/>
    <w:rsid w:val="00AE7BF2"/>
    <w:rsid w:val="00AF1051"/>
    <w:rsid w:val="00AF5762"/>
    <w:rsid w:val="00AF5AB3"/>
    <w:rsid w:val="00AF5B38"/>
    <w:rsid w:val="00AF5C69"/>
    <w:rsid w:val="00AF6836"/>
    <w:rsid w:val="00B00067"/>
    <w:rsid w:val="00B0064B"/>
    <w:rsid w:val="00B050D9"/>
    <w:rsid w:val="00B05DE5"/>
    <w:rsid w:val="00B10543"/>
    <w:rsid w:val="00B11C87"/>
    <w:rsid w:val="00B1255B"/>
    <w:rsid w:val="00B12A28"/>
    <w:rsid w:val="00B158A2"/>
    <w:rsid w:val="00B17BDF"/>
    <w:rsid w:val="00B20E68"/>
    <w:rsid w:val="00B21BDB"/>
    <w:rsid w:val="00B2314B"/>
    <w:rsid w:val="00B25EAB"/>
    <w:rsid w:val="00B2732B"/>
    <w:rsid w:val="00B27819"/>
    <w:rsid w:val="00B27CB6"/>
    <w:rsid w:val="00B3058B"/>
    <w:rsid w:val="00B305E8"/>
    <w:rsid w:val="00B32947"/>
    <w:rsid w:val="00B342CC"/>
    <w:rsid w:val="00B3679E"/>
    <w:rsid w:val="00B36C29"/>
    <w:rsid w:val="00B41A9C"/>
    <w:rsid w:val="00B43A7E"/>
    <w:rsid w:val="00B4700D"/>
    <w:rsid w:val="00B47D66"/>
    <w:rsid w:val="00B50248"/>
    <w:rsid w:val="00B507FD"/>
    <w:rsid w:val="00B5199A"/>
    <w:rsid w:val="00B54090"/>
    <w:rsid w:val="00B559B6"/>
    <w:rsid w:val="00B5675D"/>
    <w:rsid w:val="00B57587"/>
    <w:rsid w:val="00B575A2"/>
    <w:rsid w:val="00B60A1F"/>
    <w:rsid w:val="00B6220B"/>
    <w:rsid w:val="00B63427"/>
    <w:rsid w:val="00B6363D"/>
    <w:rsid w:val="00B63D22"/>
    <w:rsid w:val="00B63D95"/>
    <w:rsid w:val="00B6480C"/>
    <w:rsid w:val="00B64AEB"/>
    <w:rsid w:val="00B67C18"/>
    <w:rsid w:val="00B71265"/>
    <w:rsid w:val="00B713B1"/>
    <w:rsid w:val="00B729C7"/>
    <w:rsid w:val="00B75BCB"/>
    <w:rsid w:val="00B77FC3"/>
    <w:rsid w:val="00B82E0F"/>
    <w:rsid w:val="00B841EE"/>
    <w:rsid w:val="00B866D0"/>
    <w:rsid w:val="00B871DC"/>
    <w:rsid w:val="00B90430"/>
    <w:rsid w:val="00B905BE"/>
    <w:rsid w:val="00B91F8F"/>
    <w:rsid w:val="00B92F6E"/>
    <w:rsid w:val="00B95026"/>
    <w:rsid w:val="00B95499"/>
    <w:rsid w:val="00B95FF2"/>
    <w:rsid w:val="00BA0653"/>
    <w:rsid w:val="00BA06AB"/>
    <w:rsid w:val="00BA07D6"/>
    <w:rsid w:val="00BA23CC"/>
    <w:rsid w:val="00BA2780"/>
    <w:rsid w:val="00BA40C5"/>
    <w:rsid w:val="00BA7689"/>
    <w:rsid w:val="00BA7FC3"/>
    <w:rsid w:val="00BB0558"/>
    <w:rsid w:val="00BB1242"/>
    <w:rsid w:val="00BB165B"/>
    <w:rsid w:val="00BB3461"/>
    <w:rsid w:val="00BB4EDC"/>
    <w:rsid w:val="00BB511C"/>
    <w:rsid w:val="00BB731B"/>
    <w:rsid w:val="00BC3419"/>
    <w:rsid w:val="00BC39DA"/>
    <w:rsid w:val="00BC7014"/>
    <w:rsid w:val="00BD015B"/>
    <w:rsid w:val="00BD14F1"/>
    <w:rsid w:val="00BD1F34"/>
    <w:rsid w:val="00BD251C"/>
    <w:rsid w:val="00BD316B"/>
    <w:rsid w:val="00BE0279"/>
    <w:rsid w:val="00BE1AD2"/>
    <w:rsid w:val="00BE3256"/>
    <w:rsid w:val="00BE3BCD"/>
    <w:rsid w:val="00BE62DE"/>
    <w:rsid w:val="00BE6429"/>
    <w:rsid w:val="00BF0502"/>
    <w:rsid w:val="00BF20CD"/>
    <w:rsid w:val="00BF5E5D"/>
    <w:rsid w:val="00BF62A7"/>
    <w:rsid w:val="00BF728C"/>
    <w:rsid w:val="00BF775C"/>
    <w:rsid w:val="00BF7A03"/>
    <w:rsid w:val="00C004EC"/>
    <w:rsid w:val="00C005AC"/>
    <w:rsid w:val="00C05984"/>
    <w:rsid w:val="00C07742"/>
    <w:rsid w:val="00C13E92"/>
    <w:rsid w:val="00C140E4"/>
    <w:rsid w:val="00C1557C"/>
    <w:rsid w:val="00C23EC5"/>
    <w:rsid w:val="00C24019"/>
    <w:rsid w:val="00C2603E"/>
    <w:rsid w:val="00C34114"/>
    <w:rsid w:val="00C36431"/>
    <w:rsid w:val="00C3680D"/>
    <w:rsid w:val="00C37C45"/>
    <w:rsid w:val="00C40FD6"/>
    <w:rsid w:val="00C4222C"/>
    <w:rsid w:val="00C442C0"/>
    <w:rsid w:val="00C4470C"/>
    <w:rsid w:val="00C44973"/>
    <w:rsid w:val="00C451BC"/>
    <w:rsid w:val="00C52151"/>
    <w:rsid w:val="00C52B14"/>
    <w:rsid w:val="00C53785"/>
    <w:rsid w:val="00C53E66"/>
    <w:rsid w:val="00C54344"/>
    <w:rsid w:val="00C54B6B"/>
    <w:rsid w:val="00C54F29"/>
    <w:rsid w:val="00C55C25"/>
    <w:rsid w:val="00C560AD"/>
    <w:rsid w:val="00C56939"/>
    <w:rsid w:val="00C6034B"/>
    <w:rsid w:val="00C60E65"/>
    <w:rsid w:val="00C61F98"/>
    <w:rsid w:val="00C62782"/>
    <w:rsid w:val="00C62ABE"/>
    <w:rsid w:val="00C639AD"/>
    <w:rsid w:val="00C64736"/>
    <w:rsid w:val="00C65C90"/>
    <w:rsid w:val="00C67354"/>
    <w:rsid w:val="00C6758F"/>
    <w:rsid w:val="00C70020"/>
    <w:rsid w:val="00C729C5"/>
    <w:rsid w:val="00C73B64"/>
    <w:rsid w:val="00C75189"/>
    <w:rsid w:val="00C766B4"/>
    <w:rsid w:val="00C7775C"/>
    <w:rsid w:val="00C80E85"/>
    <w:rsid w:val="00C812ED"/>
    <w:rsid w:val="00C831D3"/>
    <w:rsid w:val="00C83450"/>
    <w:rsid w:val="00C83D23"/>
    <w:rsid w:val="00C83D87"/>
    <w:rsid w:val="00C84659"/>
    <w:rsid w:val="00C846D4"/>
    <w:rsid w:val="00C85DEA"/>
    <w:rsid w:val="00C90F68"/>
    <w:rsid w:val="00C92DBE"/>
    <w:rsid w:val="00C93642"/>
    <w:rsid w:val="00C95A8B"/>
    <w:rsid w:val="00C970A7"/>
    <w:rsid w:val="00CA0A65"/>
    <w:rsid w:val="00CA3958"/>
    <w:rsid w:val="00CA6A0F"/>
    <w:rsid w:val="00CA6B89"/>
    <w:rsid w:val="00CB12FD"/>
    <w:rsid w:val="00CB1A95"/>
    <w:rsid w:val="00CB484C"/>
    <w:rsid w:val="00CB4C54"/>
    <w:rsid w:val="00CB553E"/>
    <w:rsid w:val="00CC11B7"/>
    <w:rsid w:val="00CC2430"/>
    <w:rsid w:val="00CC2C98"/>
    <w:rsid w:val="00CC465D"/>
    <w:rsid w:val="00CC60A7"/>
    <w:rsid w:val="00CD1B61"/>
    <w:rsid w:val="00CD1E8F"/>
    <w:rsid w:val="00CD3502"/>
    <w:rsid w:val="00CD4B61"/>
    <w:rsid w:val="00CD4BFD"/>
    <w:rsid w:val="00CD52AC"/>
    <w:rsid w:val="00CD69E3"/>
    <w:rsid w:val="00CD7F2C"/>
    <w:rsid w:val="00CD7FA8"/>
    <w:rsid w:val="00CE0240"/>
    <w:rsid w:val="00CE0973"/>
    <w:rsid w:val="00CE2404"/>
    <w:rsid w:val="00CE4147"/>
    <w:rsid w:val="00CE41AE"/>
    <w:rsid w:val="00CE4AB9"/>
    <w:rsid w:val="00CE60F5"/>
    <w:rsid w:val="00CE6A8A"/>
    <w:rsid w:val="00CF0F5F"/>
    <w:rsid w:val="00CF122A"/>
    <w:rsid w:val="00CF23A3"/>
    <w:rsid w:val="00CF40D7"/>
    <w:rsid w:val="00CF4967"/>
    <w:rsid w:val="00D00F70"/>
    <w:rsid w:val="00D0119F"/>
    <w:rsid w:val="00D0226D"/>
    <w:rsid w:val="00D0529A"/>
    <w:rsid w:val="00D072E5"/>
    <w:rsid w:val="00D106CD"/>
    <w:rsid w:val="00D11553"/>
    <w:rsid w:val="00D1380F"/>
    <w:rsid w:val="00D13AFF"/>
    <w:rsid w:val="00D1426E"/>
    <w:rsid w:val="00D1647D"/>
    <w:rsid w:val="00D164B9"/>
    <w:rsid w:val="00D165AD"/>
    <w:rsid w:val="00D211E5"/>
    <w:rsid w:val="00D2615B"/>
    <w:rsid w:val="00D27EB1"/>
    <w:rsid w:val="00D32A86"/>
    <w:rsid w:val="00D33559"/>
    <w:rsid w:val="00D3398F"/>
    <w:rsid w:val="00D34A64"/>
    <w:rsid w:val="00D34B05"/>
    <w:rsid w:val="00D37787"/>
    <w:rsid w:val="00D4220C"/>
    <w:rsid w:val="00D47645"/>
    <w:rsid w:val="00D50A30"/>
    <w:rsid w:val="00D52270"/>
    <w:rsid w:val="00D540F1"/>
    <w:rsid w:val="00D56025"/>
    <w:rsid w:val="00D568D3"/>
    <w:rsid w:val="00D56C0B"/>
    <w:rsid w:val="00D56DFF"/>
    <w:rsid w:val="00D60AB6"/>
    <w:rsid w:val="00D626AA"/>
    <w:rsid w:val="00D628BA"/>
    <w:rsid w:val="00D63088"/>
    <w:rsid w:val="00D63C19"/>
    <w:rsid w:val="00D64AD2"/>
    <w:rsid w:val="00D65475"/>
    <w:rsid w:val="00D65680"/>
    <w:rsid w:val="00D6718B"/>
    <w:rsid w:val="00D72D47"/>
    <w:rsid w:val="00D738A8"/>
    <w:rsid w:val="00D749E9"/>
    <w:rsid w:val="00D759A8"/>
    <w:rsid w:val="00D76049"/>
    <w:rsid w:val="00D7686F"/>
    <w:rsid w:val="00D7780F"/>
    <w:rsid w:val="00D77C91"/>
    <w:rsid w:val="00D82B64"/>
    <w:rsid w:val="00D838B7"/>
    <w:rsid w:val="00D84146"/>
    <w:rsid w:val="00D8425D"/>
    <w:rsid w:val="00D862A6"/>
    <w:rsid w:val="00D86814"/>
    <w:rsid w:val="00D86D66"/>
    <w:rsid w:val="00D87084"/>
    <w:rsid w:val="00D91003"/>
    <w:rsid w:val="00D9276E"/>
    <w:rsid w:val="00D92FD3"/>
    <w:rsid w:val="00D93228"/>
    <w:rsid w:val="00D93EC7"/>
    <w:rsid w:val="00D94F4C"/>
    <w:rsid w:val="00DA0208"/>
    <w:rsid w:val="00DA239E"/>
    <w:rsid w:val="00DA4780"/>
    <w:rsid w:val="00DA78F7"/>
    <w:rsid w:val="00DB39D9"/>
    <w:rsid w:val="00DB7796"/>
    <w:rsid w:val="00DB7ED6"/>
    <w:rsid w:val="00DC0CB3"/>
    <w:rsid w:val="00DC0CE4"/>
    <w:rsid w:val="00DC100C"/>
    <w:rsid w:val="00DC1020"/>
    <w:rsid w:val="00DC2E19"/>
    <w:rsid w:val="00DC3122"/>
    <w:rsid w:val="00DC365F"/>
    <w:rsid w:val="00DC37F4"/>
    <w:rsid w:val="00DC6045"/>
    <w:rsid w:val="00DC6EF7"/>
    <w:rsid w:val="00DC7A06"/>
    <w:rsid w:val="00DD0B6E"/>
    <w:rsid w:val="00DD2951"/>
    <w:rsid w:val="00DD4367"/>
    <w:rsid w:val="00DD523E"/>
    <w:rsid w:val="00DD567A"/>
    <w:rsid w:val="00DE212C"/>
    <w:rsid w:val="00DE49B3"/>
    <w:rsid w:val="00DE4C53"/>
    <w:rsid w:val="00DE5626"/>
    <w:rsid w:val="00DE5A48"/>
    <w:rsid w:val="00DF0AEE"/>
    <w:rsid w:val="00DF16FA"/>
    <w:rsid w:val="00DF3C59"/>
    <w:rsid w:val="00DF4543"/>
    <w:rsid w:val="00DF6A30"/>
    <w:rsid w:val="00DF7C5D"/>
    <w:rsid w:val="00E008F6"/>
    <w:rsid w:val="00E00A41"/>
    <w:rsid w:val="00E016AF"/>
    <w:rsid w:val="00E02B1D"/>
    <w:rsid w:val="00E03820"/>
    <w:rsid w:val="00E061EB"/>
    <w:rsid w:val="00E07371"/>
    <w:rsid w:val="00E1007C"/>
    <w:rsid w:val="00E113BB"/>
    <w:rsid w:val="00E11AB0"/>
    <w:rsid w:val="00E13034"/>
    <w:rsid w:val="00E136C6"/>
    <w:rsid w:val="00E13A3C"/>
    <w:rsid w:val="00E14084"/>
    <w:rsid w:val="00E14DC9"/>
    <w:rsid w:val="00E1574C"/>
    <w:rsid w:val="00E2038C"/>
    <w:rsid w:val="00E22449"/>
    <w:rsid w:val="00E23E7B"/>
    <w:rsid w:val="00E24D66"/>
    <w:rsid w:val="00E26380"/>
    <w:rsid w:val="00E34A1E"/>
    <w:rsid w:val="00E35202"/>
    <w:rsid w:val="00E37E93"/>
    <w:rsid w:val="00E4024F"/>
    <w:rsid w:val="00E41C86"/>
    <w:rsid w:val="00E440C2"/>
    <w:rsid w:val="00E46240"/>
    <w:rsid w:val="00E467E0"/>
    <w:rsid w:val="00E46A40"/>
    <w:rsid w:val="00E46B71"/>
    <w:rsid w:val="00E46C31"/>
    <w:rsid w:val="00E50751"/>
    <w:rsid w:val="00E51BC6"/>
    <w:rsid w:val="00E52096"/>
    <w:rsid w:val="00E53599"/>
    <w:rsid w:val="00E53E58"/>
    <w:rsid w:val="00E54A25"/>
    <w:rsid w:val="00E60437"/>
    <w:rsid w:val="00E61B21"/>
    <w:rsid w:val="00E61DAB"/>
    <w:rsid w:val="00E62B67"/>
    <w:rsid w:val="00E62E5D"/>
    <w:rsid w:val="00E63437"/>
    <w:rsid w:val="00E6575E"/>
    <w:rsid w:val="00E65EE3"/>
    <w:rsid w:val="00E6772B"/>
    <w:rsid w:val="00E70689"/>
    <w:rsid w:val="00E71D7A"/>
    <w:rsid w:val="00E72B74"/>
    <w:rsid w:val="00E74408"/>
    <w:rsid w:val="00E74713"/>
    <w:rsid w:val="00E74D10"/>
    <w:rsid w:val="00E75094"/>
    <w:rsid w:val="00E76BAD"/>
    <w:rsid w:val="00E84039"/>
    <w:rsid w:val="00E90E66"/>
    <w:rsid w:val="00E94FED"/>
    <w:rsid w:val="00E95C0C"/>
    <w:rsid w:val="00E97A31"/>
    <w:rsid w:val="00EA09B2"/>
    <w:rsid w:val="00EA0F05"/>
    <w:rsid w:val="00EA1772"/>
    <w:rsid w:val="00EA2CC2"/>
    <w:rsid w:val="00EA4736"/>
    <w:rsid w:val="00EA6F3F"/>
    <w:rsid w:val="00EB1464"/>
    <w:rsid w:val="00EB285B"/>
    <w:rsid w:val="00EB3E63"/>
    <w:rsid w:val="00EB3EC6"/>
    <w:rsid w:val="00EB3F6C"/>
    <w:rsid w:val="00EB7F34"/>
    <w:rsid w:val="00EC6B21"/>
    <w:rsid w:val="00ED0454"/>
    <w:rsid w:val="00ED09BA"/>
    <w:rsid w:val="00ED132B"/>
    <w:rsid w:val="00ED3233"/>
    <w:rsid w:val="00ED3FD1"/>
    <w:rsid w:val="00EE010A"/>
    <w:rsid w:val="00EE11A3"/>
    <w:rsid w:val="00EE1B53"/>
    <w:rsid w:val="00EE26D0"/>
    <w:rsid w:val="00EE3088"/>
    <w:rsid w:val="00EE327F"/>
    <w:rsid w:val="00EE3F71"/>
    <w:rsid w:val="00EE4F09"/>
    <w:rsid w:val="00EF0349"/>
    <w:rsid w:val="00EF1CA0"/>
    <w:rsid w:val="00EF1E4B"/>
    <w:rsid w:val="00EF2760"/>
    <w:rsid w:val="00EF3474"/>
    <w:rsid w:val="00EF3759"/>
    <w:rsid w:val="00EF4371"/>
    <w:rsid w:val="00EF62F0"/>
    <w:rsid w:val="00F01FD0"/>
    <w:rsid w:val="00F03EA7"/>
    <w:rsid w:val="00F04A39"/>
    <w:rsid w:val="00F0510C"/>
    <w:rsid w:val="00F0542E"/>
    <w:rsid w:val="00F058FB"/>
    <w:rsid w:val="00F07793"/>
    <w:rsid w:val="00F10704"/>
    <w:rsid w:val="00F11431"/>
    <w:rsid w:val="00F12FCF"/>
    <w:rsid w:val="00F13E03"/>
    <w:rsid w:val="00F1416B"/>
    <w:rsid w:val="00F15408"/>
    <w:rsid w:val="00F15802"/>
    <w:rsid w:val="00F1610C"/>
    <w:rsid w:val="00F168F8"/>
    <w:rsid w:val="00F16D32"/>
    <w:rsid w:val="00F2094E"/>
    <w:rsid w:val="00F20FB2"/>
    <w:rsid w:val="00F218BE"/>
    <w:rsid w:val="00F222BB"/>
    <w:rsid w:val="00F26AF7"/>
    <w:rsid w:val="00F26BB1"/>
    <w:rsid w:val="00F27C0F"/>
    <w:rsid w:val="00F30312"/>
    <w:rsid w:val="00F30E31"/>
    <w:rsid w:val="00F30E7E"/>
    <w:rsid w:val="00F32B54"/>
    <w:rsid w:val="00F333F8"/>
    <w:rsid w:val="00F351F0"/>
    <w:rsid w:val="00F355F8"/>
    <w:rsid w:val="00F35E9A"/>
    <w:rsid w:val="00F36290"/>
    <w:rsid w:val="00F37303"/>
    <w:rsid w:val="00F37586"/>
    <w:rsid w:val="00F37AD7"/>
    <w:rsid w:val="00F41164"/>
    <w:rsid w:val="00F416A6"/>
    <w:rsid w:val="00F41996"/>
    <w:rsid w:val="00F43E16"/>
    <w:rsid w:val="00F45E5D"/>
    <w:rsid w:val="00F5027B"/>
    <w:rsid w:val="00F5121C"/>
    <w:rsid w:val="00F5401C"/>
    <w:rsid w:val="00F56156"/>
    <w:rsid w:val="00F62ABE"/>
    <w:rsid w:val="00F635B0"/>
    <w:rsid w:val="00F640AD"/>
    <w:rsid w:val="00F641A9"/>
    <w:rsid w:val="00F64474"/>
    <w:rsid w:val="00F65985"/>
    <w:rsid w:val="00F65FC8"/>
    <w:rsid w:val="00F703BB"/>
    <w:rsid w:val="00F729BE"/>
    <w:rsid w:val="00F73323"/>
    <w:rsid w:val="00F738CC"/>
    <w:rsid w:val="00F73D8E"/>
    <w:rsid w:val="00F75969"/>
    <w:rsid w:val="00F80EAA"/>
    <w:rsid w:val="00F819AE"/>
    <w:rsid w:val="00F8279F"/>
    <w:rsid w:val="00F8365A"/>
    <w:rsid w:val="00F856AD"/>
    <w:rsid w:val="00F868E7"/>
    <w:rsid w:val="00F9059A"/>
    <w:rsid w:val="00F90F79"/>
    <w:rsid w:val="00F94733"/>
    <w:rsid w:val="00F96489"/>
    <w:rsid w:val="00F9784A"/>
    <w:rsid w:val="00FA03EE"/>
    <w:rsid w:val="00FA35C1"/>
    <w:rsid w:val="00FA469B"/>
    <w:rsid w:val="00FA4BE6"/>
    <w:rsid w:val="00FA5385"/>
    <w:rsid w:val="00FA53DD"/>
    <w:rsid w:val="00FA6DCB"/>
    <w:rsid w:val="00FA732A"/>
    <w:rsid w:val="00FA7FBD"/>
    <w:rsid w:val="00FB3218"/>
    <w:rsid w:val="00FB3924"/>
    <w:rsid w:val="00FB3FAE"/>
    <w:rsid w:val="00FB6630"/>
    <w:rsid w:val="00FC1209"/>
    <w:rsid w:val="00FC3B0D"/>
    <w:rsid w:val="00FC6138"/>
    <w:rsid w:val="00FC7A09"/>
    <w:rsid w:val="00FD12E4"/>
    <w:rsid w:val="00FD246E"/>
    <w:rsid w:val="00FD3F27"/>
    <w:rsid w:val="00FD4EFB"/>
    <w:rsid w:val="00FD59FB"/>
    <w:rsid w:val="00FD6545"/>
    <w:rsid w:val="00FE0D3D"/>
    <w:rsid w:val="00FE21AF"/>
    <w:rsid w:val="00FE2267"/>
    <w:rsid w:val="00FE3DD5"/>
    <w:rsid w:val="00FE43FD"/>
    <w:rsid w:val="00FE51FC"/>
    <w:rsid w:val="00FE5A04"/>
    <w:rsid w:val="00FE615A"/>
    <w:rsid w:val="00FE6441"/>
    <w:rsid w:val="00FF0927"/>
    <w:rsid w:val="00FF0C2E"/>
    <w:rsid w:val="00FF1515"/>
    <w:rsid w:val="00FF2A8C"/>
    <w:rsid w:val="00FF3836"/>
    <w:rsid w:val="00FF50EF"/>
    <w:rsid w:val="00FF5B8D"/>
    <w:rsid w:val="033E4BBF"/>
    <w:rsid w:val="0DF63365"/>
    <w:rsid w:val="0EDD6BD1"/>
    <w:rsid w:val="10975ED7"/>
    <w:rsid w:val="13B642FE"/>
    <w:rsid w:val="16213F06"/>
    <w:rsid w:val="189A6DBA"/>
    <w:rsid w:val="18EB461B"/>
    <w:rsid w:val="190418C3"/>
    <w:rsid w:val="1B3A022A"/>
    <w:rsid w:val="21551EFE"/>
    <w:rsid w:val="27BE374E"/>
    <w:rsid w:val="2ABA629E"/>
    <w:rsid w:val="2D39359B"/>
    <w:rsid w:val="344A0182"/>
    <w:rsid w:val="37734721"/>
    <w:rsid w:val="562C577E"/>
    <w:rsid w:val="571559CE"/>
    <w:rsid w:val="58B46758"/>
    <w:rsid w:val="59E75DE1"/>
    <w:rsid w:val="5ADD631A"/>
    <w:rsid w:val="5D874946"/>
    <w:rsid w:val="5F2569BF"/>
    <w:rsid w:val="62261D40"/>
    <w:rsid w:val="671B023C"/>
    <w:rsid w:val="67D97AF1"/>
    <w:rsid w:val="6A555769"/>
    <w:rsid w:val="6F993A2D"/>
    <w:rsid w:val="769816C5"/>
    <w:rsid w:val="7C1050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47AE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locked="1" w:unhideWhenUsed="1" w:qFormat="1"/>
    <w:lsdException w:name="heading 7" w:locked="1" w:unhideWhenUsed="1" w:qFormat="1"/>
    <w:lsdException w:name="heading 8" w:locked="1" w:unhideWhenUsed="1" w:qFormat="1"/>
    <w:lsdException w:name="heading 9" w:locked="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semiHidden="1" w:qFormat="1"/>
    <w:lsdException w:name="toc 5" w:locked="1" w:semiHidden="1" w:qFormat="1"/>
    <w:lsdException w:name="toc 6" w:locked="1" w:semiHidden="1"/>
    <w:lsdException w:name="toc 7" w:locked="1" w:semiHidden="1" w:qFormat="1"/>
    <w:lsdException w:name="toc 8" w:locked="1" w:semiHidden="1" w:qFormat="1"/>
    <w:lsdException w:name="toc 9" w:locked="1" w:semiHidden="1" w:qFormat="1"/>
    <w:lsdException w:name="Normal Indent" w:qFormat="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99" w:unhideWhenUsed="1" w:qFormat="1"/>
    <w:lsdException w:name="Body Text Indent" w:semiHidden="1" w:uiPriority="99" w:unhideWhenUsed="1" w:qFormat="1"/>
    <w:lsdException w:name="List Continue"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iPriority="99"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locked="1" w:uiPriority="22" w:qFormat="1"/>
    <w:lsdException w:name="Emphasis" w:locked="1"/>
    <w:lsdException w:name="Document Map" w:semiHidden="1" w:qFormat="1"/>
    <w:lsdException w:name="Plain Text"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754E3"/>
    <w:rPr>
      <w:sz w:val="24"/>
      <w:szCs w:val="24"/>
    </w:rPr>
  </w:style>
  <w:style w:type="paragraph" w:styleId="Heading1">
    <w:name w:val="heading 1"/>
    <w:aliases w:val="H1,Fab-1,Heading 0,h1,PIM 1,Head 1,Head 11,Head 12,Head 111,Head 13,Head 112,Head 14,Head 113,Head 15,Head 114,Head 16,Head 115,Head 17,Head 116,Head 18,Head 117,Head 19,Head 118,Head 121,Head 1111,Head 131,Head 1121,Head 141,Head 1131,标书1,L1"/>
    <w:basedOn w:val="Normal"/>
    <w:next w:val="Normal"/>
    <w:link w:val="Heading1Char"/>
    <w:qFormat/>
    <w:pPr>
      <w:keepNext/>
      <w:keepLines/>
      <w:widowControl w:val="0"/>
      <w:numPr>
        <w:numId w:val="1"/>
      </w:numPr>
      <w:spacing w:before="340" w:after="330" w:line="578" w:lineRule="auto"/>
      <w:jc w:val="both"/>
      <w:outlineLvl w:val="0"/>
    </w:pPr>
    <w:rPr>
      <w:rFonts w:ascii="宋体" w:hAnsi="宋体"/>
      <w:b/>
      <w:bCs/>
      <w:kern w:val="44"/>
      <w:sz w:val="32"/>
      <w:szCs w:val="44"/>
    </w:rPr>
  </w:style>
  <w:style w:type="paragraph" w:styleId="Heading2">
    <w:name w:val="heading 2"/>
    <w:aliases w:val="Heading 2 Hidden,Heading 2 CCBS,heading 2,Titre3,HD2,h2,H2,Fab-2,PIM2,UNDERRUBRIK 1-2,第一章 标题 2,ISO1,2nd level,2,Header 2,l2,DO NOT USE_h2,chn,Chapter Number/Appendix Letter,sect 1.2,H21,sect 1.21,H22,sect 1.22,H211,sect 1.211,H23,sect 1.23,L2"/>
    <w:basedOn w:val="Normal"/>
    <w:next w:val="Normal"/>
    <w:link w:val="Heading2Char"/>
    <w:qFormat/>
    <w:pPr>
      <w:keepNext/>
      <w:keepLines/>
      <w:widowControl w:val="0"/>
      <w:numPr>
        <w:ilvl w:val="1"/>
        <w:numId w:val="1"/>
      </w:numPr>
      <w:spacing w:before="260" w:after="260" w:line="416" w:lineRule="auto"/>
      <w:jc w:val="both"/>
      <w:outlineLvl w:val="1"/>
    </w:pPr>
    <w:rPr>
      <w:rFonts w:ascii="Cambria" w:hAnsi="Cambria"/>
      <w:bCs/>
      <w:kern w:val="2"/>
      <w:sz w:val="28"/>
      <w:szCs w:val="32"/>
    </w:rPr>
  </w:style>
  <w:style w:type="paragraph" w:styleId="Heading3">
    <w:name w:val="heading 3"/>
    <w:aliases w:val="Heading 3 - old,heading 3,H3,Fab-3,l3,CT,Level 3 Head,level_3,PIM 3,h3,sect1.2.3,prop3,3,3heading,Heading 31,Bold Head,bh,3rd level,sect1.2.31,sect1.2.32,sect1.2.311,sect1.2.33,sect1.2.312,ISO2,L3,subhead,Sub-sub section Title,Underrubrik2,hhh"/>
    <w:basedOn w:val="Normal"/>
    <w:next w:val="Normal"/>
    <w:link w:val="Heading3Char"/>
    <w:qFormat/>
    <w:pPr>
      <w:keepNext/>
      <w:keepLines/>
      <w:widowControl w:val="0"/>
      <w:numPr>
        <w:ilvl w:val="2"/>
        <w:numId w:val="1"/>
      </w:numPr>
      <w:spacing w:before="260" w:after="260" w:line="416" w:lineRule="auto"/>
      <w:jc w:val="both"/>
      <w:outlineLvl w:val="2"/>
    </w:pPr>
    <w:rPr>
      <w:bCs/>
      <w:kern w:val="2"/>
      <w:szCs w:val="32"/>
    </w:rPr>
  </w:style>
  <w:style w:type="paragraph" w:styleId="Heading4">
    <w:name w:val="heading 4"/>
    <w:aliases w:val="H4,Fab-4,T5,PIM 4,Paragraph Title,h4,E4,h:4,Head4,4,Level 2 - a,1.1.1.1,a.,h41,a.1,H41,41,Map Title,h42,a.2,H42,42,h43,a.3,H43,43,h44,a.4,H44,44,h45,a.5,H45,45,h46,a.6,H46,46,h47,a.7,H47,47,h48,a.8,H48,48,h49,a.9,H49,49,h410,a.10,H410,410,h411"/>
    <w:basedOn w:val="Normal"/>
    <w:next w:val="Normal"/>
    <w:link w:val="Heading4Char"/>
    <w:qFormat/>
    <w:pPr>
      <w:keepNext/>
      <w:keepLines/>
      <w:widowControl w:val="0"/>
      <w:numPr>
        <w:ilvl w:val="3"/>
        <w:numId w:val="1"/>
      </w:numPr>
      <w:spacing w:before="280" w:after="290" w:line="376" w:lineRule="auto"/>
      <w:jc w:val="both"/>
      <w:outlineLvl w:val="3"/>
    </w:pPr>
    <w:rPr>
      <w:rFonts w:ascii="Cambria" w:hAnsi="Cambria"/>
      <w:bCs/>
      <w:kern w:val="2"/>
      <w:szCs w:val="28"/>
    </w:rPr>
  </w:style>
  <w:style w:type="paragraph" w:styleId="Heading5">
    <w:name w:val="heading 5"/>
    <w:aliases w:val="H5,Block Label,Atlanthd3,Atlanthd31,Atlanthd32,Atlanthd33,Atlanthd34,Atlanthd311,Atlanthd35,Atlanthd36,Atlanthd312,Atlanthd37,Atlanthd38,Atlanthd39,Atlanthd310,Atlanthd313,Atlanthd314,Atlanthd315,Level 3 - i,h5,Level 5,Level 51,Level 52,PIM 5"/>
    <w:basedOn w:val="Normal"/>
    <w:next w:val="Normal"/>
    <w:link w:val="Heading5Char"/>
    <w:qFormat/>
    <w:pPr>
      <w:keepNext/>
      <w:keepLines/>
      <w:widowControl w:val="0"/>
      <w:numPr>
        <w:ilvl w:val="4"/>
        <w:numId w:val="1"/>
      </w:numPr>
      <w:spacing w:before="280" w:after="290" w:line="376" w:lineRule="auto"/>
      <w:jc w:val="both"/>
      <w:outlineLvl w:val="4"/>
    </w:pPr>
    <w:rPr>
      <w:rFonts w:ascii="宋体" w:hAnsi="宋体"/>
      <w:bCs/>
      <w:kern w:val="2"/>
    </w:rPr>
  </w:style>
  <w:style w:type="paragraph" w:styleId="Heading6">
    <w:name w:val="heading 6"/>
    <w:aliases w:val="Legal Level 1.,sub-dash,sd,5,cnp,Caption number (page-wide),h6,ITT t6,PA Appendix,sub-dash1,sd1,51,sub-dash2,sd2,52,sub-dash3,sd3,53,sub-dash4,sd4,54,sub-dash5,sd5,55,sub-dash6,sd6,56,Bullet list,Bullet list1,Bullet list2,Bullet list11,H6"/>
    <w:basedOn w:val="Normal"/>
    <w:next w:val="Normal"/>
    <w:link w:val="Heading6Char"/>
    <w:unhideWhenUsed/>
    <w:qFormat/>
    <w:locked/>
    <w:pPr>
      <w:keepNext/>
      <w:keepLines/>
      <w:widowControl w:val="0"/>
      <w:numPr>
        <w:ilvl w:val="5"/>
        <w:numId w:val="1"/>
      </w:numPr>
      <w:spacing w:before="240" w:after="64" w:line="320" w:lineRule="auto"/>
      <w:jc w:val="both"/>
      <w:outlineLvl w:val="5"/>
    </w:pPr>
    <w:rPr>
      <w:rFonts w:asciiTheme="majorHAnsi" w:eastAsiaTheme="majorEastAsia" w:hAnsiTheme="majorHAnsi" w:cstheme="majorBidi"/>
      <w:bCs/>
      <w:kern w:val="2"/>
    </w:rPr>
  </w:style>
  <w:style w:type="paragraph" w:styleId="Heading7">
    <w:name w:val="heading 7"/>
    <w:aliases w:val="cnc,Caption number (column-wide),st,ITT t7,PA Appendix Major,letter list,lettered list,letter list1,lettered list1,letter list2,lettered list2,letter list11,lettered list11,letter list3,lettered list3,letter list12,lettered list12,PIM 7,不用"/>
    <w:basedOn w:val="Normal"/>
    <w:next w:val="Normal"/>
    <w:link w:val="Heading7Char"/>
    <w:unhideWhenUsed/>
    <w:qFormat/>
    <w:locked/>
    <w:pPr>
      <w:keepNext/>
      <w:keepLines/>
      <w:widowControl w:val="0"/>
      <w:numPr>
        <w:ilvl w:val="6"/>
        <w:numId w:val="1"/>
      </w:numPr>
      <w:spacing w:before="240" w:after="64" w:line="320" w:lineRule="auto"/>
      <w:ind w:firstLineChars="200"/>
      <w:jc w:val="both"/>
      <w:outlineLvl w:val="6"/>
    </w:pPr>
    <w:rPr>
      <w:rFonts w:ascii="宋体" w:hAnsi="宋体"/>
      <w:bCs/>
      <w:kern w:val="2"/>
    </w:rPr>
  </w:style>
  <w:style w:type="paragraph" w:styleId="Heading8">
    <w:name w:val="heading 8"/>
    <w:aliases w:val="h8,ctp,Caption text (page-wide),tt,Center Bold,ITT t8,PA Appendix Minor,Center Bold1,Center Bold2,Center Bold3,Center Bold4,Center Bold5,Center Bold6, action, action1, action2, action11, action3, action4, action5, action6, action7, action12"/>
    <w:basedOn w:val="Normal"/>
    <w:next w:val="Normal"/>
    <w:link w:val="Heading8Char"/>
    <w:unhideWhenUsed/>
    <w:qFormat/>
    <w:locked/>
    <w:pPr>
      <w:keepNext/>
      <w:keepLines/>
      <w:widowControl w:val="0"/>
      <w:numPr>
        <w:ilvl w:val="7"/>
        <w:numId w:val="1"/>
      </w:numPr>
      <w:spacing w:before="240" w:after="64" w:line="320" w:lineRule="auto"/>
      <w:ind w:firstLineChars="200"/>
      <w:jc w:val="both"/>
      <w:outlineLvl w:val="7"/>
    </w:pPr>
    <w:rPr>
      <w:rFonts w:asciiTheme="majorHAnsi" w:eastAsiaTheme="majorEastAsia" w:hAnsiTheme="majorHAnsi" w:cstheme="majorBidi"/>
      <w:kern w:val="2"/>
    </w:rPr>
  </w:style>
  <w:style w:type="paragraph" w:styleId="Heading9">
    <w:name w:val="heading 9"/>
    <w:aliases w:val="ctc,Caption text (column-wide),ft,ITT t9,App Heading,App Heading1,App Heading2, progress, progress1, progress2, progress11, progress3, progress4, progress5, progress6, progress7, progress12, progress21, progress111, progress31,Heading 9(unused"/>
    <w:basedOn w:val="Normal"/>
    <w:next w:val="Normal"/>
    <w:link w:val="Heading9Char"/>
    <w:unhideWhenUsed/>
    <w:qFormat/>
    <w:locked/>
    <w:pPr>
      <w:keepNext/>
      <w:keepLines/>
      <w:widowControl w:val="0"/>
      <w:numPr>
        <w:ilvl w:val="8"/>
        <w:numId w:val="1"/>
      </w:numPr>
      <w:spacing w:before="240" w:after="64" w:line="320" w:lineRule="auto"/>
      <w:jc w:val="both"/>
      <w:outlineLvl w:val="8"/>
    </w:pPr>
    <w:rPr>
      <w:rFonts w:asciiTheme="majorHAnsi" w:eastAsiaTheme="majorEastAsia" w:hAnsiTheme="majorHAnsi" w:cstheme="majorBidi"/>
      <w:kern w:val="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semiHidden/>
    <w:qFormat/>
    <w:locked/>
    <w:pPr>
      <w:widowControl w:val="0"/>
      <w:spacing w:line="360" w:lineRule="auto"/>
      <w:ind w:left="1260" w:firstLineChars="200" w:firstLine="200"/>
    </w:pPr>
    <w:rPr>
      <w:kern w:val="2"/>
      <w:sz w:val="18"/>
      <w:szCs w:val="18"/>
    </w:rPr>
  </w:style>
  <w:style w:type="paragraph" w:styleId="NormalIndent">
    <w:name w:val="Normal Indent"/>
    <w:aliases w:val="正文缩进 Char,正文缩进 Char2 Char,正文缩进 Char Char1 Char,正文缩进 Char1 Char Char1 Char,正文（首行缩进两字） Char1 Char Char1 Char,表正文 Char1 Char Char1 Char,正文非缩进 Char1 Char Char1 Char,标题4 Char1 Char Char1 Char,特点 Char Char Char1 Char,四号 Char Char Char1 Char"/>
    <w:basedOn w:val="Normal"/>
    <w:link w:val="NormalIndentChar"/>
    <w:qFormat/>
    <w:pPr>
      <w:widowControl w:val="0"/>
      <w:spacing w:line="360" w:lineRule="auto"/>
      <w:ind w:firstLineChars="200" w:firstLine="420"/>
      <w:jc w:val="both"/>
    </w:pPr>
    <w:rPr>
      <w:rFonts w:ascii="宋体" w:hAnsi="宋体"/>
      <w:kern w:val="2"/>
    </w:rPr>
  </w:style>
  <w:style w:type="paragraph" w:styleId="Caption">
    <w:name w:val="caption"/>
    <w:basedOn w:val="Normal"/>
    <w:next w:val="Normal"/>
    <w:link w:val="CaptionChar"/>
    <w:unhideWhenUsed/>
    <w:qFormat/>
    <w:locked/>
    <w:pPr>
      <w:widowControl w:val="0"/>
      <w:spacing w:line="360" w:lineRule="auto"/>
      <w:ind w:firstLineChars="200" w:firstLine="200"/>
      <w:jc w:val="both"/>
    </w:pPr>
    <w:rPr>
      <w:rFonts w:asciiTheme="majorHAnsi" w:eastAsia="黑体" w:hAnsiTheme="majorHAnsi" w:cstheme="majorBidi"/>
      <w:kern w:val="2"/>
      <w:sz w:val="20"/>
      <w:szCs w:val="20"/>
    </w:rPr>
  </w:style>
  <w:style w:type="paragraph" w:styleId="DocumentMap">
    <w:name w:val="Document Map"/>
    <w:basedOn w:val="Normal"/>
    <w:link w:val="DocumentMapChar"/>
    <w:semiHidden/>
    <w:qFormat/>
    <w:pPr>
      <w:widowControl w:val="0"/>
      <w:spacing w:line="360" w:lineRule="auto"/>
      <w:ind w:firstLineChars="200" w:firstLine="200"/>
      <w:jc w:val="both"/>
    </w:pPr>
    <w:rPr>
      <w:rFonts w:ascii="宋体" w:hAnsi="宋体"/>
      <w:kern w:val="2"/>
      <w:sz w:val="18"/>
      <w:szCs w:val="18"/>
    </w:rPr>
  </w:style>
  <w:style w:type="paragraph" w:styleId="BodyText">
    <w:name w:val="Body Text"/>
    <w:basedOn w:val="Normal"/>
    <w:uiPriority w:val="99"/>
    <w:semiHidden/>
    <w:unhideWhenUsed/>
    <w:qFormat/>
    <w:pPr>
      <w:widowControl w:val="0"/>
      <w:spacing w:after="120" w:line="360" w:lineRule="auto"/>
      <w:ind w:firstLineChars="200" w:firstLine="200"/>
      <w:jc w:val="both"/>
    </w:pPr>
    <w:rPr>
      <w:rFonts w:ascii="宋体" w:hAnsi="宋体"/>
      <w:kern w:val="2"/>
    </w:rPr>
  </w:style>
  <w:style w:type="paragraph" w:styleId="BodyTextIndent">
    <w:name w:val="Body Text Indent"/>
    <w:basedOn w:val="Normal"/>
    <w:uiPriority w:val="99"/>
    <w:semiHidden/>
    <w:unhideWhenUsed/>
    <w:qFormat/>
    <w:pPr>
      <w:spacing w:after="120"/>
      <w:ind w:leftChars="200" w:left="420"/>
    </w:pPr>
  </w:style>
  <w:style w:type="paragraph" w:styleId="TOC5">
    <w:name w:val="toc 5"/>
    <w:basedOn w:val="Normal"/>
    <w:next w:val="Normal"/>
    <w:semiHidden/>
    <w:qFormat/>
    <w:locked/>
    <w:pPr>
      <w:ind w:left="840"/>
    </w:pPr>
    <w:rPr>
      <w:sz w:val="18"/>
      <w:szCs w:val="18"/>
    </w:rPr>
  </w:style>
  <w:style w:type="paragraph" w:styleId="TOC3">
    <w:name w:val="toc 3"/>
    <w:basedOn w:val="Normal"/>
    <w:next w:val="Normal"/>
    <w:uiPriority w:val="39"/>
    <w:qFormat/>
    <w:locked/>
    <w:pPr>
      <w:widowControl w:val="0"/>
      <w:tabs>
        <w:tab w:val="left" w:pos="1680"/>
        <w:tab w:val="right" w:leader="dot" w:pos="9061"/>
      </w:tabs>
      <w:spacing w:line="360" w:lineRule="auto"/>
      <w:ind w:left="420" w:firstLineChars="200" w:firstLine="400"/>
    </w:pPr>
    <w:rPr>
      <w:rFonts w:ascii="宋体" w:hAnsi="宋体"/>
      <w:kern w:val="2"/>
      <w:sz w:val="20"/>
      <w:szCs w:val="20"/>
    </w:rPr>
  </w:style>
  <w:style w:type="paragraph" w:styleId="PlainText">
    <w:name w:val="Plain Text"/>
    <w:basedOn w:val="Normal"/>
    <w:link w:val="PlainTextChar"/>
    <w:unhideWhenUsed/>
    <w:qFormat/>
    <w:pPr>
      <w:widowControl w:val="0"/>
      <w:spacing w:line="440" w:lineRule="exact"/>
      <w:ind w:firstLineChars="200" w:firstLine="200"/>
      <w:jc w:val="both"/>
    </w:pPr>
    <w:rPr>
      <w:rFonts w:ascii="宋体" w:hAnsi="Courier New" w:cs="Courier New"/>
      <w:kern w:val="2"/>
      <w:sz w:val="28"/>
      <w:szCs w:val="21"/>
    </w:rPr>
  </w:style>
  <w:style w:type="paragraph" w:styleId="TOC8">
    <w:name w:val="toc 8"/>
    <w:basedOn w:val="Normal"/>
    <w:next w:val="Normal"/>
    <w:semiHidden/>
    <w:qFormat/>
    <w:locked/>
    <w:pPr>
      <w:ind w:left="1470"/>
    </w:pPr>
    <w:rPr>
      <w:sz w:val="18"/>
      <w:szCs w:val="18"/>
    </w:rPr>
  </w:style>
  <w:style w:type="paragraph" w:styleId="BalloonText">
    <w:name w:val="Balloon Text"/>
    <w:basedOn w:val="Normal"/>
    <w:link w:val="BalloonTextChar"/>
    <w:semiHidden/>
    <w:qFormat/>
    <w:rPr>
      <w:sz w:val="18"/>
      <w:szCs w:val="18"/>
    </w:rPr>
  </w:style>
  <w:style w:type="paragraph" w:styleId="Footer">
    <w:name w:val="footer"/>
    <w:basedOn w:val="Normal"/>
    <w:link w:val="FooterChar"/>
    <w:qFormat/>
    <w:pPr>
      <w:widowControl w:val="0"/>
      <w:tabs>
        <w:tab w:val="center" w:pos="4153"/>
        <w:tab w:val="right" w:pos="8306"/>
      </w:tabs>
      <w:snapToGrid w:val="0"/>
      <w:spacing w:line="360" w:lineRule="auto"/>
      <w:ind w:firstLineChars="200" w:firstLine="200"/>
    </w:pPr>
    <w:rPr>
      <w:rFonts w:ascii="宋体" w:hAnsi="宋体"/>
      <w:kern w:val="2"/>
      <w:sz w:val="18"/>
      <w:szCs w:val="18"/>
    </w:rPr>
  </w:style>
  <w:style w:type="paragraph" w:styleId="Header">
    <w:name w:val="header"/>
    <w:basedOn w:val="Normal"/>
    <w:link w:val="HeaderChar"/>
    <w:qFormat/>
    <w:pPr>
      <w:widowControl w:val="0"/>
      <w:pBdr>
        <w:bottom w:val="single" w:sz="6" w:space="1" w:color="auto"/>
      </w:pBdr>
      <w:tabs>
        <w:tab w:val="center" w:pos="4153"/>
        <w:tab w:val="right" w:pos="8306"/>
      </w:tabs>
      <w:snapToGrid w:val="0"/>
      <w:spacing w:line="360" w:lineRule="auto"/>
      <w:ind w:firstLineChars="200" w:firstLine="200"/>
      <w:jc w:val="center"/>
    </w:pPr>
    <w:rPr>
      <w:rFonts w:ascii="宋体" w:hAnsi="宋体"/>
      <w:kern w:val="2"/>
      <w:sz w:val="18"/>
      <w:szCs w:val="18"/>
    </w:rPr>
  </w:style>
  <w:style w:type="paragraph" w:styleId="TOC1">
    <w:name w:val="toc 1"/>
    <w:basedOn w:val="Normal"/>
    <w:next w:val="Normal"/>
    <w:uiPriority w:val="39"/>
    <w:qFormat/>
    <w:locked/>
    <w:pPr>
      <w:widowControl w:val="0"/>
      <w:spacing w:before="120" w:after="120" w:line="360" w:lineRule="auto"/>
      <w:ind w:firstLineChars="200" w:firstLine="200"/>
    </w:pPr>
    <w:rPr>
      <w:b/>
      <w:bCs/>
      <w:caps/>
      <w:kern w:val="2"/>
      <w:sz w:val="20"/>
      <w:szCs w:val="20"/>
    </w:rPr>
  </w:style>
  <w:style w:type="paragraph" w:styleId="TOC4">
    <w:name w:val="toc 4"/>
    <w:basedOn w:val="Normal"/>
    <w:next w:val="Normal"/>
    <w:semiHidden/>
    <w:qFormat/>
    <w:locked/>
    <w:pPr>
      <w:ind w:left="630"/>
    </w:pPr>
    <w:rPr>
      <w:sz w:val="18"/>
      <w:szCs w:val="18"/>
    </w:rPr>
  </w:style>
  <w:style w:type="paragraph" w:styleId="TOC6">
    <w:name w:val="toc 6"/>
    <w:basedOn w:val="Normal"/>
    <w:next w:val="Normal"/>
    <w:semiHidden/>
    <w:locked/>
    <w:pPr>
      <w:ind w:left="1050"/>
    </w:pPr>
    <w:rPr>
      <w:sz w:val="18"/>
      <w:szCs w:val="18"/>
    </w:rPr>
  </w:style>
  <w:style w:type="paragraph" w:styleId="TOC2">
    <w:name w:val="toc 2"/>
    <w:basedOn w:val="Normal"/>
    <w:next w:val="Normal"/>
    <w:uiPriority w:val="39"/>
    <w:qFormat/>
    <w:locked/>
    <w:pPr>
      <w:widowControl w:val="0"/>
      <w:spacing w:line="360" w:lineRule="auto"/>
      <w:ind w:left="210" w:firstLineChars="200" w:firstLine="200"/>
    </w:pPr>
    <w:rPr>
      <w:smallCaps/>
      <w:kern w:val="2"/>
      <w:sz w:val="20"/>
      <w:szCs w:val="20"/>
    </w:rPr>
  </w:style>
  <w:style w:type="paragraph" w:styleId="TOC9">
    <w:name w:val="toc 9"/>
    <w:basedOn w:val="Normal"/>
    <w:next w:val="Normal"/>
    <w:semiHidden/>
    <w:qFormat/>
    <w:locked/>
    <w:pPr>
      <w:ind w:left="1680"/>
    </w:pPr>
    <w:rPr>
      <w:sz w:val="18"/>
      <w:szCs w:val="18"/>
    </w:rPr>
  </w:style>
  <w:style w:type="paragraph" w:styleId="NormalWeb">
    <w:name w:val="Normal (Web)"/>
    <w:basedOn w:val="Normal"/>
    <w:uiPriority w:val="99"/>
    <w:unhideWhenUsed/>
    <w:qFormat/>
    <w:pPr>
      <w:spacing w:before="100" w:beforeAutospacing="1" w:after="100" w:afterAutospacing="1" w:line="360" w:lineRule="auto"/>
      <w:ind w:firstLineChars="200" w:firstLine="200"/>
    </w:pPr>
    <w:rPr>
      <w:rFonts w:ascii="宋体" w:hAnsi="宋体" w:cs="宋体"/>
    </w:rPr>
  </w:style>
  <w:style w:type="paragraph" w:styleId="Title">
    <w:name w:val="Title"/>
    <w:basedOn w:val="Normal"/>
    <w:next w:val="Normal"/>
    <w:uiPriority w:val="10"/>
    <w:qFormat/>
    <w:locked/>
    <w:pPr>
      <w:widowControl w:val="0"/>
      <w:spacing w:before="240" w:after="60" w:line="360" w:lineRule="auto"/>
      <w:ind w:firstLineChars="200" w:firstLine="200"/>
      <w:jc w:val="center"/>
      <w:outlineLvl w:val="0"/>
    </w:pPr>
    <w:rPr>
      <w:rFonts w:asciiTheme="majorHAnsi" w:hAnsiTheme="majorHAnsi" w:cstheme="majorBidi"/>
      <w:b/>
      <w:bCs/>
      <w:kern w:val="2"/>
      <w:sz w:val="32"/>
      <w:szCs w:val="32"/>
    </w:rPr>
  </w:style>
  <w:style w:type="paragraph" w:styleId="BodyTextFirstIndent">
    <w:name w:val="Body Text First Indent"/>
    <w:basedOn w:val="BodyText"/>
    <w:uiPriority w:val="99"/>
    <w:semiHidden/>
    <w:unhideWhenUsed/>
    <w:qFormat/>
    <w:pPr>
      <w:ind w:firstLineChars="100" w:firstLine="420"/>
    </w:pPr>
  </w:style>
  <w:style w:type="table" w:styleId="TableGrid">
    <w:name w:val="Table Grid"/>
    <w:basedOn w:val="TableNormal"/>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Strong">
    <w:name w:val="Strong"/>
    <w:basedOn w:val="DefaultParagraphFont"/>
    <w:uiPriority w:val="22"/>
    <w:qFormat/>
    <w:locked/>
    <w:rPr>
      <w:rFonts w:eastAsia="宋体"/>
      <w:b/>
      <w:color w:val="000000" w:themeColor="text1"/>
      <w:sz w:val="24"/>
    </w:rPr>
  </w:style>
  <w:style w:type="character" w:styleId="LineNumber">
    <w:name w:val="line number"/>
    <w:basedOn w:val="DefaultParagraphFont"/>
    <w:semiHidden/>
    <w:unhideWhenUsed/>
    <w:qFormat/>
  </w:style>
  <w:style w:type="character" w:styleId="Hyperlink">
    <w:name w:val="Hyperlink"/>
    <w:basedOn w:val="DefaultParagraphFont"/>
    <w:uiPriority w:val="99"/>
    <w:qFormat/>
    <w:rPr>
      <w:color w:val="0000FF"/>
      <w:u w:val="single"/>
    </w:rPr>
  </w:style>
  <w:style w:type="paragraph" w:customStyle="1" w:styleId="Default">
    <w:name w:val="Default"/>
    <w:qFormat/>
    <w:pPr>
      <w:widowControl w:val="0"/>
      <w:autoSpaceDE w:val="0"/>
      <w:autoSpaceDN w:val="0"/>
      <w:adjustRightInd w:val="0"/>
    </w:pPr>
    <w:rPr>
      <w:rFonts w:ascii="FZDHTJW--GB1-0" w:eastAsia="FZDHTJW--GB1-0" w:hAnsi="Calibri" w:cs="FZDHTJW--GB1-0"/>
      <w:color w:val="000000"/>
      <w:sz w:val="24"/>
      <w:szCs w:val="24"/>
    </w:rPr>
  </w:style>
  <w:style w:type="paragraph" w:customStyle="1" w:styleId="CM1">
    <w:name w:val="CM1"/>
    <w:basedOn w:val="Default"/>
    <w:next w:val="Default"/>
    <w:qFormat/>
    <w:rPr>
      <w:rFonts w:cs="Times New Roman"/>
      <w:color w:val="auto"/>
    </w:rPr>
  </w:style>
  <w:style w:type="paragraph" w:customStyle="1" w:styleId="CM15">
    <w:name w:val="CM15"/>
    <w:basedOn w:val="Default"/>
    <w:next w:val="Default"/>
    <w:qFormat/>
    <w:rPr>
      <w:rFonts w:cs="Times New Roman"/>
      <w:color w:val="auto"/>
    </w:rPr>
  </w:style>
  <w:style w:type="paragraph" w:customStyle="1" w:styleId="CM16">
    <w:name w:val="CM16"/>
    <w:basedOn w:val="Default"/>
    <w:next w:val="Default"/>
    <w:qFormat/>
    <w:rPr>
      <w:rFonts w:cs="Times New Roman"/>
      <w:color w:val="auto"/>
    </w:rPr>
  </w:style>
  <w:style w:type="paragraph" w:customStyle="1" w:styleId="CM17">
    <w:name w:val="CM17"/>
    <w:basedOn w:val="Default"/>
    <w:next w:val="Default"/>
    <w:qFormat/>
    <w:rPr>
      <w:rFonts w:cs="Times New Roman"/>
      <w:color w:val="auto"/>
    </w:rPr>
  </w:style>
  <w:style w:type="paragraph" w:customStyle="1" w:styleId="CM2">
    <w:name w:val="CM2"/>
    <w:basedOn w:val="Default"/>
    <w:next w:val="Default"/>
    <w:qFormat/>
    <w:rPr>
      <w:rFonts w:cs="Times New Roman"/>
      <w:color w:val="auto"/>
    </w:rPr>
  </w:style>
  <w:style w:type="paragraph" w:customStyle="1" w:styleId="CM18">
    <w:name w:val="CM18"/>
    <w:basedOn w:val="Default"/>
    <w:next w:val="Default"/>
    <w:qFormat/>
    <w:rPr>
      <w:rFonts w:cs="Times New Roman"/>
      <w:color w:val="auto"/>
    </w:rPr>
  </w:style>
  <w:style w:type="paragraph" w:customStyle="1" w:styleId="CM3">
    <w:name w:val="CM3"/>
    <w:basedOn w:val="Default"/>
    <w:next w:val="Default"/>
    <w:qFormat/>
    <w:pPr>
      <w:spacing w:line="268" w:lineRule="atLeast"/>
    </w:pPr>
    <w:rPr>
      <w:rFonts w:cs="Times New Roman"/>
      <w:color w:val="auto"/>
    </w:rPr>
  </w:style>
  <w:style w:type="paragraph" w:customStyle="1" w:styleId="CM19">
    <w:name w:val="CM19"/>
    <w:basedOn w:val="Default"/>
    <w:next w:val="Default"/>
    <w:qFormat/>
    <w:rPr>
      <w:rFonts w:cs="Times New Roman"/>
      <w:color w:val="auto"/>
    </w:rPr>
  </w:style>
  <w:style w:type="paragraph" w:customStyle="1" w:styleId="CM4">
    <w:name w:val="CM4"/>
    <w:basedOn w:val="Default"/>
    <w:next w:val="Default"/>
    <w:qFormat/>
    <w:pPr>
      <w:spacing w:line="326" w:lineRule="atLeast"/>
    </w:pPr>
    <w:rPr>
      <w:rFonts w:cs="Times New Roman"/>
      <w:color w:val="auto"/>
    </w:rPr>
  </w:style>
  <w:style w:type="paragraph" w:customStyle="1" w:styleId="CM20">
    <w:name w:val="CM20"/>
    <w:basedOn w:val="Default"/>
    <w:next w:val="Default"/>
    <w:qFormat/>
    <w:rPr>
      <w:rFonts w:cs="Times New Roman"/>
      <w:color w:val="auto"/>
    </w:rPr>
  </w:style>
  <w:style w:type="paragraph" w:customStyle="1" w:styleId="CM22">
    <w:name w:val="CM22"/>
    <w:basedOn w:val="Default"/>
    <w:next w:val="Default"/>
    <w:qFormat/>
    <w:rPr>
      <w:rFonts w:cs="Times New Roman"/>
      <w:color w:val="auto"/>
    </w:rPr>
  </w:style>
  <w:style w:type="paragraph" w:customStyle="1" w:styleId="CM21">
    <w:name w:val="CM21"/>
    <w:basedOn w:val="Default"/>
    <w:next w:val="Default"/>
    <w:qFormat/>
    <w:rPr>
      <w:rFonts w:cs="Times New Roman"/>
      <w:color w:val="auto"/>
    </w:rPr>
  </w:style>
  <w:style w:type="paragraph" w:customStyle="1" w:styleId="CM5">
    <w:name w:val="CM5"/>
    <w:basedOn w:val="Default"/>
    <w:next w:val="Default"/>
    <w:qFormat/>
    <w:pPr>
      <w:spacing w:line="271" w:lineRule="atLeast"/>
    </w:pPr>
    <w:rPr>
      <w:rFonts w:cs="Times New Roman"/>
      <w:color w:val="auto"/>
    </w:rPr>
  </w:style>
  <w:style w:type="paragraph" w:customStyle="1" w:styleId="CM23">
    <w:name w:val="CM23"/>
    <w:basedOn w:val="Default"/>
    <w:next w:val="Default"/>
    <w:qFormat/>
    <w:rPr>
      <w:rFonts w:cs="Times New Roman"/>
      <w:color w:val="auto"/>
    </w:rPr>
  </w:style>
  <w:style w:type="paragraph" w:customStyle="1" w:styleId="CM6">
    <w:name w:val="CM6"/>
    <w:basedOn w:val="Default"/>
    <w:next w:val="Default"/>
    <w:qFormat/>
    <w:pPr>
      <w:spacing w:line="273" w:lineRule="atLeast"/>
    </w:pPr>
    <w:rPr>
      <w:rFonts w:cs="Times New Roman"/>
      <w:color w:val="auto"/>
    </w:rPr>
  </w:style>
  <w:style w:type="paragraph" w:customStyle="1" w:styleId="CM8">
    <w:name w:val="CM8"/>
    <w:basedOn w:val="Default"/>
    <w:next w:val="Default"/>
    <w:qFormat/>
    <w:rPr>
      <w:rFonts w:cs="Times New Roman"/>
      <w:color w:val="auto"/>
    </w:rPr>
  </w:style>
  <w:style w:type="paragraph" w:customStyle="1" w:styleId="CM24">
    <w:name w:val="CM24"/>
    <w:basedOn w:val="Default"/>
    <w:next w:val="Default"/>
    <w:qFormat/>
    <w:rPr>
      <w:rFonts w:cs="Times New Roman"/>
      <w:color w:val="auto"/>
    </w:rPr>
  </w:style>
  <w:style w:type="paragraph" w:customStyle="1" w:styleId="CM25">
    <w:name w:val="CM25"/>
    <w:basedOn w:val="Default"/>
    <w:next w:val="Default"/>
    <w:qFormat/>
    <w:rPr>
      <w:rFonts w:cs="Times New Roman"/>
      <w:color w:val="auto"/>
    </w:rPr>
  </w:style>
  <w:style w:type="paragraph" w:customStyle="1" w:styleId="CM9">
    <w:name w:val="CM9"/>
    <w:basedOn w:val="Default"/>
    <w:next w:val="Default"/>
    <w:qFormat/>
    <w:pPr>
      <w:spacing w:line="363" w:lineRule="atLeast"/>
    </w:pPr>
    <w:rPr>
      <w:rFonts w:cs="Times New Roman"/>
      <w:color w:val="auto"/>
    </w:rPr>
  </w:style>
  <w:style w:type="paragraph" w:customStyle="1" w:styleId="CM26">
    <w:name w:val="CM26"/>
    <w:basedOn w:val="Default"/>
    <w:next w:val="Default"/>
    <w:qFormat/>
    <w:rPr>
      <w:rFonts w:cs="Times New Roman"/>
      <w:color w:val="auto"/>
    </w:rPr>
  </w:style>
  <w:style w:type="paragraph" w:customStyle="1" w:styleId="CM11">
    <w:name w:val="CM11"/>
    <w:basedOn w:val="Default"/>
    <w:next w:val="Default"/>
    <w:qFormat/>
    <w:rPr>
      <w:rFonts w:cs="Times New Roman"/>
      <w:color w:val="auto"/>
    </w:rPr>
  </w:style>
  <w:style w:type="paragraph" w:customStyle="1" w:styleId="CM12">
    <w:name w:val="CM12"/>
    <w:basedOn w:val="Default"/>
    <w:next w:val="Default"/>
    <w:qFormat/>
    <w:pPr>
      <w:spacing w:line="271" w:lineRule="atLeast"/>
    </w:pPr>
    <w:rPr>
      <w:rFonts w:cs="Times New Roman"/>
      <w:color w:val="auto"/>
    </w:rPr>
  </w:style>
  <w:style w:type="paragraph" w:customStyle="1" w:styleId="CM14">
    <w:name w:val="CM14"/>
    <w:basedOn w:val="Default"/>
    <w:next w:val="Default"/>
    <w:qFormat/>
    <w:pPr>
      <w:spacing w:line="273" w:lineRule="atLeast"/>
    </w:pPr>
    <w:rPr>
      <w:rFonts w:cs="Times New Roman"/>
      <w:color w:val="auto"/>
    </w:rPr>
  </w:style>
  <w:style w:type="paragraph" w:customStyle="1" w:styleId="CM27">
    <w:name w:val="CM27"/>
    <w:basedOn w:val="Default"/>
    <w:next w:val="Default"/>
    <w:qFormat/>
    <w:rPr>
      <w:rFonts w:cs="Times New Roman"/>
      <w:color w:val="auto"/>
    </w:rPr>
  </w:style>
  <w:style w:type="character" w:customStyle="1" w:styleId="HeaderChar">
    <w:name w:val="Header Char"/>
    <w:basedOn w:val="DefaultParagraphFont"/>
    <w:link w:val="Header"/>
    <w:qFormat/>
    <w:locked/>
    <w:rPr>
      <w:rFonts w:cs="Times New Roman"/>
      <w:sz w:val="18"/>
      <w:szCs w:val="18"/>
    </w:rPr>
  </w:style>
  <w:style w:type="character" w:customStyle="1" w:styleId="FooterChar">
    <w:name w:val="Footer Char"/>
    <w:basedOn w:val="DefaultParagraphFont"/>
    <w:link w:val="Footer"/>
    <w:qFormat/>
    <w:locked/>
    <w:rPr>
      <w:rFonts w:cs="Times New Roman"/>
      <w:sz w:val="18"/>
      <w:szCs w:val="18"/>
    </w:rPr>
  </w:style>
  <w:style w:type="character" w:customStyle="1" w:styleId="BalloonTextChar">
    <w:name w:val="Balloon Text Char"/>
    <w:basedOn w:val="DefaultParagraphFont"/>
    <w:link w:val="BalloonText"/>
    <w:semiHidden/>
    <w:qFormat/>
    <w:locked/>
    <w:rPr>
      <w:rFonts w:cs="Times New Roman"/>
      <w:sz w:val="18"/>
      <w:szCs w:val="18"/>
    </w:rPr>
  </w:style>
  <w:style w:type="character" w:customStyle="1" w:styleId="DocumentMapChar">
    <w:name w:val="Document Map Char"/>
    <w:basedOn w:val="DefaultParagraphFont"/>
    <w:link w:val="DocumentMap"/>
    <w:semiHidden/>
    <w:qFormat/>
    <w:locked/>
    <w:rPr>
      <w:rFonts w:ascii="宋体" w:eastAsia="宋体" w:cs="Times New Roman"/>
      <w:sz w:val="18"/>
      <w:szCs w:val="18"/>
    </w:rPr>
  </w:style>
  <w:style w:type="paragraph" w:customStyle="1" w:styleId="16">
    <w:name w:val="样式 标题 1 + 微软雅黑 三号 强调文字颜色 6"/>
    <w:basedOn w:val="Heading1"/>
    <w:qFormat/>
    <w:pPr>
      <w:spacing w:before="240" w:after="240"/>
      <w:jc w:val="left"/>
    </w:pPr>
    <w:rPr>
      <w:rFonts w:ascii="微软雅黑" w:hAnsi="微软雅黑"/>
      <w:color w:val="984806"/>
      <w:sz w:val="36"/>
    </w:rPr>
  </w:style>
  <w:style w:type="paragraph" w:customStyle="1" w:styleId="10">
    <w:name w:val="列出段落1"/>
    <w:basedOn w:val="Normal"/>
    <w:qFormat/>
    <w:pPr>
      <w:widowControl w:val="0"/>
      <w:spacing w:line="360" w:lineRule="auto"/>
      <w:ind w:firstLineChars="200" w:firstLine="420"/>
      <w:jc w:val="both"/>
    </w:pPr>
    <w:rPr>
      <w:kern w:val="2"/>
    </w:rPr>
  </w:style>
  <w:style w:type="character" w:customStyle="1" w:styleId="Heading1Char">
    <w:name w:val="Heading 1 Char"/>
    <w:aliases w:val="H1 Char,Fab-1 Char,Heading 0 Char,h1 Char,PIM 1 Char,Head 1 Char,Head 11 Char,Head 12 Char,Head 111 Char,Head 13 Char,Head 112 Char,Head 14 Char,Head 113 Char,Head 15 Char,Head 114 Char,Head 16 Char,Head 115 Char,Head 17 Char,Head 18 Char"/>
    <w:basedOn w:val="DefaultParagraphFont"/>
    <w:link w:val="Heading1"/>
    <w:qFormat/>
    <w:locked/>
    <w:rPr>
      <w:rFonts w:ascii="宋体" w:hAnsi="宋体"/>
      <w:b/>
      <w:bCs/>
      <w:kern w:val="44"/>
      <w:sz w:val="32"/>
      <w:szCs w:val="44"/>
    </w:rPr>
  </w:style>
  <w:style w:type="character" w:customStyle="1" w:styleId="Heading2Char">
    <w:name w:val="Heading 2 Char"/>
    <w:aliases w:val="Heading 2 Hidden Char,Heading 2 CCBS Char,heading 2 Char,Titre3 Char,HD2 Char,h2 Char,H2 Char,Fab-2 Char,PIM2 Char,UNDERRUBRIK 1-2 Char,第一章 标题 2 Char,ISO1 Char,2nd level Char,2 Char,Header 2 Char,l2 Char,DO NOT USE_h2 Char,chn Char"/>
    <w:basedOn w:val="DefaultParagraphFont"/>
    <w:link w:val="Heading2"/>
    <w:qFormat/>
    <w:locked/>
    <w:rPr>
      <w:rFonts w:ascii="Cambria" w:hAnsi="Cambria"/>
      <w:bCs/>
      <w:kern w:val="2"/>
      <w:sz w:val="28"/>
      <w:szCs w:val="32"/>
    </w:rPr>
  </w:style>
  <w:style w:type="character" w:customStyle="1" w:styleId="Heading3Char">
    <w:name w:val="Heading 3 Char"/>
    <w:aliases w:val="Heading 3 - old Char,heading 3 Char,H3 Char,Fab-3 Char,l3 Char,CT Char,Level 3 Head Char,level_3 Char,PIM 3 Char,h3 Char,sect1.2.3 Char,prop3 Char,3 Char,3heading Char,Heading 31 Char,Bold Head Char,bh Char,3rd level Char,sect1.2.31 Char"/>
    <w:basedOn w:val="DefaultParagraphFont"/>
    <w:link w:val="Heading3"/>
    <w:qFormat/>
    <w:locked/>
    <w:rPr>
      <w:bCs/>
      <w:kern w:val="2"/>
      <w:sz w:val="24"/>
      <w:szCs w:val="32"/>
    </w:rPr>
  </w:style>
  <w:style w:type="character" w:customStyle="1" w:styleId="Heading4Char">
    <w:name w:val="Heading 4 Char"/>
    <w:aliases w:val="H4 Char,Fab-4 Char,T5 Char,PIM 4 Char,Paragraph Title Char,h4 Char,E4 Char,h:4 Char,Head4 Char,4 Char,Level 2 - a Char,1.1.1.1 Char,a. Char,h41 Char,a.1 Char,H41 Char,41 Char,Map Title Char,h42 Char,a.2 Char,H42 Char,42 Char,h43 Char"/>
    <w:basedOn w:val="DefaultParagraphFont"/>
    <w:link w:val="Heading4"/>
    <w:qFormat/>
    <w:locked/>
    <w:rPr>
      <w:rFonts w:ascii="Cambria" w:hAnsi="Cambria"/>
      <w:bCs/>
      <w:kern w:val="2"/>
      <w:sz w:val="24"/>
      <w:szCs w:val="28"/>
    </w:rPr>
  </w:style>
  <w:style w:type="character" w:customStyle="1" w:styleId="Heading5Char">
    <w:name w:val="Heading 5 Char"/>
    <w:aliases w:val="H5 Char,Block Label Char,Atlanthd3 Char,Atlanthd31 Char,Atlanthd32 Char,Atlanthd33 Char,Atlanthd34 Char,Atlanthd311 Char,Atlanthd35 Char,Atlanthd36 Char,Atlanthd312 Char,Atlanthd37 Char,Atlanthd38 Char,Atlanthd39 Char,Atlanthd310 Char"/>
    <w:basedOn w:val="DefaultParagraphFont"/>
    <w:link w:val="Heading5"/>
    <w:qFormat/>
    <w:locked/>
    <w:rPr>
      <w:rFonts w:ascii="宋体" w:hAnsi="宋体"/>
      <w:bCs/>
      <w:kern w:val="2"/>
      <w:sz w:val="24"/>
      <w:szCs w:val="24"/>
    </w:rPr>
  </w:style>
  <w:style w:type="paragraph" w:customStyle="1" w:styleId="a4">
    <w:name w:val="图片下文字"/>
    <w:basedOn w:val="Normal"/>
    <w:link w:val="a5"/>
    <w:qFormat/>
    <w:pPr>
      <w:widowControl w:val="0"/>
      <w:spacing w:afterLines="50" w:line="360" w:lineRule="auto"/>
      <w:ind w:firstLineChars="200" w:firstLine="200"/>
      <w:jc w:val="center"/>
    </w:pPr>
    <w:rPr>
      <w:rFonts w:ascii="Arial" w:hAnsi="Arial"/>
      <w:color w:val="404040"/>
      <w:kern w:val="2"/>
      <w:sz w:val="16"/>
    </w:rPr>
  </w:style>
  <w:style w:type="paragraph" w:customStyle="1" w:styleId="1">
    <w:name w:val="样式1"/>
    <w:basedOn w:val="Heading5"/>
    <w:qFormat/>
    <w:pPr>
      <w:numPr>
        <w:numId w:val="2"/>
      </w:numPr>
      <w:spacing w:before="0" w:after="0" w:line="240" w:lineRule="auto"/>
      <w:outlineLvl w:val="9"/>
    </w:pPr>
    <w:rPr>
      <w:rFonts w:ascii="Arial" w:eastAsia="微软雅黑" w:hAnsi="Arial" w:cs="宋体"/>
      <w:b/>
      <w:color w:val="0070C0"/>
      <w:kern w:val="0"/>
    </w:rPr>
  </w:style>
  <w:style w:type="paragraph" w:customStyle="1" w:styleId="a6">
    <w:name w:val="注解文字"/>
    <w:basedOn w:val="Normal"/>
    <w:qFormat/>
    <w:pPr>
      <w:widowControl w:val="0"/>
      <w:spacing w:afterLines="50" w:line="360" w:lineRule="auto"/>
      <w:ind w:firstLineChars="200" w:firstLine="200"/>
      <w:jc w:val="both"/>
    </w:pPr>
    <w:rPr>
      <w:rFonts w:ascii="Arial" w:hAnsi="Arial"/>
      <w:kern w:val="2"/>
      <w:sz w:val="16"/>
    </w:rPr>
  </w:style>
  <w:style w:type="paragraph" w:customStyle="1" w:styleId="a7">
    <w:name w:val="强调文字"/>
    <w:basedOn w:val="a6"/>
    <w:qFormat/>
    <w:pPr>
      <w:spacing w:afterLines="100"/>
    </w:pPr>
    <w:rPr>
      <w:rFonts w:eastAsia="微软雅黑"/>
      <w:b/>
      <w:color w:val="984806"/>
      <w:sz w:val="24"/>
    </w:rPr>
  </w:style>
  <w:style w:type="paragraph" w:customStyle="1" w:styleId="a8">
    <w:name w:val="蓝色正文"/>
    <w:basedOn w:val="Normal"/>
    <w:next w:val="Normal"/>
    <w:qFormat/>
    <w:pPr>
      <w:widowControl w:val="0"/>
      <w:spacing w:afterLines="100" w:line="360" w:lineRule="auto"/>
      <w:ind w:firstLineChars="200" w:firstLine="200"/>
      <w:jc w:val="both"/>
    </w:pPr>
    <w:rPr>
      <w:rFonts w:ascii="Arial" w:hAnsi="Arial"/>
      <w:color w:val="0070C0"/>
      <w:kern w:val="2"/>
      <w:sz w:val="19"/>
    </w:rPr>
  </w:style>
  <w:style w:type="paragraph" w:customStyle="1" w:styleId="11">
    <w:name w:val="样式 标题 1 + 居中"/>
    <w:basedOn w:val="Heading1"/>
    <w:qFormat/>
    <w:pPr>
      <w:jc w:val="center"/>
    </w:pPr>
    <w:rPr>
      <w:rFonts w:cs="宋体"/>
      <w:szCs w:val="20"/>
    </w:rPr>
  </w:style>
  <w:style w:type="paragraph" w:customStyle="1" w:styleId="ListParagraph8RGB343031">
    <w:name w:val="样式 List Paragraph + (西文) 微软雅黑 (中文) 微软雅黑 8 磅 自定义颜(RGB(343031..."/>
    <w:basedOn w:val="10"/>
    <w:qFormat/>
    <w:pPr>
      <w:snapToGrid w:val="0"/>
      <w:ind w:firstLine="200"/>
    </w:pPr>
    <w:rPr>
      <w:rFonts w:eastAsia="微软雅黑" w:cs="宋体"/>
      <w:color w:val="221E1F"/>
      <w:szCs w:val="20"/>
    </w:rPr>
  </w:style>
  <w:style w:type="paragraph" w:customStyle="1" w:styleId="CM19RGB0101179">
    <w:name w:val="样式 CM19 + (西文) 微软雅黑 (中文) 微软雅黑 四号 自定义颜(RGB(0101179)) 两端对齐 ..."/>
    <w:basedOn w:val="CM19"/>
    <w:qFormat/>
    <w:pPr>
      <w:snapToGrid w:val="0"/>
      <w:spacing w:beforeLines="50"/>
      <w:jc w:val="both"/>
    </w:pPr>
    <w:rPr>
      <w:rFonts w:ascii="微软雅黑" w:eastAsia="微软雅黑" w:hAnsi="微软雅黑" w:cs="宋体"/>
      <w:color w:val="0065B3"/>
      <w:sz w:val="28"/>
      <w:szCs w:val="20"/>
    </w:rPr>
  </w:style>
  <w:style w:type="paragraph" w:customStyle="1" w:styleId="CM19RGB01011790">
    <w:name w:val="样式 样式 CM19 + (西文) 微软雅黑 (中文) 微软雅黑 四号 自定义颜(RGB(0101179)) 两端对齐 ... ..."/>
    <w:basedOn w:val="CM19RGB0101179"/>
    <w:qFormat/>
    <w:pPr>
      <w:spacing w:beforeLines="100" w:afterLines="50"/>
    </w:pPr>
  </w:style>
  <w:style w:type="paragraph" w:customStyle="1" w:styleId="2">
    <w:name w:val="标题2"/>
    <w:basedOn w:val="Heading2"/>
    <w:next w:val="Heading2"/>
    <w:qFormat/>
    <w:pPr>
      <w:numPr>
        <w:ilvl w:val="0"/>
        <w:numId w:val="0"/>
      </w:numPr>
    </w:pPr>
  </w:style>
  <w:style w:type="paragraph" w:customStyle="1" w:styleId="a2">
    <w:name w:val="中国铁建——分类正文"/>
    <w:basedOn w:val="Normal"/>
    <w:link w:val="Char1"/>
    <w:qFormat/>
    <w:pPr>
      <w:widowControl w:val="0"/>
      <w:numPr>
        <w:numId w:val="3"/>
      </w:numPr>
      <w:spacing w:line="360" w:lineRule="auto"/>
      <w:ind w:leftChars="200" w:left="400" w:hangingChars="200" w:hanging="200"/>
      <w:jc w:val="both"/>
    </w:pPr>
    <w:rPr>
      <w:rFonts w:eastAsia="仿宋_GB2312"/>
      <w:b/>
      <w:bCs/>
      <w:spacing w:val="20"/>
      <w:kern w:val="2"/>
      <w:szCs w:val="21"/>
    </w:rPr>
  </w:style>
  <w:style w:type="paragraph" w:customStyle="1" w:styleId="a9">
    <w:name w:val="中国铁建——正文"/>
    <w:basedOn w:val="Normal"/>
    <w:link w:val="Char"/>
    <w:qFormat/>
    <w:pPr>
      <w:widowControl w:val="0"/>
      <w:spacing w:line="360" w:lineRule="auto"/>
      <w:ind w:firstLineChars="200" w:firstLine="200"/>
      <w:jc w:val="both"/>
    </w:pPr>
    <w:rPr>
      <w:rFonts w:eastAsia="仿宋_GB2312"/>
      <w:spacing w:val="20"/>
      <w:kern w:val="2"/>
      <w:szCs w:val="21"/>
    </w:rPr>
  </w:style>
  <w:style w:type="character" w:customStyle="1" w:styleId="Char">
    <w:name w:val="中国铁建——正文 Char"/>
    <w:basedOn w:val="DefaultParagraphFont"/>
    <w:link w:val="a9"/>
    <w:qFormat/>
    <w:rPr>
      <w:rFonts w:eastAsia="仿宋_GB2312"/>
      <w:spacing w:val="20"/>
      <w:kern w:val="2"/>
      <w:sz w:val="21"/>
      <w:szCs w:val="21"/>
      <w:lang w:val="en-US" w:eastAsia="zh-CN" w:bidi="ar-SA"/>
    </w:rPr>
  </w:style>
  <w:style w:type="character" w:customStyle="1" w:styleId="Char1">
    <w:name w:val="中国铁建——分类正文 Char1"/>
    <w:basedOn w:val="DefaultParagraphFont"/>
    <w:link w:val="a2"/>
    <w:qFormat/>
    <w:rPr>
      <w:rFonts w:eastAsia="仿宋_GB2312"/>
      <w:b/>
      <w:bCs/>
      <w:spacing w:val="20"/>
      <w:kern w:val="2"/>
      <w:sz w:val="24"/>
      <w:szCs w:val="21"/>
    </w:rPr>
  </w:style>
  <w:style w:type="paragraph" w:customStyle="1" w:styleId="aa">
    <w:name w:val="文档正文"/>
    <w:basedOn w:val="NormalIndent"/>
    <w:link w:val="Char0"/>
    <w:uiPriority w:val="99"/>
    <w:qFormat/>
    <w:pPr>
      <w:spacing w:afterLines="50" w:line="312" w:lineRule="auto"/>
      <w:ind w:firstLine="200"/>
    </w:pPr>
    <w:rPr>
      <w:rFonts w:ascii="微软雅黑" w:eastAsia="微软雅黑" w:hAnsi="微软雅黑"/>
      <w:sz w:val="28"/>
    </w:rPr>
  </w:style>
  <w:style w:type="character" w:customStyle="1" w:styleId="Char0">
    <w:name w:val="文档正文 Char"/>
    <w:basedOn w:val="DefaultParagraphFont"/>
    <w:link w:val="aa"/>
    <w:uiPriority w:val="99"/>
    <w:qFormat/>
    <w:rPr>
      <w:rFonts w:ascii="微软雅黑" w:eastAsia="微软雅黑" w:hAnsi="微软雅黑"/>
      <w:kern w:val="2"/>
      <w:sz w:val="28"/>
      <w:szCs w:val="24"/>
      <w:lang w:val="en-US" w:eastAsia="zh-CN" w:bidi="ar-SA"/>
    </w:rPr>
  </w:style>
  <w:style w:type="paragraph" w:styleId="ListParagraph">
    <w:name w:val="List Paragraph"/>
    <w:basedOn w:val="Normal"/>
    <w:link w:val="ListParagraphChar"/>
    <w:uiPriority w:val="34"/>
    <w:qFormat/>
    <w:pPr>
      <w:widowControl w:val="0"/>
      <w:autoSpaceDE w:val="0"/>
      <w:autoSpaceDN w:val="0"/>
      <w:adjustRightInd w:val="0"/>
      <w:spacing w:line="360" w:lineRule="auto"/>
      <w:ind w:firstLineChars="200" w:firstLine="420"/>
    </w:pPr>
    <w:rPr>
      <w:rFonts w:ascii="Courier" w:eastAsiaTheme="minorEastAsia" w:hAnsi="Courier" w:cstheme="minorBidi"/>
      <w:sz w:val="20"/>
      <w:szCs w:val="20"/>
    </w:rPr>
  </w:style>
  <w:style w:type="character" w:customStyle="1" w:styleId="Char2">
    <w:name w:val="封面标题 Char"/>
    <w:basedOn w:val="DefaultParagraphFont"/>
    <w:link w:val="ab"/>
    <w:qFormat/>
    <w:locked/>
    <w:rPr>
      <w:rFonts w:ascii="Arial" w:eastAsia="黑体" w:hAnsi="Arial" w:cs="宋体"/>
      <w:b/>
      <w:iCs/>
      <w:sz w:val="56"/>
      <w:szCs w:val="52"/>
    </w:rPr>
  </w:style>
  <w:style w:type="paragraph" w:customStyle="1" w:styleId="ab">
    <w:name w:val="封面标题"/>
    <w:basedOn w:val="Normal"/>
    <w:next w:val="Normal"/>
    <w:link w:val="Char2"/>
    <w:qFormat/>
    <w:pPr>
      <w:widowControl w:val="0"/>
      <w:spacing w:beforeLines="1000" w:line="312" w:lineRule="auto"/>
      <w:ind w:firstLineChars="200" w:firstLine="200"/>
      <w:jc w:val="center"/>
    </w:pPr>
    <w:rPr>
      <w:rFonts w:ascii="Arial" w:eastAsia="黑体" w:hAnsi="Arial" w:cs="宋体"/>
      <w:b/>
      <w:iCs/>
      <w:sz w:val="56"/>
      <w:szCs w:val="52"/>
    </w:rPr>
  </w:style>
  <w:style w:type="paragraph" w:customStyle="1" w:styleId="ac">
    <w:name w:val="无编号标题"/>
    <w:basedOn w:val="Heading1"/>
    <w:next w:val="aa"/>
    <w:link w:val="ad"/>
    <w:qFormat/>
    <w:pPr>
      <w:pageBreakBefore/>
      <w:pBdr>
        <w:top w:val="single" w:sz="4" w:space="10" w:color="D9D9D9"/>
        <w:left w:val="single" w:sz="4" w:space="10" w:color="D9D9D9"/>
        <w:bottom w:val="single" w:sz="4" w:space="10" w:color="D9D9D9"/>
        <w:right w:val="single" w:sz="4" w:space="10" w:color="D9D9D9"/>
      </w:pBdr>
      <w:shd w:val="clear" w:color="auto" w:fill="D9D9D9"/>
      <w:spacing w:before="400" w:after="400" w:line="312" w:lineRule="auto"/>
      <w:jc w:val="right"/>
    </w:pPr>
    <w:rPr>
      <w:rFonts w:ascii="Arial" w:eastAsia="黑体" w:hAnsi="Arial" w:cs="宋体"/>
    </w:rPr>
  </w:style>
  <w:style w:type="paragraph" w:customStyle="1" w:styleId="--">
    <w:name w:val="页眉--首页"/>
    <w:basedOn w:val="Header"/>
    <w:link w:val="--Char"/>
    <w:qFormat/>
    <w:pPr>
      <w:pBdr>
        <w:bottom w:val="none" w:sz="0" w:space="0" w:color="auto"/>
      </w:pBdr>
      <w:spacing w:line="312" w:lineRule="auto"/>
      <w:jc w:val="left"/>
    </w:pPr>
    <w:rPr>
      <w:rFonts w:ascii="Times New Roman" w:hAnsi="Times New Roman"/>
    </w:rPr>
  </w:style>
  <w:style w:type="character" w:customStyle="1" w:styleId="--Char">
    <w:name w:val="页眉--首页 Char"/>
    <w:basedOn w:val="HeaderChar"/>
    <w:link w:val="--"/>
    <w:qFormat/>
    <w:rPr>
      <w:rFonts w:ascii="Times New Roman" w:hAnsi="Times New Roman" w:cs="Times New Roman"/>
      <w:kern w:val="2"/>
      <w:sz w:val="18"/>
      <w:szCs w:val="18"/>
    </w:rPr>
  </w:style>
  <w:style w:type="paragraph" w:customStyle="1" w:styleId="ae">
    <w:name w:val="封面公司名称"/>
    <w:basedOn w:val="Normal"/>
    <w:link w:val="Char3"/>
    <w:qFormat/>
    <w:pPr>
      <w:widowControl w:val="0"/>
      <w:spacing w:line="312" w:lineRule="auto"/>
      <w:ind w:firstLineChars="200" w:firstLine="200"/>
      <w:jc w:val="center"/>
    </w:pPr>
    <w:rPr>
      <w:rFonts w:eastAsia="黑体"/>
      <w:kern w:val="2"/>
      <w:sz w:val="28"/>
      <w:szCs w:val="28"/>
    </w:rPr>
  </w:style>
  <w:style w:type="character" w:customStyle="1" w:styleId="Char3">
    <w:name w:val="封面公司名称 Char"/>
    <w:basedOn w:val="DefaultParagraphFont"/>
    <w:link w:val="ae"/>
    <w:qFormat/>
    <w:rPr>
      <w:rFonts w:ascii="Times New Roman" w:eastAsia="黑体" w:hAnsi="Times New Roman"/>
      <w:kern w:val="2"/>
      <w:sz w:val="28"/>
      <w:szCs w:val="28"/>
    </w:rPr>
  </w:style>
  <w:style w:type="character" w:customStyle="1" w:styleId="Heading6Char">
    <w:name w:val="Heading 6 Char"/>
    <w:aliases w:val="Legal Level 1. Char,sub-dash Char,sd Char,5 Char,cnp Char,Caption number (page-wide) Char,h6 Char,ITT t6 Char,PA Appendix Char,sub-dash1 Char,sd1 Char,51 Char,sub-dash2 Char,sd2 Char,52 Char,sub-dash3 Char,sd3 Char,53 Char,sub-dash4 Char"/>
    <w:basedOn w:val="DefaultParagraphFont"/>
    <w:link w:val="Heading6"/>
    <w:qFormat/>
    <w:rPr>
      <w:rFonts w:asciiTheme="majorHAnsi" w:eastAsiaTheme="majorEastAsia" w:hAnsiTheme="majorHAnsi" w:cstheme="majorBidi"/>
      <w:bCs/>
      <w:kern w:val="2"/>
      <w:sz w:val="24"/>
      <w:szCs w:val="24"/>
    </w:rPr>
  </w:style>
  <w:style w:type="character" w:customStyle="1" w:styleId="Heading7Char">
    <w:name w:val="Heading 7 Char"/>
    <w:aliases w:val="cnc Char,Caption number (column-wide) Char,st Char,ITT t7 Char,PA Appendix Major Char,letter list Char,lettered list Char,letter list1 Char,lettered list1 Char,letter list2 Char,lettered list2 Char,letter list11 Char,lettered list11 Char"/>
    <w:basedOn w:val="DefaultParagraphFont"/>
    <w:link w:val="Heading7"/>
    <w:qFormat/>
    <w:rPr>
      <w:rFonts w:ascii="宋体" w:hAnsi="宋体"/>
      <w:bCs/>
      <w:kern w:val="2"/>
      <w:sz w:val="24"/>
      <w:szCs w:val="24"/>
    </w:rPr>
  </w:style>
  <w:style w:type="character" w:customStyle="1" w:styleId="Heading8Char">
    <w:name w:val="Heading 8 Char"/>
    <w:aliases w:val="h8 Char,ctp Char,Caption text (page-wide) Char,tt Char,Center Bold Char,ITT t8 Char,PA Appendix Minor Char,Center Bold1 Char,Center Bold2 Char,Center Bold3 Char,Center Bold4 Char,Center Bold5 Char,Center Bold6 Char, action Char"/>
    <w:basedOn w:val="DefaultParagraphFont"/>
    <w:link w:val="Heading8"/>
    <w:qFormat/>
    <w:rPr>
      <w:rFonts w:asciiTheme="majorHAnsi" w:eastAsiaTheme="majorEastAsia" w:hAnsiTheme="majorHAnsi" w:cstheme="majorBidi"/>
      <w:kern w:val="2"/>
      <w:sz w:val="24"/>
      <w:szCs w:val="24"/>
    </w:rPr>
  </w:style>
  <w:style w:type="character" w:customStyle="1" w:styleId="Heading9Char">
    <w:name w:val="Heading 9 Char"/>
    <w:aliases w:val="ctc Char,Caption text (column-wide) Char,ft Char,ITT t9 Char,App Heading Char,App Heading1 Char,App Heading2 Char, progress Char, progress1 Char, progress2 Char, progress11 Char, progress3 Char, progress4 Char, progress5 Char"/>
    <w:basedOn w:val="DefaultParagraphFont"/>
    <w:link w:val="Heading9"/>
    <w:qFormat/>
    <w:rPr>
      <w:rFonts w:asciiTheme="majorHAnsi" w:eastAsiaTheme="majorEastAsia" w:hAnsiTheme="majorHAnsi" w:cstheme="majorBidi"/>
      <w:kern w:val="2"/>
      <w:sz w:val="24"/>
      <w:szCs w:val="21"/>
    </w:rPr>
  </w:style>
  <w:style w:type="paragraph" w:customStyle="1" w:styleId="af">
    <w:name w:val="封面+首页标题"/>
    <w:basedOn w:val="ab"/>
    <w:link w:val="af0"/>
    <w:qFormat/>
    <w:pPr>
      <w:spacing w:before="3120" w:after="240" w:line="240" w:lineRule="auto"/>
    </w:pPr>
    <w:rPr>
      <w:sz w:val="52"/>
      <w:szCs w:val="56"/>
    </w:rPr>
  </w:style>
  <w:style w:type="paragraph" w:customStyle="1" w:styleId="af1">
    <w:name w:val="黑底标题"/>
    <w:basedOn w:val="ac"/>
    <w:link w:val="af2"/>
    <w:qFormat/>
    <w:pPr>
      <w:numPr>
        <w:numId w:val="0"/>
      </w:numPr>
      <w:spacing w:before="0"/>
      <w:jc w:val="left"/>
    </w:pPr>
  </w:style>
  <w:style w:type="character" w:customStyle="1" w:styleId="af0">
    <w:name w:val="封面+首页标题 字符"/>
    <w:basedOn w:val="Char2"/>
    <w:link w:val="af"/>
    <w:qFormat/>
    <w:rPr>
      <w:rFonts w:ascii="Arial" w:eastAsia="黑体" w:hAnsi="Arial" w:cs="宋体"/>
      <w:b/>
      <w:iCs/>
      <w:sz w:val="52"/>
      <w:szCs w:val="56"/>
    </w:rPr>
  </w:style>
  <w:style w:type="paragraph" w:customStyle="1" w:styleId="af3">
    <w:name w:val="表内首行格式"/>
    <w:basedOn w:val="aa"/>
    <w:link w:val="af4"/>
    <w:qFormat/>
    <w:pPr>
      <w:wordWrap w:val="0"/>
      <w:spacing w:afterLines="0" w:line="360" w:lineRule="auto"/>
      <w:ind w:firstLineChars="0" w:firstLine="0"/>
      <w:jc w:val="center"/>
    </w:pPr>
    <w:rPr>
      <w:rFonts w:ascii="宋体" w:eastAsia="宋体" w:hAnsi="宋体"/>
      <w:b/>
      <w:bCs/>
      <w:sz w:val="21"/>
      <w:szCs w:val="21"/>
    </w:rPr>
  </w:style>
  <w:style w:type="character" w:customStyle="1" w:styleId="ad">
    <w:name w:val="无编号标题 字符"/>
    <w:basedOn w:val="Heading1Char"/>
    <w:link w:val="ac"/>
    <w:qFormat/>
    <w:rPr>
      <w:rFonts w:ascii="Arial" w:eastAsia="黑体" w:hAnsi="Arial" w:cs="宋体"/>
      <w:b/>
      <w:bCs/>
      <w:kern w:val="44"/>
      <w:sz w:val="32"/>
      <w:szCs w:val="44"/>
      <w:shd w:val="clear" w:color="auto" w:fill="D9D9D9"/>
    </w:rPr>
  </w:style>
  <w:style w:type="character" w:customStyle="1" w:styleId="af2">
    <w:name w:val="黑底标题 字符"/>
    <w:basedOn w:val="ad"/>
    <w:link w:val="af1"/>
    <w:qFormat/>
    <w:rPr>
      <w:rFonts w:ascii="Arial" w:eastAsia="黑体" w:hAnsi="Arial" w:cs="宋体"/>
      <w:b/>
      <w:bCs/>
      <w:kern w:val="44"/>
      <w:sz w:val="32"/>
      <w:szCs w:val="44"/>
      <w:shd w:val="clear" w:color="auto" w:fill="D9D9D9"/>
    </w:rPr>
  </w:style>
  <w:style w:type="paragraph" w:customStyle="1" w:styleId="af5">
    <w:name w:val="表内文字"/>
    <w:basedOn w:val="aa"/>
    <w:link w:val="af6"/>
    <w:qFormat/>
    <w:pPr>
      <w:spacing w:afterLines="0" w:line="360" w:lineRule="auto"/>
      <w:ind w:firstLineChars="0" w:firstLine="0"/>
      <w:jc w:val="left"/>
    </w:pPr>
    <w:rPr>
      <w:rFonts w:ascii="Times New Roman" w:eastAsia="宋体" w:hAnsi="Times New Roman"/>
      <w:sz w:val="21"/>
      <w:szCs w:val="21"/>
    </w:rPr>
  </w:style>
  <w:style w:type="character" w:customStyle="1" w:styleId="af4">
    <w:name w:val="表内首行格式 字符"/>
    <w:basedOn w:val="Char0"/>
    <w:link w:val="af3"/>
    <w:qFormat/>
    <w:rPr>
      <w:rFonts w:ascii="宋体" w:eastAsia="微软雅黑" w:hAnsi="宋体"/>
      <w:b/>
      <w:bCs/>
      <w:kern w:val="2"/>
      <w:sz w:val="21"/>
      <w:szCs w:val="21"/>
      <w:lang w:val="en-US" w:eastAsia="zh-CN" w:bidi="ar-SA"/>
    </w:rPr>
  </w:style>
  <w:style w:type="paragraph" w:styleId="Quote">
    <w:name w:val="Quote"/>
    <w:basedOn w:val="Normal"/>
    <w:next w:val="Normal"/>
    <w:link w:val="QuoteChar"/>
    <w:uiPriority w:val="29"/>
    <w:qFormat/>
    <w:pPr>
      <w:widowControl w:val="0"/>
      <w:spacing w:before="200" w:after="160" w:line="360" w:lineRule="auto"/>
      <w:ind w:left="864" w:right="864" w:firstLineChars="200" w:firstLine="200"/>
      <w:jc w:val="center"/>
    </w:pPr>
    <w:rPr>
      <w:rFonts w:ascii="宋体" w:hAnsi="宋体"/>
      <w:i/>
      <w:iCs/>
      <w:color w:val="404040" w:themeColor="text1" w:themeTint="BF"/>
      <w:kern w:val="2"/>
    </w:rPr>
  </w:style>
  <w:style w:type="character" w:customStyle="1" w:styleId="af6">
    <w:name w:val="表内文字 字符"/>
    <w:basedOn w:val="Char0"/>
    <w:link w:val="af5"/>
    <w:qFormat/>
    <w:rPr>
      <w:rFonts w:ascii="Times New Roman" w:eastAsia="微软雅黑" w:hAnsi="Times New Roman"/>
      <w:kern w:val="2"/>
      <w:sz w:val="21"/>
      <w:szCs w:val="21"/>
      <w:lang w:val="en-US" w:eastAsia="zh-CN" w:bidi="ar-SA"/>
    </w:rPr>
  </w:style>
  <w:style w:type="character" w:customStyle="1" w:styleId="QuoteChar">
    <w:name w:val="Quote Char"/>
    <w:basedOn w:val="DefaultParagraphFont"/>
    <w:link w:val="Quote"/>
    <w:uiPriority w:val="29"/>
    <w:qFormat/>
    <w:rPr>
      <w:i/>
      <w:iCs/>
      <w:color w:val="404040" w:themeColor="text1" w:themeTint="BF"/>
      <w:kern w:val="2"/>
      <w:sz w:val="24"/>
      <w:szCs w:val="22"/>
    </w:rPr>
  </w:style>
  <w:style w:type="paragraph" w:customStyle="1" w:styleId="af7">
    <w:name w:val="表头文字"/>
    <w:basedOn w:val="a4"/>
    <w:link w:val="af8"/>
    <w:qFormat/>
    <w:pPr>
      <w:spacing w:beforeLines="50" w:before="50" w:afterLines="0"/>
    </w:pPr>
    <w:rPr>
      <w:rFonts w:ascii="宋体" w:hAnsi="宋体"/>
      <w:b/>
      <w:bCs/>
    </w:rPr>
  </w:style>
  <w:style w:type="paragraph" w:customStyle="1" w:styleId="af9">
    <w:name w:val="图下文字格式"/>
    <w:basedOn w:val="Caption"/>
    <w:link w:val="afa"/>
    <w:qFormat/>
    <w:pPr>
      <w:ind w:firstLineChars="0" w:firstLine="0"/>
      <w:jc w:val="center"/>
    </w:pPr>
    <w:rPr>
      <w:rFonts w:ascii="黑体" w:hAnsi="黑体"/>
    </w:rPr>
  </w:style>
  <w:style w:type="character" w:customStyle="1" w:styleId="a5">
    <w:name w:val="图片下文字 字符"/>
    <w:basedOn w:val="DefaultParagraphFont"/>
    <w:link w:val="a4"/>
    <w:qFormat/>
    <w:rPr>
      <w:rFonts w:ascii="Arial" w:hAnsi="Arial"/>
      <w:color w:val="404040"/>
      <w:kern w:val="2"/>
      <w:sz w:val="16"/>
      <w:szCs w:val="24"/>
    </w:rPr>
  </w:style>
  <w:style w:type="character" w:customStyle="1" w:styleId="af8">
    <w:name w:val="表头文字 字符"/>
    <w:basedOn w:val="a5"/>
    <w:link w:val="af7"/>
    <w:qFormat/>
    <w:rPr>
      <w:rFonts w:ascii="宋体" w:hAnsi="宋体"/>
      <w:b/>
      <w:bCs/>
      <w:color w:val="404040"/>
      <w:kern w:val="2"/>
      <w:sz w:val="16"/>
      <w:szCs w:val="24"/>
    </w:rPr>
  </w:style>
  <w:style w:type="character" w:customStyle="1" w:styleId="CaptionChar">
    <w:name w:val="Caption Char"/>
    <w:basedOn w:val="DefaultParagraphFont"/>
    <w:link w:val="Caption"/>
    <w:qFormat/>
    <w:rPr>
      <w:rFonts w:asciiTheme="majorHAnsi" w:eastAsia="黑体" w:hAnsiTheme="majorHAnsi" w:cstheme="majorBidi"/>
      <w:kern w:val="2"/>
    </w:rPr>
  </w:style>
  <w:style w:type="character" w:customStyle="1" w:styleId="afa">
    <w:name w:val="图下文字格式 字符"/>
    <w:basedOn w:val="CaptionChar"/>
    <w:link w:val="af9"/>
    <w:qFormat/>
    <w:rPr>
      <w:rFonts w:ascii="黑体" w:eastAsia="黑体" w:hAnsi="黑体" w:cstheme="majorBidi"/>
      <w:kern w:val="2"/>
    </w:rPr>
  </w:style>
  <w:style w:type="paragraph" w:customStyle="1" w:styleId="a">
    <w:name w:val="二级无序列表"/>
    <w:basedOn w:val="Normal"/>
    <w:qFormat/>
    <w:pPr>
      <w:numPr>
        <w:numId w:val="4"/>
      </w:numPr>
      <w:spacing w:line="360" w:lineRule="auto"/>
      <w:ind w:firstLine="0"/>
    </w:pPr>
    <w:rPr>
      <w:rFonts w:eastAsiaTheme="minorEastAsia"/>
      <w:kern w:val="2"/>
      <w:szCs w:val="22"/>
    </w:rPr>
  </w:style>
  <w:style w:type="paragraph" w:customStyle="1" w:styleId="a0">
    <w:name w:val="列举式正文格式"/>
    <w:basedOn w:val="ListParagraph"/>
    <w:link w:val="afb"/>
    <w:qFormat/>
    <w:pPr>
      <w:numPr>
        <w:numId w:val="5"/>
      </w:numPr>
      <w:ind w:firstLineChars="0" w:firstLine="0"/>
    </w:pPr>
    <w:rPr>
      <w:rFonts w:ascii="宋体" w:eastAsia="宋体" w:hAnsi="宋体"/>
      <w:sz w:val="24"/>
      <w:szCs w:val="24"/>
    </w:rPr>
  </w:style>
  <w:style w:type="paragraph" w:customStyle="1" w:styleId="a1">
    <w:name w:val="无序列表"/>
    <w:qFormat/>
    <w:pPr>
      <w:numPr>
        <w:numId w:val="6"/>
      </w:numPr>
      <w:spacing w:line="360" w:lineRule="auto"/>
      <w:ind w:left="962" w:hanging="480"/>
    </w:pPr>
    <w:rPr>
      <w:rFonts w:eastAsiaTheme="minorEastAsia"/>
      <w:kern w:val="2"/>
      <w:sz w:val="24"/>
      <w:szCs w:val="22"/>
    </w:rPr>
  </w:style>
  <w:style w:type="character" w:customStyle="1" w:styleId="ListParagraphChar">
    <w:name w:val="List Paragraph Char"/>
    <w:basedOn w:val="DefaultParagraphFont"/>
    <w:link w:val="ListParagraph"/>
    <w:uiPriority w:val="34"/>
    <w:qFormat/>
    <w:rPr>
      <w:rFonts w:ascii="Courier" w:eastAsiaTheme="minorEastAsia" w:hAnsi="Courier" w:cstheme="minorBidi"/>
    </w:rPr>
  </w:style>
  <w:style w:type="character" w:customStyle="1" w:styleId="afb">
    <w:name w:val="列举式正文格式 字符"/>
    <w:basedOn w:val="ListParagraphChar"/>
    <w:link w:val="a0"/>
    <w:qFormat/>
    <w:rPr>
      <w:rFonts w:ascii="宋体" w:eastAsiaTheme="minorEastAsia" w:hAnsi="宋体" w:cstheme="minorBidi"/>
      <w:sz w:val="24"/>
      <w:szCs w:val="24"/>
    </w:rPr>
  </w:style>
  <w:style w:type="paragraph" w:customStyle="1" w:styleId="afc">
    <w:name w:val="无序列表加粗"/>
    <w:basedOn w:val="a1"/>
    <w:qFormat/>
    <w:rPr>
      <w:b/>
    </w:rPr>
  </w:style>
  <w:style w:type="paragraph" w:customStyle="1" w:styleId="a3">
    <w:name w:val="加粗强调圆点列表"/>
    <w:basedOn w:val="ListParagraph"/>
    <w:link w:val="afd"/>
    <w:qFormat/>
    <w:pPr>
      <w:numPr>
        <w:numId w:val="7"/>
      </w:numPr>
      <w:ind w:firstLineChars="0" w:firstLine="0"/>
    </w:pPr>
    <w:rPr>
      <w:rFonts w:ascii="宋体" w:eastAsia="宋体" w:hAnsi="宋体"/>
      <w:b/>
      <w:bCs/>
      <w:sz w:val="24"/>
      <w:szCs w:val="24"/>
    </w:rPr>
  </w:style>
  <w:style w:type="character" w:customStyle="1" w:styleId="afd">
    <w:name w:val="加粗强调圆点列表 字符"/>
    <w:basedOn w:val="ListParagraphChar"/>
    <w:link w:val="a3"/>
    <w:qFormat/>
    <w:rPr>
      <w:rFonts w:ascii="宋体" w:eastAsiaTheme="minorEastAsia" w:hAnsi="宋体" w:cstheme="minorBidi"/>
      <w:b/>
      <w:bCs/>
      <w:sz w:val="24"/>
      <w:szCs w:val="24"/>
    </w:rPr>
  </w:style>
  <w:style w:type="character" w:customStyle="1" w:styleId="PlainTextChar">
    <w:name w:val="Plain Text Char"/>
    <w:basedOn w:val="DefaultParagraphFont"/>
    <w:link w:val="PlainText"/>
    <w:qFormat/>
    <w:rPr>
      <w:rFonts w:ascii="宋体" w:hAnsi="Courier New" w:cs="Courier New"/>
      <w:kern w:val="2"/>
      <w:sz w:val="28"/>
      <w:szCs w:val="21"/>
    </w:rPr>
  </w:style>
  <w:style w:type="character" w:customStyle="1" w:styleId="font31">
    <w:name w:val="font31"/>
    <w:basedOn w:val="DefaultParagraphFont"/>
    <w:qFormat/>
    <w:rPr>
      <w:rFonts w:ascii="Times New Roman" w:hAnsi="Times New Roman" w:cs="Times New Roman" w:hint="default"/>
      <w:color w:val="000000"/>
      <w:sz w:val="21"/>
      <w:szCs w:val="21"/>
      <w:u w:val="none"/>
    </w:rPr>
  </w:style>
  <w:style w:type="character" w:customStyle="1" w:styleId="font21">
    <w:name w:val="font21"/>
    <w:basedOn w:val="DefaultParagraphFont"/>
    <w:qFormat/>
    <w:rPr>
      <w:rFonts w:ascii="宋体" w:eastAsia="宋体" w:hAnsi="宋体" w:cs="宋体" w:hint="eastAsia"/>
      <w:color w:val="000000"/>
      <w:sz w:val="21"/>
      <w:szCs w:val="21"/>
      <w:u w:val="none"/>
    </w:rPr>
  </w:style>
  <w:style w:type="paragraph" w:customStyle="1" w:styleId="5">
    <w:name w:val="样式5"/>
    <w:basedOn w:val="Normal"/>
    <w:qFormat/>
    <w:pPr>
      <w:widowControl w:val="0"/>
      <w:spacing w:line="360" w:lineRule="auto"/>
      <w:ind w:firstLineChars="200" w:firstLine="420"/>
      <w:jc w:val="both"/>
    </w:pPr>
    <w:rPr>
      <w:rFonts w:ascii="宋体" w:hAnsi="宋体"/>
      <w:kern w:val="2"/>
    </w:rPr>
  </w:style>
  <w:style w:type="paragraph" w:customStyle="1" w:styleId="-">
    <w:name w:val="公司标准-说明性文字"/>
    <w:basedOn w:val="afe"/>
    <w:qFormat/>
    <w:rPr>
      <w:i/>
      <w:color w:val="0070C0"/>
    </w:rPr>
  </w:style>
  <w:style w:type="paragraph" w:customStyle="1" w:styleId="afe">
    <w:name w:val="公司文档正文段落"/>
    <w:basedOn w:val="Normal"/>
    <w:qFormat/>
    <w:pPr>
      <w:widowControl w:val="0"/>
      <w:spacing w:line="360" w:lineRule="auto"/>
      <w:ind w:firstLineChars="200" w:firstLine="420"/>
      <w:jc w:val="both"/>
    </w:pPr>
    <w:rPr>
      <w:rFonts w:ascii="宋体" w:hAnsi="宋体"/>
      <w:kern w:val="2"/>
    </w:rPr>
  </w:style>
  <w:style w:type="paragraph" w:customStyle="1" w:styleId="BEAGraph">
    <w:name w:val="BEA Graph"/>
    <w:next w:val="Normal"/>
    <w:link w:val="BEAGraphChar"/>
    <w:rsid w:val="009421D4"/>
    <w:pPr>
      <w:spacing w:beforeLines="100" w:line="300" w:lineRule="auto"/>
      <w:jc w:val="center"/>
    </w:pPr>
    <w:rPr>
      <w:rFonts w:ascii="Verdana" w:hAnsi="Verdana"/>
      <w:kern w:val="2"/>
      <w:sz w:val="24"/>
      <w:szCs w:val="24"/>
    </w:rPr>
  </w:style>
  <w:style w:type="character" w:customStyle="1" w:styleId="BEAGraphChar">
    <w:name w:val="BEA Graph Char"/>
    <w:basedOn w:val="DefaultParagraphFont"/>
    <w:link w:val="BEAGraph"/>
    <w:rsid w:val="009421D4"/>
    <w:rPr>
      <w:rFonts w:ascii="Verdana" w:hAnsi="Verdana"/>
      <w:kern w:val="2"/>
      <w:sz w:val="24"/>
      <w:szCs w:val="24"/>
    </w:rPr>
  </w:style>
  <w:style w:type="paragraph" w:customStyle="1" w:styleId="BEAGraphCaption">
    <w:name w:val="BEA Graph Caption"/>
    <w:next w:val="Normal"/>
    <w:rsid w:val="009421D4"/>
    <w:pPr>
      <w:spacing w:line="360" w:lineRule="auto"/>
      <w:jc w:val="center"/>
    </w:pPr>
    <w:rPr>
      <w:rFonts w:ascii="Verdana" w:hAnsi="Times"/>
      <w:b/>
      <w:bCs/>
      <w:kern w:val="2"/>
    </w:rPr>
  </w:style>
  <w:style w:type="character" w:customStyle="1" w:styleId="NormalIndentChar">
    <w:name w:val="Normal Indent Char"/>
    <w:aliases w:val="正文缩进 Char Char,正文缩进 Char2 Char Char,正文缩进 Char Char1 Char Char,正文缩进 Char1 Char Char1 Char Char,正文（首行缩进两字） Char1 Char Char1 Char Char,表正文 Char1 Char Char1 Char Char,正文非缩进 Char1 Char Char1 Char Char,标题4 Char1 Char Char1 Char Char"/>
    <w:basedOn w:val="DefaultParagraphFont"/>
    <w:link w:val="NormalIndent"/>
    <w:rsid w:val="0024288B"/>
    <w:rPr>
      <w:rFonts w:ascii="宋体" w:hAnsi="宋体"/>
      <w:kern w:val="2"/>
      <w:sz w:val="24"/>
      <w:szCs w:val="24"/>
    </w:rPr>
  </w:style>
  <w:style w:type="paragraph" w:customStyle="1" w:styleId="CCB">
    <w:name w:val="CCB正文"/>
    <w:basedOn w:val="Normal"/>
    <w:qFormat/>
    <w:rsid w:val="00256CC1"/>
    <w:pPr>
      <w:widowControl w:val="0"/>
      <w:spacing w:line="360" w:lineRule="auto"/>
      <w:ind w:firstLineChars="200" w:firstLine="560"/>
      <w:jc w:val="both"/>
    </w:pPr>
    <w:rPr>
      <w:rFonts w:ascii="宋体" w:hAnsi="宋体"/>
      <w:kern w:val="2"/>
      <w:szCs w:val="28"/>
    </w:rPr>
  </w:style>
  <w:style w:type="character" w:styleId="HTMLCode">
    <w:name w:val="HTML Code"/>
    <w:basedOn w:val="DefaultParagraphFont"/>
    <w:uiPriority w:val="99"/>
    <w:semiHidden/>
    <w:unhideWhenUsed/>
    <w:rsid w:val="00B6480C"/>
    <w:rPr>
      <w:rFonts w:ascii="Courier New" w:eastAsia="宋体"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536973">
      <w:bodyDiv w:val="1"/>
      <w:marLeft w:val="0"/>
      <w:marRight w:val="0"/>
      <w:marTop w:val="0"/>
      <w:marBottom w:val="0"/>
      <w:divBdr>
        <w:top w:val="none" w:sz="0" w:space="0" w:color="auto"/>
        <w:left w:val="none" w:sz="0" w:space="0" w:color="auto"/>
        <w:bottom w:val="none" w:sz="0" w:space="0" w:color="auto"/>
        <w:right w:val="none" w:sz="0" w:space="0" w:color="auto"/>
      </w:divBdr>
    </w:div>
    <w:div w:id="464735922">
      <w:bodyDiv w:val="1"/>
      <w:marLeft w:val="0"/>
      <w:marRight w:val="0"/>
      <w:marTop w:val="0"/>
      <w:marBottom w:val="0"/>
      <w:divBdr>
        <w:top w:val="none" w:sz="0" w:space="0" w:color="auto"/>
        <w:left w:val="none" w:sz="0" w:space="0" w:color="auto"/>
        <w:bottom w:val="none" w:sz="0" w:space="0" w:color="auto"/>
        <w:right w:val="none" w:sz="0" w:space="0" w:color="auto"/>
      </w:divBdr>
    </w:div>
    <w:div w:id="522934538">
      <w:bodyDiv w:val="1"/>
      <w:marLeft w:val="0"/>
      <w:marRight w:val="0"/>
      <w:marTop w:val="0"/>
      <w:marBottom w:val="0"/>
      <w:divBdr>
        <w:top w:val="none" w:sz="0" w:space="0" w:color="auto"/>
        <w:left w:val="none" w:sz="0" w:space="0" w:color="auto"/>
        <w:bottom w:val="none" w:sz="0" w:space="0" w:color="auto"/>
        <w:right w:val="none" w:sz="0" w:space="0" w:color="auto"/>
      </w:divBdr>
    </w:div>
    <w:div w:id="1003164581">
      <w:bodyDiv w:val="1"/>
      <w:marLeft w:val="0"/>
      <w:marRight w:val="0"/>
      <w:marTop w:val="0"/>
      <w:marBottom w:val="0"/>
      <w:divBdr>
        <w:top w:val="none" w:sz="0" w:space="0" w:color="auto"/>
        <w:left w:val="none" w:sz="0" w:space="0" w:color="auto"/>
        <w:bottom w:val="none" w:sz="0" w:space="0" w:color="auto"/>
        <w:right w:val="none" w:sz="0" w:space="0" w:color="auto"/>
      </w:divBdr>
    </w:div>
    <w:div w:id="1019041832">
      <w:bodyDiv w:val="1"/>
      <w:marLeft w:val="0"/>
      <w:marRight w:val="0"/>
      <w:marTop w:val="0"/>
      <w:marBottom w:val="0"/>
      <w:divBdr>
        <w:top w:val="none" w:sz="0" w:space="0" w:color="auto"/>
        <w:left w:val="none" w:sz="0" w:space="0" w:color="auto"/>
        <w:bottom w:val="none" w:sz="0" w:space="0" w:color="auto"/>
        <w:right w:val="none" w:sz="0" w:space="0" w:color="auto"/>
      </w:divBdr>
    </w:div>
    <w:div w:id="1066953635">
      <w:bodyDiv w:val="1"/>
      <w:marLeft w:val="0"/>
      <w:marRight w:val="0"/>
      <w:marTop w:val="0"/>
      <w:marBottom w:val="0"/>
      <w:divBdr>
        <w:top w:val="none" w:sz="0" w:space="0" w:color="auto"/>
        <w:left w:val="none" w:sz="0" w:space="0" w:color="auto"/>
        <w:bottom w:val="none" w:sz="0" w:space="0" w:color="auto"/>
        <w:right w:val="none" w:sz="0" w:space="0" w:color="auto"/>
      </w:divBdr>
    </w:div>
    <w:div w:id="1276980203">
      <w:bodyDiv w:val="1"/>
      <w:marLeft w:val="0"/>
      <w:marRight w:val="0"/>
      <w:marTop w:val="0"/>
      <w:marBottom w:val="0"/>
      <w:divBdr>
        <w:top w:val="none" w:sz="0" w:space="0" w:color="auto"/>
        <w:left w:val="none" w:sz="0" w:space="0" w:color="auto"/>
        <w:bottom w:val="none" w:sz="0" w:space="0" w:color="auto"/>
        <w:right w:val="none" w:sz="0" w:space="0" w:color="auto"/>
      </w:divBdr>
    </w:div>
    <w:div w:id="1414544745">
      <w:bodyDiv w:val="1"/>
      <w:marLeft w:val="0"/>
      <w:marRight w:val="0"/>
      <w:marTop w:val="0"/>
      <w:marBottom w:val="0"/>
      <w:divBdr>
        <w:top w:val="none" w:sz="0" w:space="0" w:color="auto"/>
        <w:left w:val="none" w:sz="0" w:space="0" w:color="auto"/>
        <w:bottom w:val="none" w:sz="0" w:space="0" w:color="auto"/>
        <w:right w:val="none" w:sz="0" w:space="0" w:color="auto"/>
      </w:divBdr>
    </w:div>
    <w:div w:id="1504786264">
      <w:bodyDiv w:val="1"/>
      <w:marLeft w:val="0"/>
      <w:marRight w:val="0"/>
      <w:marTop w:val="0"/>
      <w:marBottom w:val="0"/>
      <w:divBdr>
        <w:top w:val="none" w:sz="0" w:space="0" w:color="auto"/>
        <w:left w:val="none" w:sz="0" w:space="0" w:color="auto"/>
        <w:bottom w:val="none" w:sz="0" w:space="0" w:color="auto"/>
        <w:right w:val="none" w:sz="0" w:space="0" w:color="auto"/>
      </w:divBdr>
    </w:div>
    <w:div w:id="209774554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jpe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chart" Target="charts/chart1.xml"/><Relationship Id="rId26" Type="http://schemas.openxmlformats.org/officeDocument/2006/relationships/image" Target="media/image110.png"/><Relationship Id="rId27" Type="http://schemas.openxmlformats.org/officeDocument/2006/relationships/chart" Target="charts/chart2.xml"/><Relationship Id="rId28" Type="http://schemas.openxmlformats.org/officeDocument/2006/relationships/image" Target="media/image12.png"/><Relationship Id="rId2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emf"/><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jpe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1.jpeg"/><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chart" Target="charts/chart3.xml"/><Relationship Id="rId41" Type="http://schemas.openxmlformats.org/officeDocument/2006/relationships/header" Target="header4.xml"/><Relationship Id="rId42" Type="http://schemas.openxmlformats.org/officeDocument/2006/relationships/footer" Target="footer4.xml"/><Relationship Id="rId43" Type="http://schemas.openxmlformats.org/officeDocument/2006/relationships/fontTable" Target="fontTable.xml"/><Relationship Id="rId4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D:\My_Data\My%20Documents\GartnerpublishedMarketshare\2010gartnerpublishedappserver.xls"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D:\My_Data\My%20Documents\GartnerpublishedMarketshare\2010gartnerpublishedappserver.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I:\d\work\&#31995;&#32479;&#19977;&#37096;\&#26032;&#19968;&#20195;\&#32479;&#35745;&#26448;&#26009;\CCSD%20&#31995;&#32479;&#37096;&#32626;&#24773;&#20917;&#32479;&#35745;&#34920;20110818old.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NAS Application Server Vendor Share, 2010</a:t>
            </a:r>
          </a:p>
        </c:rich>
      </c:tx>
      <c:overlay val="0"/>
    </c:title>
    <c:autoTitleDeleted val="0"/>
    <c:view3D>
      <c:rotX val="30"/>
      <c:rotY val="93"/>
      <c:rAngAx val="0"/>
    </c:view3D>
    <c:floor>
      <c:thickness val="0"/>
    </c:floor>
    <c:sideWall>
      <c:thickness val="0"/>
    </c:sideWall>
    <c:backWall>
      <c:thickness val="0"/>
    </c:backWall>
    <c:plotArea>
      <c:layout/>
      <c:pie3DChart>
        <c:varyColors val="1"/>
        <c:ser>
          <c:idx val="0"/>
          <c:order val="0"/>
          <c:dPt>
            <c:idx val="1"/>
            <c:bubble3D val="0"/>
            <c:spPr>
              <a:solidFill>
                <a:srgbClr val="FD0000">
                  <a:lumMod val="20000"/>
                  <a:lumOff val="80000"/>
                </a:srgbClr>
              </a:solidFill>
            </c:spPr>
          </c:dPt>
          <c:dLbls>
            <c:numFmt formatCode="0.0%" sourceLinked="0"/>
            <c:spPr>
              <a:noFill/>
              <a:ln>
                <a:noFill/>
              </a:ln>
              <a:effectLst/>
            </c:spPr>
            <c:txPr>
              <a:bodyPr/>
              <a:lstStyle/>
              <a:p>
                <a:pPr>
                  <a:defRPr b="1"/>
                </a:pPr>
                <a:endParaRPr lang="zh-CN"/>
              </a:p>
            </c:txPr>
            <c:showLegendKey val="0"/>
            <c:showVal val="0"/>
            <c:showCatName val="1"/>
            <c:showSerName val="0"/>
            <c:showPercent val="1"/>
            <c:showBubbleSize val="0"/>
            <c:showLeaderLines val="1"/>
            <c:extLst>
              <c:ext xmlns:c15="http://schemas.microsoft.com/office/drawing/2012/chart" uri="{CE6537A1-D6FC-4f65-9D91-7224C49458BB}"/>
            </c:extLst>
          </c:dLbls>
          <c:cat>
            <c:strRef>
              <c:f>NAS!$F$2:$F$7</c:f>
              <c:strCache>
                <c:ptCount val="6"/>
                <c:pt idx="0">
                  <c:v>Oracle</c:v>
                </c:pt>
                <c:pt idx="1">
                  <c:v>IBM</c:v>
                </c:pt>
                <c:pt idx="2">
                  <c:v>Red Hat</c:v>
                </c:pt>
                <c:pt idx="3">
                  <c:v>Adobe</c:v>
                </c:pt>
                <c:pt idx="4">
                  <c:v>Fujitsu</c:v>
                </c:pt>
                <c:pt idx="5">
                  <c:v>Others</c:v>
                </c:pt>
              </c:strCache>
            </c:strRef>
          </c:cat>
          <c:val>
            <c:numRef>
              <c:f>NAS!$G$2:$G$7</c:f>
              <c:numCache>
                <c:formatCode>0.0%</c:formatCode>
                <c:ptCount val="6"/>
                <c:pt idx="0">
                  <c:v>0.47</c:v>
                </c:pt>
                <c:pt idx="1">
                  <c:v>0.359</c:v>
                </c:pt>
                <c:pt idx="2">
                  <c:v>0.032</c:v>
                </c:pt>
                <c:pt idx="3">
                  <c:v>0.012</c:v>
                </c:pt>
                <c:pt idx="4">
                  <c:v>0.00800000000000002</c:v>
                </c:pt>
                <c:pt idx="5">
                  <c:v>0.119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200"/>
              <a:t>APAC</a:t>
            </a:r>
            <a:r>
              <a:rPr lang="en-US" sz="1200" baseline="0"/>
              <a:t> Application Server Vendor Share, 2010</a:t>
            </a:r>
            <a:endParaRPr lang="en-US" sz="1200"/>
          </a:p>
        </c:rich>
      </c:tx>
      <c:overlay val="0"/>
    </c:title>
    <c:autoTitleDeleted val="0"/>
    <c:view3D>
      <c:rotX val="30"/>
      <c:rotY val="121"/>
      <c:rAngAx val="0"/>
    </c:view3D>
    <c:floor>
      <c:thickness val="0"/>
    </c:floor>
    <c:sideWall>
      <c:thickness val="0"/>
    </c:sideWall>
    <c:backWall>
      <c:thickness val="0"/>
    </c:backWall>
    <c:plotArea>
      <c:layout/>
      <c:pie3DChart>
        <c:varyColors val="1"/>
        <c:ser>
          <c:idx val="0"/>
          <c:order val="0"/>
          <c:dPt>
            <c:idx val="0"/>
            <c:bubble3D val="0"/>
            <c:spPr>
              <a:solidFill>
                <a:srgbClr val="FF0000"/>
              </a:solidFill>
            </c:spPr>
          </c:dPt>
          <c:dPt>
            <c:idx val="1"/>
            <c:bubble3D val="0"/>
            <c:spPr>
              <a:solidFill>
                <a:schemeClr val="tx2">
                  <a:lumMod val="60000"/>
                  <a:lumOff val="40000"/>
                </a:schemeClr>
              </a:solidFill>
            </c:spPr>
          </c:dPt>
          <c:dPt>
            <c:idx val="8"/>
            <c:bubble3D val="0"/>
            <c:spPr>
              <a:solidFill>
                <a:srgbClr val="FD0000">
                  <a:lumMod val="20000"/>
                  <a:lumOff val="80000"/>
                </a:srgbClr>
              </a:solidFill>
            </c:spPr>
          </c:dPt>
          <c:dLbls>
            <c:dLbl>
              <c:idx val="0"/>
              <c:numFmt formatCode="0.0%" sourceLinked="0"/>
              <c:spPr/>
              <c:txPr>
                <a:bodyPr/>
                <a:lstStyle/>
                <a:p>
                  <a:pPr>
                    <a:defRPr sz="1100" b="1"/>
                  </a:pPr>
                  <a:endParaRPr lang="zh-CN"/>
                </a:p>
              </c:txPr>
              <c:showLegendKey val="0"/>
              <c:showVal val="0"/>
              <c:showCatName val="1"/>
              <c:showSerName val="0"/>
              <c:showPercent val="1"/>
              <c:showBubbleSize val="0"/>
            </c:dLbl>
            <c:dLbl>
              <c:idx val="3"/>
              <c:numFmt formatCode="0.0%" sourceLinked="0"/>
              <c:spPr/>
              <c:txPr>
                <a:bodyPr/>
                <a:lstStyle/>
                <a:p>
                  <a:pPr>
                    <a:defRPr b="1">
                      <a:solidFill>
                        <a:schemeClr val="accent3"/>
                      </a:solidFill>
                    </a:defRPr>
                  </a:pPr>
                  <a:endParaRPr lang="zh-CN"/>
                </a:p>
              </c:txPr>
              <c:showLegendKey val="0"/>
              <c:showVal val="0"/>
              <c:showCatName val="1"/>
              <c:showSerName val="0"/>
              <c:showPercent val="1"/>
              <c:showBubbleSize val="0"/>
            </c:dLbl>
            <c:numFmt formatCode="0.0%" sourceLinked="0"/>
            <c:spPr>
              <a:noFill/>
              <a:ln>
                <a:noFill/>
              </a:ln>
              <a:effectLst/>
            </c:spPr>
            <c:txPr>
              <a:bodyPr/>
              <a:lstStyle/>
              <a:p>
                <a:pPr>
                  <a:defRPr b="1"/>
                </a:pPr>
                <a:endParaRPr lang="zh-CN"/>
              </a:p>
            </c:txPr>
            <c:showLegendKey val="0"/>
            <c:showVal val="0"/>
            <c:showCatName val="1"/>
            <c:showSerName val="0"/>
            <c:showPercent val="1"/>
            <c:showBubbleSize val="0"/>
            <c:showLeaderLines val="1"/>
            <c:extLst>
              <c:ext xmlns:c15="http://schemas.microsoft.com/office/drawing/2012/chart" uri="{CE6537A1-D6FC-4f65-9D91-7224C49458BB}"/>
            </c:extLst>
          </c:dLbls>
          <c:cat>
            <c:strRef>
              <c:f>APAC!$G$2:$G$10</c:f>
              <c:strCache>
                <c:ptCount val="9"/>
                <c:pt idx="0">
                  <c:v>Oracle</c:v>
                </c:pt>
                <c:pt idx="1">
                  <c:v>IBM</c:v>
                </c:pt>
                <c:pt idx="2">
                  <c:v>Hitachi</c:v>
                </c:pt>
                <c:pt idx="3">
                  <c:v>Fujitsu</c:v>
                </c:pt>
                <c:pt idx="4">
                  <c:v>Salesforce</c:v>
                </c:pt>
                <c:pt idx="5">
                  <c:v>NEC</c:v>
                </c:pt>
                <c:pt idx="6">
                  <c:v>Tmax</c:v>
                </c:pt>
                <c:pt idx="7">
                  <c:v>Kingdee</c:v>
                </c:pt>
                <c:pt idx="8">
                  <c:v>Others</c:v>
                </c:pt>
              </c:strCache>
            </c:strRef>
          </c:cat>
          <c:val>
            <c:numRef>
              <c:f>APAC!$H$2:$H$10</c:f>
              <c:numCache>
                <c:formatCode>0.0%</c:formatCode>
                <c:ptCount val="9"/>
                <c:pt idx="0">
                  <c:v>0.281</c:v>
                </c:pt>
                <c:pt idx="1">
                  <c:v>0.193</c:v>
                </c:pt>
                <c:pt idx="2">
                  <c:v>0.123</c:v>
                </c:pt>
                <c:pt idx="3">
                  <c:v>0.115</c:v>
                </c:pt>
                <c:pt idx="4">
                  <c:v>0.084</c:v>
                </c:pt>
                <c:pt idx="5">
                  <c:v>0.071</c:v>
                </c:pt>
                <c:pt idx="6" formatCode="0.00%">
                  <c:v>0.036</c:v>
                </c:pt>
                <c:pt idx="7">
                  <c:v>0.011</c:v>
                </c:pt>
                <c:pt idx="8">
                  <c:v>0.086</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floor>
    <c:sideWall>
      <c:thickness val="0"/>
    </c:sideWall>
    <c:backWall>
      <c:thickness val="0"/>
    </c:backWall>
    <c:plotArea>
      <c:layout/>
      <c:bar3DChart>
        <c:barDir val="col"/>
        <c:grouping val="clustered"/>
        <c:varyColors val="0"/>
        <c:ser>
          <c:idx val="0"/>
          <c:order val="0"/>
          <c:tx>
            <c:strRef>
              <c:f>Sheet1!$A$2</c:f>
              <c:strCache>
                <c:ptCount val="1"/>
                <c:pt idx="0">
                  <c:v>系统数</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Sheet1!$B$1:$F$1</c:f>
              <c:strCache>
                <c:ptCount val="5"/>
                <c:pt idx="0">
                  <c:v>tuxedo</c:v>
                </c:pt>
                <c:pt idx="1">
                  <c:v>weblogic</c:v>
                </c:pt>
                <c:pt idx="2">
                  <c:v>mb/mq</c:v>
                </c:pt>
                <c:pt idx="3">
                  <c:v>was</c:v>
                </c:pt>
                <c:pt idx="4">
                  <c:v>txseries</c:v>
                </c:pt>
              </c:strCache>
            </c:strRef>
          </c:cat>
          <c:val>
            <c:numRef>
              <c:f>Sheet1!$B$2:$F$2</c:f>
              <c:numCache>
                <c:formatCode>General</c:formatCode>
                <c:ptCount val="5"/>
                <c:pt idx="0">
                  <c:v>39.0</c:v>
                </c:pt>
                <c:pt idx="1">
                  <c:v>65.0</c:v>
                </c:pt>
                <c:pt idx="2">
                  <c:v>5.0</c:v>
                </c:pt>
                <c:pt idx="3">
                  <c:v>5.0</c:v>
                </c:pt>
                <c:pt idx="4">
                  <c:v>0.0</c:v>
                </c:pt>
              </c:numCache>
            </c:numRef>
          </c:val>
        </c:ser>
        <c:ser>
          <c:idx val="1"/>
          <c:order val="1"/>
          <c:tx>
            <c:strRef>
              <c:f>Sheet1!$A$3</c:f>
              <c:strCache>
                <c:ptCount val="1"/>
                <c:pt idx="0">
                  <c:v>设备数</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Sheet1!$B$1:$F$1</c:f>
              <c:strCache>
                <c:ptCount val="5"/>
                <c:pt idx="0">
                  <c:v>tuxedo</c:v>
                </c:pt>
                <c:pt idx="1">
                  <c:v>weblogic</c:v>
                </c:pt>
                <c:pt idx="2">
                  <c:v>mb/mq</c:v>
                </c:pt>
                <c:pt idx="3">
                  <c:v>was</c:v>
                </c:pt>
                <c:pt idx="4">
                  <c:v>txseries</c:v>
                </c:pt>
              </c:strCache>
            </c:strRef>
          </c:cat>
          <c:val>
            <c:numRef>
              <c:f>Sheet1!$B$3:$F$3</c:f>
              <c:numCache>
                <c:formatCode>General</c:formatCode>
                <c:ptCount val="5"/>
                <c:pt idx="0">
                  <c:v>116.0</c:v>
                </c:pt>
                <c:pt idx="1">
                  <c:v>255.0</c:v>
                </c:pt>
                <c:pt idx="2">
                  <c:v>19.0</c:v>
                </c:pt>
                <c:pt idx="3">
                  <c:v>20.0</c:v>
                </c:pt>
                <c:pt idx="4">
                  <c:v>0.0</c:v>
                </c:pt>
              </c:numCache>
            </c:numRef>
          </c:val>
        </c:ser>
        <c:ser>
          <c:idx val="2"/>
          <c:order val="2"/>
          <c:tx>
            <c:strRef>
              <c:f>Sheet1!$A$4</c:f>
              <c:strCache>
                <c:ptCount val="1"/>
                <c:pt idx="0">
                  <c:v>CPU数</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Sheet1!$B$1:$F$1</c:f>
              <c:strCache>
                <c:ptCount val="5"/>
                <c:pt idx="0">
                  <c:v>tuxedo</c:v>
                </c:pt>
                <c:pt idx="1">
                  <c:v>weblogic</c:v>
                </c:pt>
                <c:pt idx="2">
                  <c:v>mb/mq</c:v>
                </c:pt>
                <c:pt idx="3">
                  <c:v>was</c:v>
                </c:pt>
                <c:pt idx="4">
                  <c:v>txseries</c:v>
                </c:pt>
              </c:strCache>
            </c:strRef>
          </c:cat>
          <c:val>
            <c:numRef>
              <c:f>Sheet1!$B$4:$F$4</c:f>
              <c:numCache>
                <c:formatCode>General</c:formatCode>
                <c:ptCount val="5"/>
                <c:pt idx="0">
                  <c:v>846.0</c:v>
                </c:pt>
                <c:pt idx="1">
                  <c:v>1816.0</c:v>
                </c:pt>
                <c:pt idx="2">
                  <c:v>280.0</c:v>
                </c:pt>
                <c:pt idx="3">
                  <c:v>136.0</c:v>
                </c:pt>
                <c:pt idx="4">
                  <c:v>0.0</c:v>
                </c:pt>
              </c:numCache>
            </c:numRef>
          </c:val>
        </c:ser>
        <c:dLbls>
          <c:showLegendKey val="0"/>
          <c:showVal val="1"/>
          <c:showCatName val="0"/>
          <c:showSerName val="0"/>
          <c:showPercent val="0"/>
          <c:showBubbleSize val="0"/>
        </c:dLbls>
        <c:gapWidth val="75"/>
        <c:shape val="box"/>
        <c:axId val="1906957904"/>
        <c:axId val="1907289824"/>
        <c:axId val="0"/>
      </c:bar3DChart>
      <c:catAx>
        <c:axId val="1906957904"/>
        <c:scaling>
          <c:orientation val="minMax"/>
        </c:scaling>
        <c:delete val="0"/>
        <c:axPos val="b"/>
        <c:numFmt formatCode="General" sourceLinked="1"/>
        <c:majorTickMark val="none"/>
        <c:minorTickMark val="none"/>
        <c:tickLblPos val="nextTo"/>
        <c:crossAx val="1907289824"/>
        <c:crosses val="autoZero"/>
        <c:auto val="1"/>
        <c:lblAlgn val="ctr"/>
        <c:lblOffset val="100"/>
        <c:noMultiLvlLbl val="0"/>
      </c:catAx>
      <c:valAx>
        <c:axId val="1907289824"/>
        <c:scaling>
          <c:orientation val="minMax"/>
        </c:scaling>
        <c:delete val="0"/>
        <c:axPos val="l"/>
        <c:numFmt formatCode="General" sourceLinked="1"/>
        <c:majorTickMark val="none"/>
        <c:minorTickMark val="none"/>
        <c:tickLblPos val="nextTo"/>
        <c:crossAx val="1906957904"/>
        <c:crosses val="autoZero"/>
        <c:crossBetween val="between"/>
      </c:valAx>
      <c:spPr>
        <a:noFill/>
        <a:ln w="25400">
          <a:noFill/>
        </a:ln>
      </c:spPr>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Blank Presentation 1">
    <a:dk1>
      <a:srgbClr val="000000"/>
    </a:dk1>
    <a:lt1>
      <a:srgbClr val="FFFFFF"/>
    </a:lt1>
    <a:dk2>
      <a:srgbClr val="000000"/>
    </a:dk2>
    <a:lt2>
      <a:srgbClr val="777777"/>
    </a:lt2>
    <a:accent1>
      <a:srgbClr val="FD0000"/>
    </a:accent1>
    <a:accent2>
      <a:srgbClr val="C0C0C0"/>
    </a:accent2>
    <a:accent3>
      <a:srgbClr val="FFFFFF"/>
    </a:accent3>
    <a:accent4>
      <a:srgbClr val="000000"/>
    </a:accent4>
    <a:accent5>
      <a:srgbClr val="FEAAAA"/>
    </a:accent5>
    <a:accent6>
      <a:srgbClr val="AEAEAE"/>
    </a:accent6>
    <a:hlink>
      <a:srgbClr val="4D4D4D"/>
    </a:hlink>
    <a:folHlink>
      <a:srgbClr val="667263"/>
    </a:folHlink>
  </a:clrScheme>
  <a:fontScheme name="Blank Presentatio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Blank Presentation 1">
    <a:dk1>
      <a:srgbClr val="000000"/>
    </a:dk1>
    <a:lt1>
      <a:srgbClr val="FFFFFF"/>
    </a:lt1>
    <a:dk2>
      <a:srgbClr val="000000"/>
    </a:dk2>
    <a:lt2>
      <a:srgbClr val="777777"/>
    </a:lt2>
    <a:accent1>
      <a:srgbClr val="FD0000"/>
    </a:accent1>
    <a:accent2>
      <a:srgbClr val="C0C0C0"/>
    </a:accent2>
    <a:accent3>
      <a:srgbClr val="FFFFFF"/>
    </a:accent3>
    <a:accent4>
      <a:srgbClr val="000000"/>
    </a:accent4>
    <a:accent5>
      <a:srgbClr val="FEAAAA"/>
    </a:accent5>
    <a:accent6>
      <a:srgbClr val="AEAEAE"/>
    </a:accent6>
    <a:hlink>
      <a:srgbClr val="4D4D4D"/>
    </a:hlink>
    <a:folHlink>
      <a:srgbClr val="667263"/>
    </a:folHlink>
  </a:clrScheme>
  <a:fontScheme name="Blank Presentatio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A850FE-CC14-6F44-AB66-0D23B7B79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40</Pages>
  <Words>4137</Words>
  <Characters>23583</Characters>
  <Application>Microsoft Macintosh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东方通文档整理通用模板</vt:lpstr>
    </vt:vector>
  </TitlesOfParts>
  <LinksUpToDate>false</LinksUpToDate>
  <CharactersWithSpaces>27665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东方通文档整理通用模板</dc:title>
  <dc:creator>Tongtech北方区售前部</dc:creator>
  <cp:lastModifiedBy>Microsoft Office User</cp:lastModifiedBy>
  <cp:revision>196</cp:revision>
  <cp:lastPrinted>2011-03-23T03:54:00Z</cp:lastPrinted>
  <dcterms:created xsi:type="dcterms:W3CDTF">2022-06-30T08:18:00Z</dcterms:created>
  <dcterms:modified xsi:type="dcterms:W3CDTF">2022-07-19T06:43:00Z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13A1013B7805441E8A5583DD1ECF2482</vt:lpwstr>
  </property>
</Properties>
</file>