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A04" w:rsidRPr="00CA5526" w:rsidRDefault="00CA5526" w:rsidP="00CA5526">
      <w:pPr>
        <w:pStyle w:val="Heading1"/>
        <w:rPr>
          <w:sz w:val="32"/>
        </w:rPr>
      </w:pPr>
      <w:r w:rsidRPr="00CA5526">
        <w:rPr>
          <w:sz w:val="32"/>
          <w:lang w:val="id-ID"/>
        </w:rPr>
        <w:t>DC</w:t>
      </w:r>
      <w:r w:rsidRPr="00CA5526">
        <w:rPr>
          <w:sz w:val="32"/>
        </w:rPr>
        <w:t>GAN Based Brain Metastases Detection Using Limited Labeled Dataset</w:t>
      </w:r>
    </w:p>
    <w:p w:rsidR="002B7A04" w:rsidRDefault="002B7A04" w:rsidP="002B7A04">
      <w:pPr>
        <w:spacing w:before="282"/>
        <w:ind w:left="2944"/>
        <w:rPr>
          <w:sz w:val="16"/>
        </w:rPr>
      </w:pPr>
      <w:r>
        <w:rPr>
          <w:position w:val="6"/>
          <w:sz w:val="12"/>
        </w:rPr>
        <w:t>*</w:t>
      </w:r>
      <w:r>
        <w:rPr>
          <w:sz w:val="16"/>
        </w:rPr>
        <w:t xml:space="preserve">Note: Sub-titles are not captured in </w:t>
      </w:r>
      <w:proofErr w:type="spellStart"/>
      <w:r>
        <w:rPr>
          <w:sz w:val="16"/>
        </w:rPr>
        <w:t>Xplore</w:t>
      </w:r>
      <w:proofErr w:type="spellEnd"/>
      <w:r>
        <w:rPr>
          <w:sz w:val="16"/>
        </w:rPr>
        <w:t xml:space="preserve"> and should not be used</w:t>
      </w:r>
    </w:p>
    <w:p w:rsidR="002B7A04" w:rsidRDefault="002B7A04" w:rsidP="002B7A04">
      <w:pPr>
        <w:pStyle w:val="BodyText"/>
        <w:spacing w:before="8"/>
        <w:ind w:left="0"/>
        <w:jc w:val="left"/>
        <w:rPr>
          <w:sz w:val="23"/>
        </w:rPr>
      </w:pPr>
    </w:p>
    <w:p w:rsidR="002B7A04" w:rsidRDefault="002B7A04" w:rsidP="002B7A04">
      <w:pPr>
        <w:rPr>
          <w:sz w:val="23"/>
        </w:rPr>
        <w:sectPr w:rsidR="002B7A04" w:rsidSect="002B7A04">
          <w:pgSz w:w="12240" w:h="15840"/>
          <w:pgMar w:top="900" w:right="860" w:bottom="280" w:left="860" w:header="720" w:footer="720" w:gutter="0"/>
          <w:cols w:space="720"/>
        </w:sectPr>
      </w:pPr>
    </w:p>
    <w:p w:rsidR="002B7A04" w:rsidRDefault="002B7A04" w:rsidP="002B7A04">
      <w:pPr>
        <w:pStyle w:val="Heading1"/>
        <w:spacing w:before="115"/>
        <w:ind w:left="661" w:right="18"/>
      </w:pPr>
      <w:r>
        <w:lastRenderedPageBreak/>
        <w:t>1</w:t>
      </w:r>
      <w:r>
        <w:rPr>
          <w:vertAlign w:val="superscript"/>
        </w:rPr>
        <w:t>st</w:t>
      </w:r>
      <w:r>
        <w:t xml:space="preserve"> Given Name Surname</w:t>
      </w:r>
    </w:p>
    <w:p w:rsidR="002B7A04" w:rsidRDefault="002B7A04" w:rsidP="002B7A04">
      <w:pPr>
        <w:spacing w:before="16" w:line="256" w:lineRule="auto"/>
        <w:ind w:left="591" w:right="18"/>
        <w:jc w:val="center"/>
        <w:rPr>
          <w:i/>
          <w:sz w:val="20"/>
        </w:rPr>
      </w:pPr>
      <w:proofErr w:type="gramStart"/>
      <w:r>
        <w:rPr>
          <w:i/>
          <w:sz w:val="20"/>
        </w:rPr>
        <w:t>dept</w:t>
      </w:r>
      <w:proofErr w:type="gramEnd"/>
      <w:r>
        <w:rPr>
          <w:i/>
          <w:sz w:val="20"/>
        </w:rPr>
        <w:t xml:space="preserve">. name of organization (of </w:t>
      </w:r>
      <w:proofErr w:type="spellStart"/>
      <w:r>
        <w:rPr>
          <w:i/>
          <w:sz w:val="20"/>
        </w:rPr>
        <w:t>Aff</w:t>
      </w:r>
      <w:proofErr w:type="spellEnd"/>
      <w:r>
        <w:rPr>
          <w:i/>
          <w:sz w:val="20"/>
        </w:rPr>
        <w:t xml:space="preserve">.) name of organization (of </w:t>
      </w:r>
      <w:proofErr w:type="spellStart"/>
      <w:r>
        <w:rPr>
          <w:i/>
          <w:sz w:val="20"/>
        </w:rPr>
        <w:t>Aff</w:t>
      </w:r>
      <w:proofErr w:type="spellEnd"/>
      <w:r>
        <w:rPr>
          <w:i/>
          <w:sz w:val="20"/>
        </w:rPr>
        <w:t>.)</w:t>
      </w:r>
    </w:p>
    <w:p w:rsidR="002B7A04" w:rsidRDefault="002B7A04" w:rsidP="002B7A04">
      <w:pPr>
        <w:pStyle w:val="BodyText"/>
        <w:spacing w:before="1"/>
        <w:ind w:left="591" w:right="18"/>
        <w:jc w:val="center"/>
      </w:pPr>
      <w:r>
        <w:t>City, Country</w:t>
      </w:r>
    </w:p>
    <w:p w:rsidR="002B7A04" w:rsidRDefault="002B7A04" w:rsidP="002B7A04">
      <w:pPr>
        <w:pStyle w:val="BodyText"/>
        <w:spacing w:before="16"/>
        <w:ind w:left="661" w:right="18"/>
        <w:jc w:val="center"/>
      </w:pPr>
      <w:proofErr w:type="gramStart"/>
      <w:r>
        <w:t>email</w:t>
      </w:r>
      <w:proofErr w:type="gramEnd"/>
      <w:r>
        <w:t xml:space="preserve"> address or ORCID</w:t>
      </w:r>
    </w:p>
    <w:p w:rsidR="002B7A04" w:rsidRDefault="002B7A04" w:rsidP="002B7A04">
      <w:pPr>
        <w:pStyle w:val="BodyText"/>
        <w:spacing w:before="3"/>
        <w:ind w:left="0"/>
        <w:jc w:val="left"/>
        <w:rPr>
          <w:sz w:val="22"/>
        </w:rPr>
      </w:pPr>
    </w:p>
    <w:p w:rsidR="002B7A04" w:rsidRDefault="002B7A04" w:rsidP="002B7A04">
      <w:pPr>
        <w:pStyle w:val="Heading1"/>
        <w:ind w:left="138"/>
      </w:pPr>
      <w:r>
        <w:t>4</w:t>
      </w:r>
      <w:r>
        <w:rPr>
          <w:vertAlign w:val="superscript"/>
        </w:rPr>
        <w:t>th</w:t>
      </w:r>
      <w:r>
        <w:t xml:space="preserve"> Given Name Surname</w:t>
      </w:r>
    </w:p>
    <w:p w:rsidR="002B7A04" w:rsidRDefault="002B7A04" w:rsidP="002B7A04">
      <w:pPr>
        <w:spacing w:before="15" w:line="256" w:lineRule="auto"/>
        <w:ind w:left="138" w:right="471"/>
        <w:jc w:val="center"/>
        <w:rPr>
          <w:i/>
          <w:sz w:val="20"/>
        </w:rPr>
      </w:pPr>
      <w:proofErr w:type="gramStart"/>
      <w:r>
        <w:rPr>
          <w:i/>
          <w:sz w:val="20"/>
        </w:rPr>
        <w:t>dept</w:t>
      </w:r>
      <w:proofErr w:type="gramEnd"/>
      <w:r>
        <w:rPr>
          <w:i/>
          <w:sz w:val="20"/>
        </w:rPr>
        <w:t xml:space="preserve">. name of organization (of </w:t>
      </w:r>
      <w:proofErr w:type="spellStart"/>
      <w:r>
        <w:rPr>
          <w:i/>
          <w:sz w:val="20"/>
        </w:rPr>
        <w:t>Aff</w:t>
      </w:r>
      <w:proofErr w:type="spellEnd"/>
      <w:r>
        <w:rPr>
          <w:i/>
          <w:sz w:val="20"/>
        </w:rPr>
        <w:t xml:space="preserve">.) name of organization (of </w:t>
      </w:r>
      <w:proofErr w:type="spellStart"/>
      <w:r>
        <w:rPr>
          <w:i/>
          <w:sz w:val="20"/>
        </w:rPr>
        <w:t>Aff</w:t>
      </w:r>
      <w:proofErr w:type="spellEnd"/>
      <w:r>
        <w:rPr>
          <w:i/>
          <w:sz w:val="20"/>
        </w:rPr>
        <w:t>.)</w:t>
      </w:r>
    </w:p>
    <w:p w:rsidR="002B7A04" w:rsidRDefault="002B7A04" w:rsidP="002B7A04">
      <w:pPr>
        <w:pStyle w:val="BodyText"/>
        <w:spacing w:before="1"/>
        <w:ind w:left="138" w:right="471"/>
        <w:jc w:val="center"/>
      </w:pPr>
      <w:r>
        <w:t>City, Country</w:t>
      </w:r>
    </w:p>
    <w:p w:rsidR="002B7A04" w:rsidRDefault="002B7A04" w:rsidP="002B7A04">
      <w:pPr>
        <w:pStyle w:val="BodyText"/>
        <w:spacing w:before="17"/>
        <w:ind w:left="208" w:right="471"/>
        <w:jc w:val="center"/>
      </w:pPr>
      <w:proofErr w:type="gramStart"/>
      <w:r>
        <w:t>email</w:t>
      </w:r>
      <w:proofErr w:type="gramEnd"/>
      <w:r>
        <w:t xml:space="preserve"> address or ORCID</w:t>
      </w:r>
    </w:p>
    <w:p w:rsidR="002B7A04" w:rsidRDefault="002B7A04" w:rsidP="002B7A04">
      <w:pPr>
        <w:pStyle w:val="Heading1"/>
        <w:spacing w:before="115"/>
        <w:ind w:left="583" w:right="30"/>
      </w:pPr>
      <w:r>
        <w:br w:type="column"/>
      </w:r>
      <w:proofErr w:type="gramStart"/>
      <w:r>
        <w:lastRenderedPageBreak/>
        <w:t>2</w:t>
      </w:r>
      <w:r>
        <w:rPr>
          <w:vertAlign w:val="superscript"/>
        </w:rPr>
        <w:t>nd</w:t>
      </w:r>
      <w:r>
        <w:t xml:space="preserve">  Given</w:t>
      </w:r>
      <w:proofErr w:type="gramEnd"/>
      <w:r>
        <w:t xml:space="preserve"> Name</w:t>
      </w:r>
      <w:r>
        <w:rPr>
          <w:spacing w:val="-6"/>
        </w:rPr>
        <w:t xml:space="preserve"> </w:t>
      </w:r>
      <w:r>
        <w:t>Surname</w:t>
      </w:r>
    </w:p>
    <w:p w:rsidR="002B7A04" w:rsidRDefault="002B7A04" w:rsidP="002B7A04">
      <w:pPr>
        <w:spacing w:before="16" w:line="256" w:lineRule="auto"/>
        <w:ind w:left="506" w:right="22"/>
        <w:jc w:val="center"/>
        <w:rPr>
          <w:i/>
          <w:sz w:val="20"/>
        </w:rPr>
      </w:pPr>
      <w:proofErr w:type="gramStart"/>
      <w:r>
        <w:rPr>
          <w:i/>
          <w:sz w:val="20"/>
        </w:rPr>
        <w:t>dept</w:t>
      </w:r>
      <w:proofErr w:type="gramEnd"/>
      <w:r>
        <w:rPr>
          <w:i/>
          <w:sz w:val="20"/>
        </w:rPr>
        <w:t xml:space="preserve">. name of organization (of </w:t>
      </w:r>
      <w:proofErr w:type="spellStart"/>
      <w:r>
        <w:rPr>
          <w:i/>
          <w:spacing w:val="-5"/>
          <w:sz w:val="20"/>
        </w:rPr>
        <w:t>Aff</w:t>
      </w:r>
      <w:proofErr w:type="spellEnd"/>
      <w:r>
        <w:rPr>
          <w:i/>
          <w:spacing w:val="-5"/>
          <w:sz w:val="20"/>
        </w:rPr>
        <w:t xml:space="preserve">.) </w:t>
      </w:r>
      <w:r>
        <w:rPr>
          <w:i/>
          <w:sz w:val="20"/>
        </w:rPr>
        <w:t>name of organization (of</w:t>
      </w:r>
      <w:r>
        <w:rPr>
          <w:i/>
          <w:spacing w:val="13"/>
          <w:sz w:val="20"/>
        </w:rPr>
        <w:t xml:space="preserve"> </w:t>
      </w:r>
      <w:proofErr w:type="spellStart"/>
      <w:r>
        <w:rPr>
          <w:i/>
          <w:sz w:val="20"/>
        </w:rPr>
        <w:t>Aff</w:t>
      </w:r>
      <w:proofErr w:type="spellEnd"/>
      <w:r>
        <w:rPr>
          <w:i/>
          <w:sz w:val="20"/>
        </w:rPr>
        <w:t>.)</w:t>
      </w:r>
    </w:p>
    <w:p w:rsidR="002B7A04" w:rsidRDefault="002B7A04" w:rsidP="002B7A04">
      <w:pPr>
        <w:pStyle w:val="BodyText"/>
        <w:spacing w:before="1"/>
        <w:ind w:left="514" w:right="30"/>
        <w:jc w:val="center"/>
      </w:pPr>
      <w:r>
        <w:t>City, Country</w:t>
      </w:r>
    </w:p>
    <w:p w:rsidR="002B7A04" w:rsidRDefault="002B7A04" w:rsidP="002B7A04">
      <w:pPr>
        <w:pStyle w:val="BodyText"/>
        <w:spacing w:before="16"/>
        <w:ind w:left="583" w:right="30"/>
        <w:jc w:val="center"/>
      </w:pPr>
      <w:proofErr w:type="gramStart"/>
      <w:r>
        <w:t>email</w:t>
      </w:r>
      <w:proofErr w:type="gramEnd"/>
      <w:r>
        <w:t xml:space="preserve"> address or ORCID</w:t>
      </w:r>
    </w:p>
    <w:p w:rsidR="002B7A04" w:rsidRDefault="002B7A04" w:rsidP="002B7A04">
      <w:pPr>
        <w:pStyle w:val="BodyText"/>
        <w:spacing w:before="3"/>
        <w:ind w:left="0"/>
        <w:jc w:val="left"/>
        <w:rPr>
          <w:sz w:val="22"/>
        </w:rPr>
      </w:pPr>
    </w:p>
    <w:p w:rsidR="002B7A04" w:rsidRDefault="002B7A04" w:rsidP="002B7A04">
      <w:pPr>
        <w:pStyle w:val="Heading1"/>
      </w:pPr>
      <w:r>
        <w:t>5</w:t>
      </w:r>
      <w:r>
        <w:rPr>
          <w:vertAlign w:val="superscript"/>
        </w:rPr>
        <w:t>th</w:t>
      </w:r>
      <w:r>
        <w:t xml:space="preserve"> Given Name Surname</w:t>
      </w:r>
    </w:p>
    <w:p w:rsidR="002B7A04" w:rsidRDefault="002B7A04" w:rsidP="002B7A04">
      <w:pPr>
        <w:spacing w:before="15" w:line="256" w:lineRule="auto"/>
        <w:ind w:left="48" w:right="471"/>
        <w:jc w:val="center"/>
        <w:rPr>
          <w:i/>
          <w:sz w:val="20"/>
        </w:rPr>
      </w:pPr>
      <w:proofErr w:type="gramStart"/>
      <w:r>
        <w:rPr>
          <w:i/>
          <w:sz w:val="20"/>
        </w:rPr>
        <w:t>dept</w:t>
      </w:r>
      <w:proofErr w:type="gramEnd"/>
      <w:r>
        <w:rPr>
          <w:i/>
          <w:sz w:val="20"/>
        </w:rPr>
        <w:t xml:space="preserve">. name of organization (of </w:t>
      </w:r>
      <w:proofErr w:type="spellStart"/>
      <w:r>
        <w:rPr>
          <w:i/>
          <w:sz w:val="20"/>
        </w:rPr>
        <w:t>Aff</w:t>
      </w:r>
      <w:proofErr w:type="spellEnd"/>
      <w:r>
        <w:rPr>
          <w:i/>
          <w:sz w:val="20"/>
        </w:rPr>
        <w:t xml:space="preserve">.) name of organization (of </w:t>
      </w:r>
      <w:proofErr w:type="spellStart"/>
      <w:r>
        <w:rPr>
          <w:i/>
          <w:sz w:val="20"/>
        </w:rPr>
        <w:t>Aff</w:t>
      </w:r>
      <w:proofErr w:type="spellEnd"/>
      <w:r>
        <w:rPr>
          <w:i/>
          <w:sz w:val="20"/>
        </w:rPr>
        <w:t>.)</w:t>
      </w:r>
    </w:p>
    <w:p w:rsidR="002B7A04" w:rsidRDefault="002B7A04" w:rsidP="002B7A04">
      <w:pPr>
        <w:pStyle w:val="BodyText"/>
        <w:spacing w:before="1"/>
        <w:ind w:left="49" w:right="471"/>
        <w:jc w:val="center"/>
      </w:pPr>
      <w:r>
        <w:t>City, Country</w:t>
      </w:r>
    </w:p>
    <w:p w:rsidR="002B7A04" w:rsidRDefault="002B7A04" w:rsidP="002B7A04">
      <w:pPr>
        <w:pStyle w:val="BodyText"/>
        <w:spacing w:before="17"/>
        <w:ind w:left="118" w:right="471"/>
        <w:jc w:val="center"/>
      </w:pPr>
      <w:proofErr w:type="gramStart"/>
      <w:r>
        <w:t>email</w:t>
      </w:r>
      <w:proofErr w:type="gramEnd"/>
      <w:r>
        <w:t xml:space="preserve"> address or ORCID</w:t>
      </w:r>
    </w:p>
    <w:p w:rsidR="002B7A04" w:rsidRDefault="002B7A04" w:rsidP="002B7A04">
      <w:pPr>
        <w:pStyle w:val="Heading1"/>
        <w:spacing w:before="115"/>
        <w:ind w:left="381" w:right="17"/>
      </w:pPr>
      <w:r>
        <w:br w:type="column"/>
      </w:r>
      <w:proofErr w:type="gramStart"/>
      <w:r>
        <w:lastRenderedPageBreak/>
        <w:t>3</w:t>
      </w:r>
      <w:r>
        <w:rPr>
          <w:vertAlign w:val="superscript"/>
        </w:rPr>
        <w:t>rd</w:t>
      </w:r>
      <w:r>
        <w:t xml:space="preserve">  Given</w:t>
      </w:r>
      <w:proofErr w:type="gramEnd"/>
      <w:r>
        <w:t xml:space="preserve"> Name</w:t>
      </w:r>
      <w:r>
        <w:rPr>
          <w:spacing w:val="-5"/>
        </w:rPr>
        <w:t xml:space="preserve"> </w:t>
      </w:r>
      <w:r>
        <w:t>Surname</w:t>
      </w:r>
    </w:p>
    <w:p w:rsidR="002B7A04" w:rsidRDefault="002B7A04" w:rsidP="002B7A04">
      <w:pPr>
        <w:spacing w:before="16" w:line="256" w:lineRule="auto"/>
        <w:ind w:left="381" w:right="84"/>
        <w:jc w:val="center"/>
        <w:rPr>
          <w:i/>
          <w:sz w:val="20"/>
        </w:rPr>
      </w:pPr>
      <w:proofErr w:type="gramStart"/>
      <w:r>
        <w:rPr>
          <w:i/>
          <w:sz w:val="20"/>
        </w:rPr>
        <w:t>dept</w:t>
      </w:r>
      <w:proofErr w:type="gramEnd"/>
      <w:r>
        <w:rPr>
          <w:i/>
          <w:sz w:val="20"/>
        </w:rPr>
        <w:t xml:space="preserve">. name of organization (of </w:t>
      </w:r>
      <w:proofErr w:type="spellStart"/>
      <w:r>
        <w:rPr>
          <w:i/>
          <w:spacing w:val="-5"/>
          <w:sz w:val="20"/>
        </w:rPr>
        <w:t>Aff</w:t>
      </w:r>
      <w:proofErr w:type="spellEnd"/>
      <w:r>
        <w:rPr>
          <w:i/>
          <w:spacing w:val="-5"/>
          <w:sz w:val="20"/>
        </w:rPr>
        <w:t xml:space="preserve">.) </w:t>
      </w:r>
      <w:r>
        <w:rPr>
          <w:i/>
          <w:sz w:val="20"/>
        </w:rPr>
        <w:t>name of organization (of</w:t>
      </w:r>
      <w:r>
        <w:rPr>
          <w:i/>
          <w:spacing w:val="13"/>
          <w:sz w:val="20"/>
        </w:rPr>
        <w:t xml:space="preserve"> </w:t>
      </w:r>
      <w:proofErr w:type="spellStart"/>
      <w:r>
        <w:rPr>
          <w:i/>
          <w:sz w:val="20"/>
        </w:rPr>
        <w:t>Aff</w:t>
      </w:r>
      <w:proofErr w:type="spellEnd"/>
      <w:r>
        <w:rPr>
          <w:i/>
          <w:sz w:val="20"/>
        </w:rPr>
        <w:t>.)</w:t>
      </w:r>
    </w:p>
    <w:p w:rsidR="002B7A04" w:rsidRDefault="002B7A04" w:rsidP="002B7A04">
      <w:pPr>
        <w:pStyle w:val="BodyText"/>
        <w:spacing w:before="1"/>
        <w:ind w:left="381" w:right="86"/>
        <w:jc w:val="center"/>
      </w:pPr>
      <w:r>
        <w:t>City, Country</w:t>
      </w:r>
      <w:bookmarkStart w:id="0" w:name="_GoBack"/>
      <w:bookmarkEnd w:id="0"/>
    </w:p>
    <w:p w:rsidR="002B7A04" w:rsidRDefault="002B7A04" w:rsidP="002B7A04">
      <w:pPr>
        <w:pStyle w:val="BodyText"/>
        <w:spacing w:before="16"/>
        <w:ind w:left="381" w:right="17"/>
        <w:jc w:val="center"/>
      </w:pPr>
      <w:proofErr w:type="gramStart"/>
      <w:r>
        <w:t>email</w:t>
      </w:r>
      <w:proofErr w:type="gramEnd"/>
      <w:r>
        <w:t xml:space="preserve"> address or ORCID</w:t>
      </w:r>
    </w:p>
    <w:p w:rsidR="002B7A04" w:rsidRDefault="002B7A04" w:rsidP="002B7A04">
      <w:pPr>
        <w:pStyle w:val="BodyText"/>
        <w:spacing w:before="3"/>
        <w:ind w:left="0"/>
        <w:jc w:val="left"/>
        <w:rPr>
          <w:sz w:val="22"/>
        </w:rPr>
      </w:pPr>
    </w:p>
    <w:p w:rsidR="002B7A04" w:rsidRDefault="002B7A04" w:rsidP="002B7A04">
      <w:pPr>
        <w:pStyle w:val="Heading1"/>
        <w:ind w:left="118" w:right="660"/>
      </w:pPr>
      <w:r>
        <w:t>6</w:t>
      </w:r>
      <w:r>
        <w:rPr>
          <w:vertAlign w:val="superscript"/>
        </w:rPr>
        <w:t>th</w:t>
      </w:r>
      <w:r>
        <w:t xml:space="preserve"> Given Name Surname</w:t>
      </w:r>
    </w:p>
    <w:p w:rsidR="002B7A04" w:rsidRDefault="002B7A04" w:rsidP="002B7A04">
      <w:pPr>
        <w:spacing w:before="15" w:line="256" w:lineRule="auto"/>
        <w:ind w:left="48" w:right="660"/>
        <w:jc w:val="center"/>
        <w:rPr>
          <w:i/>
          <w:sz w:val="20"/>
        </w:rPr>
      </w:pPr>
      <w:proofErr w:type="gramStart"/>
      <w:r>
        <w:rPr>
          <w:i/>
          <w:sz w:val="20"/>
        </w:rPr>
        <w:t>dept</w:t>
      </w:r>
      <w:proofErr w:type="gramEnd"/>
      <w:r>
        <w:rPr>
          <w:i/>
          <w:sz w:val="20"/>
        </w:rPr>
        <w:t xml:space="preserve">. name of organization (of </w:t>
      </w:r>
      <w:proofErr w:type="spellStart"/>
      <w:r>
        <w:rPr>
          <w:i/>
          <w:sz w:val="20"/>
        </w:rPr>
        <w:t>Aff</w:t>
      </w:r>
      <w:proofErr w:type="spellEnd"/>
      <w:r>
        <w:rPr>
          <w:i/>
          <w:sz w:val="20"/>
        </w:rPr>
        <w:t xml:space="preserve">.) name of organization (of </w:t>
      </w:r>
      <w:proofErr w:type="spellStart"/>
      <w:r>
        <w:rPr>
          <w:i/>
          <w:sz w:val="20"/>
        </w:rPr>
        <w:t>Aff</w:t>
      </w:r>
      <w:proofErr w:type="spellEnd"/>
      <w:r>
        <w:rPr>
          <w:i/>
          <w:sz w:val="20"/>
        </w:rPr>
        <w:t>.)</w:t>
      </w:r>
    </w:p>
    <w:p w:rsidR="002B7A04" w:rsidRDefault="002B7A04" w:rsidP="002B7A04">
      <w:pPr>
        <w:pStyle w:val="BodyText"/>
        <w:spacing w:before="1"/>
        <w:ind w:left="49" w:right="660"/>
        <w:jc w:val="center"/>
      </w:pPr>
      <w:r>
        <w:t>City, Country</w:t>
      </w:r>
    </w:p>
    <w:p w:rsidR="002B7A04" w:rsidRDefault="002B7A04" w:rsidP="002B7A04">
      <w:pPr>
        <w:pStyle w:val="BodyText"/>
        <w:spacing w:before="17"/>
        <w:ind w:left="118" w:right="660"/>
        <w:jc w:val="center"/>
      </w:pPr>
      <w:proofErr w:type="gramStart"/>
      <w:r>
        <w:t>email</w:t>
      </w:r>
      <w:proofErr w:type="gramEnd"/>
      <w:r>
        <w:t xml:space="preserve"> address or ORCID</w:t>
      </w:r>
    </w:p>
    <w:p w:rsidR="002B7A04" w:rsidRDefault="002B7A04" w:rsidP="002B7A04">
      <w:pPr>
        <w:jc w:val="center"/>
        <w:sectPr w:rsidR="002B7A04">
          <w:type w:val="continuous"/>
          <w:pgSz w:w="12240" w:h="15840"/>
          <w:pgMar w:top="900" w:right="860" w:bottom="280" w:left="860" w:header="720" w:footer="720" w:gutter="0"/>
          <w:cols w:num="3" w:space="720" w:equalWidth="0">
            <w:col w:w="3477" w:space="40"/>
            <w:col w:w="3388" w:space="39"/>
            <w:col w:w="3576"/>
          </w:cols>
        </w:sectPr>
      </w:pPr>
    </w:p>
    <w:p w:rsidR="002B7A04" w:rsidRDefault="002B7A04" w:rsidP="002B7A04">
      <w:pPr>
        <w:pStyle w:val="BodyText"/>
        <w:ind w:left="0"/>
        <w:jc w:val="left"/>
      </w:pPr>
    </w:p>
    <w:p w:rsidR="002B7A04" w:rsidRDefault="002B7A04" w:rsidP="002B7A04">
      <w:pPr>
        <w:pStyle w:val="BodyText"/>
        <w:spacing w:before="10"/>
        <w:ind w:left="0"/>
        <w:jc w:val="left"/>
        <w:rPr>
          <w:sz w:val="26"/>
        </w:rPr>
      </w:pPr>
    </w:p>
    <w:p w:rsidR="002B7A04" w:rsidRDefault="002B7A04" w:rsidP="002B7A04">
      <w:pPr>
        <w:rPr>
          <w:sz w:val="26"/>
        </w:rPr>
        <w:sectPr w:rsidR="002B7A04">
          <w:type w:val="continuous"/>
          <w:pgSz w:w="12240" w:h="15840"/>
          <w:pgMar w:top="900" w:right="860" w:bottom="280" w:left="860" w:header="720" w:footer="720" w:gutter="0"/>
          <w:cols w:space="720"/>
        </w:sectPr>
      </w:pPr>
    </w:p>
    <w:p w:rsidR="002B7A04" w:rsidRPr="002E6ED8" w:rsidRDefault="002B7A04" w:rsidP="002B7A04">
      <w:pPr>
        <w:pStyle w:val="NoSpacing"/>
        <w:jc w:val="both"/>
        <w:rPr>
          <w:rFonts w:ascii="Times New Roman" w:eastAsia="Times New Roman" w:hAnsi="Times New Roman" w:cs="Times New Roman"/>
          <w:b/>
          <w:sz w:val="18"/>
          <w:lang w:val="en-US" w:eastAsia="en-US"/>
        </w:rPr>
      </w:pPr>
      <w:r>
        <w:rPr>
          <w:b/>
          <w:i/>
          <w:sz w:val="18"/>
        </w:rPr>
        <w:lastRenderedPageBreak/>
        <w:t>Abstract</w:t>
      </w:r>
      <w:r>
        <w:rPr>
          <w:b/>
          <w:sz w:val="18"/>
        </w:rPr>
        <w:t>—</w:t>
      </w:r>
      <w:r w:rsidRPr="002E6ED8">
        <w:rPr>
          <w:sz w:val="24"/>
          <w:szCs w:val="24"/>
        </w:rPr>
        <w:t xml:space="preserve"> </w:t>
      </w:r>
      <w:r w:rsidRPr="002E6ED8">
        <w:rPr>
          <w:rFonts w:ascii="Times New Roman" w:eastAsia="Times New Roman" w:hAnsi="Times New Roman" w:cs="Times New Roman"/>
          <w:b/>
          <w:sz w:val="18"/>
          <w:lang w:val="en-US" w:eastAsia="en-US"/>
        </w:rPr>
        <w:t xml:space="preserve">Computer-Assisted Diagnosis (CAD) with high sensitivity helps in early diagnosis of Brain tumors. Due to the confidentiality of the medical data, it is not easily accessible. To overcome this problem, Data Augmentation (DA) is one such technique, which helps to generate synthetic data. This data when used along with the training </w:t>
      </w:r>
      <w:proofErr w:type="gramStart"/>
      <w:r w:rsidRPr="002E6ED8">
        <w:rPr>
          <w:rFonts w:ascii="Times New Roman" w:eastAsia="Times New Roman" w:hAnsi="Times New Roman" w:cs="Times New Roman"/>
          <w:b/>
          <w:sz w:val="18"/>
          <w:lang w:val="en-US" w:eastAsia="en-US"/>
        </w:rPr>
        <w:t>data,</w:t>
      </w:r>
      <w:proofErr w:type="gramEnd"/>
      <w:r w:rsidRPr="002E6ED8">
        <w:rPr>
          <w:rFonts w:ascii="Times New Roman" w:eastAsia="Times New Roman" w:hAnsi="Times New Roman" w:cs="Times New Roman"/>
          <w:b/>
          <w:sz w:val="18"/>
          <w:lang w:val="en-US" w:eastAsia="en-US"/>
        </w:rPr>
        <w:t xml:space="preserve"> helps to handle the small medical image dataset collected from various scanners. Generative Adversarial Networks (GANs) is one of the DA techniques. GAN trained on images can generate new images that contain many authentic characteristics and look realistic to human observers. Therefore, this paper focuses on overcoming the problem of limited labeled dataset, using Deep Convolutional GANs (DCGANs). After combining the synthetic images to the training data, there was an increase in the accuracy by a factor of 13.16. To analyze the closeness between the original and synthetic images, a visualization tool called </w:t>
      </w:r>
      <w:proofErr w:type="spellStart"/>
      <w:r w:rsidRPr="002E6ED8">
        <w:rPr>
          <w:rFonts w:ascii="Times New Roman" w:eastAsia="Times New Roman" w:hAnsi="Times New Roman" w:cs="Times New Roman"/>
          <w:b/>
          <w:sz w:val="18"/>
          <w:lang w:val="en-US" w:eastAsia="en-US"/>
        </w:rPr>
        <w:t>ImageJ</w:t>
      </w:r>
      <w:proofErr w:type="spellEnd"/>
      <w:r w:rsidRPr="002E6ED8">
        <w:rPr>
          <w:rFonts w:ascii="Times New Roman" w:eastAsia="Times New Roman" w:hAnsi="Times New Roman" w:cs="Times New Roman"/>
          <w:b/>
          <w:sz w:val="18"/>
          <w:lang w:val="en-US" w:eastAsia="en-US"/>
        </w:rPr>
        <w:t xml:space="preserve"> was used. In order to validate the CAD model, a visual turing test was conducted with the help of expert physicians.</w:t>
      </w:r>
    </w:p>
    <w:p w:rsidR="002B7A04" w:rsidRDefault="002B7A04" w:rsidP="002B7A04">
      <w:pPr>
        <w:spacing w:before="2"/>
        <w:jc w:val="both"/>
        <w:rPr>
          <w:b/>
          <w:sz w:val="18"/>
        </w:rPr>
      </w:pPr>
      <w:r>
        <w:rPr>
          <w:b/>
          <w:i/>
          <w:sz w:val="18"/>
        </w:rPr>
        <w:t>Index Terms</w:t>
      </w:r>
      <w:r>
        <w:rPr>
          <w:b/>
          <w:sz w:val="18"/>
        </w:rPr>
        <w:t>—component, formatting, style, styling, insert</w:t>
      </w:r>
    </w:p>
    <w:p w:rsidR="002B7A04" w:rsidRDefault="002B7A04" w:rsidP="002B7A04">
      <w:pPr>
        <w:pStyle w:val="BodyText"/>
        <w:spacing w:before="3"/>
        <w:ind w:left="0"/>
        <w:jc w:val="left"/>
        <w:rPr>
          <w:b/>
          <w:sz w:val="28"/>
        </w:rPr>
      </w:pPr>
    </w:p>
    <w:p w:rsidR="002B7A04" w:rsidRPr="00901943" w:rsidRDefault="002B7A04" w:rsidP="00901943">
      <w:pPr>
        <w:pStyle w:val="ListParagraph"/>
        <w:numPr>
          <w:ilvl w:val="0"/>
          <w:numId w:val="6"/>
        </w:numPr>
        <w:tabs>
          <w:tab w:val="left" w:pos="2089"/>
        </w:tabs>
        <w:rPr>
          <w:b/>
          <w:sz w:val="16"/>
        </w:rPr>
      </w:pPr>
      <w:r w:rsidRPr="00901943">
        <w:rPr>
          <w:b/>
          <w:spacing w:val="7"/>
        </w:rPr>
        <w:t>I</w:t>
      </w:r>
      <w:r w:rsidRPr="00901943">
        <w:rPr>
          <w:b/>
          <w:spacing w:val="7"/>
          <w:sz w:val="18"/>
        </w:rPr>
        <w:t>NTRODUCTION</w:t>
      </w:r>
    </w:p>
    <w:p w:rsidR="002B7A04" w:rsidRDefault="00CB607D" w:rsidP="00CB607D">
      <w:pPr>
        <w:pStyle w:val="BodyText"/>
      </w:pPr>
      <w:r w:rsidRPr="00CB607D">
        <w:t>A mass or growth of abnormal cells in the brain leads to brain Tumor. The brain is one of the largest and most complex organs in the human body. Any unexpected growth may affect human function and may spread into other body organs and affect human functions. Detection of brain tumor is very complicated and difficult due to the size, shape, location and type of tumor in the brain, and hence early detection and classification of brain tumor helps in treatment methods. Diagnosis is usually done by medical examination, with Computer Tomography (CT) or Magnetic Resonance Imaging (MRI). MRI is one of the commonly used techniques due to its superior image quality and using no ionizing radiation during the scan. According to the article by The Hindu on June 12 2016, Brain Tumor Foundation of India says that brain tumor is the second most common cancer among children after leukemia. In India, every year 40,000-50,000 persons are diagnosed with brain tumors, out of which 20 percent are children. Until 2015, the figure was only somewhere around 5 percent. According to the official data, currently only six per cent of the children suffering from brain tumors are able to get the proper treatment.</w:t>
      </w:r>
      <w:r>
        <w:t xml:space="preserve"> </w:t>
      </w:r>
      <w:r w:rsidRPr="00CB607D">
        <w:t xml:space="preserve">Accurate Computer-Assisted Diagnosis, associated with proper data wrangling, can alleviate the risk of overlooking the diagnosis in a clinical environment. However in many situations either data is limited or labeling is limited. Towards this, as a Data Augmentation (DA) technique, </w:t>
      </w:r>
      <w:r w:rsidRPr="00CB607D">
        <w:lastRenderedPageBreak/>
        <w:t>Generative Adversarial Networks (GANs) can synthesize additional training data to handle the small/fragmented medical imaging datasets collected from various scanners; those images are realistic but completely different from the original ones, filling the data lack in the real image distribution.</w:t>
      </w:r>
    </w:p>
    <w:p w:rsidR="0048765F" w:rsidRDefault="0048765F" w:rsidP="00CB607D">
      <w:pPr>
        <w:pStyle w:val="BodyText"/>
      </w:pPr>
    </w:p>
    <w:p w:rsidR="0048765F" w:rsidRDefault="0048765F" w:rsidP="00CB607D">
      <w:pPr>
        <w:pStyle w:val="BodyText"/>
      </w:pPr>
      <w:r w:rsidRPr="0048765F">
        <w:rPr>
          <w:b/>
        </w:rPr>
        <w:t>Contributions</w:t>
      </w:r>
      <w:r>
        <w:t>:</w:t>
      </w:r>
      <w:r w:rsidRPr="0048765F">
        <w:t xml:space="preserve"> Our</w:t>
      </w:r>
      <w:r>
        <w:t xml:space="preserve"> </w:t>
      </w:r>
      <w:r w:rsidRPr="0048765F">
        <w:t>main</w:t>
      </w:r>
      <w:r>
        <w:t xml:space="preserve"> </w:t>
      </w:r>
      <w:r w:rsidRPr="0048765F">
        <w:t>contributions</w:t>
      </w:r>
      <w:r>
        <w:t xml:space="preserve"> </w:t>
      </w:r>
      <w:r w:rsidRPr="0048765F">
        <w:t>are</w:t>
      </w:r>
      <w:r>
        <w:t xml:space="preserve"> </w:t>
      </w:r>
      <w:r w:rsidRPr="0048765F">
        <w:t>as</w:t>
      </w:r>
      <w:r>
        <w:t xml:space="preserve"> </w:t>
      </w:r>
      <w:r w:rsidRPr="0048765F">
        <w:t>follows:</w:t>
      </w:r>
    </w:p>
    <w:p w:rsidR="0048765F" w:rsidRPr="0048765F" w:rsidRDefault="0048765F" w:rsidP="0048765F">
      <w:pPr>
        <w:pStyle w:val="NoSpacing"/>
        <w:numPr>
          <w:ilvl w:val="0"/>
          <w:numId w:val="3"/>
        </w:numPr>
        <w:jc w:val="both"/>
        <w:rPr>
          <w:rFonts w:ascii="Times New Roman" w:eastAsia="Times New Roman" w:hAnsi="Times New Roman" w:cs="Times New Roman"/>
          <w:sz w:val="20"/>
          <w:szCs w:val="20"/>
          <w:lang w:val="en-US" w:eastAsia="en-US"/>
        </w:rPr>
      </w:pPr>
      <w:r w:rsidRPr="0048765F">
        <w:rPr>
          <w:rFonts w:ascii="Times New Roman" w:eastAsia="Times New Roman" w:hAnsi="Times New Roman" w:cs="Times New Roman"/>
          <w:sz w:val="20"/>
          <w:szCs w:val="20"/>
          <w:lang w:val="en-US" w:eastAsia="en-US"/>
        </w:rPr>
        <w:t>To develop a model using Deep Convolutional Generative Adversarial Network (DCGAN) for the synthesis of brain image dataset.</w:t>
      </w:r>
    </w:p>
    <w:p w:rsidR="0048765F" w:rsidRPr="0048765F" w:rsidRDefault="0048765F" w:rsidP="0048765F">
      <w:pPr>
        <w:pStyle w:val="BodyText"/>
        <w:numPr>
          <w:ilvl w:val="0"/>
          <w:numId w:val="3"/>
        </w:numPr>
      </w:pPr>
      <w:r w:rsidRPr="0048765F">
        <w:t>Evaluate and validate the model</w:t>
      </w:r>
    </w:p>
    <w:p w:rsidR="002B7A04" w:rsidRDefault="002B7A04" w:rsidP="002B7A04">
      <w:pPr>
        <w:pStyle w:val="BodyText"/>
        <w:spacing w:before="4"/>
        <w:ind w:left="0"/>
        <w:jc w:val="left"/>
        <w:rPr>
          <w:sz w:val="23"/>
        </w:rPr>
      </w:pPr>
    </w:p>
    <w:p w:rsidR="00901943" w:rsidRPr="00901943" w:rsidRDefault="00901943" w:rsidP="00901943">
      <w:pPr>
        <w:pStyle w:val="ListParagraph"/>
        <w:numPr>
          <w:ilvl w:val="0"/>
          <w:numId w:val="6"/>
        </w:numPr>
        <w:tabs>
          <w:tab w:val="left" w:pos="2089"/>
        </w:tabs>
        <w:rPr>
          <w:b/>
          <w:spacing w:val="7"/>
        </w:rPr>
      </w:pPr>
      <w:r w:rsidRPr="00901943">
        <w:rPr>
          <w:b/>
          <w:spacing w:val="7"/>
        </w:rPr>
        <w:t>ALGORITHMS &amp; TECHNIQUES</w:t>
      </w:r>
    </w:p>
    <w:p w:rsidR="002B7A04" w:rsidRPr="00936227" w:rsidRDefault="002B7A04" w:rsidP="002B7A04">
      <w:pPr>
        <w:spacing w:before="157"/>
        <w:ind w:left="119"/>
        <w:rPr>
          <w:b/>
          <w:i/>
        </w:rPr>
      </w:pPr>
      <w:r w:rsidRPr="00936227">
        <w:rPr>
          <w:b/>
          <w:i/>
        </w:rPr>
        <w:t xml:space="preserve">A. </w:t>
      </w:r>
      <w:r w:rsidR="00936227" w:rsidRPr="00936227">
        <w:rPr>
          <w:b/>
          <w:i/>
        </w:rPr>
        <w:t>Generative Adversarial Network (GAN)</w:t>
      </w:r>
    </w:p>
    <w:p w:rsidR="00936227" w:rsidRPr="00936227" w:rsidRDefault="00936227" w:rsidP="00936227">
      <w:pPr>
        <w:pStyle w:val="BodyText"/>
      </w:pPr>
      <w:r w:rsidRPr="00936227">
        <w:t>Generative adversarial networks (GANs) are algorithmic architectures that use two neural networks, pitting one against the opposite (thus the “adversarial”) so as to get new, synthetic instances of data that can pass for real data.</w:t>
      </w:r>
      <w:r>
        <w:t xml:space="preserve"> </w:t>
      </w:r>
      <w:r w:rsidRPr="00936227">
        <w:t>GAN comprises</w:t>
      </w:r>
      <w:r>
        <w:t xml:space="preserve"> of two </w:t>
      </w:r>
      <w:proofErr w:type="gramStart"/>
      <w:r>
        <w:t>type</w:t>
      </w:r>
      <w:proofErr w:type="gramEnd"/>
      <w:r>
        <w:t xml:space="preserve"> of neural networks,</w:t>
      </w:r>
      <w:r w:rsidRPr="00936227">
        <w:t xml:space="preserve"> </w:t>
      </w:r>
      <w:r>
        <w:t>t</w:t>
      </w:r>
      <w:r w:rsidRPr="00936227">
        <w:t>he generator model and the discriminator model.</w:t>
      </w:r>
      <w:r>
        <w:t xml:space="preserve"> </w:t>
      </w:r>
      <w:r w:rsidRPr="00936227">
        <w:t>One neural network, called the generator, generates new data instances, while the opposite the discriminator, evaluates them for authenticity; i.e. the discriminator decides whether each instance of knowledge that it reviews belongs to the particular training dataset or not.</w:t>
      </w:r>
    </w:p>
    <w:p w:rsidR="00936227" w:rsidRDefault="00936227" w:rsidP="00936227">
      <w:pPr>
        <w:pStyle w:val="BodyText"/>
      </w:pPr>
      <w:r w:rsidRPr="00936227">
        <w:t xml:space="preserve">The generator is creating new, synthetic images that it provides as input to the discriminator. It does so within the hopes that they, too, are going to be deemed authentic, albeit they're </w:t>
      </w:r>
      <w:proofErr w:type="gramStart"/>
      <w:r w:rsidRPr="00936227">
        <w:t>fake</w:t>
      </w:r>
      <w:proofErr w:type="gramEnd"/>
      <w:r w:rsidRPr="00936227">
        <w:t>. The goal of the generator is to get passable hand-written digits: to lie without being caught. The goal of the discriminator is to spot images coming from the generator as fake.</w:t>
      </w:r>
      <w:r>
        <w:t xml:space="preserve"> </w:t>
      </w:r>
    </w:p>
    <w:p w:rsidR="00936227" w:rsidRDefault="00936227" w:rsidP="00936227">
      <w:pPr>
        <w:pStyle w:val="BodyText"/>
        <w:keepNext/>
      </w:pPr>
      <w:r>
        <w:rPr>
          <w:noProof/>
          <w:sz w:val="24"/>
          <w:szCs w:val="24"/>
          <w:lang w:val="en-IN" w:eastAsia="en-IN"/>
        </w:rPr>
        <w:drawing>
          <wp:inline distT="0" distB="0" distL="0" distR="0" wp14:anchorId="31FA14E1" wp14:editId="61FFD98C">
            <wp:extent cx="3343275" cy="1409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363939" cy="1418413"/>
                    </a:xfrm>
                    <a:prstGeom prst="rect">
                      <a:avLst/>
                    </a:prstGeom>
                  </pic:spPr>
                </pic:pic>
              </a:graphicData>
            </a:graphic>
          </wp:inline>
        </w:drawing>
      </w:r>
    </w:p>
    <w:p w:rsidR="00936227" w:rsidRPr="00936227" w:rsidRDefault="00936227" w:rsidP="00936227">
      <w:pPr>
        <w:pStyle w:val="Caption"/>
        <w:jc w:val="center"/>
        <w:rPr>
          <w:i/>
          <w:sz w:val="16"/>
        </w:rPr>
      </w:pPr>
      <w:r w:rsidRPr="00936227">
        <w:rPr>
          <w:i/>
          <w:sz w:val="16"/>
        </w:rPr>
        <w:t xml:space="preserve">Figure </w:t>
      </w:r>
      <w:r w:rsidRPr="00936227">
        <w:rPr>
          <w:i/>
          <w:sz w:val="16"/>
        </w:rPr>
        <w:fldChar w:fldCharType="begin"/>
      </w:r>
      <w:r w:rsidRPr="00936227">
        <w:rPr>
          <w:i/>
          <w:sz w:val="16"/>
        </w:rPr>
        <w:instrText xml:space="preserve"> SEQ Figure \* ARABIC </w:instrText>
      </w:r>
      <w:r w:rsidRPr="00936227">
        <w:rPr>
          <w:i/>
          <w:sz w:val="16"/>
        </w:rPr>
        <w:fldChar w:fldCharType="separate"/>
      </w:r>
      <w:r w:rsidR="009D4410">
        <w:rPr>
          <w:i/>
          <w:noProof/>
          <w:sz w:val="16"/>
        </w:rPr>
        <w:t>1</w:t>
      </w:r>
      <w:r w:rsidRPr="00936227">
        <w:rPr>
          <w:i/>
          <w:sz w:val="16"/>
        </w:rPr>
        <w:fldChar w:fldCharType="end"/>
      </w:r>
      <w:r w:rsidRPr="00936227">
        <w:rPr>
          <w:i/>
          <w:sz w:val="16"/>
        </w:rPr>
        <w:t>:  Generative Adversarial Network Flow Diagram</w:t>
      </w:r>
    </w:p>
    <w:p w:rsidR="00936227" w:rsidRDefault="00936227" w:rsidP="00936227">
      <w:pPr>
        <w:pStyle w:val="BodyText"/>
      </w:pPr>
    </w:p>
    <w:p w:rsidR="00901943" w:rsidRPr="00936227" w:rsidRDefault="00901943" w:rsidP="00901943">
      <w:pPr>
        <w:spacing w:before="157"/>
        <w:ind w:left="119"/>
        <w:rPr>
          <w:b/>
          <w:i/>
        </w:rPr>
      </w:pPr>
      <w:r>
        <w:rPr>
          <w:b/>
          <w:i/>
        </w:rPr>
        <w:lastRenderedPageBreak/>
        <w:t>B</w:t>
      </w:r>
      <w:r w:rsidRPr="00936227">
        <w:rPr>
          <w:b/>
          <w:i/>
        </w:rPr>
        <w:t xml:space="preserve">. </w:t>
      </w:r>
      <w:r>
        <w:rPr>
          <w:b/>
          <w:i/>
        </w:rPr>
        <w:t>Convolutional Neural Network</w:t>
      </w:r>
    </w:p>
    <w:p w:rsidR="00901943" w:rsidRDefault="00901943" w:rsidP="00901943">
      <w:pPr>
        <w:pStyle w:val="BodyText"/>
      </w:pPr>
      <w:r w:rsidRPr="00901943">
        <w:t>Computers see images using pixels. Pixels in images are related to some specific properties. For example, a particular group of pixels may signify a foothold in a picture or another pattern. Convolutions use this to help identify images.</w:t>
      </w:r>
      <w:r>
        <w:t xml:space="preserve"> </w:t>
      </w:r>
      <w:r w:rsidRPr="00901943">
        <w:t>A convolution layer multiplies a matrix of pixels with a filter matrix and sums up the multiplication values. Then the convolution slides over to subsequent pixel and repeats an equivalent process until all the image pixels are covered.</w:t>
      </w:r>
    </w:p>
    <w:p w:rsidR="00901943" w:rsidRDefault="00901943" w:rsidP="00901943">
      <w:pPr>
        <w:pStyle w:val="BodyText"/>
      </w:pPr>
    </w:p>
    <w:p w:rsidR="00901943" w:rsidRPr="009810DE" w:rsidRDefault="00901943" w:rsidP="009810DE">
      <w:pPr>
        <w:pStyle w:val="ListParagraph"/>
        <w:numPr>
          <w:ilvl w:val="0"/>
          <w:numId w:val="6"/>
        </w:numPr>
        <w:tabs>
          <w:tab w:val="left" w:pos="2089"/>
        </w:tabs>
        <w:rPr>
          <w:b/>
          <w:sz w:val="16"/>
        </w:rPr>
      </w:pPr>
      <w:r w:rsidRPr="00901943">
        <w:rPr>
          <w:b/>
          <w:spacing w:val="7"/>
        </w:rPr>
        <w:t>MATERIALS</w:t>
      </w:r>
      <w:r>
        <w:rPr>
          <w:b/>
          <w:spacing w:val="7"/>
        </w:rPr>
        <w:t xml:space="preserve"> </w:t>
      </w:r>
      <w:r w:rsidRPr="00901943">
        <w:rPr>
          <w:b/>
          <w:spacing w:val="7"/>
        </w:rPr>
        <w:t>AND</w:t>
      </w:r>
      <w:r>
        <w:rPr>
          <w:b/>
          <w:spacing w:val="7"/>
        </w:rPr>
        <w:t xml:space="preserve"> </w:t>
      </w:r>
      <w:r w:rsidRPr="00901943">
        <w:rPr>
          <w:b/>
          <w:spacing w:val="7"/>
        </w:rPr>
        <w:t>METHODS</w:t>
      </w:r>
    </w:p>
    <w:p w:rsidR="009810DE" w:rsidRDefault="009810DE" w:rsidP="009810DE">
      <w:pPr>
        <w:pStyle w:val="ListParagraph"/>
        <w:numPr>
          <w:ilvl w:val="0"/>
          <w:numId w:val="8"/>
        </w:numPr>
        <w:spacing w:before="157"/>
        <w:rPr>
          <w:b/>
          <w:i/>
        </w:rPr>
      </w:pPr>
      <w:r w:rsidRPr="009810DE">
        <w:rPr>
          <w:b/>
          <w:i/>
        </w:rPr>
        <w:t>Brain</w:t>
      </w:r>
      <w:r>
        <w:rPr>
          <w:b/>
          <w:i/>
        </w:rPr>
        <w:t xml:space="preserve"> </w:t>
      </w:r>
      <w:r w:rsidRPr="009810DE">
        <w:rPr>
          <w:b/>
          <w:i/>
        </w:rPr>
        <w:t>Metastases</w:t>
      </w:r>
      <w:r>
        <w:rPr>
          <w:b/>
          <w:i/>
        </w:rPr>
        <w:t xml:space="preserve"> </w:t>
      </w:r>
      <w:r w:rsidRPr="009810DE">
        <w:rPr>
          <w:b/>
          <w:i/>
        </w:rPr>
        <w:t>Dataset</w:t>
      </w:r>
    </w:p>
    <w:p w:rsidR="002E7F6B" w:rsidRPr="002E7F6B" w:rsidRDefault="002E7F6B" w:rsidP="002E7F6B">
      <w:pPr>
        <w:pStyle w:val="BodyText"/>
        <w:rPr>
          <w:szCs w:val="22"/>
        </w:rPr>
      </w:pPr>
      <w:r w:rsidRPr="002E7F6B">
        <w:rPr>
          <w:szCs w:val="22"/>
        </w:rPr>
        <w:t>Dataset is retrieved from Kaggle data repository. Dataset contains 253 brain MRI images in which 98 tumor images 155 non-tumor images. For GAN training the entire dataset is used which has 253 images each of size 200*200. For Tumor detection the whole dataset is divided into training, testing and validation set.</w:t>
      </w:r>
    </w:p>
    <w:p w:rsidR="002E7F6B" w:rsidRPr="002E7F6B" w:rsidRDefault="002E7F6B" w:rsidP="002E7F6B">
      <w:pPr>
        <w:pStyle w:val="BodyText"/>
        <w:numPr>
          <w:ilvl w:val="0"/>
          <w:numId w:val="9"/>
        </w:numPr>
        <w:rPr>
          <w:szCs w:val="22"/>
        </w:rPr>
      </w:pPr>
      <w:r w:rsidRPr="002E7F6B">
        <w:rPr>
          <w:szCs w:val="22"/>
        </w:rPr>
        <w:t>Training Set: 261 Images</w:t>
      </w:r>
    </w:p>
    <w:p w:rsidR="002E7F6B" w:rsidRPr="002E7F6B" w:rsidRDefault="002E7F6B" w:rsidP="002E7F6B">
      <w:pPr>
        <w:pStyle w:val="BodyText"/>
        <w:numPr>
          <w:ilvl w:val="0"/>
          <w:numId w:val="9"/>
        </w:numPr>
        <w:rPr>
          <w:szCs w:val="22"/>
        </w:rPr>
      </w:pPr>
      <w:r w:rsidRPr="002E7F6B">
        <w:rPr>
          <w:szCs w:val="22"/>
        </w:rPr>
        <w:t>Testing Set: 39 Images</w:t>
      </w:r>
    </w:p>
    <w:p w:rsidR="002E7F6B" w:rsidRPr="002E7F6B" w:rsidRDefault="002E7F6B" w:rsidP="002E7F6B">
      <w:pPr>
        <w:pStyle w:val="BodyText"/>
        <w:numPr>
          <w:ilvl w:val="0"/>
          <w:numId w:val="9"/>
        </w:numPr>
        <w:rPr>
          <w:szCs w:val="22"/>
        </w:rPr>
      </w:pPr>
      <w:r w:rsidRPr="002E7F6B">
        <w:rPr>
          <w:szCs w:val="22"/>
        </w:rPr>
        <w:t>Validation Set: 38 Images</w:t>
      </w:r>
    </w:p>
    <w:p w:rsidR="002E7F6B" w:rsidRDefault="009810DE" w:rsidP="007059CF">
      <w:pPr>
        <w:pStyle w:val="ListParagraph"/>
        <w:numPr>
          <w:ilvl w:val="0"/>
          <w:numId w:val="8"/>
        </w:numPr>
        <w:spacing w:before="157"/>
        <w:rPr>
          <w:b/>
          <w:i/>
        </w:rPr>
      </w:pPr>
      <w:r>
        <w:rPr>
          <w:b/>
          <w:i/>
        </w:rPr>
        <w:t>DCGAN based image generation</w:t>
      </w:r>
    </w:p>
    <w:p w:rsidR="007059CF" w:rsidRDefault="007059CF" w:rsidP="007059CF">
      <w:pPr>
        <w:pStyle w:val="BodyText"/>
        <w:spacing w:before="66" w:line="249" w:lineRule="auto"/>
        <w:ind w:left="0" w:right="117"/>
      </w:pPr>
      <w:r w:rsidRPr="007059CF">
        <w:rPr>
          <w:b/>
        </w:rPr>
        <w:t>The generator model</w:t>
      </w:r>
      <w:r w:rsidRPr="007059CF">
        <w:t xml:space="preserve"> starts with the image size of 8*8 with the 1024 number of filters, and then the batch normalization is done using the </w:t>
      </w:r>
      <w:proofErr w:type="spellStart"/>
      <w:r w:rsidRPr="007059CF">
        <w:t>LeakyReLU</w:t>
      </w:r>
      <w:proofErr w:type="spellEnd"/>
      <w:r w:rsidRPr="007059CF">
        <w:t xml:space="preserve"> activation function. The image is up scaled to16*</w:t>
      </w:r>
      <w:r>
        <w:t xml:space="preserve">16 with 512 </w:t>
      </w:r>
      <w:proofErr w:type="gramStart"/>
      <w:r>
        <w:t>filters,</w:t>
      </w:r>
      <w:proofErr w:type="gramEnd"/>
      <w:r>
        <w:t xml:space="preserve"> and then batch</w:t>
      </w:r>
      <w:r w:rsidRPr="007059CF">
        <w:t xml:space="preserve"> normalization is applied using </w:t>
      </w:r>
      <w:proofErr w:type="spellStart"/>
      <w:r w:rsidRPr="007059CF">
        <w:t>LeakyReLU</w:t>
      </w:r>
      <w:proofErr w:type="spellEnd"/>
      <w:r w:rsidRPr="007059CF">
        <w:t xml:space="preserve"> activation function. This cycle continues for 2 more times the images is up scaled to32*32 and then to 128*128 and the batch normalization is applied using </w:t>
      </w:r>
      <w:proofErr w:type="spellStart"/>
      <w:r w:rsidRPr="007059CF">
        <w:t>LeakyReLU</w:t>
      </w:r>
      <w:proofErr w:type="spellEnd"/>
      <w:r w:rsidRPr="007059CF">
        <w:t xml:space="preserve"> activation function at last the hyperbolic tangent activation function is applied.</w:t>
      </w:r>
    </w:p>
    <w:p w:rsidR="007059CF" w:rsidRDefault="007059CF" w:rsidP="007059CF">
      <w:pPr>
        <w:pStyle w:val="BodyText"/>
        <w:keepNext/>
        <w:spacing w:before="66" w:line="249" w:lineRule="auto"/>
        <w:ind w:left="0" w:right="117"/>
      </w:pPr>
      <w:r w:rsidRPr="005502CE">
        <w:rPr>
          <w:noProof/>
          <w:color w:val="222222"/>
          <w:sz w:val="24"/>
          <w:szCs w:val="24"/>
          <w:shd w:val="clear" w:color="auto" w:fill="FFFFFF"/>
          <w:lang w:val="en-IN" w:eastAsia="en-IN"/>
        </w:rPr>
        <w:drawing>
          <wp:inline distT="0" distB="0" distL="0" distR="0" wp14:anchorId="6A209A42" wp14:editId="7FCAC312">
            <wp:extent cx="3111500" cy="1317077"/>
            <wp:effectExtent l="76200" t="76200" r="127000" b="130810"/>
            <wp:docPr id="4"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1500" cy="1317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59CF" w:rsidRPr="009D4410" w:rsidRDefault="007059CF" w:rsidP="007059CF">
      <w:pPr>
        <w:pStyle w:val="Caption"/>
        <w:jc w:val="center"/>
        <w:rPr>
          <w:b w:val="0"/>
          <w:i/>
        </w:rPr>
      </w:pPr>
      <w:r w:rsidRPr="009D4410">
        <w:rPr>
          <w:i/>
        </w:rPr>
        <w:t xml:space="preserve">Figure </w:t>
      </w:r>
      <w:r w:rsidRPr="009D4410">
        <w:rPr>
          <w:i/>
        </w:rPr>
        <w:fldChar w:fldCharType="begin"/>
      </w:r>
      <w:r w:rsidRPr="009D4410">
        <w:rPr>
          <w:i/>
        </w:rPr>
        <w:instrText xml:space="preserve"> SEQ Figure \* ARABIC </w:instrText>
      </w:r>
      <w:r w:rsidRPr="009D4410">
        <w:rPr>
          <w:i/>
        </w:rPr>
        <w:fldChar w:fldCharType="separate"/>
      </w:r>
      <w:r w:rsidR="009D4410" w:rsidRPr="009D4410">
        <w:rPr>
          <w:i/>
          <w:noProof/>
        </w:rPr>
        <w:t>2</w:t>
      </w:r>
      <w:r w:rsidRPr="009D4410">
        <w:rPr>
          <w:i/>
        </w:rPr>
        <w:fldChar w:fldCharType="end"/>
      </w:r>
      <w:r w:rsidRPr="009D4410">
        <w:rPr>
          <w:i/>
        </w:rPr>
        <w:t>: Generator Model</w:t>
      </w:r>
    </w:p>
    <w:p w:rsidR="007059CF" w:rsidRDefault="007059CF" w:rsidP="007059CF">
      <w:pPr>
        <w:pStyle w:val="BodyText"/>
        <w:spacing w:before="66" w:line="249" w:lineRule="auto"/>
        <w:ind w:left="0" w:right="117"/>
      </w:pPr>
      <w:r w:rsidRPr="007059CF">
        <w:rPr>
          <w:b/>
        </w:rPr>
        <w:t>The discriminator model</w:t>
      </w:r>
      <w:r w:rsidRPr="007059CF">
        <w:t xml:space="preserve"> breaks down the images in reverse order as the generator model constructed it from 128*128 to 8*8 with batch normalization using </w:t>
      </w:r>
      <w:proofErr w:type="spellStart"/>
      <w:r w:rsidRPr="007059CF">
        <w:t>LeakyReLU</w:t>
      </w:r>
      <w:proofErr w:type="spellEnd"/>
      <w:r w:rsidRPr="007059CF">
        <w:t xml:space="preserve"> function with the same number of filters at each step.</w:t>
      </w:r>
    </w:p>
    <w:p w:rsidR="007059CF" w:rsidRPr="007059CF" w:rsidRDefault="007059CF" w:rsidP="007059CF">
      <w:pPr>
        <w:pStyle w:val="BodyText"/>
        <w:ind w:left="0"/>
      </w:pPr>
      <w:r w:rsidRPr="007059CF">
        <w:rPr>
          <w:b/>
        </w:rPr>
        <w:t>Activation functions</w:t>
      </w:r>
      <w:r w:rsidRPr="007059CF">
        <w:t xml:space="preserve"> such as </w:t>
      </w:r>
      <w:proofErr w:type="spellStart"/>
      <w:r w:rsidRPr="007059CF">
        <w:t>ReLU</w:t>
      </w:r>
      <w:proofErr w:type="spellEnd"/>
      <w:r w:rsidRPr="007059CF">
        <w:t xml:space="preserve"> are used to address the vanishing gradient problem in deep convolutional neural networks and promote sparse activations (e.g. lots of zero values).The generator uses the hyperbolic tangent (</w:t>
      </w:r>
      <w:proofErr w:type="spellStart"/>
      <w:r w:rsidRPr="007059CF">
        <w:t>tanh</w:t>
      </w:r>
      <w:proofErr w:type="spellEnd"/>
      <w:r w:rsidRPr="007059CF">
        <w:t>) activation function in the output layer and inputs to the generator and discriminator are scaled to the range [-1, 1].For the discriminator, the last convolution layer is flattened and then fed into a single sigmoid output.</w:t>
      </w:r>
    </w:p>
    <w:p w:rsidR="007059CF" w:rsidRDefault="007059CF" w:rsidP="007059CF">
      <w:pPr>
        <w:pStyle w:val="BodyText"/>
        <w:spacing w:before="66" w:line="249" w:lineRule="auto"/>
        <w:ind w:left="0" w:right="117"/>
      </w:pPr>
    </w:p>
    <w:p w:rsidR="007059CF" w:rsidRDefault="007059CF" w:rsidP="007059CF">
      <w:pPr>
        <w:pStyle w:val="BodyText"/>
        <w:keepNext/>
        <w:spacing w:before="66" w:line="249" w:lineRule="auto"/>
        <w:ind w:left="0" w:right="117"/>
      </w:pPr>
      <w:r w:rsidRPr="005502CE">
        <w:rPr>
          <w:noProof/>
          <w:color w:val="222222"/>
          <w:sz w:val="24"/>
          <w:szCs w:val="24"/>
          <w:shd w:val="clear" w:color="auto" w:fill="FFFFFF"/>
          <w:lang w:val="en-IN" w:eastAsia="en-IN"/>
        </w:rPr>
        <w:lastRenderedPageBreak/>
        <w:drawing>
          <wp:inline distT="0" distB="0" distL="0" distR="0" wp14:anchorId="76E1CE38" wp14:editId="4FB11FDF">
            <wp:extent cx="3111500" cy="1368126"/>
            <wp:effectExtent l="76200" t="76200" r="127000" b="137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cr.PNG"/>
                    <pic:cNvPicPr/>
                  </pic:nvPicPr>
                  <pic:blipFill>
                    <a:blip r:embed="rId8">
                      <a:extLst>
                        <a:ext uri="{28A0092B-C50C-407E-A947-70E740481C1C}">
                          <a14:useLocalDpi xmlns:a14="http://schemas.microsoft.com/office/drawing/2010/main" val="0"/>
                        </a:ext>
                      </a:extLst>
                    </a:blip>
                    <a:stretch>
                      <a:fillRect/>
                    </a:stretch>
                  </pic:blipFill>
                  <pic:spPr>
                    <a:xfrm>
                      <a:off x="0" y="0"/>
                      <a:ext cx="3111500" cy="13681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59CF" w:rsidRPr="009D4410" w:rsidRDefault="007059CF" w:rsidP="007059CF">
      <w:pPr>
        <w:pStyle w:val="Caption"/>
        <w:jc w:val="center"/>
        <w:rPr>
          <w:i/>
          <w:color w:val="auto"/>
          <w:sz w:val="20"/>
          <w:szCs w:val="20"/>
        </w:rPr>
      </w:pPr>
      <w:r w:rsidRPr="009D4410">
        <w:rPr>
          <w:i/>
        </w:rPr>
        <w:t xml:space="preserve">Figure </w:t>
      </w:r>
      <w:r w:rsidRPr="009D4410">
        <w:rPr>
          <w:i/>
        </w:rPr>
        <w:fldChar w:fldCharType="begin"/>
      </w:r>
      <w:r w:rsidRPr="009D4410">
        <w:rPr>
          <w:i/>
        </w:rPr>
        <w:instrText xml:space="preserve"> SEQ Figure \* ARABIC </w:instrText>
      </w:r>
      <w:r w:rsidRPr="009D4410">
        <w:rPr>
          <w:i/>
        </w:rPr>
        <w:fldChar w:fldCharType="separate"/>
      </w:r>
      <w:r w:rsidR="009D4410" w:rsidRPr="009D4410">
        <w:rPr>
          <w:i/>
          <w:noProof/>
        </w:rPr>
        <w:t>3</w:t>
      </w:r>
      <w:r w:rsidRPr="009D4410">
        <w:rPr>
          <w:i/>
        </w:rPr>
        <w:fldChar w:fldCharType="end"/>
      </w:r>
      <w:r w:rsidRPr="009D4410">
        <w:rPr>
          <w:i/>
        </w:rPr>
        <w:t>: Discriminator Model</w:t>
      </w:r>
    </w:p>
    <w:p w:rsidR="009810DE" w:rsidRDefault="009810DE" w:rsidP="009810DE">
      <w:pPr>
        <w:pStyle w:val="ListParagraph"/>
        <w:numPr>
          <w:ilvl w:val="0"/>
          <w:numId w:val="8"/>
        </w:numPr>
        <w:spacing w:before="157"/>
        <w:rPr>
          <w:b/>
          <w:i/>
        </w:rPr>
      </w:pPr>
      <w:r>
        <w:rPr>
          <w:b/>
          <w:i/>
        </w:rPr>
        <w:t>Convolutional Neural Network based detection</w:t>
      </w:r>
    </w:p>
    <w:p w:rsidR="00E1764D" w:rsidRPr="00E1764D" w:rsidRDefault="00E1764D" w:rsidP="00E1764D">
      <w:pPr>
        <w:pStyle w:val="BodyText"/>
      </w:pPr>
      <w:r w:rsidRPr="00E1764D">
        <w:rPr>
          <w:b/>
        </w:rPr>
        <w:t>Sequential model</w:t>
      </w:r>
      <w:r w:rsidRPr="00E1764D">
        <w:t xml:space="preserve"> in supervised learning can be used for </w:t>
      </w:r>
      <w:proofErr w:type="gramStart"/>
      <w:r w:rsidRPr="00E1764D">
        <w:t>many application</w:t>
      </w:r>
      <w:proofErr w:type="gramEnd"/>
      <w:r w:rsidRPr="00E1764D">
        <w:t xml:space="preserve"> that deals with detection.</w:t>
      </w:r>
    </w:p>
    <w:p w:rsidR="00E1764D" w:rsidRPr="00E1764D" w:rsidRDefault="00E1764D" w:rsidP="00E1764D">
      <w:pPr>
        <w:pStyle w:val="BodyText"/>
      </w:pPr>
      <w:r w:rsidRPr="00E1764D">
        <w:t>The model uses “</w:t>
      </w:r>
      <w:proofErr w:type="spellStart"/>
      <w:r w:rsidRPr="00E1764D">
        <w:t>ReLu</w:t>
      </w:r>
      <w:proofErr w:type="spellEnd"/>
      <w:r w:rsidRPr="00E1764D">
        <w:t>” activation function and pooling layer “MaxPooling2D” in each convolutional layer.</w:t>
      </w:r>
    </w:p>
    <w:p w:rsidR="00E1764D" w:rsidRPr="00E1764D" w:rsidRDefault="00E1764D" w:rsidP="00E1764D">
      <w:pPr>
        <w:pStyle w:val="BodyText"/>
      </w:pPr>
      <w:proofErr w:type="gramStart"/>
      <w:r w:rsidRPr="00E1764D">
        <w:t>MaxPooling2D :</w:t>
      </w:r>
      <w:proofErr w:type="gramEnd"/>
      <w:r w:rsidRPr="00E1764D">
        <w:t xml:space="preserve"> It down samples the input representation by taking the maximum value over the window defined by pool size for each dimension along the features axis. The window is shifted by strides in each dimension.</w:t>
      </w:r>
    </w:p>
    <w:p w:rsidR="00E1764D" w:rsidRPr="00E1764D" w:rsidRDefault="00E1764D" w:rsidP="00E1764D">
      <w:pPr>
        <w:pStyle w:val="BodyText"/>
      </w:pPr>
      <w:r w:rsidRPr="00E1764D">
        <w:t>Equation 1 represents the Loss Function used in the final layer that is Binary Cross Entropy loss function.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tblGrid>
      <w:tr w:rsidR="00E1764D" w:rsidRPr="00E1764D" w:rsidTr="008C6AD1">
        <w:trPr>
          <w:jc w:val="right"/>
        </w:trPr>
        <w:tc>
          <w:tcPr>
            <w:tcW w:w="9629" w:type="dxa"/>
          </w:tcPr>
          <w:p w:rsidR="00E1764D" w:rsidRPr="00E1764D" w:rsidRDefault="00E1764D" w:rsidP="00E1764D">
            <w:pPr>
              <w:pStyle w:val="BodyText"/>
              <w:rPr>
                <w:i/>
              </w:rPr>
            </w:pPr>
          </w:p>
        </w:tc>
      </w:tr>
    </w:tbl>
    <w:p w:rsidR="00E1764D" w:rsidRPr="00E1764D" w:rsidRDefault="00E1764D" w:rsidP="00E1764D">
      <w:pPr>
        <w:pStyle w:val="BodyText"/>
        <w:rPr>
          <w:rFonts w:eastAsiaTheme="minorEastAsia"/>
          <w:sz w:val="18"/>
        </w:rPr>
      </w:pPr>
      <m:oMathPara>
        <m:oMath>
          <m:r>
            <w:rPr>
              <w:rFonts w:ascii="Cambria Math" w:eastAsia="Cambria Math" w:hAnsi="Cambria Math"/>
              <w:sz w:val="18"/>
            </w:rPr>
            <m:t>C E=</m:t>
          </m:r>
          <m:nary>
            <m:naryPr>
              <m:chr m:val="∑"/>
              <m:grow m:val="1"/>
              <m:ctrlPr>
                <w:rPr>
                  <w:rFonts w:ascii="Cambria Math" w:hAnsi="Cambria Math"/>
                  <w:sz w:val="18"/>
                </w:rPr>
              </m:ctrlPr>
            </m:naryPr>
            <m:sub>
              <m:r>
                <w:rPr>
                  <w:rFonts w:ascii="Cambria Math" w:eastAsia="Cambria Math" w:hAnsi="Cambria Math"/>
                  <w:sz w:val="18"/>
                </w:rPr>
                <m:t>i=1</m:t>
              </m:r>
            </m:sub>
            <m:sup>
              <m:sSup>
                <m:sSupPr>
                  <m:ctrlPr>
                    <w:rPr>
                      <w:rFonts w:ascii="Cambria Math" w:hAnsi="Cambria Math"/>
                      <w:sz w:val="18"/>
                    </w:rPr>
                  </m:ctrlPr>
                </m:sSupPr>
                <m:e>
                  <m:r>
                    <w:rPr>
                      <w:rFonts w:ascii="Cambria Math" w:hAnsi="Cambria Math"/>
                      <w:sz w:val="18"/>
                    </w:rPr>
                    <m:t>C</m:t>
                  </m:r>
                </m:e>
                <m:sup>
                  <m:r>
                    <w:rPr>
                      <w:rFonts w:ascii="Cambria Math" w:hAnsi="Cambria Math"/>
                      <w:sz w:val="18"/>
                    </w:rPr>
                    <m:t>'</m:t>
                  </m:r>
                </m:sup>
              </m:sSup>
            </m:sup>
            <m:e>
              <m:sSub>
                <m:sSubPr>
                  <m:ctrlPr>
                    <w:rPr>
                      <w:rFonts w:ascii="Cambria Math" w:eastAsiaTheme="minorEastAsia" w:hAnsi="Cambria Math"/>
                      <w:sz w:val="18"/>
                    </w:rPr>
                  </m:ctrlPr>
                </m:sSubPr>
                <m:e>
                  <m:r>
                    <w:rPr>
                      <w:rFonts w:ascii="Cambria Math" w:eastAsiaTheme="minorEastAsia" w:hAnsi="Cambria Math"/>
                      <w:sz w:val="18"/>
                    </w:rPr>
                    <m:t>t</m:t>
                  </m:r>
                </m:e>
                <m:sub>
                  <m:r>
                    <w:rPr>
                      <w:rFonts w:ascii="Cambria Math" w:eastAsiaTheme="minorEastAsia" w:hAnsi="Cambria Math"/>
                      <w:sz w:val="18"/>
                    </w:rPr>
                    <m:t>i</m:t>
                  </m:r>
                </m:sub>
              </m:sSub>
              <m:func>
                <m:funcPr>
                  <m:ctrlPr>
                    <w:rPr>
                      <w:rFonts w:ascii="Cambria Math" w:hAnsi="Cambria Math"/>
                      <w:sz w:val="18"/>
                    </w:rPr>
                  </m:ctrlPr>
                </m:funcPr>
                <m:fName>
                  <m:r>
                    <m:rPr>
                      <m:sty m:val="p"/>
                    </m:rPr>
                    <w:rPr>
                      <w:rFonts w:ascii="Cambria Math" w:hAnsi="Cambria Math"/>
                      <w:sz w:val="18"/>
                    </w:rPr>
                    <m:t>log</m:t>
                  </m:r>
                </m:fName>
                <m:e>
                  <m:d>
                    <m:dPr>
                      <m:ctrlPr>
                        <w:rPr>
                          <w:rFonts w:ascii="Cambria Math" w:hAnsi="Cambria Math"/>
                          <w:sz w:val="18"/>
                        </w:rPr>
                      </m:ctrlPr>
                    </m:dPr>
                    <m:e>
                      <m:r>
                        <m:rPr>
                          <m:sty m:val="p"/>
                        </m:rPr>
                        <w:rPr>
                          <w:rFonts w:ascii="Cambria Math" w:hAnsi="Cambria Math"/>
                          <w:sz w:val="18"/>
                        </w:rPr>
                        <m:t>f</m:t>
                      </m:r>
                      <m:d>
                        <m:dPr>
                          <m:ctrlPr>
                            <w:rPr>
                              <w:rFonts w:ascii="Cambria Math" w:hAnsi="Cambria Math"/>
                              <w:sz w:val="18"/>
                            </w:rPr>
                          </m:ctrlPr>
                        </m:dPr>
                        <m:e>
                          <m:sSub>
                            <m:sSubPr>
                              <m:ctrlPr>
                                <w:rPr>
                                  <w:rFonts w:ascii="Cambria Math" w:eastAsiaTheme="minorEastAsia" w:hAnsi="Cambria Math"/>
                                  <w:sz w:val="18"/>
                                </w:rPr>
                              </m:ctrlPr>
                            </m:sSubPr>
                            <m:e>
                              <m:r>
                                <w:rPr>
                                  <w:rFonts w:ascii="Cambria Math" w:eastAsia="Cambria Math" w:hAnsi="Cambria Math"/>
                                  <w:sz w:val="18"/>
                                </w:rPr>
                                <m:t>s</m:t>
                              </m:r>
                            </m:e>
                            <m:sub>
                              <m:r>
                                <w:rPr>
                                  <w:rFonts w:ascii="Cambria Math" w:eastAsia="Cambria Math" w:hAnsi="Cambria Math"/>
                                  <w:sz w:val="18"/>
                                </w:rPr>
                                <m:t>i</m:t>
                              </m:r>
                            </m:sub>
                          </m:sSub>
                          <m:ctrlPr>
                            <w:rPr>
                              <w:rFonts w:ascii="Cambria Math" w:eastAsiaTheme="minorEastAsia" w:hAnsi="Cambria Math"/>
                              <w:i/>
                              <w:sz w:val="18"/>
                            </w:rPr>
                          </m:ctrlPr>
                        </m:e>
                      </m:d>
                      <m:ctrlPr>
                        <w:rPr>
                          <w:rFonts w:ascii="Cambria Math" w:eastAsiaTheme="minorEastAsia" w:hAnsi="Cambria Math"/>
                          <w:i/>
                          <w:sz w:val="18"/>
                        </w:rPr>
                      </m:ctrlPr>
                    </m:e>
                  </m:d>
                  <m:r>
                    <w:rPr>
                      <w:rFonts w:ascii="Cambria Math" w:eastAsiaTheme="minorEastAsia" w:hAnsi="Cambria Math"/>
                      <w:sz w:val="18"/>
                    </w:rPr>
                    <m:t>=</m:t>
                  </m:r>
                </m:e>
              </m:func>
              <m:r>
                <w:rPr>
                  <w:rFonts w:ascii="Cambria Math" w:eastAsiaTheme="minorEastAsia" w:hAnsi="Cambria Math"/>
                  <w:sz w:val="18"/>
                </w:rPr>
                <m:t>-</m:t>
              </m:r>
              <m:sSub>
                <m:sSubPr>
                  <m:ctrlPr>
                    <w:rPr>
                      <w:rFonts w:ascii="Cambria Math" w:eastAsiaTheme="minorEastAsia" w:hAnsi="Cambria Math"/>
                      <w:sz w:val="18"/>
                    </w:rPr>
                  </m:ctrlPr>
                </m:sSubPr>
                <m:e>
                  <m:r>
                    <w:rPr>
                      <w:rFonts w:ascii="Cambria Math" w:eastAsiaTheme="minorEastAsia" w:hAnsi="Cambria Math"/>
                      <w:sz w:val="18"/>
                    </w:rPr>
                    <m:t>t</m:t>
                  </m:r>
                </m:e>
                <m:sub>
                  <m:r>
                    <w:rPr>
                      <w:rFonts w:ascii="Cambria Math" w:eastAsiaTheme="minorEastAsia" w:hAnsi="Cambria Math"/>
                      <w:sz w:val="18"/>
                    </w:rPr>
                    <m:t>i</m:t>
                  </m:r>
                </m:sub>
              </m:sSub>
              <m:func>
                <m:funcPr>
                  <m:ctrlPr>
                    <w:rPr>
                      <w:rFonts w:ascii="Cambria Math" w:eastAsiaTheme="minorEastAsia" w:hAnsi="Cambria Math"/>
                      <w:sz w:val="18"/>
                    </w:rPr>
                  </m:ctrlPr>
                </m:funcPr>
                <m:fName>
                  <m:r>
                    <m:rPr>
                      <m:sty m:val="p"/>
                    </m:rPr>
                    <w:rPr>
                      <w:rFonts w:ascii="Cambria Math" w:eastAsiaTheme="minorEastAsia" w:hAnsi="Cambria Math"/>
                      <w:sz w:val="18"/>
                    </w:rPr>
                    <m:t>log</m:t>
                  </m:r>
                </m:fName>
                <m:e>
                  <m:d>
                    <m:dPr>
                      <m:ctrlPr>
                        <w:rPr>
                          <w:rFonts w:ascii="Cambria Math" w:eastAsiaTheme="minorEastAsia" w:hAnsi="Cambria Math"/>
                          <w:i/>
                          <w:sz w:val="18"/>
                        </w:rPr>
                      </m:ctrlPr>
                    </m:dPr>
                    <m:e>
                      <m:r>
                        <w:rPr>
                          <w:rFonts w:ascii="Cambria Math" w:eastAsiaTheme="minorEastAsia" w:hAnsi="Cambria Math"/>
                          <w:sz w:val="18"/>
                        </w:rPr>
                        <m:t>f</m:t>
                      </m:r>
                      <m:d>
                        <m:dPr>
                          <m:ctrlPr>
                            <w:rPr>
                              <w:rFonts w:ascii="Cambria Math" w:eastAsiaTheme="minorEastAsia" w:hAnsi="Cambria Math"/>
                              <w:i/>
                              <w:sz w:val="18"/>
                            </w:rPr>
                          </m:ctrlPr>
                        </m:dPr>
                        <m:e>
                          <m:sSub>
                            <m:sSubPr>
                              <m:ctrlPr>
                                <w:rPr>
                                  <w:rFonts w:ascii="Cambria Math" w:eastAsiaTheme="minorEastAsia" w:hAnsi="Cambria Math"/>
                                  <w:sz w:val="18"/>
                                </w:rPr>
                              </m:ctrlPr>
                            </m:sSubPr>
                            <m:e>
                              <m:r>
                                <w:rPr>
                                  <w:rFonts w:ascii="Cambria Math" w:eastAsia="Cambria Math" w:hAnsi="Cambria Math"/>
                                  <w:sz w:val="18"/>
                                </w:rPr>
                                <m:t>s</m:t>
                              </m:r>
                            </m:e>
                            <m:sub>
                              <m:r>
                                <w:rPr>
                                  <w:rFonts w:ascii="Cambria Math" w:eastAsia="Cambria Math" w:hAnsi="Cambria Math"/>
                                  <w:sz w:val="18"/>
                                </w:rPr>
                                <m:t>1</m:t>
                              </m:r>
                            </m:sub>
                          </m:sSub>
                        </m:e>
                      </m:d>
                    </m:e>
                  </m:d>
                </m:e>
              </m:func>
              <m:r>
                <w:rPr>
                  <w:rFonts w:ascii="Cambria Math" w:eastAsiaTheme="minorEastAsia" w:hAnsi="Cambria Math"/>
                  <w:sz w:val="18"/>
                </w:rPr>
                <m:t>-</m:t>
              </m:r>
              <m:d>
                <m:dPr>
                  <m:ctrlPr>
                    <w:rPr>
                      <w:rFonts w:ascii="Cambria Math" w:eastAsiaTheme="minorEastAsia" w:hAnsi="Cambria Math"/>
                      <w:i/>
                      <w:sz w:val="18"/>
                    </w:rPr>
                  </m:ctrlPr>
                </m:dPr>
                <m:e>
                  <m:r>
                    <w:rPr>
                      <w:rFonts w:ascii="Cambria Math" w:eastAsiaTheme="minorEastAsia" w:hAnsi="Cambria Math"/>
                      <w:sz w:val="18"/>
                    </w:rPr>
                    <m:t>1-</m:t>
                  </m:r>
                  <m:sSub>
                    <m:sSubPr>
                      <m:ctrlPr>
                        <w:rPr>
                          <w:rFonts w:ascii="Cambria Math" w:eastAsiaTheme="minorEastAsia" w:hAnsi="Cambria Math"/>
                          <w:sz w:val="18"/>
                        </w:rPr>
                      </m:ctrlPr>
                    </m:sSubPr>
                    <m:e>
                      <m:r>
                        <w:rPr>
                          <w:rFonts w:ascii="Cambria Math" w:eastAsia="Cambria Math" w:hAnsi="Cambria Math"/>
                          <w:sz w:val="18"/>
                        </w:rPr>
                        <m:t>t</m:t>
                      </m:r>
                    </m:e>
                    <m:sub>
                      <m:r>
                        <w:rPr>
                          <w:rFonts w:ascii="Cambria Math" w:eastAsia="Cambria Math" w:hAnsi="Cambria Math"/>
                          <w:sz w:val="18"/>
                        </w:rPr>
                        <m:t>1</m:t>
                      </m:r>
                    </m:sub>
                  </m:sSub>
                </m:e>
              </m:d>
              <m:r>
                <m:rPr>
                  <m:sty m:val="p"/>
                </m:rPr>
                <w:rPr>
                  <w:rFonts w:ascii="Cambria Math" w:eastAsiaTheme="minorEastAsia" w:hAnsi="Cambria Math"/>
                  <w:sz w:val="18"/>
                </w:rPr>
                <m:t>log⁡</m:t>
              </m:r>
              <m:r>
                <w:rPr>
                  <w:rFonts w:ascii="Cambria Math" w:eastAsiaTheme="minorEastAsia" w:hAnsi="Cambria Math"/>
                  <w:sz w:val="18"/>
                </w:rPr>
                <m:t>(1-f</m:t>
              </m:r>
              <m:d>
                <m:dPr>
                  <m:ctrlPr>
                    <w:rPr>
                      <w:rFonts w:ascii="Cambria Math" w:eastAsiaTheme="minorEastAsia" w:hAnsi="Cambria Math"/>
                      <w:i/>
                      <w:sz w:val="18"/>
                    </w:rPr>
                  </m:ctrlPr>
                </m:dPr>
                <m:e>
                  <m:sSub>
                    <m:sSubPr>
                      <m:ctrlPr>
                        <w:rPr>
                          <w:rFonts w:ascii="Cambria Math" w:eastAsiaTheme="minorEastAsia" w:hAnsi="Cambria Math"/>
                          <w:sz w:val="18"/>
                        </w:rPr>
                      </m:ctrlPr>
                    </m:sSubPr>
                    <m:e>
                      <m:r>
                        <w:rPr>
                          <w:rFonts w:ascii="Cambria Math" w:eastAsia="Cambria Math" w:hAnsi="Cambria Math"/>
                          <w:sz w:val="18"/>
                        </w:rPr>
                        <m:t>s</m:t>
                      </m:r>
                    </m:e>
                    <m:sub>
                      <m:r>
                        <w:rPr>
                          <w:rFonts w:ascii="Cambria Math" w:eastAsia="Cambria Math" w:hAnsi="Cambria Math"/>
                          <w:sz w:val="18"/>
                        </w:rPr>
                        <m:t>1</m:t>
                      </m:r>
                    </m:sub>
                  </m:sSub>
                </m:e>
              </m:d>
              <m:r>
                <w:rPr>
                  <w:rFonts w:ascii="Cambria Math" w:eastAsiaTheme="minorEastAsia" w:hAnsi="Cambria Math"/>
                  <w:sz w:val="18"/>
                </w:rPr>
                <m:t>)</m:t>
              </m:r>
            </m:e>
          </m:nary>
        </m:oMath>
      </m:oMathPara>
    </w:p>
    <w:p w:rsidR="00E1764D" w:rsidRPr="00E1764D" w:rsidRDefault="00E1764D" w:rsidP="00E1764D">
      <w:pPr>
        <w:pStyle w:val="BodyText"/>
      </w:pPr>
    </w:p>
    <w:p w:rsidR="00E1764D" w:rsidRPr="00E1764D" w:rsidRDefault="00E1764D" w:rsidP="00E1764D">
      <w:pPr>
        <w:pStyle w:val="BodyText"/>
      </w:pPr>
      <w:r w:rsidRPr="00E1764D">
        <w:t>This type of loss function involves sigmoid activation and Cross-Entropy loss. It does not depend on each vector component, it elaborates that the loss computed for every CNN output vector component is not affected by other component values. This was the reason for it to be used for multi-label classification, were the insight of an element belonging to a certain class should not influence the decision for another class.</w:t>
      </w:r>
    </w:p>
    <w:p w:rsidR="00E1764D" w:rsidRPr="00E1764D" w:rsidRDefault="00E1764D" w:rsidP="00E1764D">
      <w:pPr>
        <w:pStyle w:val="BodyText"/>
      </w:pPr>
      <w:r w:rsidRPr="00E1764D">
        <w:t xml:space="preserve">Where </w:t>
      </w:r>
      <w:proofErr w:type="spellStart"/>
      <w:r w:rsidRPr="00E1764D">
        <w:t>t</w:t>
      </w:r>
      <w:r w:rsidRPr="00E1764D">
        <w:rPr>
          <w:vertAlign w:val="subscript"/>
        </w:rPr>
        <w:t>i</w:t>
      </w:r>
      <w:proofErr w:type="spellEnd"/>
      <w:r w:rsidRPr="00E1764D">
        <w:rPr>
          <w:vertAlign w:val="subscript"/>
        </w:rPr>
        <w:t xml:space="preserve"> </w:t>
      </w:r>
      <w:r w:rsidRPr="00E1764D">
        <w:t xml:space="preserve">(target vector) and </w:t>
      </w:r>
      <w:proofErr w:type="spellStart"/>
      <w:r w:rsidRPr="00E1764D">
        <w:t>s</w:t>
      </w:r>
      <w:r w:rsidRPr="00E1764D">
        <w:rPr>
          <w:vertAlign w:val="subscript"/>
        </w:rPr>
        <w:t>i</w:t>
      </w:r>
      <w:proofErr w:type="spellEnd"/>
      <w:r w:rsidRPr="00E1764D">
        <w:rPr>
          <w:vertAlign w:val="subscript"/>
        </w:rPr>
        <w:t xml:space="preserve"> </w:t>
      </w:r>
      <w:r w:rsidRPr="00E1764D">
        <w:t>(</w:t>
      </w:r>
      <w:proofErr w:type="spellStart"/>
      <w:r w:rsidRPr="00E1764D">
        <w:t>softmax</w:t>
      </w:r>
      <w:proofErr w:type="spellEnd"/>
      <w:r w:rsidRPr="00E1764D">
        <w:t xml:space="preserve"> function) are the ground truth and the CNN score for each class i in Class C.</w:t>
      </w:r>
    </w:p>
    <w:p w:rsidR="00E1764D" w:rsidRDefault="00E1764D" w:rsidP="00E1764D">
      <w:pPr>
        <w:pStyle w:val="BodyText"/>
        <w:rPr>
          <w:color w:val="222222"/>
          <w:shd w:val="clear" w:color="auto" w:fill="FFFFFF"/>
        </w:rPr>
      </w:pPr>
      <w:r w:rsidRPr="00E1764D">
        <w:rPr>
          <w:b/>
        </w:rPr>
        <w:t>The optimizer</w:t>
      </w:r>
      <w:r w:rsidRPr="00E1764D">
        <w:t xml:space="preserve"> used in this sequential model is </w:t>
      </w:r>
      <w:proofErr w:type="spellStart"/>
      <w:r w:rsidRPr="00E1764D">
        <w:t>Rmsprop</w:t>
      </w:r>
      <w:proofErr w:type="spellEnd"/>
      <w:r w:rsidRPr="00E1764D">
        <w:t xml:space="preserve"> optimizer. These Optimizers are used to change the attributes of your neural network such as weights and learning rate in order to reduce the losses.</w:t>
      </w:r>
      <w:r>
        <w:t xml:space="preserve"> </w:t>
      </w:r>
      <w:r w:rsidRPr="00E1764D">
        <w:rPr>
          <w:bCs/>
          <w:color w:val="222222"/>
          <w:shd w:val="clear" w:color="auto" w:fill="FFFFFF"/>
        </w:rPr>
        <w:t>This</w:t>
      </w:r>
      <w:r w:rsidRPr="00E1764D">
        <w:rPr>
          <w:b/>
          <w:bCs/>
          <w:color w:val="222222"/>
          <w:shd w:val="clear" w:color="auto" w:fill="FFFFFF"/>
        </w:rPr>
        <w:t xml:space="preserve"> </w:t>
      </w:r>
      <w:r w:rsidRPr="00E1764D">
        <w:rPr>
          <w:bCs/>
          <w:color w:val="222222"/>
          <w:shd w:val="clear" w:color="auto" w:fill="FFFFFF"/>
        </w:rPr>
        <w:t>optimizer</w:t>
      </w:r>
      <w:r w:rsidRPr="00E1764D">
        <w:rPr>
          <w:color w:val="222222"/>
          <w:shd w:val="clear" w:color="auto" w:fill="FFFFFF"/>
        </w:rPr>
        <w:t xml:space="preserve"> utilizes the magnitude of recent gradients to normalize the gradients.</w:t>
      </w:r>
    </w:p>
    <w:p w:rsidR="009D4410" w:rsidRDefault="009D4410" w:rsidP="009D4410">
      <w:pPr>
        <w:pStyle w:val="BodyText"/>
        <w:keepNext/>
      </w:pPr>
      <w:r w:rsidRPr="00BA216A">
        <w:rPr>
          <w:noProof/>
          <w:sz w:val="24"/>
          <w:szCs w:val="24"/>
          <w:lang w:val="en-IN" w:eastAsia="en-IN"/>
        </w:rPr>
        <w:drawing>
          <wp:inline distT="0" distB="0" distL="0" distR="0" wp14:anchorId="4446C6D5" wp14:editId="6A46AEF2">
            <wp:extent cx="3114674" cy="1133475"/>
            <wp:effectExtent l="76200" t="76200" r="124460" b="123825"/>
            <wp:docPr id="5" name="Picture 5" descr="CNN 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NN Arch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500" cy="1132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4410" w:rsidRPr="009D4410" w:rsidRDefault="009D4410" w:rsidP="009D4410">
      <w:pPr>
        <w:pStyle w:val="Caption"/>
        <w:jc w:val="center"/>
        <w:rPr>
          <w:rStyle w:val="mjx-char"/>
          <w:b w:val="0"/>
          <w:i/>
          <w:shd w:val="clear" w:color="auto" w:fill="FFFFFF"/>
        </w:rPr>
      </w:pPr>
      <w:r w:rsidRPr="009D4410">
        <w:rPr>
          <w:i/>
        </w:rPr>
        <w:t xml:space="preserve">Figure </w:t>
      </w:r>
      <w:r w:rsidRPr="009D4410">
        <w:rPr>
          <w:i/>
        </w:rPr>
        <w:fldChar w:fldCharType="begin"/>
      </w:r>
      <w:r w:rsidRPr="009D4410">
        <w:rPr>
          <w:i/>
        </w:rPr>
        <w:instrText xml:space="preserve"> SEQ Figure \* ARABIC </w:instrText>
      </w:r>
      <w:r w:rsidRPr="009D4410">
        <w:rPr>
          <w:i/>
        </w:rPr>
        <w:fldChar w:fldCharType="separate"/>
      </w:r>
      <w:r w:rsidRPr="009D4410">
        <w:rPr>
          <w:i/>
          <w:noProof/>
        </w:rPr>
        <w:t>4</w:t>
      </w:r>
      <w:r w:rsidRPr="009D4410">
        <w:rPr>
          <w:i/>
        </w:rPr>
        <w:fldChar w:fldCharType="end"/>
      </w:r>
      <w:r w:rsidRPr="009D4410">
        <w:rPr>
          <w:i/>
        </w:rPr>
        <w:t>: CNN Sequential Model Architecture.</w:t>
      </w:r>
    </w:p>
    <w:p w:rsidR="00E1764D" w:rsidRPr="00E1764D" w:rsidRDefault="00E1764D" w:rsidP="00E1764D">
      <w:pPr>
        <w:pStyle w:val="BodyText"/>
        <w:rPr>
          <w:shd w:val="clear" w:color="auto" w:fill="FFFFFF"/>
        </w:rPr>
      </w:pPr>
      <w:r w:rsidRPr="00E1764D">
        <w:rPr>
          <w:shd w:val="clear" w:color="auto" w:fill="FFFFFF"/>
        </w:rPr>
        <w:t>Now the next step is computation of metrics such as specificity</w:t>
      </w:r>
      <w:r>
        <w:rPr>
          <w:shd w:val="clear" w:color="auto" w:fill="FFFFFF"/>
        </w:rPr>
        <w:t xml:space="preserve">, sensitivity, </w:t>
      </w:r>
      <w:r w:rsidR="007C24A8">
        <w:rPr>
          <w:shd w:val="clear" w:color="auto" w:fill="FFFFFF"/>
        </w:rPr>
        <w:t>accuracy</w:t>
      </w:r>
      <w:r>
        <w:rPr>
          <w:shd w:val="clear" w:color="auto" w:fill="FFFFFF"/>
        </w:rPr>
        <w:t>, etc.</w:t>
      </w:r>
      <w:r w:rsidRPr="00E1764D">
        <w:rPr>
          <w:shd w:val="clear" w:color="auto" w:fill="FFFFFF"/>
        </w:rPr>
        <w:t xml:space="preserve"> which are essential in calculating the accuracy and making </w:t>
      </w:r>
      <w:r>
        <w:rPr>
          <w:shd w:val="clear" w:color="auto" w:fill="FFFFFF"/>
        </w:rPr>
        <w:t>predictions.</w:t>
      </w:r>
    </w:p>
    <w:p w:rsidR="00E1764D" w:rsidRPr="00E1764D" w:rsidRDefault="00E1764D" w:rsidP="00E1764D">
      <w:pPr>
        <w:pStyle w:val="BodyText"/>
        <w:rPr>
          <w:shd w:val="clear" w:color="auto" w:fill="FFFFFF"/>
        </w:rPr>
      </w:pPr>
      <w:r w:rsidRPr="007C24A8">
        <w:rPr>
          <w:b/>
          <w:shd w:val="clear" w:color="auto" w:fill="FFFFFF"/>
        </w:rPr>
        <w:t>Specificity</w:t>
      </w:r>
      <w:r w:rsidRPr="00E1764D">
        <w:rPr>
          <w:shd w:val="clear" w:color="auto" w:fill="FFFFFF"/>
        </w:rPr>
        <w:t xml:space="preserve"> is defined as the proportion of actual negatives, which got predicted as the negative.</w:t>
      </w:r>
    </w:p>
    <w:p w:rsidR="00E1764D" w:rsidRPr="00E1764D" w:rsidRDefault="00E1764D" w:rsidP="00E1764D">
      <w:pPr>
        <w:pStyle w:val="BodyText"/>
        <w:rPr>
          <w:shd w:val="clear" w:color="auto" w:fill="FFFFFF"/>
        </w:rPr>
      </w:pPr>
      <w:r w:rsidRPr="007C24A8">
        <w:rPr>
          <w:i/>
          <w:shd w:val="clear" w:color="auto" w:fill="FFFFFF"/>
        </w:rPr>
        <w:t>Specificity</w:t>
      </w:r>
      <w:r w:rsidRPr="00E1764D">
        <w:rPr>
          <w:b/>
          <w:i/>
          <w:shd w:val="clear" w:color="auto" w:fill="FFFFFF"/>
        </w:rPr>
        <w:t xml:space="preserve"> </w:t>
      </w:r>
      <w:r w:rsidRPr="00E1764D">
        <w:rPr>
          <w:shd w:val="clear" w:color="auto" w:fill="FFFFFF"/>
        </w:rPr>
        <w:t>= (True Negative)/ (True Negative + False Positive)</w:t>
      </w:r>
    </w:p>
    <w:p w:rsidR="00E1764D" w:rsidRPr="00E1764D" w:rsidRDefault="00E1764D" w:rsidP="00E1764D">
      <w:pPr>
        <w:pStyle w:val="BodyText"/>
        <w:rPr>
          <w:shd w:val="clear" w:color="auto" w:fill="FFFFFF"/>
        </w:rPr>
      </w:pPr>
      <w:r w:rsidRPr="007C24A8">
        <w:rPr>
          <w:b/>
          <w:shd w:val="clear" w:color="auto" w:fill="FFFFFF"/>
        </w:rPr>
        <w:t>True Negative</w:t>
      </w:r>
      <w:r w:rsidR="007C24A8" w:rsidRPr="007C24A8">
        <w:rPr>
          <w:b/>
          <w:shd w:val="clear" w:color="auto" w:fill="FFFFFF"/>
        </w:rPr>
        <w:t xml:space="preserve"> (TN)</w:t>
      </w:r>
      <w:r w:rsidRPr="00E1764D">
        <w:rPr>
          <w:shd w:val="clear" w:color="auto" w:fill="FFFFFF"/>
        </w:rPr>
        <w:t xml:space="preserve"> = Persons predicted as not having brain tumor are actually found to be not having a brain tumor (healthy) (True Negative + False Positive)</w:t>
      </w:r>
    </w:p>
    <w:p w:rsidR="00E1764D" w:rsidRPr="00E1764D" w:rsidRDefault="00E1764D" w:rsidP="00E1764D">
      <w:pPr>
        <w:pStyle w:val="BodyText"/>
        <w:rPr>
          <w:shd w:val="clear" w:color="auto" w:fill="FFFFFF"/>
        </w:rPr>
      </w:pPr>
      <w:r w:rsidRPr="007C24A8">
        <w:rPr>
          <w:b/>
          <w:shd w:val="clear" w:color="auto" w:fill="FFFFFF"/>
        </w:rPr>
        <w:t xml:space="preserve">False Positive </w:t>
      </w:r>
      <w:r w:rsidR="007C24A8" w:rsidRPr="007C24A8">
        <w:rPr>
          <w:b/>
          <w:shd w:val="clear" w:color="auto" w:fill="FFFFFF"/>
        </w:rPr>
        <w:t>(FP)</w:t>
      </w:r>
      <w:r w:rsidR="007C24A8">
        <w:rPr>
          <w:shd w:val="clear" w:color="auto" w:fill="FFFFFF"/>
        </w:rPr>
        <w:t xml:space="preserve"> </w:t>
      </w:r>
      <w:r w:rsidRPr="00E1764D">
        <w:rPr>
          <w:shd w:val="clear" w:color="auto" w:fill="FFFFFF"/>
        </w:rPr>
        <w:t xml:space="preserve">= Persons predicted of having brain tumor </w:t>
      </w:r>
      <w:r w:rsidRPr="00E1764D">
        <w:rPr>
          <w:shd w:val="clear" w:color="auto" w:fill="FFFFFF"/>
        </w:rPr>
        <w:lastRenderedPageBreak/>
        <w:t>are actually found to be not having brain tumor (healthy). </w:t>
      </w:r>
    </w:p>
    <w:p w:rsidR="00E1764D" w:rsidRPr="00E1764D" w:rsidRDefault="00E1764D" w:rsidP="00E1764D">
      <w:pPr>
        <w:pStyle w:val="BodyText"/>
        <w:rPr>
          <w:shd w:val="clear" w:color="auto" w:fill="FFFFFF"/>
        </w:rPr>
      </w:pPr>
      <w:r w:rsidRPr="00E1764D">
        <w:rPr>
          <w:shd w:val="clear" w:color="auto" w:fill="FFFFFF"/>
        </w:rPr>
        <w:t>Sensitivity is a measure of the proportion of actual positives that got predicted as positive.</w:t>
      </w:r>
    </w:p>
    <w:p w:rsidR="00E1764D" w:rsidRPr="00E1764D" w:rsidRDefault="00E1764D" w:rsidP="00E1764D">
      <w:pPr>
        <w:pStyle w:val="BodyText"/>
        <w:rPr>
          <w:shd w:val="clear" w:color="auto" w:fill="FFFFFF"/>
        </w:rPr>
      </w:pPr>
      <w:r w:rsidRPr="007C24A8">
        <w:rPr>
          <w:b/>
          <w:i/>
          <w:shd w:val="clear" w:color="auto" w:fill="FFFFFF"/>
        </w:rPr>
        <w:t>Sensitivity</w:t>
      </w:r>
      <w:r w:rsidRPr="00E1764D">
        <w:rPr>
          <w:shd w:val="clear" w:color="auto" w:fill="FFFFFF"/>
        </w:rPr>
        <w:t xml:space="preserve"> = (True Positive)/ (True Positive + False Negative)</w:t>
      </w:r>
    </w:p>
    <w:p w:rsidR="00E1764D" w:rsidRPr="00E1764D" w:rsidRDefault="00E1764D" w:rsidP="00E1764D">
      <w:pPr>
        <w:pStyle w:val="BodyText"/>
        <w:rPr>
          <w:shd w:val="clear" w:color="auto" w:fill="FFFFFF"/>
        </w:rPr>
      </w:pPr>
      <w:r w:rsidRPr="007C24A8">
        <w:rPr>
          <w:b/>
          <w:shd w:val="clear" w:color="auto" w:fill="FFFFFF"/>
        </w:rPr>
        <w:t xml:space="preserve">True Positive (TP) </w:t>
      </w:r>
      <w:r w:rsidRPr="00E1764D">
        <w:rPr>
          <w:shd w:val="clear" w:color="auto" w:fill="FFFFFF"/>
        </w:rPr>
        <w:t>= Persons predicted as are actually have brain tumor.</w:t>
      </w:r>
    </w:p>
    <w:p w:rsidR="00E1764D" w:rsidRPr="00E1764D" w:rsidRDefault="00E1764D" w:rsidP="00E1764D">
      <w:pPr>
        <w:pStyle w:val="BodyText"/>
        <w:rPr>
          <w:shd w:val="clear" w:color="auto" w:fill="FFFFFF"/>
        </w:rPr>
      </w:pPr>
      <w:r w:rsidRPr="007C24A8">
        <w:rPr>
          <w:b/>
          <w:shd w:val="clear" w:color="auto" w:fill="FFFFFF"/>
        </w:rPr>
        <w:t>False Negative (FN)</w:t>
      </w:r>
      <w:r w:rsidRPr="00E1764D">
        <w:rPr>
          <w:shd w:val="clear" w:color="auto" w:fill="FFFFFF"/>
        </w:rPr>
        <w:t xml:space="preserve"> = Persons who are actually suffering from the brain tumor disease are actually predicted to be not suffering from the brain tumor disease (healthy).</w:t>
      </w:r>
    </w:p>
    <w:p w:rsidR="00E1764D" w:rsidRPr="00E1764D" w:rsidRDefault="00E1764D" w:rsidP="00E1764D">
      <w:pPr>
        <w:pStyle w:val="BodyText"/>
      </w:pPr>
      <w:r w:rsidRPr="007C24A8">
        <w:rPr>
          <w:b/>
        </w:rPr>
        <w:t>Accuracy</w:t>
      </w:r>
      <w:r w:rsidR="007C24A8" w:rsidRPr="007C24A8">
        <w:rPr>
          <w:shd w:val="clear" w:color="auto" w:fill="FFFFFF"/>
        </w:rPr>
        <w:t xml:space="preserve"> </w:t>
      </w:r>
      <w:r w:rsidR="007C24A8">
        <w:rPr>
          <w:shd w:val="clear" w:color="auto" w:fill="FFFFFF"/>
        </w:rPr>
        <w:t xml:space="preserve">= </w:t>
      </w:r>
      <w:r w:rsidR="007C24A8" w:rsidRPr="007C24A8">
        <w:rPr>
          <w:shd w:val="clear" w:color="auto" w:fill="FFFFFF"/>
        </w:rPr>
        <w:t xml:space="preserve">the nearness of a calculation to the true </w:t>
      </w:r>
      <w:proofErr w:type="gramStart"/>
      <w:r w:rsidR="007C24A8" w:rsidRPr="007C24A8">
        <w:rPr>
          <w:shd w:val="clear" w:color="auto" w:fill="FFFFFF"/>
        </w:rPr>
        <w:t>value</w:t>
      </w:r>
      <w:r w:rsidR="007C24A8" w:rsidRPr="00E1764D">
        <w:t xml:space="preserve"> </w:t>
      </w:r>
      <w:r w:rsidR="007C24A8">
        <w:t>.</w:t>
      </w:r>
      <w:proofErr w:type="gramEnd"/>
      <w:r w:rsidR="007C24A8">
        <w:t xml:space="preserve"> The formula for accuracy is: </w:t>
      </w:r>
      <w:r w:rsidRPr="00E1764D">
        <w:t>((TP+TN)/ (TP+TN+FP+FN))</w:t>
      </w:r>
      <w:r w:rsidR="007C24A8">
        <w:t>.</w:t>
      </w:r>
    </w:p>
    <w:p w:rsidR="00E1764D" w:rsidRPr="00E1764D" w:rsidRDefault="00E1764D" w:rsidP="00E1764D">
      <w:pPr>
        <w:pStyle w:val="BodyText"/>
      </w:pPr>
      <w:r w:rsidRPr="007C24A8">
        <w:rPr>
          <w:b/>
        </w:rPr>
        <w:t>Efficiency</w:t>
      </w:r>
      <w:r w:rsidRPr="00E1764D">
        <w:t> = (sensitivity + specificity + Accuracy) / 3</w:t>
      </w:r>
    </w:p>
    <w:p w:rsidR="00E1764D" w:rsidRPr="00E1764D" w:rsidRDefault="00E1764D" w:rsidP="00E1764D">
      <w:pPr>
        <w:pStyle w:val="BodyText"/>
        <w:rPr>
          <w:shd w:val="clear" w:color="auto" w:fill="FFFFFF"/>
        </w:rPr>
      </w:pPr>
      <w:r w:rsidRPr="007C24A8">
        <w:rPr>
          <w:b/>
          <w:shd w:val="clear" w:color="auto" w:fill="FFFFFF"/>
        </w:rPr>
        <w:t>Precision</w:t>
      </w:r>
      <w:r w:rsidRPr="00E1764D">
        <w:rPr>
          <w:shd w:val="clear" w:color="auto" w:fill="FFFFFF"/>
        </w:rPr>
        <w:t>=</w:t>
      </w:r>
      <w:r w:rsidR="007C24A8">
        <w:rPr>
          <w:shd w:val="clear" w:color="auto" w:fill="FFFFFF"/>
        </w:rPr>
        <w:t xml:space="preserve"> </w:t>
      </w:r>
      <w:r w:rsidR="007C24A8" w:rsidRPr="007C24A8">
        <w:rPr>
          <w:shd w:val="clear" w:color="auto" w:fill="FFFFFF"/>
        </w:rPr>
        <w:t>precision is the resolution of the representation, typically defined by the number of decimal or binary digits</w:t>
      </w:r>
      <w:r w:rsidR="007C24A8">
        <w:rPr>
          <w:rFonts w:ascii="Arial" w:hAnsi="Arial" w:cs="Arial"/>
          <w:color w:val="222222"/>
          <w:shd w:val="clear" w:color="auto" w:fill="FFFFFF"/>
        </w:rPr>
        <w:t xml:space="preserve">. </w:t>
      </w:r>
      <w:r w:rsidR="007C24A8">
        <w:t>The formula for accuracy is</w:t>
      </w:r>
      <w:r w:rsidR="007C24A8" w:rsidRPr="00E1764D">
        <w:rPr>
          <w:shd w:val="clear" w:color="auto" w:fill="FFFFFF"/>
        </w:rPr>
        <w:t xml:space="preserve"> </w:t>
      </w:r>
      <w:r w:rsidRPr="00E1764D">
        <w:rPr>
          <w:shd w:val="clear" w:color="auto" w:fill="FFFFFF"/>
        </w:rPr>
        <w:t>TP / (TP+FP)</w:t>
      </w:r>
    </w:p>
    <w:p w:rsidR="00E1764D" w:rsidRPr="00466D35" w:rsidRDefault="00E1764D" w:rsidP="00E1764D">
      <w:pPr>
        <w:pStyle w:val="BodyText"/>
        <w:rPr>
          <w:shd w:val="clear" w:color="auto" w:fill="FFFFFF"/>
        </w:rPr>
      </w:pPr>
      <w:r w:rsidRPr="007C24A8">
        <w:rPr>
          <w:b/>
          <w:shd w:val="clear" w:color="auto" w:fill="FFFFFF"/>
        </w:rPr>
        <w:t>Recall</w:t>
      </w:r>
      <w:r w:rsidRPr="00E1764D">
        <w:rPr>
          <w:shd w:val="clear" w:color="auto" w:fill="FFFFFF"/>
        </w:rPr>
        <w:t>=TP / (TP+FN)</w:t>
      </w:r>
    </w:p>
    <w:p w:rsidR="002F674A" w:rsidRDefault="00E1764D" w:rsidP="002F674A">
      <w:pPr>
        <w:pStyle w:val="BodyText"/>
        <w:rPr>
          <w:shd w:val="clear" w:color="auto" w:fill="FFFFFF"/>
        </w:rPr>
      </w:pPr>
      <w:r w:rsidRPr="007C24A8">
        <w:rPr>
          <w:b/>
          <w:shd w:val="clear" w:color="auto" w:fill="FFFFFF"/>
        </w:rPr>
        <w:t>F1 score</w:t>
      </w:r>
      <w:r w:rsidRPr="007C24A8">
        <w:rPr>
          <w:shd w:val="clear" w:color="auto" w:fill="FFFFFF"/>
        </w:rPr>
        <w:t> is defined as the harmonic mean between precision and recall. It is used as a statistical measure to rate performance.</w:t>
      </w:r>
      <w:r w:rsidR="009D4410">
        <w:rPr>
          <w:shd w:val="clear" w:color="auto" w:fill="FFFFFF"/>
        </w:rPr>
        <w:t xml:space="preserve"> </w:t>
      </w:r>
    </w:p>
    <w:p w:rsidR="009D4410" w:rsidRDefault="009810DE" w:rsidP="002F674A">
      <w:pPr>
        <w:pStyle w:val="ListParagraph"/>
        <w:numPr>
          <w:ilvl w:val="0"/>
          <w:numId w:val="8"/>
        </w:numPr>
        <w:spacing w:before="157"/>
        <w:rPr>
          <w:b/>
          <w:i/>
        </w:rPr>
      </w:pPr>
      <w:r w:rsidRPr="009810DE">
        <w:rPr>
          <w:b/>
          <w:i/>
        </w:rPr>
        <w:t>Clinical</w:t>
      </w:r>
      <w:r>
        <w:rPr>
          <w:b/>
          <w:i/>
        </w:rPr>
        <w:t xml:space="preserve"> </w:t>
      </w:r>
      <w:r w:rsidRPr="009810DE">
        <w:rPr>
          <w:b/>
          <w:i/>
        </w:rPr>
        <w:t>Validation</w:t>
      </w:r>
      <w:r>
        <w:rPr>
          <w:b/>
          <w:i/>
        </w:rPr>
        <w:t xml:space="preserve"> </w:t>
      </w:r>
      <w:r w:rsidRPr="009810DE">
        <w:rPr>
          <w:b/>
          <w:i/>
        </w:rPr>
        <w:t>via</w:t>
      </w:r>
      <w:r>
        <w:rPr>
          <w:b/>
          <w:i/>
        </w:rPr>
        <w:t xml:space="preserve"> </w:t>
      </w:r>
      <w:r w:rsidRPr="009810DE">
        <w:rPr>
          <w:b/>
          <w:i/>
        </w:rPr>
        <w:t>Visual</w:t>
      </w:r>
      <w:r>
        <w:rPr>
          <w:b/>
          <w:i/>
        </w:rPr>
        <w:t xml:space="preserve"> </w:t>
      </w:r>
      <w:r w:rsidRPr="009810DE">
        <w:rPr>
          <w:b/>
          <w:i/>
        </w:rPr>
        <w:t>Turing</w:t>
      </w:r>
      <w:r>
        <w:rPr>
          <w:b/>
          <w:i/>
        </w:rPr>
        <w:t xml:space="preserve"> </w:t>
      </w:r>
      <w:r w:rsidRPr="009810DE">
        <w:rPr>
          <w:b/>
          <w:i/>
        </w:rPr>
        <w:t>Test</w:t>
      </w:r>
    </w:p>
    <w:p w:rsidR="002F674A" w:rsidRPr="002F674A" w:rsidRDefault="002F674A" w:rsidP="002F674A">
      <w:pPr>
        <w:pStyle w:val="BodyText"/>
      </w:pPr>
      <w:r>
        <w:t xml:space="preserve">To validate the model, we </w:t>
      </w:r>
      <w:r w:rsidR="003027A1">
        <w:t>took help of two expert physicians. We combined 100 original and 87 synthetic images and gave them to the physician to differentiate between original and synthetic images. This experiment was done mainly because the validation via technical methods might provide good results, whereas the validation through experts who have immense experience in that field would provide much more scope in order to improve the model efficiency. This experiment was conducted in a timely manner and the outcome of the experiment was used to update the existing model and improve the efficiency.</w:t>
      </w:r>
      <w:r w:rsidR="00DD3E99">
        <w:t xml:space="preserve"> </w:t>
      </w:r>
    </w:p>
    <w:p w:rsidR="007C24A8" w:rsidRPr="007C24A8" w:rsidRDefault="007C24A8" w:rsidP="007C24A8">
      <w:pPr>
        <w:pStyle w:val="BodyText"/>
      </w:pPr>
    </w:p>
    <w:p w:rsidR="009810DE" w:rsidRPr="009810DE" w:rsidRDefault="009810DE" w:rsidP="009810DE">
      <w:pPr>
        <w:pStyle w:val="ListParagraph"/>
        <w:numPr>
          <w:ilvl w:val="0"/>
          <w:numId w:val="8"/>
        </w:numPr>
        <w:spacing w:before="157"/>
        <w:rPr>
          <w:b/>
          <w:i/>
        </w:rPr>
      </w:pPr>
      <w:r w:rsidRPr="009810DE">
        <w:rPr>
          <w:b/>
          <w:i/>
        </w:rPr>
        <w:t>Visualization</w:t>
      </w:r>
      <w:r w:rsidR="000F0305">
        <w:rPr>
          <w:b/>
          <w:i/>
        </w:rPr>
        <w:t xml:space="preserve"> </w:t>
      </w:r>
      <w:r w:rsidRPr="009810DE">
        <w:rPr>
          <w:b/>
          <w:i/>
        </w:rPr>
        <w:t>via</w:t>
      </w:r>
      <w:r w:rsidR="000F0305">
        <w:rPr>
          <w:b/>
          <w:i/>
        </w:rPr>
        <w:t xml:space="preserve"> </w:t>
      </w:r>
      <w:proofErr w:type="spellStart"/>
      <w:r w:rsidR="000F0305">
        <w:rPr>
          <w:b/>
          <w:i/>
        </w:rPr>
        <w:t>imageJ</w:t>
      </w:r>
      <w:proofErr w:type="spellEnd"/>
    </w:p>
    <w:p w:rsidR="00A247B3" w:rsidRDefault="00A247B3" w:rsidP="00901943">
      <w:pPr>
        <w:pStyle w:val="BodyText"/>
        <w:rPr>
          <w:i/>
          <w:w w:val="99"/>
        </w:rPr>
      </w:pPr>
    </w:p>
    <w:p w:rsidR="00A247B3" w:rsidRPr="00A247B3" w:rsidRDefault="00A247B3" w:rsidP="00A247B3">
      <w:pPr>
        <w:pStyle w:val="BodyText"/>
      </w:pPr>
      <w:proofErr w:type="spellStart"/>
      <w:r w:rsidRPr="00A247B3">
        <w:t>ImageJ</w:t>
      </w:r>
      <w:proofErr w:type="spellEnd"/>
      <w:r w:rsidRPr="00A247B3">
        <w:t xml:space="preserve"> is image processing tool used to compare profiles of original and synthetic images. It can create histograms and line profile plots. It supports image processing functions like contrast manipulation, convolution, Fourier analysis, sharpening, smoothing and edge detection.</w:t>
      </w:r>
    </w:p>
    <w:p w:rsidR="00A247B3" w:rsidRPr="00A247B3" w:rsidRDefault="00A247B3" w:rsidP="00A247B3">
      <w:pPr>
        <w:pStyle w:val="BodyText"/>
      </w:pPr>
      <w:proofErr w:type="gramStart"/>
      <w:r w:rsidRPr="00A247B3">
        <w:t>Histogram.</w:t>
      </w:r>
      <w:proofErr w:type="gramEnd"/>
      <w:r w:rsidRPr="00A247B3">
        <w:t xml:space="preserve"> Calculates and displays a histogram of the distribution of grey values within the active image or selection. The x-axis represents the possible grey values and the y-axis shows the number of pixels found for each grey value</w:t>
      </w:r>
    </w:p>
    <w:p w:rsidR="00A247B3" w:rsidRPr="00A247B3" w:rsidRDefault="00A247B3" w:rsidP="00A247B3">
      <w:pPr>
        <w:pStyle w:val="BodyText"/>
      </w:pPr>
      <w:r w:rsidRPr="00A247B3">
        <w:t>Plot Profile</w:t>
      </w:r>
    </w:p>
    <w:p w:rsidR="00A247B3" w:rsidRDefault="00A247B3" w:rsidP="00A247B3">
      <w:pPr>
        <w:pStyle w:val="BodyText"/>
      </w:pPr>
      <w:r w:rsidRPr="00A247B3">
        <w:t>This type of plot displays a two-dimensional graph of the intensities of pixels along a line within the image. The x-axis represents distance along the line and the y-axis is the pixel intensity.</w:t>
      </w:r>
    </w:p>
    <w:p w:rsidR="00A247B3" w:rsidRPr="00A247B3" w:rsidRDefault="00A247B3" w:rsidP="00A247B3">
      <w:pPr>
        <w:pStyle w:val="BodyText"/>
      </w:pPr>
    </w:p>
    <w:p w:rsidR="002B7A04" w:rsidRPr="00901943" w:rsidRDefault="002B7A04" w:rsidP="00901943">
      <w:pPr>
        <w:pStyle w:val="BodyText"/>
        <w:rPr>
          <w:sz w:val="16"/>
          <w:szCs w:val="22"/>
        </w:rPr>
      </w:pPr>
      <w:r>
        <w:rPr>
          <w:i/>
          <w:w w:val="99"/>
        </w:rPr>
        <w:br w:type="column"/>
      </w:r>
      <w:r>
        <w:rPr>
          <w:i/>
        </w:rPr>
        <w:lastRenderedPageBreak/>
        <w:t>Abbreviations and</w:t>
      </w:r>
      <w:r>
        <w:rPr>
          <w:i/>
          <w:spacing w:val="-14"/>
        </w:rPr>
        <w:t xml:space="preserve"> </w:t>
      </w:r>
      <w:r>
        <w:rPr>
          <w:i/>
        </w:rPr>
        <w:t>Acronyms</w:t>
      </w:r>
    </w:p>
    <w:p w:rsidR="002B7A04" w:rsidRDefault="002B7A04" w:rsidP="002B7A04">
      <w:pPr>
        <w:pStyle w:val="BodyText"/>
        <w:spacing w:before="66" w:line="249" w:lineRule="auto"/>
        <w:ind w:right="117" w:firstLine="199"/>
      </w:pPr>
      <w:r>
        <w:t xml:space="preserve">Define abbreviations and acronyms the first time they </w:t>
      </w:r>
      <w:r>
        <w:rPr>
          <w:spacing w:val="-4"/>
        </w:rPr>
        <w:t xml:space="preserve">are </w:t>
      </w:r>
      <w:r>
        <w:t xml:space="preserve">used in the text, even after they have been defined in the abstract. Abbreviations such as IEEE, SI, MKS, CGS, ac, </w:t>
      </w:r>
      <w:r>
        <w:rPr>
          <w:spacing w:val="-6"/>
        </w:rPr>
        <w:t xml:space="preserve">dc, </w:t>
      </w:r>
      <w:r>
        <w:t xml:space="preserve">and </w:t>
      </w:r>
      <w:proofErr w:type="spellStart"/>
      <w:r>
        <w:t>rms</w:t>
      </w:r>
      <w:proofErr w:type="spellEnd"/>
      <w:r>
        <w:t xml:space="preserve"> do not have to be defined. Do not use </w:t>
      </w:r>
      <w:proofErr w:type="gramStart"/>
      <w:r>
        <w:t>abbreviations  in</w:t>
      </w:r>
      <w:proofErr w:type="gramEnd"/>
      <w:r>
        <w:rPr>
          <w:spacing w:val="18"/>
        </w:rPr>
        <w:t xml:space="preserve"> </w:t>
      </w:r>
      <w:r>
        <w:t>the</w:t>
      </w:r>
      <w:r>
        <w:rPr>
          <w:spacing w:val="17"/>
        </w:rPr>
        <w:t xml:space="preserve"> </w:t>
      </w:r>
      <w:r>
        <w:t>title</w:t>
      </w:r>
      <w:r>
        <w:rPr>
          <w:spacing w:val="18"/>
        </w:rPr>
        <w:t xml:space="preserve"> </w:t>
      </w:r>
      <w:r>
        <w:t>or</w:t>
      </w:r>
      <w:r>
        <w:rPr>
          <w:spacing w:val="18"/>
        </w:rPr>
        <w:t xml:space="preserve"> </w:t>
      </w:r>
      <w:r>
        <w:t>heads</w:t>
      </w:r>
      <w:r>
        <w:rPr>
          <w:spacing w:val="18"/>
        </w:rPr>
        <w:t xml:space="preserve"> </w:t>
      </w:r>
      <w:r>
        <w:t>unless</w:t>
      </w:r>
      <w:r>
        <w:rPr>
          <w:spacing w:val="18"/>
        </w:rPr>
        <w:t xml:space="preserve"> </w:t>
      </w:r>
      <w:r>
        <w:t>they</w:t>
      </w:r>
      <w:r>
        <w:rPr>
          <w:spacing w:val="18"/>
        </w:rPr>
        <w:t xml:space="preserve"> </w:t>
      </w:r>
      <w:r>
        <w:t>are</w:t>
      </w:r>
      <w:r>
        <w:rPr>
          <w:spacing w:val="18"/>
        </w:rPr>
        <w:t xml:space="preserve"> </w:t>
      </w:r>
      <w:r>
        <w:t>unavoidable.</w:t>
      </w:r>
    </w:p>
    <w:p w:rsidR="002B7A04" w:rsidRDefault="002B7A04" w:rsidP="002B7A04">
      <w:pPr>
        <w:pStyle w:val="ListParagraph"/>
        <w:numPr>
          <w:ilvl w:val="0"/>
          <w:numId w:val="1"/>
        </w:numPr>
        <w:tabs>
          <w:tab w:val="left" w:pos="391"/>
        </w:tabs>
        <w:spacing w:before="99"/>
        <w:jc w:val="both"/>
        <w:rPr>
          <w:i/>
          <w:sz w:val="20"/>
        </w:rPr>
      </w:pPr>
      <w:r>
        <w:rPr>
          <w:i/>
          <w:sz w:val="20"/>
        </w:rPr>
        <w:t>Units</w:t>
      </w:r>
    </w:p>
    <w:p w:rsidR="002B7A04" w:rsidRDefault="002B7A04" w:rsidP="002B7A04">
      <w:pPr>
        <w:pStyle w:val="ListParagraph"/>
        <w:numPr>
          <w:ilvl w:val="1"/>
          <w:numId w:val="1"/>
        </w:numPr>
        <w:tabs>
          <w:tab w:val="left" w:pos="520"/>
        </w:tabs>
        <w:spacing w:before="72" w:line="249" w:lineRule="auto"/>
        <w:ind w:right="117"/>
        <w:rPr>
          <w:sz w:val="20"/>
        </w:rPr>
      </w:pPr>
      <w:r>
        <w:rPr>
          <w:sz w:val="20"/>
        </w:rPr>
        <w:t xml:space="preserve">Use either SI (MKS) or CGS as primary units. (SI units are encouraged.) English units may be used as secondary units (in parentheses). An exception would be the use </w:t>
      </w:r>
      <w:r>
        <w:rPr>
          <w:spacing w:val="-6"/>
          <w:sz w:val="20"/>
        </w:rPr>
        <w:t xml:space="preserve">of </w:t>
      </w:r>
      <w:r>
        <w:rPr>
          <w:sz w:val="20"/>
        </w:rPr>
        <w:t>English units as identifiers in trade, such as “3.5-inch</w:t>
      </w:r>
      <w:r>
        <w:rPr>
          <w:spacing w:val="-36"/>
          <w:sz w:val="20"/>
        </w:rPr>
        <w:t xml:space="preserve"> </w:t>
      </w:r>
      <w:r>
        <w:rPr>
          <w:sz w:val="20"/>
        </w:rPr>
        <w:t>disk drive”.</w:t>
      </w:r>
    </w:p>
    <w:p w:rsidR="002B7A04" w:rsidRDefault="002B7A04" w:rsidP="002B7A04">
      <w:pPr>
        <w:pStyle w:val="ListParagraph"/>
        <w:numPr>
          <w:ilvl w:val="1"/>
          <w:numId w:val="1"/>
        </w:numPr>
        <w:tabs>
          <w:tab w:val="left" w:pos="520"/>
        </w:tabs>
        <w:spacing w:line="249" w:lineRule="auto"/>
        <w:ind w:right="117"/>
        <w:rPr>
          <w:sz w:val="20"/>
        </w:rPr>
      </w:pPr>
      <w:r>
        <w:rPr>
          <w:spacing w:val="-4"/>
          <w:sz w:val="20"/>
        </w:rPr>
        <w:t xml:space="preserve">Avoid </w:t>
      </w:r>
      <w:r>
        <w:rPr>
          <w:sz w:val="20"/>
        </w:rPr>
        <w:t xml:space="preserve">combining </w:t>
      </w:r>
      <w:proofErr w:type="gramStart"/>
      <w:r>
        <w:rPr>
          <w:sz w:val="20"/>
        </w:rPr>
        <w:t>SI  and</w:t>
      </w:r>
      <w:proofErr w:type="gramEnd"/>
      <w:r>
        <w:rPr>
          <w:sz w:val="20"/>
        </w:rPr>
        <w:t xml:space="preserve">  CGS  units,  such  as  current in amperes and magnetic field in </w:t>
      </w:r>
      <w:proofErr w:type="spellStart"/>
      <w:r>
        <w:rPr>
          <w:sz w:val="20"/>
        </w:rPr>
        <w:t>oersteds</w:t>
      </w:r>
      <w:proofErr w:type="spellEnd"/>
      <w:r>
        <w:rPr>
          <w:sz w:val="20"/>
        </w:rPr>
        <w:t xml:space="preserve">. This </w:t>
      </w:r>
      <w:r>
        <w:rPr>
          <w:spacing w:val="-4"/>
          <w:sz w:val="20"/>
        </w:rPr>
        <w:t xml:space="preserve">often </w:t>
      </w:r>
      <w:r>
        <w:rPr>
          <w:sz w:val="20"/>
        </w:rPr>
        <w:t xml:space="preserve">leads to confusion because equations do not </w:t>
      </w:r>
      <w:r>
        <w:rPr>
          <w:spacing w:val="-3"/>
          <w:sz w:val="20"/>
        </w:rPr>
        <w:t xml:space="preserve">balance </w:t>
      </w:r>
      <w:r>
        <w:rPr>
          <w:sz w:val="20"/>
        </w:rPr>
        <w:t xml:space="preserve">dimensionally. If you must use mixed units, clearly </w:t>
      </w:r>
      <w:r>
        <w:rPr>
          <w:spacing w:val="-3"/>
          <w:sz w:val="20"/>
        </w:rPr>
        <w:t xml:space="preserve">state </w:t>
      </w:r>
      <w:r>
        <w:rPr>
          <w:sz w:val="20"/>
        </w:rPr>
        <w:t>the</w:t>
      </w:r>
      <w:r>
        <w:rPr>
          <w:spacing w:val="17"/>
          <w:sz w:val="20"/>
        </w:rPr>
        <w:t xml:space="preserve"> </w:t>
      </w:r>
      <w:r>
        <w:rPr>
          <w:sz w:val="20"/>
        </w:rPr>
        <w:t>units</w:t>
      </w:r>
      <w:r>
        <w:rPr>
          <w:spacing w:val="18"/>
          <w:sz w:val="20"/>
        </w:rPr>
        <w:t xml:space="preserve"> </w:t>
      </w:r>
      <w:r>
        <w:rPr>
          <w:sz w:val="20"/>
        </w:rPr>
        <w:t>for</w:t>
      </w:r>
      <w:r>
        <w:rPr>
          <w:spacing w:val="18"/>
          <w:sz w:val="20"/>
        </w:rPr>
        <w:t xml:space="preserve"> </w:t>
      </w:r>
      <w:r>
        <w:rPr>
          <w:sz w:val="20"/>
        </w:rPr>
        <w:t>each</w:t>
      </w:r>
      <w:r>
        <w:rPr>
          <w:spacing w:val="18"/>
          <w:sz w:val="20"/>
        </w:rPr>
        <w:t xml:space="preserve"> </w:t>
      </w:r>
      <w:r>
        <w:rPr>
          <w:sz w:val="20"/>
        </w:rPr>
        <w:t>quantity</w:t>
      </w:r>
      <w:r>
        <w:rPr>
          <w:spacing w:val="18"/>
          <w:sz w:val="20"/>
        </w:rPr>
        <w:t xml:space="preserve"> </w:t>
      </w:r>
      <w:r>
        <w:rPr>
          <w:sz w:val="20"/>
        </w:rPr>
        <w:t>that</w:t>
      </w:r>
      <w:r>
        <w:rPr>
          <w:spacing w:val="17"/>
          <w:sz w:val="20"/>
        </w:rPr>
        <w:t xml:space="preserve"> </w:t>
      </w:r>
      <w:r>
        <w:rPr>
          <w:sz w:val="20"/>
        </w:rPr>
        <w:t>you</w:t>
      </w:r>
      <w:r>
        <w:rPr>
          <w:spacing w:val="18"/>
          <w:sz w:val="20"/>
        </w:rPr>
        <w:t xml:space="preserve"> </w:t>
      </w:r>
      <w:r>
        <w:rPr>
          <w:sz w:val="20"/>
        </w:rPr>
        <w:t>use</w:t>
      </w:r>
      <w:r>
        <w:rPr>
          <w:spacing w:val="18"/>
          <w:sz w:val="20"/>
        </w:rPr>
        <w:t xml:space="preserve"> </w:t>
      </w:r>
      <w:r>
        <w:rPr>
          <w:sz w:val="20"/>
        </w:rPr>
        <w:t>in</w:t>
      </w:r>
      <w:r>
        <w:rPr>
          <w:spacing w:val="18"/>
          <w:sz w:val="20"/>
        </w:rPr>
        <w:t xml:space="preserve"> </w:t>
      </w:r>
      <w:r>
        <w:rPr>
          <w:sz w:val="20"/>
        </w:rPr>
        <w:t>an</w:t>
      </w:r>
      <w:r>
        <w:rPr>
          <w:spacing w:val="18"/>
          <w:sz w:val="20"/>
        </w:rPr>
        <w:t xml:space="preserve"> </w:t>
      </w:r>
      <w:r>
        <w:rPr>
          <w:sz w:val="20"/>
        </w:rPr>
        <w:t>equation.</w:t>
      </w:r>
    </w:p>
    <w:p w:rsidR="002B7A04" w:rsidRDefault="002B7A04" w:rsidP="002B7A04">
      <w:pPr>
        <w:pStyle w:val="ListParagraph"/>
        <w:numPr>
          <w:ilvl w:val="1"/>
          <w:numId w:val="1"/>
        </w:numPr>
        <w:tabs>
          <w:tab w:val="left" w:pos="520"/>
        </w:tabs>
        <w:spacing w:line="249" w:lineRule="auto"/>
        <w:ind w:right="117"/>
        <w:rPr>
          <w:sz w:val="20"/>
        </w:rPr>
      </w:pPr>
      <w:r>
        <w:rPr>
          <w:sz w:val="20"/>
        </w:rPr>
        <w:t xml:space="preserve">Do not mix complete spellings and abbreviations of </w:t>
      </w:r>
      <w:r>
        <w:rPr>
          <w:spacing w:val="-3"/>
          <w:sz w:val="20"/>
        </w:rPr>
        <w:t xml:space="preserve">units: </w:t>
      </w:r>
      <w:r>
        <w:rPr>
          <w:sz w:val="20"/>
        </w:rPr>
        <w:t>“</w:t>
      </w:r>
      <w:proofErr w:type="spellStart"/>
      <w:r>
        <w:rPr>
          <w:sz w:val="20"/>
        </w:rPr>
        <w:t>Wb</w:t>
      </w:r>
      <w:proofErr w:type="spellEnd"/>
      <w:r>
        <w:rPr>
          <w:sz w:val="20"/>
        </w:rPr>
        <w:t>/m</w:t>
      </w:r>
      <w:r>
        <w:rPr>
          <w:sz w:val="20"/>
          <w:vertAlign w:val="superscript"/>
        </w:rPr>
        <w:t>2</w:t>
      </w:r>
      <w:r>
        <w:rPr>
          <w:sz w:val="20"/>
        </w:rPr>
        <w:t>” or “</w:t>
      </w:r>
      <w:proofErr w:type="spellStart"/>
      <w:r>
        <w:rPr>
          <w:sz w:val="20"/>
        </w:rPr>
        <w:t>webers</w:t>
      </w:r>
      <w:proofErr w:type="spellEnd"/>
      <w:r>
        <w:rPr>
          <w:sz w:val="20"/>
        </w:rPr>
        <w:t xml:space="preserve"> per square meter”, not “</w:t>
      </w:r>
      <w:proofErr w:type="spellStart"/>
      <w:r>
        <w:rPr>
          <w:sz w:val="20"/>
        </w:rPr>
        <w:t>webers</w:t>
      </w:r>
      <w:proofErr w:type="spellEnd"/>
      <w:r>
        <w:rPr>
          <w:sz w:val="20"/>
        </w:rPr>
        <w:t>/m</w:t>
      </w:r>
      <w:r>
        <w:rPr>
          <w:sz w:val="20"/>
          <w:vertAlign w:val="superscript"/>
        </w:rPr>
        <w:t>2</w:t>
      </w:r>
      <w:r>
        <w:rPr>
          <w:sz w:val="20"/>
        </w:rPr>
        <w:t xml:space="preserve">”. Spell out units when they appear in text: “. . . a </w:t>
      </w:r>
      <w:r>
        <w:rPr>
          <w:spacing w:val="-7"/>
          <w:sz w:val="20"/>
        </w:rPr>
        <w:t xml:space="preserve">few </w:t>
      </w:r>
      <w:proofErr w:type="spellStart"/>
      <w:r>
        <w:rPr>
          <w:sz w:val="20"/>
        </w:rPr>
        <w:t>henries</w:t>
      </w:r>
      <w:proofErr w:type="spellEnd"/>
      <w:r>
        <w:rPr>
          <w:sz w:val="20"/>
        </w:rPr>
        <w:t>”,</w:t>
      </w:r>
      <w:r>
        <w:rPr>
          <w:spacing w:val="18"/>
          <w:sz w:val="20"/>
        </w:rPr>
        <w:t xml:space="preserve"> </w:t>
      </w:r>
      <w:r>
        <w:rPr>
          <w:sz w:val="20"/>
        </w:rPr>
        <w:t>not</w:t>
      </w:r>
      <w:r>
        <w:rPr>
          <w:spacing w:val="19"/>
          <w:sz w:val="20"/>
        </w:rPr>
        <w:t xml:space="preserve"> </w:t>
      </w:r>
      <w:r>
        <w:rPr>
          <w:sz w:val="20"/>
        </w:rPr>
        <w:t>“.</w:t>
      </w:r>
      <w:r>
        <w:rPr>
          <w:spacing w:val="19"/>
          <w:sz w:val="20"/>
        </w:rPr>
        <w:t xml:space="preserve"> </w:t>
      </w:r>
      <w:r>
        <w:rPr>
          <w:sz w:val="20"/>
        </w:rPr>
        <w:t>.</w:t>
      </w:r>
      <w:r>
        <w:rPr>
          <w:spacing w:val="18"/>
          <w:sz w:val="20"/>
        </w:rPr>
        <w:t xml:space="preserve"> </w:t>
      </w:r>
      <w:r>
        <w:rPr>
          <w:sz w:val="20"/>
        </w:rPr>
        <w:t>.</w:t>
      </w:r>
      <w:r>
        <w:rPr>
          <w:spacing w:val="19"/>
          <w:sz w:val="20"/>
        </w:rPr>
        <w:t xml:space="preserve"> </w:t>
      </w:r>
      <w:r>
        <w:rPr>
          <w:sz w:val="20"/>
        </w:rPr>
        <w:t>a</w:t>
      </w:r>
      <w:r>
        <w:rPr>
          <w:spacing w:val="19"/>
          <w:sz w:val="20"/>
        </w:rPr>
        <w:t xml:space="preserve"> </w:t>
      </w:r>
      <w:r>
        <w:rPr>
          <w:sz w:val="20"/>
        </w:rPr>
        <w:t>few</w:t>
      </w:r>
      <w:r>
        <w:rPr>
          <w:spacing w:val="18"/>
          <w:sz w:val="20"/>
        </w:rPr>
        <w:t xml:space="preserve"> </w:t>
      </w:r>
      <w:r>
        <w:rPr>
          <w:sz w:val="20"/>
        </w:rPr>
        <w:t>H”.</w:t>
      </w:r>
    </w:p>
    <w:p w:rsidR="002B7A04" w:rsidRDefault="002B7A04" w:rsidP="002B7A04">
      <w:pPr>
        <w:pStyle w:val="ListParagraph"/>
        <w:numPr>
          <w:ilvl w:val="1"/>
          <w:numId w:val="1"/>
        </w:numPr>
        <w:tabs>
          <w:tab w:val="left" w:pos="520"/>
        </w:tabs>
        <w:spacing w:line="249" w:lineRule="auto"/>
        <w:ind w:right="117"/>
        <w:rPr>
          <w:sz w:val="20"/>
        </w:rPr>
      </w:pPr>
      <w:r>
        <w:rPr>
          <w:sz w:val="20"/>
        </w:rPr>
        <w:t>Use a zero before decimal points: “0.25”, not “.25”. Use “cm</w:t>
      </w:r>
      <w:r>
        <w:rPr>
          <w:sz w:val="20"/>
          <w:vertAlign w:val="superscript"/>
        </w:rPr>
        <w:t>3</w:t>
      </w:r>
      <w:r>
        <w:rPr>
          <w:sz w:val="20"/>
        </w:rPr>
        <w:t>”, not</w:t>
      </w:r>
      <w:r>
        <w:rPr>
          <w:spacing w:val="-13"/>
          <w:sz w:val="20"/>
        </w:rPr>
        <w:t xml:space="preserve"> </w:t>
      </w:r>
      <w:r>
        <w:rPr>
          <w:sz w:val="20"/>
        </w:rPr>
        <w:t>“cc”.)</w:t>
      </w:r>
    </w:p>
    <w:p w:rsidR="002B7A04" w:rsidRDefault="002B7A04" w:rsidP="002B7A04">
      <w:pPr>
        <w:pStyle w:val="ListParagraph"/>
        <w:numPr>
          <w:ilvl w:val="0"/>
          <w:numId w:val="1"/>
        </w:numPr>
        <w:tabs>
          <w:tab w:val="left" w:pos="402"/>
        </w:tabs>
        <w:spacing w:before="98"/>
        <w:ind w:left="401" w:hanging="283"/>
        <w:jc w:val="both"/>
        <w:rPr>
          <w:i/>
          <w:sz w:val="20"/>
        </w:rPr>
      </w:pPr>
      <w:r>
        <w:rPr>
          <w:i/>
          <w:sz w:val="20"/>
        </w:rPr>
        <w:t>Equations</w:t>
      </w:r>
    </w:p>
    <w:p w:rsidR="002B7A04" w:rsidRDefault="002B7A04" w:rsidP="002B7A04">
      <w:pPr>
        <w:pStyle w:val="BodyText"/>
        <w:spacing w:before="66" w:line="249" w:lineRule="auto"/>
        <w:ind w:right="117" w:firstLine="199"/>
      </w:pPr>
      <w:proofErr w:type="gramStart"/>
      <w:r>
        <w:t>Number equations consecutively.</w:t>
      </w:r>
      <w:proofErr w:type="gramEnd"/>
      <w:r>
        <w:t xml:space="preserve"> </w:t>
      </w:r>
      <w:r>
        <w:rPr>
          <w:spacing w:val="-8"/>
        </w:rPr>
        <w:t xml:space="preserve">To </w:t>
      </w:r>
      <w:r>
        <w:t xml:space="preserve">make your equations more compact, you may use the solidus </w:t>
      </w:r>
      <w:proofErr w:type="gramStart"/>
      <w:r>
        <w:t>( /</w:t>
      </w:r>
      <w:proofErr w:type="gramEnd"/>
      <w:r>
        <w:t xml:space="preserve"> ), the  </w:t>
      </w:r>
      <w:proofErr w:type="spellStart"/>
      <w:r>
        <w:t>exp</w:t>
      </w:r>
      <w:proofErr w:type="spellEnd"/>
      <w:r>
        <w:t xml:space="preserve">  function, or appropriate exponents. Italicize Roman symbols for quantities and variables, but not Greek symbols. Use </w:t>
      </w:r>
      <w:proofErr w:type="gramStart"/>
      <w:r>
        <w:rPr>
          <w:spacing w:val="-15"/>
        </w:rPr>
        <w:t xml:space="preserve">a  </w:t>
      </w:r>
      <w:r>
        <w:t>long</w:t>
      </w:r>
      <w:proofErr w:type="gramEnd"/>
      <w:r>
        <w:t xml:space="preserve"> dash rather than a hyphen for a minus sign. Punctuate equations with commas or periods when they are part of </w:t>
      </w:r>
      <w:r>
        <w:rPr>
          <w:spacing w:val="-11"/>
        </w:rPr>
        <w:t xml:space="preserve">a </w:t>
      </w:r>
      <w:r>
        <w:t>sentence, as</w:t>
      </w:r>
      <w:r>
        <w:rPr>
          <w:spacing w:val="-13"/>
        </w:rPr>
        <w:t xml:space="preserve"> </w:t>
      </w:r>
      <w:r>
        <w:t>in:</w:t>
      </w:r>
    </w:p>
    <w:p w:rsidR="002B7A04" w:rsidRDefault="002B7A04" w:rsidP="002B7A04">
      <w:pPr>
        <w:tabs>
          <w:tab w:val="left" w:pos="4908"/>
        </w:tabs>
        <w:spacing w:line="463" w:lineRule="exact"/>
        <w:ind w:left="2222"/>
        <w:rPr>
          <w:sz w:val="20"/>
        </w:rPr>
      </w:pPr>
      <w:r>
        <w:rPr>
          <w:rFonts w:ascii="Arial" w:hAnsi="Arial"/>
          <w:i/>
          <w:sz w:val="20"/>
        </w:rPr>
        <w:t xml:space="preserve">a </w:t>
      </w:r>
      <w:r>
        <w:rPr>
          <w:rFonts w:ascii="Latin Modern Math" w:hAnsi="Latin Modern Math"/>
          <w:sz w:val="20"/>
        </w:rPr>
        <w:t>+</w:t>
      </w:r>
      <w:r>
        <w:rPr>
          <w:rFonts w:ascii="Latin Modern Math" w:hAnsi="Latin Modern Math"/>
          <w:spacing w:val="-41"/>
          <w:sz w:val="20"/>
        </w:rPr>
        <w:t xml:space="preserve"> </w:t>
      </w:r>
      <w:r>
        <w:rPr>
          <w:rFonts w:ascii="Arial" w:hAnsi="Arial"/>
          <w:i/>
          <w:sz w:val="20"/>
        </w:rPr>
        <w:t xml:space="preserve">b </w:t>
      </w:r>
      <w:r>
        <w:rPr>
          <w:rFonts w:ascii="Latin Modern Math" w:hAnsi="Latin Modern Math"/>
          <w:sz w:val="20"/>
        </w:rPr>
        <w:t>=</w:t>
      </w:r>
      <w:r>
        <w:rPr>
          <w:rFonts w:ascii="Latin Modern Math" w:hAnsi="Latin Modern Math"/>
          <w:spacing w:val="-12"/>
          <w:sz w:val="20"/>
        </w:rPr>
        <w:t xml:space="preserve"> </w:t>
      </w:r>
      <w:r>
        <w:rPr>
          <w:rFonts w:ascii="Arial" w:hAnsi="Arial"/>
          <w:i/>
          <w:sz w:val="20"/>
        </w:rPr>
        <w:t>γ</w:t>
      </w:r>
      <w:r>
        <w:rPr>
          <w:rFonts w:ascii="Arial" w:hAnsi="Arial"/>
          <w:i/>
          <w:sz w:val="20"/>
        </w:rPr>
        <w:tab/>
      </w:r>
      <w:r>
        <w:rPr>
          <w:sz w:val="20"/>
        </w:rPr>
        <w:t>(1)</w:t>
      </w:r>
    </w:p>
    <w:p w:rsidR="002B7A04" w:rsidRDefault="002B7A04" w:rsidP="002B7A04">
      <w:pPr>
        <w:pStyle w:val="BodyText"/>
        <w:spacing w:line="109" w:lineRule="exact"/>
        <w:ind w:left="318"/>
        <w:jc w:val="left"/>
      </w:pPr>
      <w:r>
        <w:t>Be sure that the symbols in your equation have been</w:t>
      </w:r>
      <w:r>
        <w:rPr>
          <w:spacing w:val="-14"/>
        </w:rPr>
        <w:t xml:space="preserve"> </w:t>
      </w:r>
      <w:r>
        <w:t>defined</w:t>
      </w:r>
    </w:p>
    <w:p w:rsidR="002B7A04" w:rsidRDefault="002B7A04" w:rsidP="002B7A04">
      <w:pPr>
        <w:pStyle w:val="BodyText"/>
        <w:spacing w:before="9"/>
        <w:jc w:val="left"/>
      </w:pPr>
      <w:proofErr w:type="gramStart"/>
      <w:r>
        <w:t>before</w:t>
      </w:r>
      <w:proofErr w:type="gramEnd"/>
      <w:r>
        <w:rPr>
          <w:spacing w:val="19"/>
        </w:rPr>
        <w:t xml:space="preserve"> </w:t>
      </w:r>
      <w:r>
        <w:t>or</w:t>
      </w:r>
      <w:r>
        <w:rPr>
          <w:spacing w:val="19"/>
        </w:rPr>
        <w:t xml:space="preserve"> </w:t>
      </w:r>
      <w:r>
        <w:t>immediately</w:t>
      </w:r>
      <w:r>
        <w:rPr>
          <w:spacing w:val="20"/>
        </w:rPr>
        <w:t xml:space="preserve"> </w:t>
      </w:r>
      <w:r>
        <w:t>following</w:t>
      </w:r>
      <w:r>
        <w:rPr>
          <w:spacing w:val="19"/>
        </w:rPr>
        <w:t xml:space="preserve"> </w:t>
      </w:r>
      <w:r>
        <w:t>the</w:t>
      </w:r>
      <w:r>
        <w:rPr>
          <w:spacing w:val="19"/>
        </w:rPr>
        <w:t xml:space="preserve"> </w:t>
      </w:r>
      <w:r>
        <w:t>equation.</w:t>
      </w:r>
      <w:r>
        <w:rPr>
          <w:spacing w:val="20"/>
        </w:rPr>
        <w:t xml:space="preserve"> </w:t>
      </w:r>
      <w:r>
        <w:t>Use</w:t>
      </w:r>
      <w:r>
        <w:rPr>
          <w:spacing w:val="19"/>
        </w:rPr>
        <w:t xml:space="preserve"> </w:t>
      </w:r>
      <w:r>
        <w:t>“(1)”,</w:t>
      </w:r>
      <w:r>
        <w:rPr>
          <w:spacing w:val="19"/>
        </w:rPr>
        <w:t xml:space="preserve"> </w:t>
      </w:r>
      <w:r>
        <w:t>not</w:t>
      </w:r>
    </w:p>
    <w:p w:rsidR="002B7A04" w:rsidRDefault="002B7A04" w:rsidP="002B7A04">
      <w:pPr>
        <w:sectPr w:rsidR="002B7A04">
          <w:type w:val="continuous"/>
          <w:pgSz w:w="12240" w:h="15840"/>
          <w:pgMar w:top="900" w:right="860" w:bottom="280" w:left="860" w:header="720" w:footer="720" w:gutter="0"/>
          <w:cols w:num="2" w:space="720" w:equalWidth="0">
            <w:col w:w="5181" w:space="79"/>
            <w:col w:w="5260"/>
          </w:cols>
        </w:sectPr>
      </w:pPr>
    </w:p>
    <w:p w:rsidR="002B7A04" w:rsidRDefault="002B7A04" w:rsidP="002B7A04">
      <w:pPr>
        <w:pStyle w:val="BodyText"/>
        <w:spacing w:before="71" w:line="249" w:lineRule="auto"/>
        <w:ind w:right="38"/>
      </w:pPr>
      <w:r>
        <w:lastRenderedPageBreak/>
        <w:t>“Eq. (1)” or “equation (1)”, except at the beginning of a sentence: “Equation (1) is . . .”</w:t>
      </w:r>
    </w:p>
    <w:p w:rsidR="002B7A04" w:rsidRDefault="002B7A04" w:rsidP="002B7A04">
      <w:pPr>
        <w:pStyle w:val="ListParagraph"/>
        <w:numPr>
          <w:ilvl w:val="0"/>
          <w:numId w:val="1"/>
        </w:numPr>
        <w:tabs>
          <w:tab w:val="left" w:pos="413"/>
        </w:tabs>
        <w:spacing w:before="158"/>
        <w:ind w:left="412" w:hanging="294"/>
        <w:rPr>
          <w:i/>
          <w:sz w:val="20"/>
        </w:rPr>
      </w:pPr>
      <w:r>
        <w:rPr>
          <w:i/>
          <w:spacing w:val="-72"/>
          <w:w w:val="99"/>
          <w:sz w:val="20"/>
        </w:rPr>
        <w:t>L</w:t>
      </w:r>
      <w:r>
        <w:rPr>
          <w:i/>
          <w:spacing w:val="-30"/>
          <w:w w:val="99"/>
          <w:position w:val="4"/>
          <w:sz w:val="14"/>
        </w:rPr>
        <w:t>A</w:t>
      </w:r>
      <w:r>
        <w:rPr>
          <w:i/>
          <w:spacing w:val="-34"/>
          <w:w w:val="99"/>
          <w:sz w:val="20"/>
        </w:rPr>
        <w:t>T</w:t>
      </w:r>
      <w:r>
        <w:rPr>
          <w:i/>
          <w:spacing w:val="-25"/>
          <w:w w:val="99"/>
          <w:position w:val="-3"/>
          <w:sz w:val="20"/>
        </w:rPr>
        <w:t>E</w:t>
      </w:r>
      <w:r>
        <w:rPr>
          <w:i/>
          <w:w w:val="98"/>
          <w:sz w:val="20"/>
        </w:rPr>
        <w:t>X-Specific</w:t>
      </w:r>
      <w:r>
        <w:rPr>
          <w:i/>
          <w:spacing w:val="19"/>
          <w:sz w:val="20"/>
        </w:rPr>
        <w:t xml:space="preserve"> </w:t>
      </w:r>
      <w:r>
        <w:rPr>
          <w:i/>
          <w:w w:val="99"/>
          <w:sz w:val="20"/>
        </w:rPr>
        <w:t>Advice</w:t>
      </w:r>
    </w:p>
    <w:p w:rsidR="002B7A04" w:rsidRDefault="002B7A04" w:rsidP="002B7A04">
      <w:pPr>
        <w:pStyle w:val="BodyText"/>
        <w:spacing w:before="42"/>
        <w:ind w:right="38" w:firstLine="199"/>
      </w:pPr>
      <w:r>
        <w:t xml:space="preserve">Please use “soft” (e.g., </w:t>
      </w:r>
      <w:r>
        <w:rPr>
          <w:rFonts w:ascii="Courier New" w:hAnsi="Courier New"/>
        </w:rPr>
        <w:t>\</w:t>
      </w:r>
      <w:proofErr w:type="spellStart"/>
      <w:r>
        <w:rPr>
          <w:rFonts w:ascii="Courier New" w:hAnsi="Courier New"/>
        </w:rPr>
        <w:t>eqref</w:t>
      </w:r>
      <w:proofErr w:type="spellEnd"/>
      <w:r>
        <w:rPr>
          <w:rFonts w:ascii="Courier New" w:hAnsi="Courier New"/>
        </w:rPr>
        <w:t>{</w:t>
      </w:r>
      <w:proofErr w:type="spellStart"/>
      <w:r>
        <w:rPr>
          <w:rFonts w:ascii="Courier New" w:hAnsi="Courier New"/>
        </w:rPr>
        <w:t>Eq</w:t>
      </w:r>
      <w:proofErr w:type="spellEnd"/>
      <w:r>
        <w:rPr>
          <w:rFonts w:ascii="Courier New" w:hAnsi="Courier New"/>
        </w:rPr>
        <w:t>}</w:t>
      </w:r>
      <w:r>
        <w:t xml:space="preserve">) cross references instead of “hard” references (e.g., </w:t>
      </w:r>
      <w:r>
        <w:rPr>
          <w:rFonts w:ascii="Courier New" w:hAnsi="Courier New"/>
        </w:rPr>
        <w:t>(1)</w:t>
      </w:r>
      <w:r>
        <w:t>). That will make it possible to combine sections, add equations, or change the order of figures or citations without having to go through the file line by line.</w:t>
      </w:r>
    </w:p>
    <w:p w:rsidR="002B7A04" w:rsidRDefault="002B7A04" w:rsidP="002B7A04">
      <w:pPr>
        <w:pStyle w:val="BodyText"/>
        <w:spacing w:before="20" w:line="232" w:lineRule="auto"/>
        <w:ind w:right="38" w:firstLine="199"/>
      </w:pPr>
      <w:r>
        <w:t xml:space="preserve">Please </w:t>
      </w:r>
      <w:proofErr w:type="gramStart"/>
      <w:r>
        <w:t>don’t use</w:t>
      </w:r>
      <w:proofErr w:type="gramEnd"/>
      <w:r>
        <w:t xml:space="preserve"> the </w:t>
      </w:r>
      <w:r>
        <w:rPr>
          <w:rFonts w:ascii="Courier New" w:hAnsi="Courier New"/>
        </w:rPr>
        <w:t>{</w:t>
      </w:r>
      <w:proofErr w:type="spellStart"/>
      <w:r>
        <w:rPr>
          <w:rFonts w:ascii="Courier New" w:hAnsi="Courier New"/>
        </w:rPr>
        <w:t>eqnarray</w:t>
      </w:r>
      <w:proofErr w:type="spellEnd"/>
      <w:r>
        <w:rPr>
          <w:rFonts w:ascii="Courier New" w:hAnsi="Courier New"/>
        </w:rPr>
        <w:t xml:space="preserve">} </w:t>
      </w:r>
      <w:r>
        <w:t xml:space="preserve">equation </w:t>
      </w:r>
      <w:r>
        <w:rPr>
          <w:spacing w:val="-3"/>
        </w:rPr>
        <w:t xml:space="preserve">environ- </w:t>
      </w:r>
      <w:proofErr w:type="spellStart"/>
      <w:r>
        <w:t>ment</w:t>
      </w:r>
      <w:proofErr w:type="spellEnd"/>
      <w:r>
        <w:t xml:space="preserve">. Use </w:t>
      </w:r>
      <w:r>
        <w:rPr>
          <w:rFonts w:ascii="Courier New" w:hAnsi="Courier New"/>
        </w:rPr>
        <w:t xml:space="preserve">{align} </w:t>
      </w:r>
      <w:r>
        <w:t xml:space="preserve">or </w:t>
      </w:r>
      <w:r>
        <w:rPr>
          <w:rFonts w:ascii="Courier New" w:hAnsi="Courier New"/>
        </w:rPr>
        <w:t>{</w:t>
      </w:r>
      <w:proofErr w:type="spellStart"/>
      <w:r>
        <w:rPr>
          <w:rFonts w:ascii="Courier New" w:hAnsi="Courier New"/>
        </w:rPr>
        <w:t>IEEEeqnarray</w:t>
      </w:r>
      <w:proofErr w:type="spellEnd"/>
      <w:r>
        <w:rPr>
          <w:rFonts w:ascii="Courier New" w:hAnsi="Courier New"/>
        </w:rPr>
        <w:t xml:space="preserve">} </w:t>
      </w:r>
      <w:r>
        <w:t>instead.</w:t>
      </w:r>
      <w:r>
        <w:rPr>
          <w:spacing w:val="6"/>
        </w:rPr>
        <w:t xml:space="preserve"> </w:t>
      </w:r>
      <w:r>
        <w:rPr>
          <w:spacing w:val="-6"/>
        </w:rPr>
        <w:t>The</w:t>
      </w:r>
    </w:p>
    <w:p w:rsidR="002B7A04" w:rsidRDefault="002B7A04" w:rsidP="002B7A04">
      <w:pPr>
        <w:pStyle w:val="BodyText"/>
        <w:spacing w:line="232" w:lineRule="auto"/>
        <w:ind w:right="38"/>
      </w:pPr>
      <w:r>
        <w:rPr>
          <w:rFonts w:ascii="Courier New"/>
        </w:rPr>
        <w:t>{</w:t>
      </w:r>
      <w:proofErr w:type="spellStart"/>
      <w:proofErr w:type="gramStart"/>
      <w:r>
        <w:rPr>
          <w:rFonts w:ascii="Courier New"/>
        </w:rPr>
        <w:t>eqnarray</w:t>
      </w:r>
      <w:proofErr w:type="spellEnd"/>
      <w:proofErr w:type="gramEnd"/>
      <w:r>
        <w:rPr>
          <w:rFonts w:ascii="Courier New"/>
        </w:rPr>
        <w:t xml:space="preserve">} </w:t>
      </w:r>
      <w:r>
        <w:t>environment leaves unsightly spaces around relation symbols.</w:t>
      </w:r>
    </w:p>
    <w:p w:rsidR="002B7A04" w:rsidRDefault="002B7A04" w:rsidP="002B7A04">
      <w:pPr>
        <w:pStyle w:val="BodyText"/>
        <w:spacing w:before="6" w:line="240" w:lineRule="exact"/>
        <w:ind w:right="38" w:firstLine="199"/>
      </w:pPr>
      <w:r>
        <w:t xml:space="preserve">Please note that the </w:t>
      </w:r>
      <w:r>
        <w:rPr>
          <w:rFonts w:ascii="Courier New" w:hAnsi="Courier New"/>
        </w:rPr>
        <w:t>{</w:t>
      </w:r>
      <w:proofErr w:type="spellStart"/>
      <w:r>
        <w:rPr>
          <w:rFonts w:ascii="Courier New" w:hAnsi="Courier New"/>
        </w:rPr>
        <w:t>subequations</w:t>
      </w:r>
      <w:proofErr w:type="spellEnd"/>
      <w:r>
        <w:rPr>
          <w:rFonts w:ascii="Courier New" w:hAnsi="Courier New"/>
        </w:rPr>
        <w:t xml:space="preserve">} </w:t>
      </w:r>
      <w:r>
        <w:t xml:space="preserve">environment </w:t>
      </w:r>
      <w:r>
        <w:rPr>
          <w:spacing w:val="-7"/>
        </w:rPr>
        <w:t xml:space="preserve">in </w:t>
      </w:r>
      <w:proofErr w:type="gramStart"/>
      <w:r>
        <w:rPr>
          <w:spacing w:val="-72"/>
          <w:w w:val="99"/>
        </w:rPr>
        <w:t>L</w:t>
      </w:r>
      <w:r>
        <w:rPr>
          <w:spacing w:val="-30"/>
          <w:w w:val="99"/>
          <w:position w:val="4"/>
          <w:sz w:val="14"/>
        </w:rPr>
        <w:t>A</w:t>
      </w:r>
      <w:r>
        <w:rPr>
          <w:spacing w:val="-34"/>
          <w:w w:val="99"/>
        </w:rPr>
        <w:t>T</w:t>
      </w:r>
      <w:r>
        <w:rPr>
          <w:spacing w:val="-25"/>
          <w:w w:val="99"/>
          <w:position w:val="-3"/>
        </w:rPr>
        <w:t>E</w:t>
      </w:r>
      <w:r>
        <w:rPr>
          <w:w w:val="99"/>
        </w:rPr>
        <w:t>X</w:t>
      </w:r>
      <w:r>
        <w:t xml:space="preserve"> </w:t>
      </w:r>
      <w:r>
        <w:rPr>
          <w:spacing w:val="-8"/>
        </w:rPr>
        <w:t xml:space="preserve"> </w:t>
      </w:r>
      <w:r>
        <w:rPr>
          <w:w w:val="99"/>
        </w:rPr>
        <w:t>will</w:t>
      </w:r>
      <w:proofErr w:type="gramEnd"/>
      <w:r>
        <w:t xml:space="preserve"> </w:t>
      </w:r>
      <w:r>
        <w:rPr>
          <w:spacing w:val="-8"/>
        </w:rPr>
        <w:t xml:space="preserve"> </w:t>
      </w:r>
      <w:r>
        <w:rPr>
          <w:w w:val="99"/>
        </w:rPr>
        <w:t>increment</w:t>
      </w:r>
      <w:r>
        <w:t xml:space="preserve"> </w:t>
      </w:r>
      <w:r>
        <w:rPr>
          <w:spacing w:val="-8"/>
        </w:rPr>
        <w:t xml:space="preserve"> </w:t>
      </w:r>
      <w:r>
        <w:rPr>
          <w:w w:val="99"/>
        </w:rPr>
        <w:t>the</w:t>
      </w:r>
      <w:r>
        <w:t xml:space="preserve"> </w:t>
      </w:r>
      <w:r>
        <w:rPr>
          <w:spacing w:val="-8"/>
        </w:rPr>
        <w:t xml:space="preserve"> </w:t>
      </w:r>
      <w:r>
        <w:rPr>
          <w:w w:val="99"/>
        </w:rPr>
        <w:t>main</w:t>
      </w:r>
      <w:r>
        <w:t xml:space="preserve"> </w:t>
      </w:r>
      <w:r>
        <w:rPr>
          <w:spacing w:val="-8"/>
        </w:rPr>
        <w:t xml:space="preserve"> </w:t>
      </w:r>
      <w:r>
        <w:rPr>
          <w:w w:val="99"/>
        </w:rPr>
        <w:t>equation</w:t>
      </w:r>
      <w:r>
        <w:t xml:space="preserve"> </w:t>
      </w:r>
      <w:r>
        <w:rPr>
          <w:spacing w:val="-8"/>
        </w:rPr>
        <w:t xml:space="preserve"> </w:t>
      </w:r>
      <w:r>
        <w:rPr>
          <w:w w:val="99"/>
        </w:rPr>
        <w:t>counter</w:t>
      </w:r>
      <w:r>
        <w:t xml:space="preserve"> </w:t>
      </w:r>
      <w:r>
        <w:rPr>
          <w:spacing w:val="-8"/>
        </w:rPr>
        <w:t xml:space="preserve"> </w:t>
      </w:r>
      <w:r>
        <w:rPr>
          <w:spacing w:val="-5"/>
          <w:w w:val="99"/>
        </w:rPr>
        <w:t>e</w:t>
      </w:r>
      <w:r>
        <w:rPr>
          <w:spacing w:val="-3"/>
          <w:w w:val="99"/>
        </w:rPr>
        <w:t>v</w:t>
      </w:r>
      <w:r>
        <w:rPr>
          <w:w w:val="99"/>
        </w:rPr>
        <w:t>en</w:t>
      </w:r>
      <w:r>
        <w:t xml:space="preserve"> </w:t>
      </w:r>
      <w:r>
        <w:rPr>
          <w:spacing w:val="-8"/>
        </w:rPr>
        <w:t xml:space="preserve"> </w:t>
      </w:r>
      <w:r>
        <w:rPr>
          <w:spacing w:val="-4"/>
          <w:w w:val="99"/>
        </w:rPr>
        <w:t>when</w:t>
      </w:r>
      <w:r>
        <w:rPr>
          <w:w w:val="99"/>
        </w:rPr>
        <w:t xml:space="preserve"> </w:t>
      </w:r>
      <w:r>
        <w:t xml:space="preserve">there are no equation numbers displayed. If you forget </w:t>
      </w:r>
      <w:r>
        <w:rPr>
          <w:spacing w:val="-3"/>
        </w:rPr>
        <w:t xml:space="preserve">that, </w:t>
      </w:r>
      <w:r>
        <w:t xml:space="preserve">you might write an article in which the equation numbers </w:t>
      </w:r>
      <w:r>
        <w:rPr>
          <w:spacing w:val="-4"/>
        </w:rPr>
        <w:t xml:space="preserve">skip </w:t>
      </w:r>
      <w:r>
        <w:t xml:space="preserve">from (17) to (20), causing the copy editors to wonder if </w:t>
      </w:r>
      <w:r>
        <w:rPr>
          <w:spacing w:val="-6"/>
        </w:rPr>
        <w:t xml:space="preserve">you’ve </w:t>
      </w:r>
      <w:r>
        <w:t>discovered</w:t>
      </w:r>
      <w:r>
        <w:rPr>
          <w:spacing w:val="18"/>
        </w:rPr>
        <w:t xml:space="preserve"> </w:t>
      </w:r>
      <w:r>
        <w:t>a</w:t>
      </w:r>
      <w:r>
        <w:rPr>
          <w:spacing w:val="18"/>
        </w:rPr>
        <w:t xml:space="preserve"> </w:t>
      </w:r>
      <w:r>
        <w:t>new</w:t>
      </w:r>
      <w:r>
        <w:rPr>
          <w:spacing w:val="19"/>
        </w:rPr>
        <w:t xml:space="preserve"> </w:t>
      </w:r>
      <w:r>
        <w:t>method</w:t>
      </w:r>
      <w:r>
        <w:rPr>
          <w:spacing w:val="18"/>
        </w:rPr>
        <w:t xml:space="preserve"> </w:t>
      </w:r>
      <w:r>
        <w:t>of</w:t>
      </w:r>
      <w:r>
        <w:rPr>
          <w:spacing w:val="18"/>
        </w:rPr>
        <w:t xml:space="preserve"> </w:t>
      </w:r>
      <w:r>
        <w:t>counting.</w:t>
      </w:r>
    </w:p>
    <w:p w:rsidR="002B7A04" w:rsidRDefault="002B7A04" w:rsidP="002B7A04">
      <w:pPr>
        <w:pStyle w:val="BodyText"/>
        <w:spacing w:before="25" w:line="196" w:lineRule="auto"/>
        <w:ind w:right="38" w:firstLine="199"/>
      </w:pPr>
      <w:r>
        <w:rPr>
          <w:spacing w:val="-12"/>
        </w:rPr>
        <w:t>B</w:t>
      </w:r>
      <w:r>
        <w:rPr>
          <w:spacing w:val="-12"/>
          <w:sz w:val="16"/>
        </w:rPr>
        <w:t>IB</w:t>
      </w:r>
      <w:r>
        <w:rPr>
          <w:spacing w:val="-12"/>
        </w:rPr>
        <w:t>T</w:t>
      </w:r>
      <w:r>
        <w:rPr>
          <w:spacing w:val="-12"/>
          <w:position w:val="-5"/>
        </w:rPr>
        <w:t>E</w:t>
      </w:r>
      <w:r>
        <w:rPr>
          <w:spacing w:val="-12"/>
        </w:rPr>
        <w:t xml:space="preserve">X </w:t>
      </w:r>
      <w:r>
        <w:t xml:space="preserve">does not work by magic. It doesn’t get the </w:t>
      </w:r>
      <w:proofErr w:type="spellStart"/>
      <w:r>
        <w:t>biblio</w:t>
      </w:r>
      <w:proofErr w:type="spellEnd"/>
      <w:r>
        <w:t>- graphic</w:t>
      </w:r>
      <w:r>
        <w:rPr>
          <w:spacing w:val="-6"/>
        </w:rPr>
        <w:t xml:space="preserve"> </w:t>
      </w:r>
      <w:r>
        <w:t>data</w:t>
      </w:r>
      <w:r>
        <w:rPr>
          <w:spacing w:val="-6"/>
        </w:rPr>
        <w:t xml:space="preserve"> </w:t>
      </w:r>
      <w:r>
        <w:t>from</w:t>
      </w:r>
      <w:r>
        <w:rPr>
          <w:spacing w:val="-6"/>
        </w:rPr>
        <w:t xml:space="preserve"> </w:t>
      </w:r>
      <w:r>
        <w:t>thin</w:t>
      </w:r>
      <w:r>
        <w:rPr>
          <w:spacing w:val="-5"/>
        </w:rPr>
        <w:t xml:space="preserve"> </w:t>
      </w:r>
      <w:r>
        <w:t>air</w:t>
      </w:r>
      <w:r>
        <w:rPr>
          <w:spacing w:val="-7"/>
        </w:rPr>
        <w:t xml:space="preserve"> </w:t>
      </w:r>
      <w:r>
        <w:t>but</w:t>
      </w:r>
      <w:r>
        <w:rPr>
          <w:spacing w:val="-6"/>
        </w:rPr>
        <w:t xml:space="preserve"> </w:t>
      </w:r>
      <w:r>
        <w:t>from</w:t>
      </w:r>
      <w:r>
        <w:rPr>
          <w:spacing w:val="-5"/>
        </w:rPr>
        <w:t xml:space="preserve"> </w:t>
      </w:r>
      <w:r>
        <w:t>.bib</w:t>
      </w:r>
      <w:r>
        <w:rPr>
          <w:spacing w:val="-6"/>
        </w:rPr>
        <w:t xml:space="preserve"> </w:t>
      </w:r>
      <w:r>
        <w:t>files.</w:t>
      </w:r>
      <w:r>
        <w:rPr>
          <w:spacing w:val="-6"/>
        </w:rPr>
        <w:t xml:space="preserve"> </w:t>
      </w:r>
      <w:r>
        <w:t>If</w:t>
      </w:r>
      <w:r>
        <w:rPr>
          <w:spacing w:val="-6"/>
        </w:rPr>
        <w:t xml:space="preserve"> </w:t>
      </w:r>
      <w:r>
        <w:t>you</w:t>
      </w:r>
      <w:r>
        <w:rPr>
          <w:spacing w:val="-5"/>
        </w:rPr>
        <w:t xml:space="preserve"> </w:t>
      </w:r>
      <w:r>
        <w:t>use</w:t>
      </w:r>
      <w:r>
        <w:rPr>
          <w:spacing w:val="-6"/>
        </w:rPr>
        <w:t xml:space="preserve"> </w:t>
      </w:r>
      <w:r>
        <w:rPr>
          <w:spacing w:val="-16"/>
        </w:rPr>
        <w:t>B</w:t>
      </w:r>
      <w:r>
        <w:rPr>
          <w:spacing w:val="-16"/>
          <w:sz w:val="16"/>
        </w:rPr>
        <w:t>IB</w:t>
      </w:r>
      <w:r>
        <w:rPr>
          <w:spacing w:val="-16"/>
        </w:rPr>
        <w:t>T</w:t>
      </w:r>
      <w:r>
        <w:rPr>
          <w:spacing w:val="-16"/>
          <w:position w:val="-5"/>
        </w:rPr>
        <w:t>E</w:t>
      </w:r>
      <w:r>
        <w:rPr>
          <w:spacing w:val="-16"/>
        </w:rPr>
        <w:t xml:space="preserve">X </w:t>
      </w:r>
      <w:r>
        <w:t>to</w:t>
      </w:r>
      <w:r>
        <w:rPr>
          <w:spacing w:val="17"/>
        </w:rPr>
        <w:t xml:space="preserve"> </w:t>
      </w:r>
      <w:r>
        <w:t>produce</w:t>
      </w:r>
      <w:r>
        <w:rPr>
          <w:spacing w:val="17"/>
        </w:rPr>
        <w:t xml:space="preserve"> </w:t>
      </w:r>
      <w:r>
        <w:t>a</w:t>
      </w:r>
      <w:r>
        <w:rPr>
          <w:spacing w:val="18"/>
        </w:rPr>
        <w:t xml:space="preserve"> </w:t>
      </w:r>
      <w:r>
        <w:t>bibliography</w:t>
      </w:r>
      <w:r>
        <w:rPr>
          <w:spacing w:val="17"/>
        </w:rPr>
        <w:t xml:space="preserve"> </w:t>
      </w:r>
      <w:r>
        <w:t>you</w:t>
      </w:r>
      <w:r>
        <w:rPr>
          <w:spacing w:val="18"/>
        </w:rPr>
        <w:t xml:space="preserve"> </w:t>
      </w:r>
      <w:r>
        <w:t>must</w:t>
      </w:r>
      <w:r>
        <w:rPr>
          <w:spacing w:val="17"/>
        </w:rPr>
        <w:t xml:space="preserve"> </w:t>
      </w:r>
      <w:r>
        <w:t>send</w:t>
      </w:r>
      <w:r>
        <w:rPr>
          <w:spacing w:val="17"/>
        </w:rPr>
        <w:t xml:space="preserve"> </w:t>
      </w:r>
      <w:r>
        <w:t>the</w:t>
      </w:r>
      <w:r>
        <w:rPr>
          <w:spacing w:val="18"/>
        </w:rPr>
        <w:t xml:space="preserve"> </w:t>
      </w:r>
      <w:r>
        <w:t>.bib</w:t>
      </w:r>
      <w:r>
        <w:rPr>
          <w:spacing w:val="17"/>
        </w:rPr>
        <w:t xml:space="preserve"> </w:t>
      </w:r>
      <w:r>
        <w:t>files.</w:t>
      </w:r>
    </w:p>
    <w:p w:rsidR="002B7A04" w:rsidRDefault="002B7A04" w:rsidP="002B7A04">
      <w:pPr>
        <w:pStyle w:val="BodyText"/>
        <w:spacing w:before="18" w:line="230" w:lineRule="auto"/>
        <w:ind w:right="38" w:firstLine="199"/>
      </w:pPr>
      <w:r>
        <w:rPr>
          <w:spacing w:val="-72"/>
          <w:w w:val="99"/>
        </w:rPr>
        <w:t>L</w:t>
      </w:r>
      <w:r>
        <w:rPr>
          <w:spacing w:val="-30"/>
          <w:w w:val="99"/>
          <w:position w:val="4"/>
          <w:sz w:val="14"/>
        </w:rPr>
        <w:t>A</w:t>
      </w:r>
      <w:r>
        <w:rPr>
          <w:spacing w:val="-34"/>
          <w:w w:val="99"/>
        </w:rPr>
        <w:t>T</w:t>
      </w:r>
      <w:r>
        <w:rPr>
          <w:spacing w:val="-25"/>
          <w:w w:val="99"/>
          <w:position w:val="-3"/>
        </w:rPr>
        <w:t>E</w:t>
      </w:r>
      <w:r>
        <w:rPr>
          <w:w w:val="99"/>
        </w:rPr>
        <w:t>X</w:t>
      </w:r>
      <w:r>
        <w:t xml:space="preserve"> </w:t>
      </w:r>
      <w:r>
        <w:rPr>
          <w:w w:val="99"/>
        </w:rPr>
        <w:t>can</w:t>
      </w:r>
      <w:r>
        <w:rPr>
          <w:spacing w:val="-4"/>
          <w:w w:val="99"/>
        </w:rPr>
        <w:t>’</w:t>
      </w:r>
      <w:r>
        <w:rPr>
          <w:w w:val="99"/>
        </w:rPr>
        <w:t>t</w:t>
      </w:r>
      <w:r>
        <w:t xml:space="preserve"> </w:t>
      </w:r>
      <w:r>
        <w:rPr>
          <w:w w:val="99"/>
        </w:rPr>
        <w:t>read</w:t>
      </w:r>
      <w:r>
        <w:t xml:space="preserve"> </w:t>
      </w:r>
      <w:r>
        <w:rPr>
          <w:w w:val="99"/>
        </w:rPr>
        <w:t>your</w:t>
      </w:r>
      <w:r>
        <w:t xml:space="preserve"> </w:t>
      </w:r>
      <w:r>
        <w:rPr>
          <w:w w:val="99"/>
        </w:rPr>
        <w:t>mind.</w:t>
      </w:r>
      <w:r>
        <w:t xml:space="preserve"> </w:t>
      </w:r>
      <w:r>
        <w:rPr>
          <w:w w:val="99"/>
        </w:rPr>
        <w:t>If</w:t>
      </w:r>
      <w:r>
        <w:t xml:space="preserve"> </w:t>
      </w:r>
      <w:r>
        <w:rPr>
          <w:w w:val="99"/>
        </w:rPr>
        <w:t>you</w:t>
      </w:r>
      <w:r>
        <w:t xml:space="preserve"> </w:t>
      </w:r>
      <w:r>
        <w:rPr>
          <w:w w:val="99"/>
        </w:rPr>
        <w:t>assign</w:t>
      </w:r>
      <w:r>
        <w:t xml:space="preserve"> </w:t>
      </w:r>
      <w:r>
        <w:rPr>
          <w:spacing w:val="-1"/>
          <w:w w:val="99"/>
        </w:rPr>
        <w:t>t</w:t>
      </w:r>
      <w:r>
        <w:rPr>
          <w:w w:val="99"/>
        </w:rPr>
        <w:t>he</w:t>
      </w:r>
      <w:r>
        <w:t xml:space="preserve"> </w:t>
      </w:r>
      <w:r>
        <w:rPr>
          <w:w w:val="99"/>
        </w:rPr>
        <w:t>same</w:t>
      </w:r>
      <w:r>
        <w:t xml:space="preserve"> </w:t>
      </w:r>
      <w:r>
        <w:rPr>
          <w:w w:val="99"/>
        </w:rPr>
        <w:t>label</w:t>
      </w:r>
      <w:r>
        <w:t xml:space="preserve"> </w:t>
      </w:r>
      <w:r>
        <w:rPr>
          <w:spacing w:val="-7"/>
          <w:w w:val="99"/>
        </w:rPr>
        <w:t>to</w:t>
      </w:r>
      <w:r>
        <w:rPr>
          <w:w w:val="99"/>
        </w:rPr>
        <w:t xml:space="preserve"> </w:t>
      </w:r>
      <w:r>
        <w:t xml:space="preserve">a </w:t>
      </w:r>
      <w:proofErr w:type="spellStart"/>
      <w:r>
        <w:t>subsubsection</w:t>
      </w:r>
      <w:proofErr w:type="spellEnd"/>
      <w:r>
        <w:t xml:space="preserve"> and a table, you might find that </w:t>
      </w:r>
      <w:r>
        <w:rPr>
          <w:spacing w:val="-4"/>
        </w:rPr>
        <w:t xml:space="preserve">Table </w:t>
      </w:r>
      <w:r>
        <w:t xml:space="preserve">I </w:t>
      </w:r>
      <w:r>
        <w:rPr>
          <w:spacing w:val="-5"/>
        </w:rPr>
        <w:t xml:space="preserve">has </w:t>
      </w:r>
      <w:r>
        <w:t xml:space="preserve">been cross referenced as </w:t>
      </w:r>
      <w:r>
        <w:rPr>
          <w:spacing w:val="-4"/>
        </w:rPr>
        <w:t>Table IV-B3.</w:t>
      </w:r>
    </w:p>
    <w:p w:rsidR="002B7A04" w:rsidRDefault="002B7A04" w:rsidP="002B7A04">
      <w:pPr>
        <w:pStyle w:val="BodyText"/>
        <w:spacing w:before="12" w:line="255" w:lineRule="exact"/>
        <w:ind w:left="0" w:right="38"/>
        <w:jc w:val="right"/>
      </w:pPr>
      <w:proofErr w:type="gramStart"/>
      <w:r>
        <w:rPr>
          <w:spacing w:val="-72"/>
          <w:w w:val="99"/>
        </w:rPr>
        <w:t>L</w:t>
      </w:r>
      <w:r>
        <w:rPr>
          <w:spacing w:val="-30"/>
          <w:w w:val="99"/>
          <w:position w:val="4"/>
          <w:sz w:val="14"/>
        </w:rPr>
        <w:t>A</w:t>
      </w:r>
      <w:r>
        <w:rPr>
          <w:spacing w:val="-34"/>
          <w:w w:val="99"/>
        </w:rPr>
        <w:t>T</w:t>
      </w:r>
      <w:r>
        <w:rPr>
          <w:spacing w:val="-25"/>
          <w:w w:val="99"/>
          <w:position w:val="-3"/>
        </w:rPr>
        <w:t>E</w:t>
      </w:r>
      <w:r>
        <w:rPr>
          <w:w w:val="99"/>
        </w:rPr>
        <w:t>X</w:t>
      </w:r>
      <w:r>
        <w:t xml:space="preserve"> </w:t>
      </w:r>
      <w:r>
        <w:rPr>
          <w:spacing w:val="4"/>
        </w:rPr>
        <w:t xml:space="preserve"> </w:t>
      </w:r>
      <w:r>
        <w:rPr>
          <w:w w:val="99"/>
        </w:rPr>
        <w:t>does</w:t>
      </w:r>
      <w:proofErr w:type="gramEnd"/>
      <w:r>
        <w:t xml:space="preserve"> </w:t>
      </w:r>
      <w:r>
        <w:rPr>
          <w:spacing w:val="4"/>
        </w:rPr>
        <w:t xml:space="preserve"> </w:t>
      </w:r>
      <w:r>
        <w:rPr>
          <w:w w:val="99"/>
        </w:rPr>
        <w:t>not</w:t>
      </w:r>
      <w:r>
        <w:t xml:space="preserve"> </w:t>
      </w:r>
      <w:r>
        <w:rPr>
          <w:spacing w:val="4"/>
        </w:rPr>
        <w:t xml:space="preserve"> </w:t>
      </w:r>
      <w:r>
        <w:rPr>
          <w:w w:val="99"/>
        </w:rPr>
        <w:t>h</w:t>
      </w:r>
      <w:r>
        <w:rPr>
          <w:spacing w:val="-4"/>
          <w:w w:val="99"/>
        </w:rPr>
        <w:t>a</w:t>
      </w:r>
      <w:r>
        <w:rPr>
          <w:spacing w:val="-3"/>
          <w:w w:val="99"/>
        </w:rPr>
        <w:t>v</w:t>
      </w:r>
      <w:r>
        <w:rPr>
          <w:w w:val="99"/>
        </w:rPr>
        <w:t>e</w:t>
      </w:r>
      <w:r>
        <w:t xml:space="preserve"> </w:t>
      </w:r>
      <w:r>
        <w:rPr>
          <w:spacing w:val="4"/>
        </w:rPr>
        <w:t xml:space="preserve"> </w:t>
      </w:r>
      <w:r>
        <w:rPr>
          <w:w w:val="99"/>
        </w:rPr>
        <w:t>precognit</w:t>
      </w:r>
      <w:r>
        <w:rPr>
          <w:spacing w:val="-5"/>
          <w:w w:val="99"/>
        </w:rPr>
        <w:t>i</w:t>
      </w:r>
      <w:r>
        <w:rPr>
          <w:spacing w:val="-3"/>
          <w:w w:val="99"/>
        </w:rPr>
        <w:t>v</w:t>
      </w:r>
      <w:r>
        <w:rPr>
          <w:w w:val="99"/>
        </w:rPr>
        <w:t>e</w:t>
      </w:r>
      <w:r>
        <w:t xml:space="preserve"> </w:t>
      </w:r>
      <w:r>
        <w:rPr>
          <w:spacing w:val="4"/>
        </w:rPr>
        <w:t xml:space="preserve"> </w:t>
      </w:r>
      <w:r>
        <w:rPr>
          <w:w w:val="99"/>
        </w:rPr>
        <w:t>abilities.</w:t>
      </w:r>
      <w:r>
        <w:t xml:space="preserve"> </w:t>
      </w:r>
      <w:r>
        <w:rPr>
          <w:spacing w:val="4"/>
        </w:rPr>
        <w:t xml:space="preserve"> </w:t>
      </w:r>
      <w:proofErr w:type="gramStart"/>
      <w:r>
        <w:rPr>
          <w:w w:val="99"/>
        </w:rPr>
        <w:t>If</w:t>
      </w:r>
      <w:r>
        <w:t xml:space="preserve"> </w:t>
      </w:r>
      <w:r>
        <w:rPr>
          <w:spacing w:val="4"/>
        </w:rPr>
        <w:t xml:space="preserve"> </w:t>
      </w:r>
      <w:r>
        <w:rPr>
          <w:w w:val="99"/>
        </w:rPr>
        <w:t>you</w:t>
      </w:r>
      <w:proofErr w:type="gramEnd"/>
      <w:r>
        <w:t xml:space="preserve"> </w:t>
      </w:r>
      <w:r>
        <w:rPr>
          <w:spacing w:val="4"/>
        </w:rPr>
        <w:t xml:space="preserve"> </w:t>
      </w:r>
      <w:r>
        <w:rPr>
          <w:w w:val="99"/>
        </w:rPr>
        <w:t>put</w:t>
      </w:r>
      <w:r>
        <w:t xml:space="preserve"> </w:t>
      </w:r>
      <w:r>
        <w:rPr>
          <w:spacing w:val="4"/>
        </w:rPr>
        <w:t xml:space="preserve"> </w:t>
      </w:r>
      <w:r>
        <w:rPr>
          <w:w w:val="99"/>
        </w:rPr>
        <w:t>a</w:t>
      </w:r>
    </w:p>
    <w:p w:rsidR="002B7A04" w:rsidRDefault="002B7A04" w:rsidP="002B7A04">
      <w:pPr>
        <w:pStyle w:val="BodyText"/>
        <w:spacing w:line="227" w:lineRule="exact"/>
        <w:ind w:left="0" w:right="38"/>
        <w:jc w:val="right"/>
      </w:pPr>
      <w:r>
        <w:rPr>
          <w:rFonts w:ascii="Courier New"/>
        </w:rPr>
        <w:t>\label</w:t>
      </w:r>
      <w:r>
        <w:rPr>
          <w:rFonts w:ascii="Courier New"/>
          <w:spacing w:val="90"/>
        </w:rPr>
        <w:t xml:space="preserve"> </w:t>
      </w:r>
      <w:proofErr w:type="gramStart"/>
      <w:r>
        <w:t>command  before</w:t>
      </w:r>
      <w:proofErr w:type="gramEnd"/>
      <w:r>
        <w:t xml:space="preserve">  the  command  that  updates  the</w:t>
      </w:r>
    </w:p>
    <w:p w:rsidR="002B7A04" w:rsidRDefault="002B7A04" w:rsidP="002B7A04">
      <w:pPr>
        <w:pStyle w:val="BodyText"/>
        <w:spacing w:line="244" w:lineRule="auto"/>
        <w:ind w:right="38"/>
      </w:pPr>
      <w:proofErr w:type="gramStart"/>
      <w:r>
        <w:t>counter</w:t>
      </w:r>
      <w:proofErr w:type="gramEnd"/>
      <w:r>
        <w:t xml:space="preserve"> </w:t>
      </w:r>
      <w:r>
        <w:rPr>
          <w:spacing w:val="-3"/>
        </w:rPr>
        <w:t xml:space="preserve">it’s </w:t>
      </w:r>
      <w:r>
        <w:t>supposed to be using, the label will pick up the</w:t>
      </w:r>
      <w:r>
        <w:rPr>
          <w:spacing w:val="-10"/>
        </w:rPr>
        <w:t xml:space="preserve"> </w:t>
      </w:r>
      <w:r>
        <w:t>last counter</w:t>
      </w:r>
      <w:r>
        <w:rPr>
          <w:spacing w:val="-5"/>
        </w:rPr>
        <w:t xml:space="preserve"> </w:t>
      </w:r>
      <w:r>
        <w:t>to</w:t>
      </w:r>
      <w:r>
        <w:rPr>
          <w:spacing w:val="-5"/>
        </w:rPr>
        <w:t xml:space="preserve"> </w:t>
      </w:r>
      <w:r>
        <w:t>be</w:t>
      </w:r>
      <w:r>
        <w:rPr>
          <w:spacing w:val="-5"/>
        </w:rPr>
        <w:t xml:space="preserve"> </w:t>
      </w:r>
      <w:r>
        <w:t>cross</w:t>
      </w:r>
      <w:r>
        <w:rPr>
          <w:spacing w:val="-5"/>
        </w:rPr>
        <w:t xml:space="preserve"> </w:t>
      </w:r>
      <w:r>
        <w:t>referenced</w:t>
      </w:r>
      <w:r>
        <w:rPr>
          <w:spacing w:val="-4"/>
        </w:rPr>
        <w:t xml:space="preserve"> </w:t>
      </w:r>
      <w:r>
        <w:t>instead.</w:t>
      </w:r>
      <w:r>
        <w:rPr>
          <w:spacing w:val="-5"/>
        </w:rPr>
        <w:t xml:space="preserve"> </w:t>
      </w:r>
      <w:r>
        <w:t>In</w:t>
      </w:r>
      <w:r>
        <w:rPr>
          <w:spacing w:val="-5"/>
        </w:rPr>
        <w:t xml:space="preserve"> </w:t>
      </w:r>
      <w:r>
        <w:t>particular,</w:t>
      </w:r>
      <w:r>
        <w:rPr>
          <w:spacing w:val="-5"/>
        </w:rPr>
        <w:t xml:space="preserve"> </w:t>
      </w:r>
      <w:r>
        <w:t>a</w:t>
      </w:r>
      <w:r>
        <w:rPr>
          <w:spacing w:val="-5"/>
        </w:rPr>
        <w:t xml:space="preserve"> </w:t>
      </w:r>
      <w:r>
        <w:rPr>
          <w:rFonts w:ascii="Courier New" w:hAnsi="Courier New"/>
        </w:rPr>
        <w:t xml:space="preserve">\label </w:t>
      </w:r>
      <w:r>
        <w:t xml:space="preserve">command should not go before the caption of a figure or </w:t>
      </w:r>
      <w:r>
        <w:rPr>
          <w:spacing w:val="-16"/>
        </w:rPr>
        <w:t xml:space="preserve">a </w:t>
      </w:r>
      <w:r>
        <w:t>table.</w:t>
      </w:r>
    </w:p>
    <w:p w:rsidR="002B7A04" w:rsidRDefault="002B7A04" w:rsidP="002B7A04">
      <w:pPr>
        <w:pStyle w:val="BodyText"/>
        <w:spacing w:before="2" w:line="237" w:lineRule="auto"/>
        <w:ind w:right="38" w:firstLine="199"/>
      </w:pPr>
      <w:r>
        <w:t xml:space="preserve">Do not use </w:t>
      </w:r>
      <w:r>
        <w:rPr>
          <w:rFonts w:ascii="Courier New" w:hAnsi="Courier New"/>
        </w:rPr>
        <w:t>\</w:t>
      </w:r>
      <w:proofErr w:type="spellStart"/>
      <w:r>
        <w:rPr>
          <w:rFonts w:ascii="Courier New" w:hAnsi="Courier New"/>
        </w:rPr>
        <w:t>nonumber</w:t>
      </w:r>
      <w:proofErr w:type="spellEnd"/>
      <w:r>
        <w:rPr>
          <w:rFonts w:ascii="Courier New" w:hAnsi="Courier New"/>
          <w:spacing w:val="-72"/>
        </w:rPr>
        <w:t xml:space="preserve"> </w:t>
      </w:r>
      <w:r>
        <w:t xml:space="preserve">inside the </w:t>
      </w:r>
      <w:r>
        <w:rPr>
          <w:rFonts w:ascii="Courier New" w:hAnsi="Courier New"/>
        </w:rPr>
        <w:t>{array}</w:t>
      </w:r>
      <w:r>
        <w:rPr>
          <w:rFonts w:ascii="Courier New" w:hAnsi="Courier New"/>
          <w:spacing w:val="-72"/>
        </w:rPr>
        <w:t xml:space="preserve"> </w:t>
      </w:r>
      <w:r>
        <w:t xml:space="preserve">environment. It will not stop equation numbers inside </w:t>
      </w:r>
      <w:r>
        <w:rPr>
          <w:rFonts w:ascii="Courier New" w:hAnsi="Courier New"/>
        </w:rPr>
        <w:t xml:space="preserve">{array} </w:t>
      </w:r>
      <w:r>
        <w:rPr>
          <w:spacing w:val="-3"/>
        </w:rPr>
        <w:t xml:space="preserve">(there </w:t>
      </w:r>
      <w:r>
        <w:t>won’t be any anyway) and it might stop a wanted equation number in the surrounding equation.</w:t>
      </w:r>
    </w:p>
    <w:p w:rsidR="002B7A04" w:rsidRDefault="002B7A04" w:rsidP="002B7A04">
      <w:pPr>
        <w:pStyle w:val="ListParagraph"/>
        <w:numPr>
          <w:ilvl w:val="0"/>
          <w:numId w:val="1"/>
        </w:numPr>
        <w:tabs>
          <w:tab w:val="left" w:pos="391"/>
        </w:tabs>
        <w:spacing w:before="168"/>
        <w:rPr>
          <w:i/>
          <w:sz w:val="20"/>
        </w:rPr>
      </w:pPr>
      <w:r>
        <w:rPr>
          <w:i/>
          <w:sz w:val="20"/>
        </w:rPr>
        <w:t>Some Common</w:t>
      </w:r>
      <w:r>
        <w:rPr>
          <w:i/>
          <w:spacing w:val="-13"/>
          <w:sz w:val="20"/>
        </w:rPr>
        <w:t xml:space="preserve"> </w:t>
      </w:r>
      <w:r>
        <w:rPr>
          <w:i/>
          <w:sz w:val="20"/>
        </w:rPr>
        <w:t>Mistakes</w:t>
      </w:r>
    </w:p>
    <w:p w:rsidR="002B7A04" w:rsidRDefault="002B7A04" w:rsidP="002B7A04">
      <w:pPr>
        <w:pStyle w:val="ListParagraph"/>
        <w:numPr>
          <w:ilvl w:val="1"/>
          <w:numId w:val="1"/>
        </w:numPr>
        <w:tabs>
          <w:tab w:val="left" w:pos="520"/>
        </w:tabs>
        <w:spacing w:before="82" w:line="180" w:lineRule="exact"/>
        <w:rPr>
          <w:sz w:val="20"/>
        </w:rPr>
      </w:pPr>
      <w:r>
        <w:rPr>
          <w:sz w:val="20"/>
        </w:rPr>
        <w:t>The</w:t>
      </w:r>
      <w:r>
        <w:rPr>
          <w:spacing w:val="18"/>
          <w:sz w:val="20"/>
        </w:rPr>
        <w:t xml:space="preserve"> </w:t>
      </w:r>
      <w:r>
        <w:rPr>
          <w:sz w:val="20"/>
        </w:rPr>
        <w:t>word</w:t>
      </w:r>
      <w:r>
        <w:rPr>
          <w:spacing w:val="18"/>
          <w:sz w:val="20"/>
        </w:rPr>
        <w:t xml:space="preserve"> </w:t>
      </w:r>
      <w:r>
        <w:rPr>
          <w:sz w:val="20"/>
        </w:rPr>
        <w:t>“data”</w:t>
      </w:r>
      <w:r>
        <w:rPr>
          <w:spacing w:val="18"/>
          <w:sz w:val="20"/>
        </w:rPr>
        <w:t xml:space="preserve"> </w:t>
      </w:r>
      <w:r>
        <w:rPr>
          <w:sz w:val="20"/>
        </w:rPr>
        <w:t>is</w:t>
      </w:r>
      <w:r>
        <w:rPr>
          <w:spacing w:val="18"/>
          <w:sz w:val="20"/>
        </w:rPr>
        <w:t xml:space="preserve"> </w:t>
      </w:r>
      <w:r>
        <w:rPr>
          <w:sz w:val="20"/>
        </w:rPr>
        <w:t>plural,</w:t>
      </w:r>
      <w:r>
        <w:rPr>
          <w:spacing w:val="18"/>
          <w:sz w:val="20"/>
        </w:rPr>
        <w:t xml:space="preserve"> </w:t>
      </w:r>
      <w:r>
        <w:rPr>
          <w:sz w:val="20"/>
        </w:rPr>
        <w:t>not</w:t>
      </w:r>
      <w:r>
        <w:rPr>
          <w:spacing w:val="18"/>
          <w:sz w:val="20"/>
        </w:rPr>
        <w:t xml:space="preserve"> </w:t>
      </w:r>
      <w:r>
        <w:rPr>
          <w:sz w:val="20"/>
        </w:rPr>
        <w:t>singular.</w:t>
      </w:r>
    </w:p>
    <w:p w:rsidR="002B7A04" w:rsidRDefault="002B7A04" w:rsidP="002B7A04">
      <w:pPr>
        <w:pStyle w:val="ListParagraph"/>
        <w:numPr>
          <w:ilvl w:val="1"/>
          <w:numId w:val="1"/>
        </w:numPr>
        <w:tabs>
          <w:tab w:val="left" w:pos="520"/>
        </w:tabs>
        <w:spacing w:before="39" w:line="168" w:lineRule="auto"/>
        <w:ind w:right="38"/>
        <w:rPr>
          <w:sz w:val="20"/>
        </w:rPr>
      </w:pPr>
      <w:r>
        <w:rPr>
          <w:sz w:val="20"/>
        </w:rPr>
        <w:t xml:space="preserve">The subscript for the permeability of vacuum </w:t>
      </w:r>
      <w:r>
        <w:rPr>
          <w:rFonts w:ascii="Arial" w:hAnsi="Arial"/>
          <w:i/>
          <w:spacing w:val="3"/>
          <w:sz w:val="20"/>
        </w:rPr>
        <w:t>µ</w:t>
      </w:r>
      <w:r>
        <w:rPr>
          <w:rFonts w:ascii="Khmer OS Muol Pali" w:hAnsi="Khmer OS Muol Pali"/>
          <w:spacing w:val="3"/>
          <w:sz w:val="20"/>
          <w:vertAlign w:val="subscript"/>
        </w:rPr>
        <w:t>0</w:t>
      </w:r>
      <w:r>
        <w:rPr>
          <w:spacing w:val="3"/>
          <w:sz w:val="20"/>
        </w:rPr>
        <w:t xml:space="preserve">, </w:t>
      </w:r>
      <w:r>
        <w:rPr>
          <w:sz w:val="20"/>
        </w:rPr>
        <w:t>and other common scientific constants, is zero with</w:t>
      </w:r>
      <w:r>
        <w:rPr>
          <w:spacing w:val="11"/>
          <w:sz w:val="20"/>
        </w:rPr>
        <w:t xml:space="preserve"> </w:t>
      </w:r>
      <w:r>
        <w:rPr>
          <w:sz w:val="20"/>
        </w:rPr>
        <w:t>subscript</w:t>
      </w:r>
    </w:p>
    <w:p w:rsidR="002B7A04" w:rsidRDefault="002B7A04" w:rsidP="002B7A04">
      <w:pPr>
        <w:pStyle w:val="BodyText"/>
        <w:spacing w:before="21"/>
        <w:ind w:left="519"/>
      </w:pPr>
      <w:proofErr w:type="gramStart"/>
      <w:r>
        <w:t>formatting</w:t>
      </w:r>
      <w:proofErr w:type="gramEnd"/>
      <w:r>
        <w:t>, not a lowercase letter “o”.</w:t>
      </w:r>
    </w:p>
    <w:p w:rsidR="002B7A04" w:rsidRDefault="002B7A04" w:rsidP="002B7A04">
      <w:pPr>
        <w:pStyle w:val="ListParagraph"/>
        <w:numPr>
          <w:ilvl w:val="1"/>
          <w:numId w:val="1"/>
        </w:numPr>
        <w:tabs>
          <w:tab w:val="left" w:pos="520"/>
        </w:tabs>
        <w:spacing w:before="9" w:line="249" w:lineRule="auto"/>
        <w:ind w:right="38"/>
        <w:rPr>
          <w:sz w:val="20"/>
        </w:rPr>
      </w:pPr>
      <w:r>
        <w:rPr>
          <w:sz w:val="20"/>
        </w:rPr>
        <w:t>In American English, commas, semicolons, periods,</w:t>
      </w:r>
      <w:r>
        <w:rPr>
          <w:spacing w:val="-34"/>
          <w:sz w:val="20"/>
        </w:rPr>
        <w:t xml:space="preserve"> </w:t>
      </w:r>
      <w:proofErr w:type="spellStart"/>
      <w:r>
        <w:rPr>
          <w:spacing w:val="-3"/>
          <w:sz w:val="20"/>
        </w:rPr>
        <w:t>ques</w:t>
      </w:r>
      <w:proofErr w:type="spellEnd"/>
      <w:r>
        <w:rPr>
          <w:spacing w:val="-3"/>
          <w:sz w:val="20"/>
        </w:rPr>
        <w:t xml:space="preserve">- </w:t>
      </w:r>
      <w:proofErr w:type="spellStart"/>
      <w:r>
        <w:rPr>
          <w:sz w:val="20"/>
        </w:rPr>
        <w:t>tion</w:t>
      </w:r>
      <w:proofErr w:type="spellEnd"/>
      <w:r>
        <w:rPr>
          <w:sz w:val="20"/>
        </w:rPr>
        <w:t xml:space="preserve"> and exclamation marks are located within quotation marks only when a complete thought or name is cited, such as a title or full quotation. When quotation </w:t>
      </w:r>
      <w:proofErr w:type="gramStart"/>
      <w:r>
        <w:rPr>
          <w:spacing w:val="-4"/>
          <w:sz w:val="20"/>
        </w:rPr>
        <w:t xml:space="preserve">marks  </w:t>
      </w:r>
      <w:r>
        <w:rPr>
          <w:sz w:val="20"/>
        </w:rPr>
        <w:t>are</w:t>
      </w:r>
      <w:proofErr w:type="gramEnd"/>
      <w:r>
        <w:rPr>
          <w:sz w:val="20"/>
        </w:rPr>
        <w:t xml:space="preserve"> used, instead of a bold or italic typeface, to highlight a word or phrase, punctuation should appear outside </w:t>
      </w:r>
      <w:r>
        <w:rPr>
          <w:spacing w:val="-7"/>
          <w:sz w:val="20"/>
        </w:rPr>
        <w:t xml:space="preserve">of </w:t>
      </w:r>
      <w:r>
        <w:rPr>
          <w:sz w:val="20"/>
        </w:rPr>
        <w:t xml:space="preserve">the quotation marks. A parenthetical phrase or statement at the end of a sentence is punctuated outside of </w:t>
      </w:r>
      <w:r>
        <w:rPr>
          <w:spacing w:val="-5"/>
          <w:sz w:val="20"/>
        </w:rPr>
        <w:t xml:space="preserve">the </w:t>
      </w:r>
      <w:r>
        <w:rPr>
          <w:sz w:val="20"/>
        </w:rPr>
        <w:t>closing parenthesis (like this). (A parenthetical sentence is punctuated within the</w:t>
      </w:r>
      <w:r>
        <w:rPr>
          <w:spacing w:val="24"/>
          <w:sz w:val="20"/>
        </w:rPr>
        <w:t xml:space="preserve"> </w:t>
      </w:r>
      <w:r>
        <w:rPr>
          <w:sz w:val="20"/>
        </w:rPr>
        <w:t>parentheses.)</w:t>
      </w:r>
    </w:p>
    <w:p w:rsidR="002B7A04" w:rsidRDefault="002B7A04" w:rsidP="002B7A04">
      <w:pPr>
        <w:pStyle w:val="ListParagraph"/>
        <w:numPr>
          <w:ilvl w:val="1"/>
          <w:numId w:val="1"/>
        </w:numPr>
        <w:tabs>
          <w:tab w:val="left" w:pos="520"/>
        </w:tabs>
        <w:spacing w:line="249" w:lineRule="auto"/>
        <w:ind w:right="38"/>
        <w:rPr>
          <w:sz w:val="20"/>
        </w:rPr>
      </w:pPr>
      <w:r>
        <w:rPr>
          <w:sz w:val="20"/>
        </w:rPr>
        <w:t>A graph within a graph is an “inset”, not an “insert”. The word alternatively is preferred to the word “alternately” (unless</w:t>
      </w:r>
      <w:r>
        <w:rPr>
          <w:spacing w:val="17"/>
          <w:sz w:val="20"/>
        </w:rPr>
        <w:t xml:space="preserve"> </w:t>
      </w:r>
      <w:r>
        <w:rPr>
          <w:sz w:val="20"/>
        </w:rPr>
        <w:t>you</w:t>
      </w:r>
      <w:r>
        <w:rPr>
          <w:spacing w:val="18"/>
          <w:sz w:val="20"/>
        </w:rPr>
        <w:t xml:space="preserve"> </w:t>
      </w:r>
      <w:r>
        <w:rPr>
          <w:sz w:val="20"/>
        </w:rPr>
        <w:t>really</w:t>
      </w:r>
      <w:r>
        <w:rPr>
          <w:spacing w:val="18"/>
          <w:sz w:val="20"/>
        </w:rPr>
        <w:t xml:space="preserve"> </w:t>
      </w:r>
      <w:r>
        <w:rPr>
          <w:sz w:val="20"/>
        </w:rPr>
        <w:t>mean</w:t>
      </w:r>
      <w:r>
        <w:rPr>
          <w:spacing w:val="18"/>
          <w:sz w:val="20"/>
        </w:rPr>
        <w:t xml:space="preserve"> </w:t>
      </w:r>
      <w:r>
        <w:rPr>
          <w:sz w:val="20"/>
        </w:rPr>
        <w:t>something</w:t>
      </w:r>
      <w:r>
        <w:rPr>
          <w:spacing w:val="18"/>
          <w:sz w:val="20"/>
        </w:rPr>
        <w:t xml:space="preserve"> </w:t>
      </w:r>
      <w:r>
        <w:rPr>
          <w:sz w:val="20"/>
        </w:rPr>
        <w:t>that</w:t>
      </w:r>
      <w:r>
        <w:rPr>
          <w:spacing w:val="18"/>
          <w:sz w:val="20"/>
        </w:rPr>
        <w:t xml:space="preserve"> </w:t>
      </w:r>
      <w:r>
        <w:rPr>
          <w:sz w:val="20"/>
        </w:rPr>
        <w:t>alternates).</w:t>
      </w:r>
    </w:p>
    <w:p w:rsidR="002B7A04" w:rsidRDefault="002B7A04" w:rsidP="002B7A04">
      <w:pPr>
        <w:pStyle w:val="ListParagraph"/>
        <w:numPr>
          <w:ilvl w:val="1"/>
          <w:numId w:val="1"/>
        </w:numPr>
        <w:tabs>
          <w:tab w:val="left" w:pos="520"/>
        </w:tabs>
        <w:spacing w:line="249" w:lineRule="auto"/>
        <w:ind w:right="38"/>
        <w:rPr>
          <w:sz w:val="20"/>
        </w:rPr>
      </w:pPr>
      <w:r>
        <w:rPr>
          <w:sz w:val="20"/>
        </w:rPr>
        <w:t>Do not use the word “essentially” to mean “</w:t>
      </w:r>
      <w:proofErr w:type="spellStart"/>
      <w:r>
        <w:rPr>
          <w:sz w:val="20"/>
        </w:rPr>
        <w:t>approxi</w:t>
      </w:r>
      <w:proofErr w:type="spellEnd"/>
      <w:r>
        <w:rPr>
          <w:sz w:val="20"/>
        </w:rPr>
        <w:t xml:space="preserve">- </w:t>
      </w:r>
      <w:proofErr w:type="spellStart"/>
      <w:r>
        <w:rPr>
          <w:sz w:val="20"/>
        </w:rPr>
        <w:t>mately</w:t>
      </w:r>
      <w:proofErr w:type="spellEnd"/>
      <w:r>
        <w:rPr>
          <w:sz w:val="20"/>
        </w:rPr>
        <w:t>” or</w:t>
      </w:r>
      <w:r>
        <w:rPr>
          <w:spacing w:val="-13"/>
          <w:sz w:val="20"/>
        </w:rPr>
        <w:t xml:space="preserve"> </w:t>
      </w:r>
      <w:r>
        <w:rPr>
          <w:sz w:val="20"/>
        </w:rPr>
        <w:t>“effectively”.</w:t>
      </w:r>
    </w:p>
    <w:p w:rsidR="002B7A04" w:rsidRDefault="002B7A04" w:rsidP="002B7A04">
      <w:pPr>
        <w:pStyle w:val="ListParagraph"/>
        <w:numPr>
          <w:ilvl w:val="1"/>
          <w:numId w:val="1"/>
        </w:numPr>
        <w:tabs>
          <w:tab w:val="left" w:pos="520"/>
        </w:tabs>
        <w:spacing w:before="71" w:line="249" w:lineRule="auto"/>
        <w:ind w:right="117"/>
        <w:rPr>
          <w:sz w:val="20"/>
        </w:rPr>
      </w:pPr>
      <w:r>
        <w:rPr>
          <w:w w:val="99"/>
          <w:sz w:val="20"/>
        </w:rPr>
        <w:br w:type="column"/>
      </w:r>
      <w:r>
        <w:rPr>
          <w:sz w:val="20"/>
        </w:rPr>
        <w:lastRenderedPageBreak/>
        <w:t xml:space="preserve">In your paper title, if the words “that uses” can accurately replace the word “using”, capitalize the “u”; if not, </w:t>
      </w:r>
      <w:r>
        <w:rPr>
          <w:spacing w:val="-5"/>
          <w:sz w:val="20"/>
        </w:rPr>
        <w:t xml:space="preserve">keep </w:t>
      </w:r>
      <w:r>
        <w:rPr>
          <w:sz w:val="20"/>
        </w:rPr>
        <w:t>using</w:t>
      </w:r>
      <w:r>
        <w:rPr>
          <w:spacing w:val="18"/>
          <w:sz w:val="20"/>
        </w:rPr>
        <w:t xml:space="preserve"> </w:t>
      </w:r>
      <w:r>
        <w:rPr>
          <w:sz w:val="20"/>
        </w:rPr>
        <w:t>lower-cased.</w:t>
      </w:r>
    </w:p>
    <w:p w:rsidR="002B7A04" w:rsidRDefault="002B7A04" w:rsidP="002B7A04">
      <w:pPr>
        <w:pStyle w:val="ListParagraph"/>
        <w:numPr>
          <w:ilvl w:val="1"/>
          <w:numId w:val="1"/>
        </w:numPr>
        <w:tabs>
          <w:tab w:val="left" w:pos="520"/>
        </w:tabs>
        <w:spacing w:line="249" w:lineRule="auto"/>
        <w:ind w:right="117"/>
        <w:rPr>
          <w:sz w:val="20"/>
        </w:rPr>
      </w:pPr>
      <w:r>
        <w:rPr>
          <w:sz w:val="20"/>
        </w:rPr>
        <w:t xml:space="preserve">Be aware of the different meanings of the homophones “affect” and “effect”, “complement” and </w:t>
      </w:r>
      <w:r>
        <w:rPr>
          <w:spacing w:val="-2"/>
          <w:sz w:val="20"/>
        </w:rPr>
        <w:t xml:space="preserve">“compliment”, </w:t>
      </w:r>
      <w:r>
        <w:rPr>
          <w:sz w:val="20"/>
        </w:rPr>
        <w:t>“discreet”</w:t>
      </w:r>
      <w:r>
        <w:rPr>
          <w:spacing w:val="17"/>
          <w:sz w:val="20"/>
        </w:rPr>
        <w:t xml:space="preserve"> </w:t>
      </w:r>
      <w:r>
        <w:rPr>
          <w:sz w:val="20"/>
        </w:rPr>
        <w:t>and</w:t>
      </w:r>
      <w:r>
        <w:rPr>
          <w:spacing w:val="17"/>
          <w:sz w:val="20"/>
        </w:rPr>
        <w:t xml:space="preserve"> </w:t>
      </w:r>
      <w:r>
        <w:rPr>
          <w:sz w:val="20"/>
        </w:rPr>
        <w:t>“discrete”,</w:t>
      </w:r>
      <w:r>
        <w:rPr>
          <w:spacing w:val="17"/>
          <w:sz w:val="20"/>
        </w:rPr>
        <w:t xml:space="preserve"> </w:t>
      </w:r>
      <w:r>
        <w:rPr>
          <w:sz w:val="20"/>
        </w:rPr>
        <w:t>“principal”</w:t>
      </w:r>
      <w:r>
        <w:rPr>
          <w:spacing w:val="18"/>
          <w:sz w:val="20"/>
        </w:rPr>
        <w:t xml:space="preserve"> </w:t>
      </w:r>
      <w:r>
        <w:rPr>
          <w:sz w:val="20"/>
        </w:rPr>
        <w:t>and</w:t>
      </w:r>
      <w:r>
        <w:rPr>
          <w:spacing w:val="17"/>
          <w:sz w:val="20"/>
        </w:rPr>
        <w:t xml:space="preserve"> </w:t>
      </w:r>
      <w:r>
        <w:rPr>
          <w:sz w:val="20"/>
        </w:rPr>
        <w:t>“principle”.</w:t>
      </w:r>
    </w:p>
    <w:p w:rsidR="002B7A04" w:rsidRDefault="002B7A04" w:rsidP="002B7A04">
      <w:pPr>
        <w:pStyle w:val="ListParagraph"/>
        <w:numPr>
          <w:ilvl w:val="1"/>
          <w:numId w:val="1"/>
        </w:numPr>
        <w:tabs>
          <w:tab w:val="left" w:pos="520"/>
        </w:tabs>
        <w:spacing w:line="230" w:lineRule="exact"/>
        <w:rPr>
          <w:sz w:val="20"/>
        </w:rPr>
      </w:pPr>
      <w:r>
        <w:rPr>
          <w:sz w:val="20"/>
        </w:rPr>
        <w:t>Do</w:t>
      </w:r>
      <w:r>
        <w:rPr>
          <w:spacing w:val="18"/>
          <w:sz w:val="20"/>
        </w:rPr>
        <w:t xml:space="preserve"> </w:t>
      </w:r>
      <w:r>
        <w:rPr>
          <w:sz w:val="20"/>
        </w:rPr>
        <w:t>not</w:t>
      </w:r>
      <w:r>
        <w:rPr>
          <w:spacing w:val="19"/>
          <w:sz w:val="20"/>
        </w:rPr>
        <w:t xml:space="preserve"> </w:t>
      </w:r>
      <w:r>
        <w:rPr>
          <w:sz w:val="20"/>
        </w:rPr>
        <w:t>confuse</w:t>
      </w:r>
      <w:r>
        <w:rPr>
          <w:spacing w:val="19"/>
          <w:sz w:val="20"/>
        </w:rPr>
        <w:t xml:space="preserve"> </w:t>
      </w:r>
      <w:r>
        <w:rPr>
          <w:sz w:val="20"/>
        </w:rPr>
        <w:t>“imply”</w:t>
      </w:r>
      <w:r>
        <w:rPr>
          <w:spacing w:val="18"/>
          <w:sz w:val="20"/>
        </w:rPr>
        <w:t xml:space="preserve"> </w:t>
      </w:r>
      <w:r>
        <w:rPr>
          <w:sz w:val="20"/>
        </w:rPr>
        <w:t>and</w:t>
      </w:r>
      <w:r>
        <w:rPr>
          <w:spacing w:val="19"/>
          <w:sz w:val="20"/>
        </w:rPr>
        <w:t xml:space="preserve"> </w:t>
      </w:r>
      <w:r>
        <w:rPr>
          <w:sz w:val="20"/>
        </w:rPr>
        <w:t>“infer”.</w:t>
      </w:r>
    </w:p>
    <w:p w:rsidR="002B7A04" w:rsidRDefault="002B7A04" w:rsidP="002B7A04">
      <w:pPr>
        <w:pStyle w:val="ListParagraph"/>
        <w:numPr>
          <w:ilvl w:val="1"/>
          <w:numId w:val="1"/>
        </w:numPr>
        <w:tabs>
          <w:tab w:val="left" w:pos="520"/>
        </w:tabs>
        <w:spacing w:before="9" w:line="249" w:lineRule="auto"/>
        <w:ind w:right="117"/>
        <w:jc w:val="left"/>
        <w:rPr>
          <w:sz w:val="20"/>
        </w:rPr>
      </w:pPr>
      <w:r>
        <w:rPr>
          <w:sz w:val="20"/>
        </w:rPr>
        <w:t>The prefix “</w:t>
      </w:r>
      <w:proofErr w:type="gramStart"/>
      <w:r>
        <w:rPr>
          <w:sz w:val="20"/>
        </w:rPr>
        <w:t>non</w:t>
      </w:r>
      <w:proofErr w:type="gramEnd"/>
      <w:r>
        <w:rPr>
          <w:sz w:val="20"/>
        </w:rPr>
        <w:t>” is not a word; it should be joined to the word</w:t>
      </w:r>
      <w:r>
        <w:rPr>
          <w:spacing w:val="17"/>
          <w:sz w:val="20"/>
        </w:rPr>
        <w:t xml:space="preserve"> </w:t>
      </w:r>
      <w:r>
        <w:rPr>
          <w:sz w:val="20"/>
        </w:rPr>
        <w:t>it</w:t>
      </w:r>
      <w:r>
        <w:rPr>
          <w:spacing w:val="18"/>
          <w:sz w:val="20"/>
        </w:rPr>
        <w:t xml:space="preserve"> </w:t>
      </w:r>
      <w:r>
        <w:rPr>
          <w:sz w:val="20"/>
        </w:rPr>
        <w:t>modifies,</w:t>
      </w:r>
      <w:r>
        <w:rPr>
          <w:spacing w:val="18"/>
          <w:sz w:val="20"/>
        </w:rPr>
        <w:t xml:space="preserve"> </w:t>
      </w:r>
      <w:r>
        <w:rPr>
          <w:sz w:val="20"/>
        </w:rPr>
        <w:t>usually</w:t>
      </w:r>
      <w:r>
        <w:rPr>
          <w:spacing w:val="18"/>
          <w:sz w:val="20"/>
        </w:rPr>
        <w:t xml:space="preserve"> </w:t>
      </w:r>
      <w:r>
        <w:rPr>
          <w:sz w:val="20"/>
        </w:rPr>
        <w:t>without</w:t>
      </w:r>
      <w:r>
        <w:rPr>
          <w:spacing w:val="17"/>
          <w:sz w:val="20"/>
        </w:rPr>
        <w:t xml:space="preserve"> </w:t>
      </w:r>
      <w:r>
        <w:rPr>
          <w:sz w:val="20"/>
        </w:rPr>
        <w:t>a</w:t>
      </w:r>
      <w:r>
        <w:rPr>
          <w:spacing w:val="18"/>
          <w:sz w:val="20"/>
        </w:rPr>
        <w:t xml:space="preserve"> </w:t>
      </w:r>
      <w:r>
        <w:rPr>
          <w:sz w:val="20"/>
        </w:rPr>
        <w:t>hyphen.</w:t>
      </w:r>
    </w:p>
    <w:p w:rsidR="002B7A04" w:rsidRDefault="002B7A04" w:rsidP="002B7A04">
      <w:pPr>
        <w:pStyle w:val="ListParagraph"/>
        <w:numPr>
          <w:ilvl w:val="1"/>
          <w:numId w:val="1"/>
        </w:numPr>
        <w:tabs>
          <w:tab w:val="left" w:pos="520"/>
        </w:tabs>
        <w:spacing w:line="249" w:lineRule="auto"/>
        <w:ind w:right="117"/>
        <w:jc w:val="left"/>
        <w:rPr>
          <w:sz w:val="20"/>
        </w:rPr>
      </w:pPr>
      <w:r>
        <w:rPr>
          <w:sz w:val="20"/>
        </w:rPr>
        <w:t>There is no period after the “et” in the Latin abbreviation “et</w:t>
      </w:r>
      <w:r>
        <w:rPr>
          <w:spacing w:val="18"/>
          <w:sz w:val="20"/>
        </w:rPr>
        <w:t xml:space="preserve"> </w:t>
      </w:r>
      <w:r>
        <w:rPr>
          <w:spacing w:val="-3"/>
          <w:sz w:val="20"/>
        </w:rPr>
        <w:t>al.</w:t>
      </w:r>
      <w:proofErr w:type="gramStart"/>
      <w:r>
        <w:rPr>
          <w:spacing w:val="-3"/>
          <w:sz w:val="20"/>
        </w:rPr>
        <w:t>”.</w:t>
      </w:r>
      <w:proofErr w:type="gramEnd"/>
    </w:p>
    <w:p w:rsidR="002B7A04" w:rsidRDefault="002B7A04" w:rsidP="002B7A04">
      <w:pPr>
        <w:pStyle w:val="ListParagraph"/>
        <w:numPr>
          <w:ilvl w:val="1"/>
          <w:numId w:val="1"/>
        </w:numPr>
        <w:tabs>
          <w:tab w:val="left" w:pos="520"/>
        </w:tabs>
        <w:spacing w:line="249" w:lineRule="auto"/>
        <w:ind w:right="117"/>
        <w:jc w:val="left"/>
        <w:rPr>
          <w:sz w:val="20"/>
        </w:rPr>
      </w:pPr>
      <w:r>
        <w:rPr>
          <w:sz w:val="20"/>
        </w:rPr>
        <w:t xml:space="preserve">The abbreviation </w:t>
      </w:r>
      <w:r>
        <w:rPr>
          <w:spacing w:val="-3"/>
          <w:sz w:val="20"/>
        </w:rPr>
        <w:t xml:space="preserve">“i.e.” </w:t>
      </w:r>
      <w:r>
        <w:rPr>
          <w:sz w:val="20"/>
        </w:rPr>
        <w:t xml:space="preserve">means “that is”, and the </w:t>
      </w:r>
      <w:proofErr w:type="spellStart"/>
      <w:r>
        <w:rPr>
          <w:spacing w:val="-3"/>
          <w:sz w:val="20"/>
        </w:rPr>
        <w:t>abbrevi</w:t>
      </w:r>
      <w:proofErr w:type="spellEnd"/>
      <w:r>
        <w:rPr>
          <w:spacing w:val="-3"/>
          <w:sz w:val="20"/>
        </w:rPr>
        <w:t xml:space="preserve">- </w:t>
      </w:r>
      <w:proofErr w:type="spellStart"/>
      <w:r>
        <w:rPr>
          <w:sz w:val="20"/>
        </w:rPr>
        <w:t>ation</w:t>
      </w:r>
      <w:proofErr w:type="spellEnd"/>
      <w:r>
        <w:rPr>
          <w:sz w:val="20"/>
        </w:rPr>
        <w:t xml:space="preserve"> </w:t>
      </w:r>
      <w:r>
        <w:rPr>
          <w:spacing w:val="-3"/>
          <w:sz w:val="20"/>
        </w:rPr>
        <w:t xml:space="preserve">“e.g.” </w:t>
      </w:r>
      <w:r>
        <w:rPr>
          <w:sz w:val="20"/>
        </w:rPr>
        <w:t>means “for</w:t>
      </w:r>
      <w:r>
        <w:rPr>
          <w:spacing w:val="30"/>
          <w:sz w:val="20"/>
        </w:rPr>
        <w:t xml:space="preserve"> </w:t>
      </w:r>
      <w:r>
        <w:rPr>
          <w:sz w:val="20"/>
        </w:rPr>
        <w:t>example”.</w:t>
      </w:r>
    </w:p>
    <w:p w:rsidR="002B7A04" w:rsidRDefault="002B7A04" w:rsidP="002B7A04">
      <w:pPr>
        <w:pStyle w:val="BodyText"/>
        <w:spacing w:before="57"/>
        <w:jc w:val="left"/>
      </w:pPr>
      <w:r>
        <w:t>An excellent style manual for science writers is [7].</w:t>
      </w:r>
    </w:p>
    <w:p w:rsidR="002B7A04" w:rsidRDefault="002B7A04" w:rsidP="002B7A04">
      <w:pPr>
        <w:pStyle w:val="ListParagraph"/>
        <w:numPr>
          <w:ilvl w:val="0"/>
          <w:numId w:val="1"/>
        </w:numPr>
        <w:tabs>
          <w:tab w:val="left" w:pos="364"/>
        </w:tabs>
        <w:spacing w:before="212"/>
        <w:ind w:left="363" w:hanging="245"/>
        <w:jc w:val="both"/>
        <w:rPr>
          <w:i/>
          <w:sz w:val="20"/>
        </w:rPr>
      </w:pPr>
      <w:r>
        <w:rPr>
          <w:i/>
          <w:sz w:val="20"/>
        </w:rPr>
        <w:t>Authors and</w:t>
      </w:r>
      <w:r>
        <w:rPr>
          <w:i/>
          <w:spacing w:val="-14"/>
          <w:sz w:val="20"/>
        </w:rPr>
        <w:t xml:space="preserve"> </w:t>
      </w:r>
      <w:r>
        <w:rPr>
          <w:i/>
          <w:sz w:val="20"/>
        </w:rPr>
        <w:t>Affiliations</w:t>
      </w:r>
    </w:p>
    <w:p w:rsidR="002B7A04" w:rsidRDefault="002B7A04" w:rsidP="002B7A04">
      <w:pPr>
        <w:pStyle w:val="BodyText"/>
        <w:spacing w:before="100" w:line="249" w:lineRule="auto"/>
        <w:ind w:right="117" w:firstLine="199"/>
      </w:pPr>
      <w:r>
        <w:rPr>
          <w:b/>
        </w:rPr>
        <w:t xml:space="preserve">The class file is designed </w:t>
      </w:r>
      <w:r>
        <w:rPr>
          <w:b/>
          <w:spacing w:val="-6"/>
        </w:rPr>
        <w:t xml:space="preserve">for, </w:t>
      </w:r>
      <w:r>
        <w:rPr>
          <w:b/>
        </w:rPr>
        <w:t xml:space="preserve">but not limited to, </w:t>
      </w:r>
      <w:r>
        <w:rPr>
          <w:b/>
          <w:spacing w:val="-5"/>
        </w:rPr>
        <w:t xml:space="preserve">six </w:t>
      </w:r>
      <w:r>
        <w:rPr>
          <w:b/>
        </w:rPr>
        <w:t xml:space="preserve">authors. </w:t>
      </w:r>
      <w:r>
        <w:t xml:space="preserve">A minimum of one author is required for all </w:t>
      </w:r>
      <w:r>
        <w:rPr>
          <w:spacing w:val="-3"/>
        </w:rPr>
        <w:t xml:space="preserve">confer- </w:t>
      </w:r>
      <w:proofErr w:type="spellStart"/>
      <w:r>
        <w:t>ence</w:t>
      </w:r>
      <w:proofErr w:type="spellEnd"/>
      <w:r>
        <w:t xml:space="preserve"> articles. Author names should be listed starting from </w:t>
      </w:r>
      <w:r>
        <w:rPr>
          <w:spacing w:val="-3"/>
        </w:rPr>
        <w:t xml:space="preserve">left </w:t>
      </w:r>
      <w:r>
        <w:t xml:space="preserve">to right and then moving down to the next line. This is </w:t>
      </w:r>
      <w:r>
        <w:rPr>
          <w:spacing w:val="-6"/>
        </w:rPr>
        <w:t xml:space="preserve">the </w:t>
      </w:r>
      <w:r>
        <w:t xml:space="preserve">author sequence that will be used in future citations and </w:t>
      </w:r>
      <w:r>
        <w:rPr>
          <w:spacing w:val="-6"/>
        </w:rPr>
        <w:t xml:space="preserve">by </w:t>
      </w:r>
      <w:r>
        <w:t xml:space="preserve">indexing services. Names should not be listed in columns </w:t>
      </w:r>
      <w:proofErr w:type="gramStart"/>
      <w:r>
        <w:rPr>
          <w:spacing w:val="-5"/>
        </w:rPr>
        <w:t>nor</w:t>
      </w:r>
      <w:proofErr w:type="gramEnd"/>
      <w:r>
        <w:rPr>
          <w:spacing w:val="-5"/>
        </w:rPr>
        <w:t xml:space="preserve"> </w:t>
      </w:r>
      <w:r>
        <w:t>group</w:t>
      </w:r>
      <w:r>
        <w:rPr>
          <w:spacing w:val="-6"/>
        </w:rPr>
        <w:t xml:space="preserve"> </w:t>
      </w:r>
      <w:r>
        <w:t>by</w:t>
      </w:r>
      <w:r>
        <w:rPr>
          <w:spacing w:val="-5"/>
        </w:rPr>
        <w:t xml:space="preserve"> </w:t>
      </w:r>
      <w:r>
        <w:t>affiliation.</w:t>
      </w:r>
      <w:r>
        <w:rPr>
          <w:spacing w:val="-5"/>
        </w:rPr>
        <w:t xml:space="preserve"> </w:t>
      </w:r>
      <w:r>
        <w:t>Please</w:t>
      </w:r>
      <w:r>
        <w:rPr>
          <w:spacing w:val="-6"/>
        </w:rPr>
        <w:t xml:space="preserve"> </w:t>
      </w:r>
      <w:r>
        <w:t>keep</w:t>
      </w:r>
      <w:r>
        <w:rPr>
          <w:spacing w:val="-5"/>
        </w:rPr>
        <w:t xml:space="preserve"> </w:t>
      </w:r>
      <w:r>
        <w:t>your</w:t>
      </w:r>
      <w:r>
        <w:rPr>
          <w:spacing w:val="-5"/>
        </w:rPr>
        <w:t xml:space="preserve"> </w:t>
      </w:r>
      <w:r>
        <w:t>affiliations</w:t>
      </w:r>
      <w:r>
        <w:rPr>
          <w:spacing w:val="-5"/>
        </w:rPr>
        <w:t xml:space="preserve"> </w:t>
      </w:r>
      <w:r>
        <w:t>as</w:t>
      </w:r>
      <w:r>
        <w:rPr>
          <w:spacing w:val="-6"/>
        </w:rPr>
        <w:t xml:space="preserve"> </w:t>
      </w:r>
      <w:r>
        <w:t>succinct</w:t>
      </w:r>
      <w:r>
        <w:rPr>
          <w:spacing w:val="-5"/>
        </w:rPr>
        <w:t xml:space="preserve"> </w:t>
      </w:r>
      <w:r>
        <w:rPr>
          <w:spacing w:val="-6"/>
        </w:rPr>
        <w:t xml:space="preserve">as </w:t>
      </w:r>
      <w:r>
        <w:t>possible (for example, do not differentiate among departments of the same</w:t>
      </w:r>
      <w:r>
        <w:rPr>
          <w:spacing w:val="6"/>
        </w:rPr>
        <w:t xml:space="preserve"> </w:t>
      </w:r>
      <w:r>
        <w:t>organization).</w:t>
      </w:r>
    </w:p>
    <w:p w:rsidR="002B7A04" w:rsidRDefault="002B7A04" w:rsidP="002B7A04">
      <w:pPr>
        <w:pStyle w:val="ListParagraph"/>
        <w:numPr>
          <w:ilvl w:val="0"/>
          <w:numId w:val="1"/>
        </w:numPr>
        <w:tabs>
          <w:tab w:val="left" w:pos="413"/>
        </w:tabs>
        <w:spacing w:before="203"/>
        <w:ind w:left="412" w:hanging="294"/>
        <w:jc w:val="both"/>
        <w:rPr>
          <w:i/>
          <w:sz w:val="20"/>
        </w:rPr>
      </w:pPr>
      <w:r>
        <w:rPr>
          <w:i/>
          <w:sz w:val="20"/>
        </w:rPr>
        <w:t>Identify the</w:t>
      </w:r>
      <w:r>
        <w:rPr>
          <w:i/>
          <w:spacing w:val="-13"/>
          <w:sz w:val="20"/>
        </w:rPr>
        <w:t xml:space="preserve"> </w:t>
      </w:r>
      <w:r>
        <w:rPr>
          <w:i/>
          <w:sz w:val="20"/>
        </w:rPr>
        <w:t>Headings</w:t>
      </w:r>
    </w:p>
    <w:p w:rsidR="002B7A04" w:rsidRDefault="002B7A04" w:rsidP="002B7A04">
      <w:pPr>
        <w:pStyle w:val="BodyText"/>
        <w:spacing w:before="100" w:line="249" w:lineRule="auto"/>
        <w:ind w:right="117" w:firstLine="199"/>
      </w:pPr>
      <w:r>
        <w:t>Headings, or heads, are organizational devices that guide</w:t>
      </w:r>
      <w:r>
        <w:rPr>
          <w:spacing w:val="-33"/>
        </w:rPr>
        <w:t xml:space="preserve"> </w:t>
      </w:r>
      <w:r>
        <w:rPr>
          <w:spacing w:val="-5"/>
        </w:rPr>
        <w:t xml:space="preserve">the </w:t>
      </w:r>
      <w:r>
        <w:t>reader through your paper. There are two types: component heads and text</w:t>
      </w:r>
      <w:r>
        <w:rPr>
          <w:spacing w:val="6"/>
        </w:rPr>
        <w:t xml:space="preserve"> </w:t>
      </w:r>
      <w:r>
        <w:t>heads.</w:t>
      </w:r>
    </w:p>
    <w:p w:rsidR="002B7A04" w:rsidRDefault="002B7A04" w:rsidP="002B7A04">
      <w:pPr>
        <w:pStyle w:val="BodyText"/>
        <w:spacing w:before="8" w:line="249" w:lineRule="auto"/>
        <w:ind w:right="117" w:firstLine="199"/>
      </w:pPr>
      <w:r>
        <w:t xml:space="preserve">Component heads identify the different </w:t>
      </w:r>
      <w:proofErr w:type="gramStart"/>
      <w:r>
        <w:t xml:space="preserve">components  </w:t>
      </w:r>
      <w:r>
        <w:rPr>
          <w:spacing w:val="-8"/>
        </w:rPr>
        <w:t>of</w:t>
      </w:r>
      <w:proofErr w:type="gramEnd"/>
      <w:r>
        <w:rPr>
          <w:spacing w:val="-8"/>
        </w:rPr>
        <w:t xml:space="preserve">  </w:t>
      </w:r>
      <w:r>
        <w:t xml:space="preserve">your paper and are not topically subordinate to each </w:t>
      </w:r>
      <w:r>
        <w:rPr>
          <w:spacing w:val="-5"/>
        </w:rPr>
        <w:t xml:space="preserve">other. </w:t>
      </w:r>
      <w:r>
        <w:t xml:space="preserve">Examples include Acknowledgments and References and, </w:t>
      </w:r>
      <w:r>
        <w:rPr>
          <w:spacing w:val="-5"/>
        </w:rPr>
        <w:t xml:space="preserve">for </w:t>
      </w:r>
      <w:r>
        <w:t xml:space="preserve">these, the correct style to use is “Heading 5”. Use </w:t>
      </w:r>
      <w:r>
        <w:rPr>
          <w:spacing w:val="-3"/>
        </w:rPr>
        <w:t xml:space="preserve">“figure </w:t>
      </w:r>
      <w:r>
        <w:t xml:space="preserve">caption” for your Figure captions, and “table head” for </w:t>
      </w:r>
      <w:r>
        <w:rPr>
          <w:spacing w:val="-4"/>
        </w:rPr>
        <w:t xml:space="preserve">your </w:t>
      </w:r>
      <w:r>
        <w:t xml:space="preserve">table title. Run-in heads, such as “Abstract”, will require </w:t>
      </w:r>
      <w:r>
        <w:rPr>
          <w:spacing w:val="-4"/>
        </w:rPr>
        <w:t xml:space="preserve">you </w:t>
      </w:r>
      <w:r>
        <w:t xml:space="preserve">to apply a style (in this case, italic) in addition to the </w:t>
      </w:r>
      <w:r>
        <w:rPr>
          <w:spacing w:val="-3"/>
        </w:rPr>
        <w:t xml:space="preserve">style </w:t>
      </w:r>
      <w:r>
        <w:t>provided</w:t>
      </w:r>
      <w:r>
        <w:rPr>
          <w:spacing w:val="-4"/>
        </w:rPr>
        <w:t xml:space="preserve"> </w:t>
      </w:r>
      <w:r>
        <w:t>by</w:t>
      </w:r>
      <w:r>
        <w:rPr>
          <w:spacing w:val="-4"/>
        </w:rPr>
        <w:t xml:space="preserve"> </w:t>
      </w:r>
      <w:r>
        <w:t>the</w:t>
      </w:r>
      <w:r>
        <w:rPr>
          <w:spacing w:val="-4"/>
        </w:rPr>
        <w:t xml:space="preserve"> </w:t>
      </w:r>
      <w:r>
        <w:t>drop</w:t>
      </w:r>
      <w:r>
        <w:rPr>
          <w:spacing w:val="-3"/>
        </w:rPr>
        <w:t xml:space="preserve"> </w:t>
      </w:r>
      <w:r>
        <w:t>down</w:t>
      </w:r>
      <w:r>
        <w:rPr>
          <w:spacing w:val="-4"/>
        </w:rPr>
        <w:t xml:space="preserve"> </w:t>
      </w:r>
      <w:r>
        <w:t>menu</w:t>
      </w:r>
      <w:r>
        <w:rPr>
          <w:spacing w:val="-4"/>
        </w:rPr>
        <w:t xml:space="preserve"> </w:t>
      </w:r>
      <w:r>
        <w:t>to</w:t>
      </w:r>
      <w:r>
        <w:rPr>
          <w:spacing w:val="-4"/>
        </w:rPr>
        <w:t xml:space="preserve"> </w:t>
      </w:r>
      <w:r>
        <w:t>differentiate</w:t>
      </w:r>
      <w:r>
        <w:rPr>
          <w:spacing w:val="-3"/>
        </w:rPr>
        <w:t xml:space="preserve"> </w:t>
      </w:r>
      <w:r>
        <w:t>the</w:t>
      </w:r>
      <w:r>
        <w:rPr>
          <w:spacing w:val="-4"/>
        </w:rPr>
        <w:t xml:space="preserve"> </w:t>
      </w:r>
      <w:r>
        <w:t>head</w:t>
      </w:r>
      <w:r>
        <w:rPr>
          <w:spacing w:val="-4"/>
        </w:rPr>
        <w:t xml:space="preserve"> </w:t>
      </w:r>
      <w:r>
        <w:rPr>
          <w:spacing w:val="-3"/>
        </w:rPr>
        <w:t xml:space="preserve">from </w:t>
      </w:r>
      <w:r>
        <w:t>the</w:t>
      </w:r>
      <w:r>
        <w:rPr>
          <w:spacing w:val="18"/>
        </w:rPr>
        <w:t xml:space="preserve"> </w:t>
      </w:r>
      <w:r>
        <w:t>text.</w:t>
      </w:r>
    </w:p>
    <w:p w:rsidR="002B7A04" w:rsidRDefault="002B7A04" w:rsidP="002B7A04">
      <w:pPr>
        <w:pStyle w:val="BodyText"/>
        <w:spacing w:before="7" w:line="249" w:lineRule="auto"/>
        <w:ind w:right="117" w:firstLine="199"/>
      </w:pPr>
      <w:r>
        <w:rPr>
          <w:spacing w:val="-5"/>
        </w:rPr>
        <w:t xml:space="preserve">Text </w:t>
      </w:r>
      <w:r>
        <w:t xml:space="preserve">heads organize the topics on a relational, </w:t>
      </w:r>
      <w:r>
        <w:rPr>
          <w:spacing w:val="-2"/>
        </w:rPr>
        <w:t xml:space="preserve">hierarchical </w:t>
      </w:r>
      <w:r>
        <w:t xml:space="preserve">basis. For example, the paper title is the primary text </w:t>
      </w:r>
      <w:r>
        <w:rPr>
          <w:spacing w:val="-4"/>
        </w:rPr>
        <w:t xml:space="preserve">head </w:t>
      </w:r>
      <w:r>
        <w:t xml:space="preserve">because all subsequent material relates and elaborates on </w:t>
      </w:r>
      <w:r>
        <w:rPr>
          <w:spacing w:val="-3"/>
        </w:rPr>
        <w:t xml:space="preserve">this </w:t>
      </w:r>
      <w:r>
        <w:t xml:space="preserve">one topic. If there are </w:t>
      </w:r>
      <w:proofErr w:type="gramStart"/>
      <w:r>
        <w:t>two  or</w:t>
      </w:r>
      <w:proofErr w:type="gramEnd"/>
      <w:r>
        <w:t xml:space="preserve">  more  sub-topics,  the  </w:t>
      </w:r>
      <w:r>
        <w:rPr>
          <w:spacing w:val="-4"/>
        </w:rPr>
        <w:t xml:space="preserve">next  </w:t>
      </w:r>
      <w:r>
        <w:t xml:space="preserve">level head (uppercase Roman numerals) should be used </w:t>
      </w:r>
      <w:r>
        <w:rPr>
          <w:spacing w:val="-4"/>
        </w:rPr>
        <w:t xml:space="preserve">and, </w:t>
      </w:r>
      <w:r>
        <w:rPr>
          <w:spacing w:val="-3"/>
        </w:rPr>
        <w:t xml:space="preserve">conversely, </w:t>
      </w:r>
      <w:r>
        <w:t xml:space="preserve">if there are not at least two sub-topics, then </w:t>
      </w:r>
      <w:r>
        <w:rPr>
          <w:spacing w:val="-6"/>
        </w:rPr>
        <w:t xml:space="preserve">no </w:t>
      </w:r>
      <w:r>
        <w:t>subheads should be</w:t>
      </w:r>
      <w:r>
        <w:rPr>
          <w:spacing w:val="6"/>
        </w:rPr>
        <w:t xml:space="preserve"> </w:t>
      </w:r>
      <w:r>
        <w:t>introduced.</w:t>
      </w:r>
    </w:p>
    <w:p w:rsidR="002B7A04" w:rsidRDefault="002B7A04" w:rsidP="002B7A04">
      <w:pPr>
        <w:pStyle w:val="ListParagraph"/>
        <w:numPr>
          <w:ilvl w:val="0"/>
          <w:numId w:val="1"/>
        </w:numPr>
        <w:tabs>
          <w:tab w:val="left" w:pos="413"/>
        </w:tabs>
        <w:spacing w:before="203"/>
        <w:ind w:left="412" w:hanging="294"/>
        <w:jc w:val="both"/>
        <w:rPr>
          <w:i/>
          <w:sz w:val="20"/>
        </w:rPr>
      </w:pPr>
      <w:r>
        <w:rPr>
          <w:i/>
          <w:spacing w:val="-3"/>
          <w:sz w:val="20"/>
        </w:rPr>
        <w:t xml:space="preserve">Figures </w:t>
      </w:r>
      <w:r>
        <w:rPr>
          <w:i/>
          <w:sz w:val="20"/>
        </w:rPr>
        <w:t>and</w:t>
      </w:r>
      <w:r>
        <w:rPr>
          <w:i/>
          <w:spacing w:val="-6"/>
          <w:sz w:val="20"/>
        </w:rPr>
        <w:t xml:space="preserve"> </w:t>
      </w:r>
      <w:r>
        <w:rPr>
          <w:i/>
          <w:spacing w:val="-4"/>
          <w:sz w:val="20"/>
        </w:rPr>
        <w:t>Tables</w:t>
      </w:r>
    </w:p>
    <w:p w:rsidR="002B7A04" w:rsidRDefault="002B7A04" w:rsidP="002B7A04">
      <w:pPr>
        <w:pStyle w:val="BodyText"/>
        <w:spacing w:before="100" w:line="249" w:lineRule="auto"/>
        <w:ind w:right="117" w:firstLine="398"/>
      </w:pPr>
      <w:r>
        <w:rPr>
          <w:i/>
        </w:rPr>
        <w:t xml:space="preserve">a) Positioning </w:t>
      </w:r>
      <w:r>
        <w:rPr>
          <w:i/>
          <w:spacing w:val="-3"/>
        </w:rPr>
        <w:t xml:space="preserve">Figures </w:t>
      </w:r>
      <w:r>
        <w:rPr>
          <w:i/>
        </w:rPr>
        <w:t xml:space="preserve">and </w:t>
      </w:r>
      <w:r>
        <w:rPr>
          <w:i/>
          <w:spacing w:val="-3"/>
        </w:rPr>
        <w:t xml:space="preserve">Tables: </w:t>
      </w:r>
      <w:r>
        <w:t xml:space="preserve">Place figures </w:t>
      </w:r>
      <w:r>
        <w:rPr>
          <w:spacing w:val="-4"/>
        </w:rPr>
        <w:t xml:space="preserve">and </w:t>
      </w:r>
      <w:r>
        <w:t xml:space="preserve">tables at the top and bottom of columns. </w:t>
      </w:r>
      <w:r>
        <w:rPr>
          <w:spacing w:val="-4"/>
        </w:rPr>
        <w:t xml:space="preserve">Avoid </w:t>
      </w:r>
      <w:r>
        <w:t xml:space="preserve">placing </w:t>
      </w:r>
      <w:proofErr w:type="gramStart"/>
      <w:r>
        <w:rPr>
          <w:spacing w:val="-3"/>
        </w:rPr>
        <w:t xml:space="preserve">them  </w:t>
      </w:r>
      <w:r>
        <w:t>in</w:t>
      </w:r>
      <w:proofErr w:type="gramEnd"/>
      <w:r>
        <w:t xml:space="preserve"> the middle of columns. Large figures and tables may </w:t>
      </w:r>
      <w:r>
        <w:rPr>
          <w:spacing w:val="-4"/>
        </w:rPr>
        <w:t xml:space="preserve">span </w:t>
      </w:r>
      <w:r>
        <w:t xml:space="preserve">across both columns. Figure captions should be below </w:t>
      </w:r>
      <w:r>
        <w:rPr>
          <w:spacing w:val="-4"/>
        </w:rPr>
        <w:t xml:space="preserve">the </w:t>
      </w:r>
      <w:r>
        <w:t xml:space="preserve">figures; table heads should appear above the tables. Insert figures and tables after they are cited in the text. Use </w:t>
      </w:r>
      <w:r>
        <w:rPr>
          <w:spacing w:val="-5"/>
        </w:rPr>
        <w:t xml:space="preserve">the </w:t>
      </w:r>
      <w:r>
        <w:t>abbreviation</w:t>
      </w:r>
      <w:r>
        <w:rPr>
          <w:spacing w:val="16"/>
        </w:rPr>
        <w:t xml:space="preserve"> </w:t>
      </w:r>
      <w:r>
        <w:t>“Fig.</w:t>
      </w:r>
      <w:r>
        <w:rPr>
          <w:spacing w:val="16"/>
        </w:rPr>
        <w:t xml:space="preserve"> </w:t>
      </w:r>
      <w:r>
        <w:t>1”,</w:t>
      </w:r>
      <w:r>
        <w:rPr>
          <w:spacing w:val="17"/>
        </w:rPr>
        <w:t xml:space="preserve"> </w:t>
      </w:r>
      <w:r>
        <w:t>even</w:t>
      </w:r>
      <w:r>
        <w:rPr>
          <w:spacing w:val="16"/>
        </w:rPr>
        <w:t xml:space="preserve"> </w:t>
      </w:r>
      <w:r>
        <w:t>at</w:t>
      </w:r>
      <w:r>
        <w:rPr>
          <w:spacing w:val="17"/>
        </w:rPr>
        <w:t xml:space="preserve"> </w:t>
      </w:r>
      <w:r>
        <w:t>the</w:t>
      </w:r>
      <w:r>
        <w:rPr>
          <w:spacing w:val="16"/>
        </w:rPr>
        <w:t xml:space="preserve"> </w:t>
      </w:r>
      <w:r>
        <w:t>beginning</w:t>
      </w:r>
      <w:r>
        <w:rPr>
          <w:spacing w:val="17"/>
        </w:rPr>
        <w:t xml:space="preserve"> </w:t>
      </w:r>
      <w:r>
        <w:t>of</w:t>
      </w:r>
      <w:r>
        <w:rPr>
          <w:spacing w:val="16"/>
        </w:rPr>
        <w:t xml:space="preserve"> </w:t>
      </w:r>
      <w:r>
        <w:t>a</w:t>
      </w:r>
      <w:r>
        <w:rPr>
          <w:spacing w:val="17"/>
        </w:rPr>
        <w:t xml:space="preserve"> </w:t>
      </w:r>
      <w:r>
        <w:t>sentence.</w:t>
      </w:r>
    </w:p>
    <w:p w:rsidR="002B7A04" w:rsidRDefault="002B7A04" w:rsidP="002B7A04">
      <w:pPr>
        <w:spacing w:line="249" w:lineRule="auto"/>
        <w:sectPr w:rsidR="002B7A04">
          <w:pgSz w:w="12240" w:h="15840"/>
          <w:pgMar w:top="920" w:right="860" w:bottom="280" w:left="860" w:header="720" w:footer="720" w:gutter="0"/>
          <w:cols w:num="2" w:space="720" w:equalWidth="0">
            <w:col w:w="5181" w:space="79"/>
            <w:col w:w="5260"/>
          </w:cols>
        </w:sectPr>
      </w:pPr>
    </w:p>
    <w:p w:rsidR="002B7A04" w:rsidRDefault="002B7A04" w:rsidP="002B7A04">
      <w:pPr>
        <w:spacing w:before="109" w:line="182" w:lineRule="exact"/>
        <w:ind w:left="1470" w:right="1391"/>
        <w:jc w:val="center"/>
        <w:rPr>
          <w:sz w:val="16"/>
        </w:rPr>
      </w:pPr>
      <w:r>
        <w:rPr>
          <w:sz w:val="16"/>
        </w:rPr>
        <w:lastRenderedPageBreak/>
        <w:t>TABLE I</w:t>
      </w:r>
    </w:p>
    <w:p w:rsidR="002B7A04" w:rsidRDefault="002B7A04" w:rsidP="002B7A04">
      <w:pPr>
        <w:spacing w:line="182" w:lineRule="exact"/>
        <w:ind w:left="1470" w:right="1391"/>
        <w:jc w:val="center"/>
        <w:rPr>
          <w:sz w:val="12"/>
        </w:rPr>
      </w:pPr>
      <w:r>
        <w:rPr>
          <w:noProof/>
          <w:lang w:val="en-IN" w:eastAsia="en-IN"/>
        </w:rPr>
        <mc:AlternateContent>
          <mc:Choice Requires="wps">
            <w:drawing>
              <wp:anchor distT="0" distB="0" distL="114300" distR="114300" simplePos="0" relativeHeight="251659264" behindDoc="0" locked="0" layoutInCell="1" allowOverlap="1" wp14:anchorId="4D123DA9" wp14:editId="4FD45436">
                <wp:simplePos x="0" y="0"/>
                <wp:positionH relativeFrom="page">
                  <wp:posOffset>921385</wp:posOffset>
                </wp:positionH>
                <wp:positionV relativeFrom="paragraph">
                  <wp:posOffset>227330</wp:posOffset>
                </wp:positionV>
                <wp:extent cx="2556510" cy="3568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510"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1764"/>
                              <w:gridCol w:w="818"/>
                              <w:gridCol w:w="818"/>
                            </w:tblGrid>
                            <w:tr w:rsidR="002B7A04">
                              <w:trPr>
                                <w:trHeight w:val="177"/>
                              </w:trPr>
                              <w:tc>
                                <w:tcPr>
                                  <w:tcW w:w="614" w:type="dxa"/>
                                  <w:vMerge w:val="restart"/>
                                </w:tcPr>
                                <w:p w:rsidR="002B7A04" w:rsidRDefault="002B7A04">
                                  <w:pPr>
                                    <w:pStyle w:val="TableParagraph"/>
                                    <w:rPr>
                                      <w:b/>
                                      <w:sz w:val="16"/>
                                    </w:rPr>
                                  </w:pPr>
                                  <w:r>
                                    <w:rPr>
                                      <w:b/>
                                      <w:spacing w:val="-3"/>
                                      <w:sz w:val="16"/>
                                    </w:rPr>
                                    <w:t>Table</w:t>
                                  </w:r>
                                </w:p>
                                <w:p w:rsidR="002B7A04" w:rsidRDefault="002B7A04">
                                  <w:pPr>
                                    <w:pStyle w:val="TableParagraph"/>
                                    <w:spacing w:line="180" w:lineRule="exact"/>
                                    <w:ind w:left="124"/>
                                    <w:rPr>
                                      <w:b/>
                                      <w:sz w:val="16"/>
                                    </w:rPr>
                                  </w:pPr>
                                  <w:r>
                                    <w:rPr>
                                      <w:b/>
                                      <w:sz w:val="16"/>
                                    </w:rPr>
                                    <w:t>Head</w:t>
                                  </w:r>
                                </w:p>
                              </w:tc>
                              <w:tc>
                                <w:tcPr>
                                  <w:tcW w:w="3400" w:type="dxa"/>
                                  <w:gridSpan w:val="3"/>
                                </w:tcPr>
                                <w:p w:rsidR="002B7A04" w:rsidRDefault="002B7A04">
                                  <w:pPr>
                                    <w:pStyle w:val="TableParagraph"/>
                                    <w:ind w:left="995"/>
                                    <w:rPr>
                                      <w:b/>
                                      <w:sz w:val="16"/>
                                    </w:rPr>
                                  </w:pPr>
                                  <w:r>
                                    <w:rPr>
                                      <w:b/>
                                      <w:sz w:val="16"/>
                                    </w:rPr>
                                    <w:t>Table Column Head</w:t>
                                  </w:r>
                                </w:p>
                              </w:tc>
                            </w:tr>
                            <w:tr w:rsidR="002B7A04">
                              <w:trPr>
                                <w:trHeight w:val="169"/>
                              </w:trPr>
                              <w:tc>
                                <w:tcPr>
                                  <w:tcW w:w="614" w:type="dxa"/>
                                  <w:vMerge/>
                                  <w:tcBorders>
                                    <w:top w:val="nil"/>
                                  </w:tcBorders>
                                </w:tcPr>
                                <w:p w:rsidR="002B7A04" w:rsidRDefault="002B7A04">
                                  <w:pPr>
                                    <w:rPr>
                                      <w:sz w:val="2"/>
                                      <w:szCs w:val="2"/>
                                    </w:rPr>
                                  </w:pPr>
                                </w:p>
                              </w:tc>
                              <w:tc>
                                <w:tcPr>
                                  <w:tcW w:w="1764" w:type="dxa"/>
                                </w:tcPr>
                                <w:p w:rsidR="002B7A04" w:rsidRDefault="002B7A04">
                                  <w:pPr>
                                    <w:pStyle w:val="TableParagraph"/>
                                    <w:spacing w:line="149" w:lineRule="exact"/>
                                    <w:ind w:left="108" w:right="103"/>
                                    <w:jc w:val="center"/>
                                    <w:rPr>
                                      <w:b/>
                                      <w:i/>
                                      <w:sz w:val="16"/>
                                    </w:rPr>
                                  </w:pPr>
                                  <w:r>
                                    <w:rPr>
                                      <w:b/>
                                      <w:i/>
                                      <w:sz w:val="16"/>
                                    </w:rPr>
                                    <w:t>Table column subhead</w:t>
                                  </w:r>
                                </w:p>
                              </w:tc>
                              <w:tc>
                                <w:tcPr>
                                  <w:tcW w:w="818" w:type="dxa"/>
                                </w:tcPr>
                                <w:p w:rsidR="002B7A04" w:rsidRDefault="002B7A04">
                                  <w:pPr>
                                    <w:pStyle w:val="TableParagraph"/>
                                    <w:spacing w:line="149" w:lineRule="exact"/>
                                    <w:rPr>
                                      <w:b/>
                                      <w:i/>
                                      <w:sz w:val="16"/>
                                    </w:rPr>
                                  </w:pPr>
                                  <w:r>
                                    <w:rPr>
                                      <w:b/>
                                      <w:i/>
                                      <w:sz w:val="16"/>
                                    </w:rPr>
                                    <w:t>Subhead</w:t>
                                  </w:r>
                                </w:p>
                              </w:tc>
                              <w:tc>
                                <w:tcPr>
                                  <w:tcW w:w="818" w:type="dxa"/>
                                </w:tcPr>
                                <w:p w:rsidR="002B7A04" w:rsidRDefault="002B7A04">
                                  <w:pPr>
                                    <w:pStyle w:val="TableParagraph"/>
                                    <w:spacing w:line="149" w:lineRule="exact"/>
                                    <w:rPr>
                                      <w:b/>
                                      <w:i/>
                                      <w:sz w:val="16"/>
                                    </w:rPr>
                                  </w:pPr>
                                  <w:r>
                                    <w:rPr>
                                      <w:b/>
                                      <w:i/>
                                      <w:sz w:val="16"/>
                                    </w:rPr>
                                    <w:t>Subhead</w:t>
                                  </w:r>
                                </w:p>
                              </w:tc>
                            </w:tr>
                            <w:tr w:rsidR="002B7A04">
                              <w:trPr>
                                <w:trHeight w:val="177"/>
                              </w:trPr>
                              <w:tc>
                                <w:tcPr>
                                  <w:tcW w:w="614" w:type="dxa"/>
                                </w:tcPr>
                                <w:p w:rsidR="002B7A04" w:rsidRDefault="002B7A04">
                                  <w:pPr>
                                    <w:pStyle w:val="TableParagraph"/>
                                    <w:ind w:left="151"/>
                                    <w:rPr>
                                      <w:sz w:val="16"/>
                                    </w:rPr>
                                  </w:pPr>
                                  <w:r>
                                    <w:rPr>
                                      <w:sz w:val="16"/>
                                    </w:rPr>
                                    <w:t>copy</w:t>
                                  </w:r>
                                </w:p>
                              </w:tc>
                              <w:tc>
                                <w:tcPr>
                                  <w:tcW w:w="1764" w:type="dxa"/>
                                </w:tcPr>
                                <w:p w:rsidR="002B7A04" w:rsidRDefault="002B7A04">
                                  <w:pPr>
                                    <w:pStyle w:val="TableParagraph"/>
                                    <w:ind w:left="102" w:right="103"/>
                                    <w:jc w:val="center"/>
                                    <w:rPr>
                                      <w:rFonts w:ascii="LM Roman 6"/>
                                      <w:sz w:val="12"/>
                                    </w:rPr>
                                  </w:pPr>
                                  <w:r>
                                    <w:rPr>
                                      <w:sz w:val="16"/>
                                    </w:rPr>
                                    <w:t>More table copy</w:t>
                                  </w:r>
                                  <w:r>
                                    <w:rPr>
                                      <w:rFonts w:ascii="LM Roman 6"/>
                                      <w:position w:val="6"/>
                                      <w:sz w:val="12"/>
                                    </w:rPr>
                                    <w:t>a</w:t>
                                  </w:r>
                                </w:p>
                              </w:tc>
                              <w:tc>
                                <w:tcPr>
                                  <w:tcW w:w="818" w:type="dxa"/>
                                </w:tcPr>
                                <w:p w:rsidR="002B7A04" w:rsidRDefault="002B7A04">
                                  <w:pPr>
                                    <w:pStyle w:val="TableParagraph"/>
                                    <w:spacing w:line="240" w:lineRule="auto"/>
                                    <w:ind w:left="0"/>
                                    <w:rPr>
                                      <w:sz w:val="10"/>
                                    </w:rPr>
                                  </w:pPr>
                                </w:p>
                              </w:tc>
                              <w:tc>
                                <w:tcPr>
                                  <w:tcW w:w="818" w:type="dxa"/>
                                </w:tcPr>
                                <w:p w:rsidR="002B7A04" w:rsidRDefault="002B7A04">
                                  <w:pPr>
                                    <w:pStyle w:val="TableParagraph"/>
                                    <w:spacing w:line="240" w:lineRule="auto"/>
                                    <w:ind w:left="0"/>
                                    <w:rPr>
                                      <w:sz w:val="10"/>
                                    </w:rPr>
                                  </w:pPr>
                                </w:p>
                              </w:tc>
                            </w:tr>
                          </w:tbl>
                          <w:p w:rsidR="002B7A04" w:rsidRDefault="002B7A04" w:rsidP="002B7A04">
                            <w:pPr>
                              <w:pStyle w:val="BodyText"/>
                              <w:ind w:left="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2.55pt;margin-top:17.9pt;width:201.3pt;height:2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1764"/>
                        <w:gridCol w:w="818"/>
                        <w:gridCol w:w="818"/>
                      </w:tblGrid>
                      <w:tr w:rsidR="002B7A04">
                        <w:trPr>
                          <w:trHeight w:val="177"/>
                        </w:trPr>
                        <w:tc>
                          <w:tcPr>
                            <w:tcW w:w="614" w:type="dxa"/>
                            <w:vMerge w:val="restart"/>
                          </w:tcPr>
                          <w:p w:rsidR="002B7A04" w:rsidRDefault="002B7A04">
                            <w:pPr>
                              <w:pStyle w:val="TableParagraph"/>
                              <w:rPr>
                                <w:b/>
                                <w:sz w:val="16"/>
                              </w:rPr>
                            </w:pPr>
                            <w:r>
                              <w:rPr>
                                <w:b/>
                                <w:spacing w:val="-3"/>
                                <w:sz w:val="16"/>
                              </w:rPr>
                              <w:t>Table</w:t>
                            </w:r>
                          </w:p>
                          <w:p w:rsidR="002B7A04" w:rsidRDefault="002B7A04">
                            <w:pPr>
                              <w:pStyle w:val="TableParagraph"/>
                              <w:spacing w:line="180" w:lineRule="exact"/>
                              <w:ind w:left="124"/>
                              <w:rPr>
                                <w:b/>
                                <w:sz w:val="16"/>
                              </w:rPr>
                            </w:pPr>
                            <w:r>
                              <w:rPr>
                                <w:b/>
                                <w:sz w:val="16"/>
                              </w:rPr>
                              <w:t>Head</w:t>
                            </w:r>
                          </w:p>
                        </w:tc>
                        <w:tc>
                          <w:tcPr>
                            <w:tcW w:w="3400" w:type="dxa"/>
                            <w:gridSpan w:val="3"/>
                          </w:tcPr>
                          <w:p w:rsidR="002B7A04" w:rsidRDefault="002B7A04">
                            <w:pPr>
                              <w:pStyle w:val="TableParagraph"/>
                              <w:ind w:left="995"/>
                              <w:rPr>
                                <w:b/>
                                <w:sz w:val="16"/>
                              </w:rPr>
                            </w:pPr>
                            <w:r>
                              <w:rPr>
                                <w:b/>
                                <w:sz w:val="16"/>
                              </w:rPr>
                              <w:t>Table Column Head</w:t>
                            </w:r>
                          </w:p>
                        </w:tc>
                      </w:tr>
                      <w:tr w:rsidR="002B7A04">
                        <w:trPr>
                          <w:trHeight w:val="169"/>
                        </w:trPr>
                        <w:tc>
                          <w:tcPr>
                            <w:tcW w:w="614" w:type="dxa"/>
                            <w:vMerge/>
                            <w:tcBorders>
                              <w:top w:val="nil"/>
                            </w:tcBorders>
                          </w:tcPr>
                          <w:p w:rsidR="002B7A04" w:rsidRDefault="002B7A04">
                            <w:pPr>
                              <w:rPr>
                                <w:sz w:val="2"/>
                                <w:szCs w:val="2"/>
                              </w:rPr>
                            </w:pPr>
                          </w:p>
                        </w:tc>
                        <w:tc>
                          <w:tcPr>
                            <w:tcW w:w="1764" w:type="dxa"/>
                          </w:tcPr>
                          <w:p w:rsidR="002B7A04" w:rsidRDefault="002B7A04">
                            <w:pPr>
                              <w:pStyle w:val="TableParagraph"/>
                              <w:spacing w:line="149" w:lineRule="exact"/>
                              <w:ind w:left="108" w:right="103"/>
                              <w:jc w:val="center"/>
                              <w:rPr>
                                <w:b/>
                                <w:i/>
                                <w:sz w:val="16"/>
                              </w:rPr>
                            </w:pPr>
                            <w:r>
                              <w:rPr>
                                <w:b/>
                                <w:i/>
                                <w:sz w:val="16"/>
                              </w:rPr>
                              <w:t>Table column subhead</w:t>
                            </w:r>
                          </w:p>
                        </w:tc>
                        <w:tc>
                          <w:tcPr>
                            <w:tcW w:w="818" w:type="dxa"/>
                          </w:tcPr>
                          <w:p w:rsidR="002B7A04" w:rsidRDefault="002B7A04">
                            <w:pPr>
                              <w:pStyle w:val="TableParagraph"/>
                              <w:spacing w:line="149" w:lineRule="exact"/>
                              <w:rPr>
                                <w:b/>
                                <w:i/>
                                <w:sz w:val="16"/>
                              </w:rPr>
                            </w:pPr>
                            <w:r>
                              <w:rPr>
                                <w:b/>
                                <w:i/>
                                <w:sz w:val="16"/>
                              </w:rPr>
                              <w:t>Subhead</w:t>
                            </w:r>
                          </w:p>
                        </w:tc>
                        <w:tc>
                          <w:tcPr>
                            <w:tcW w:w="818" w:type="dxa"/>
                          </w:tcPr>
                          <w:p w:rsidR="002B7A04" w:rsidRDefault="002B7A04">
                            <w:pPr>
                              <w:pStyle w:val="TableParagraph"/>
                              <w:spacing w:line="149" w:lineRule="exact"/>
                              <w:rPr>
                                <w:b/>
                                <w:i/>
                                <w:sz w:val="16"/>
                              </w:rPr>
                            </w:pPr>
                            <w:r>
                              <w:rPr>
                                <w:b/>
                                <w:i/>
                                <w:sz w:val="16"/>
                              </w:rPr>
                              <w:t>Subhead</w:t>
                            </w:r>
                          </w:p>
                        </w:tc>
                      </w:tr>
                      <w:tr w:rsidR="002B7A04">
                        <w:trPr>
                          <w:trHeight w:val="177"/>
                        </w:trPr>
                        <w:tc>
                          <w:tcPr>
                            <w:tcW w:w="614" w:type="dxa"/>
                          </w:tcPr>
                          <w:p w:rsidR="002B7A04" w:rsidRDefault="002B7A04">
                            <w:pPr>
                              <w:pStyle w:val="TableParagraph"/>
                              <w:ind w:left="151"/>
                              <w:rPr>
                                <w:sz w:val="16"/>
                              </w:rPr>
                            </w:pPr>
                            <w:r>
                              <w:rPr>
                                <w:sz w:val="16"/>
                              </w:rPr>
                              <w:t>copy</w:t>
                            </w:r>
                          </w:p>
                        </w:tc>
                        <w:tc>
                          <w:tcPr>
                            <w:tcW w:w="1764" w:type="dxa"/>
                          </w:tcPr>
                          <w:p w:rsidR="002B7A04" w:rsidRDefault="002B7A04">
                            <w:pPr>
                              <w:pStyle w:val="TableParagraph"/>
                              <w:ind w:left="102" w:right="103"/>
                              <w:jc w:val="center"/>
                              <w:rPr>
                                <w:rFonts w:ascii="LM Roman 6"/>
                                <w:sz w:val="12"/>
                              </w:rPr>
                            </w:pPr>
                            <w:r>
                              <w:rPr>
                                <w:sz w:val="16"/>
                              </w:rPr>
                              <w:t>More table copy</w:t>
                            </w:r>
                            <w:r>
                              <w:rPr>
                                <w:rFonts w:ascii="LM Roman 6"/>
                                <w:position w:val="6"/>
                                <w:sz w:val="12"/>
                              </w:rPr>
                              <w:t>a</w:t>
                            </w:r>
                          </w:p>
                        </w:tc>
                        <w:tc>
                          <w:tcPr>
                            <w:tcW w:w="818" w:type="dxa"/>
                          </w:tcPr>
                          <w:p w:rsidR="002B7A04" w:rsidRDefault="002B7A04">
                            <w:pPr>
                              <w:pStyle w:val="TableParagraph"/>
                              <w:spacing w:line="240" w:lineRule="auto"/>
                              <w:ind w:left="0"/>
                              <w:rPr>
                                <w:sz w:val="10"/>
                              </w:rPr>
                            </w:pPr>
                          </w:p>
                        </w:tc>
                        <w:tc>
                          <w:tcPr>
                            <w:tcW w:w="818" w:type="dxa"/>
                          </w:tcPr>
                          <w:p w:rsidR="002B7A04" w:rsidRDefault="002B7A04">
                            <w:pPr>
                              <w:pStyle w:val="TableParagraph"/>
                              <w:spacing w:line="240" w:lineRule="auto"/>
                              <w:ind w:left="0"/>
                              <w:rPr>
                                <w:sz w:val="10"/>
                              </w:rPr>
                            </w:pPr>
                          </w:p>
                        </w:tc>
                      </w:tr>
                    </w:tbl>
                    <w:p w:rsidR="002B7A04" w:rsidRDefault="002B7A04" w:rsidP="002B7A04">
                      <w:pPr>
                        <w:pStyle w:val="BodyText"/>
                        <w:ind w:left="0"/>
                        <w:jc w:val="left"/>
                      </w:pPr>
                    </w:p>
                  </w:txbxContent>
                </v:textbox>
                <w10:wrap anchorx="page"/>
              </v:shape>
            </w:pict>
          </mc:Fallback>
        </mc:AlternateContent>
      </w:r>
      <w:proofErr w:type="gramStart"/>
      <w:r>
        <w:rPr>
          <w:w w:val="105"/>
          <w:sz w:val="16"/>
        </w:rPr>
        <w:t>T</w:t>
      </w:r>
      <w:r>
        <w:rPr>
          <w:w w:val="105"/>
          <w:sz w:val="12"/>
        </w:rPr>
        <w:t xml:space="preserve">ABLE  </w:t>
      </w:r>
      <w:r>
        <w:rPr>
          <w:w w:val="105"/>
          <w:sz w:val="16"/>
        </w:rPr>
        <w:t>T</w:t>
      </w:r>
      <w:r>
        <w:rPr>
          <w:w w:val="105"/>
          <w:sz w:val="12"/>
        </w:rPr>
        <w:t>YPE</w:t>
      </w:r>
      <w:proofErr w:type="gramEnd"/>
      <w:r>
        <w:rPr>
          <w:w w:val="105"/>
          <w:sz w:val="12"/>
        </w:rPr>
        <w:t xml:space="preserve"> </w:t>
      </w:r>
      <w:r>
        <w:rPr>
          <w:w w:val="105"/>
          <w:sz w:val="16"/>
        </w:rPr>
        <w:t>S</w:t>
      </w:r>
      <w:r>
        <w:rPr>
          <w:w w:val="105"/>
          <w:sz w:val="12"/>
        </w:rPr>
        <w:t>TYLES</w:t>
      </w:r>
    </w:p>
    <w:p w:rsidR="002B7A04" w:rsidRDefault="002B7A04" w:rsidP="002B7A04">
      <w:pPr>
        <w:pStyle w:val="BodyText"/>
        <w:ind w:left="0"/>
        <w:jc w:val="left"/>
        <w:rPr>
          <w:sz w:val="18"/>
        </w:rPr>
      </w:pPr>
    </w:p>
    <w:p w:rsidR="002B7A04" w:rsidRDefault="002B7A04" w:rsidP="002B7A04">
      <w:pPr>
        <w:pStyle w:val="BodyText"/>
        <w:ind w:left="0"/>
        <w:jc w:val="left"/>
        <w:rPr>
          <w:sz w:val="18"/>
        </w:rPr>
      </w:pPr>
    </w:p>
    <w:p w:rsidR="002B7A04" w:rsidRDefault="002B7A04" w:rsidP="002B7A04">
      <w:pPr>
        <w:pStyle w:val="BodyText"/>
        <w:spacing w:before="1"/>
        <w:ind w:left="0"/>
        <w:jc w:val="left"/>
        <w:rPr>
          <w:sz w:val="22"/>
        </w:rPr>
      </w:pPr>
    </w:p>
    <w:p w:rsidR="002B7A04" w:rsidRDefault="002B7A04" w:rsidP="002B7A04">
      <w:pPr>
        <w:spacing w:before="1"/>
        <w:ind w:left="714"/>
        <w:rPr>
          <w:sz w:val="16"/>
        </w:rPr>
      </w:pPr>
      <w:proofErr w:type="gramStart"/>
      <w:r>
        <w:rPr>
          <w:rFonts w:ascii="LM Roman 6"/>
          <w:position w:val="6"/>
          <w:sz w:val="12"/>
        </w:rPr>
        <w:t>a</w:t>
      </w:r>
      <w:r>
        <w:rPr>
          <w:sz w:val="16"/>
        </w:rPr>
        <w:t>Sample</w:t>
      </w:r>
      <w:proofErr w:type="gramEnd"/>
      <w:r>
        <w:rPr>
          <w:sz w:val="16"/>
        </w:rPr>
        <w:t xml:space="preserve"> of a Table footnote.</w:t>
      </w:r>
    </w:p>
    <w:p w:rsidR="002B7A04" w:rsidRDefault="002B7A04" w:rsidP="002B7A04">
      <w:pPr>
        <w:pStyle w:val="BodyText"/>
        <w:ind w:left="0"/>
        <w:jc w:val="left"/>
      </w:pPr>
    </w:p>
    <w:p w:rsidR="002B7A04" w:rsidRDefault="002B7A04" w:rsidP="002B7A04">
      <w:pPr>
        <w:pStyle w:val="BodyText"/>
        <w:ind w:left="0"/>
        <w:jc w:val="left"/>
      </w:pPr>
    </w:p>
    <w:p w:rsidR="002B7A04" w:rsidRDefault="002B7A04" w:rsidP="002B7A04">
      <w:pPr>
        <w:pStyle w:val="BodyText"/>
        <w:ind w:left="0"/>
        <w:jc w:val="left"/>
      </w:pPr>
    </w:p>
    <w:p w:rsidR="002B7A04" w:rsidRDefault="002B7A04" w:rsidP="002B7A04">
      <w:pPr>
        <w:pStyle w:val="BodyText"/>
        <w:spacing w:before="5"/>
        <w:ind w:left="0"/>
        <w:jc w:val="left"/>
        <w:rPr>
          <w:sz w:val="19"/>
        </w:rPr>
      </w:pPr>
      <w:r>
        <w:rPr>
          <w:noProof/>
          <w:lang w:val="en-IN" w:eastAsia="en-IN"/>
        </w:rPr>
        <w:drawing>
          <wp:anchor distT="0" distB="0" distL="0" distR="0" simplePos="0" relativeHeight="251660288" behindDoc="0" locked="0" layoutInCell="1" allowOverlap="1" wp14:anchorId="1FAF70F6" wp14:editId="288D62F0">
            <wp:simplePos x="0" y="0"/>
            <wp:positionH relativeFrom="page">
              <wp:posOffset>2117001</wp:posOffset>
            </wp:positionH>
            <wp:positionV relativeFrom="paragraph">
              <wp:posOffset>167246</wp:posOffset>
            </wp:positionV>
            <wp:extent cx="219456" cy="2316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19456" cy="231648"/>
                    </a:xfrm>
                    <a:prstGeom prst="rect">
                      <a:avLst/>
                    </a:prstGeom>
                  </pic:spPr>
                </pic:pic>
              </a:graphicData>
            </a:graphic>
          </wp:anchor>
        </w:drawing>
      </w:r>
    </w:p>
    <w:p w:rsidR="002B7A04" w:rsidRDefault="002B7A04" w:rsidP="002B7A04">
      <w:pPr>
        <w:pStyle w:val="BodyText"/>
        <w:ind w:left="0"/>
        <w:jc w:val="left"/>
        <w:rPr>
          <w:sz w:val="18"/>
        </w:rPr>
      </w:pPr>
    </w:p>
    <w:p w:rsidR="002B7A04" w:rsidRDefault="002B7A04" w:rsidP="002B7A04">
      <w:pPr>
        <w:pStyle w:val="BodyText"/>
        <w:ind w:left="0"/>
        <w:jc w:val="left"/>
        <w:rPr>
          <w:sz w:val="18"/>
        </w:rPr>
      </w:pPr>
    </w:p>
    <w:p w:rsidR="002B7A04" w:rsidRDefault="002B7A04" w:rsidP="002B7A04">
      <w:pPr>
        <w:pStyle w:val="BodyText"/>
        <w:ind w:left="0"/>
        <w:jc w:val="left"/>
        <w:rPr>
          <w:sz w:val="18"/>
        </w:rPr>
      </w:pPr>
    </w:p>
    <w:p w:rsidR="002B7A04" w:rsidRDefault="002B7A04" w:rsidP="002B7A04">
      <w:pPr>
        <w:spacing w:before="111"/>
        <w:ind w:left="1470" w:right="1391"/>
        <w:jc w:val="center"/>
        <w:rPr>
          <w:sz w:val="16"/>
        </w:rPr>
      </w:pPr>
      <w:proofErr w:type="gramStart"/>
      <w:r>
        <w:rPr>
          <w:sz w:val="16"/>
        </w:rPr>
        <w:t>Fig. 1.</w:t>
      </w:r>
      <w:proofErr w:type="gramEnd"/>
      <w:r>
        <w:rPr>
          <w:sz w:val="16"/>
        </w:rPr>
        <w:t xml:space="preserve"> </w:t>
      </w:r>
      <w:proofErr w:type="gramStart"/>
      <w:r>
        <w:rPr>
          <w:sz w:val="16"/>
        </w:rPr>
        <w:t>Example of a figure caption.</w:t>
      </w:r>
      <w:proofErr w:type="gramEnd"/>
    </w:p>
    <w:p w:rsidR="002B7A04" w:rsidRDefault="002B7A04" w:rsidP="002B7A04">
      <w:pPr>
        <w:pStyle w:val="BodyText"/>
        <w:ind w:left="0"/>
        <w:jc w:val="left"/>
        <w:rPr>
          <w:sz w:val="18"/>
        </w:rPr>
      </w:pPr>
    </w:p>
    <w:p w:rsidR="002B7A04" w:rsidRDefault="002B7A04" w:rsidP="002B7A04">
      <w:pPr>
        <w:pStyle w:val="BodyText"/>
        <w:spacing w:before="5"/>
        <w:ind w:left="0"/>
        <w:jc w:val="left"/>
        <w:rPr>
          <w:sz w:val="21"/>
        </w:rPr>
      </w:pPr>
    </w:p>
    <w:p w:rsidR="002B7A04" w:rsidRDefault="002B7A04" w:rsidP="002B7A04">
      <w:pPr>
        <w:pStyle w:val="BodyText"/>
        <w:spacing w:line="249" w:lineRule="auto"/>
        <w:ind w:right="38" w:firstLine="199"/>
      </w:pPr>
      <w:r>
        <w:rPr>
          <w:noProof/>
          <w:lang w:val="en-IN" w:eastAsia="en-IN"/>
        </w:rPr>
        <mc:AlternateContent>
          <mc:Choice Requires="wps">
            <w:drawing>
              <wp:anchor distT="0" distB="0" distL="114300" distR="114300" simplePos="0" relativeHeight="251661312" behindDoc="1" locked="0" layoutInCell="1" allowOverlap="1" wp14:anchorId="5319554C" wp14:editId="0DEA22B9">
                <wp:simplePos x="0" y="0"/>
                <wp:positionH relativeFrom="page">
                  <wp:posOffset>621665</wp:posOffset>
                </wp:positionH>
                <wp:positionV relativeFrom="paragraph">
                  <wp:posOffset>1083310</wp:posOffset>
                </wp:positionV>
                <wp:extent cx="548640" cy="219710"/>
                <wp:effectExtent l="2540" t="635"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A04" w:rsidRDefault="002B7A04" w:rsidP="002B7A04">
                            <w:pPr>
                              <w:tabs>
                                <w:tab w:val="left" w:pos="763"/>
                              </w:tabs>
                              <w:spacing w:line="212" w:lineRule="exact"/>
                              <w:rPr>
                                <w:rFonts w:ascii="LM Roman 10"/>
                                <w:i/>
                                <w:sz w:val="20"/>
                              </w:rPr>
                            </w:pPr>
                            <w:r>
                              <w:rPr>
                                <w:rFonts w:ascii="LM Roman 10"/>
                                <w:i/>
                                <w:sz w:val="20"/>
                              </w:rPr>
                              <w:t>{</w:t>
                            </w:r>
                            <w:r>
                              <w:rPr>
                                <w:rFonts w:ascii="LM Roman 10"/>
                                <w:i/>
                                <w:sz w:val="20"/>
                              </w:rPr>
                              <w:tab/>
                            </w:r>
                            <w:r>
                              <w:rPr>
                                <w:rFonts w:ascii="LM Roman 10"/>
                                <w:i/>
                                <w:spacing w:val="-2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8.95pt;margin-top:85.3pt;width:43.2pt;height:17.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L8sAIAAK8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" filled="f" stroked="f">
                <v:textbox inset="0,0,0,0">
                  <w:txbxContent>
                    <w:p w:rsidR="002B7A04" w:rsidRDefault="002B7A04" w:rsidP="002B7A04">
                      <w:pPr>
                        <w:tabs>
                          <w:tab w:val="left" w:pos="763"/>
                        </w:tabs>
                        <w:spacing w:line="212" w:lineRule="exact"/>
                        <w:rPr>
                          <w:rFonts w:ascii="LM Roman 10"/>
                          <w:i/>
                          <w:sz w:val="20"/>
                        </w:rPr>
                      </w:pPr>
                      <w:r>
                        <w:rPr>
                          <w:rFonts w:ascii="LM Roman 10"/>
                          <w:i/>
                          <w:sz w:val="20"/>
                        </w:rPr>
                        <w:t>{</w:t>
                      </w:r>
                      <w:r>
                        <w:rPr>
                          <w:rFonts w:ascii="LM Roman 10"/>
                          <w:i/>
                          <w:sz w:val="20"/>
                        </w:rPr>
                        <w:tab/>
                      </w:r>
                      <w:r>
                        <w:rPr>
                          <w:rFonts w:ascii="LM Roman 10"/>
                          <w:i/>
                          <w:spacing w:val="-20"/>
                          <w:sz w:val="20"/>
                        </w:rPr>
                        <w:t>}</w:t>
                      </w:r>
                    </w:p>
                  </w:txbxContent>
                </v:textbox>
                <w10:wrap anchorx="page"/>
              </v:shape>
            </w:pict>
          </mc:Fallback>
        </mc:AlternateContent>
      </w:r>
      <w:r>
        <w:t>Figure Labels: Use 8 point Times New Roman for Figure labels. Use words rather than symbols or abbreviations when writing Figure axis labels to avoid confusing the reader. As an example, write the quantity “Magnetization”, or “</w:t>
      </w:r>
      <w:proofErr w:type="spellStart"/>
      <w:r>
        <w:t>Magnetiza</w:t>
      </w:r>
      <w:proofErr w:type="spellEnd"/>
      <w:r>
        <w:t xml:space="preserve">- </w:t>
      </w:r>
      <w:proofErr w:type="spellStart"/>
      <w:r>
        <w:t>tion</w:t>
      </w:r>
      <w:proofErr w:type="spellEnd"/>
      <w:r>
        <w:t xml:space="preserve">, M”, not just “M”. If including units in the label, present them within parentheses. Do not label axes only with units. In the example, write “Magnetization (A/m)” or “Magnetization </w:t>
      </w:r>
      <w:proofErr w:type="gramStart"/>
      <w:r>
        <w:t>A[</w:t>
      </w:r>
      <w:proofErr w:type="gramEnd"/>
      <w:r>
        <w:t>m(1)] ”, not just “A/m”. Do not label axes with a ratio of quantities and units. For example, write “Temperature (K)”, not “Temperature/K”.</w:t>
      </w:r>
    </w:p>
    <w:p w:rsidR="002B7A04" w:rsidRDefault="002B7A04" w:rsidP="002B7A04">
      <w:pPr>
        <w:pStyle w:val="BodyText"/>
        <w:spacing w:before="2"/>
        <w:ind w:left="0"/>
        <w:jc w:val="left"/>
      </w:pPr>
    </w:p>
    <w:p w:rsidR="002B7A04" w:rsidRDefault="002B7A04" w:rsidP="002B7A04">
      <w:pPr>
        <w:spacing w:before="1"/>
        <w:ind w:left="1470" w:right="1391"/>
        <w:jc w:val="center"/>
        <w:rPr>
          <w:sz w:val="16"/>
        </w:rPr>
      </w:pPr>
      <w:r>
        <w:rPr>
          <w:sz w:val="20"/>
        </w:rPr>
        <w:t>A</w:t>
      </w:r>
      <w:r>
        <w:rPr>
          <w:sz w:val="16"/>
        </w:rPr>
        <w:t>CKNOWLEDGMENT</w:t>
      </w:r>
    </w:p>
    <w:p w:rsidR="002B7A04" w:rsidRDefault="002B7A04" w:rsidP="002B7A04">
      <w:pPr>
        <w:pStyle w:val="BodyText"/>
        <w:spacing w:before="141" w:line="249" w:lineRule="auto"/>
        <w:ind w:right="38" w:firstLine="199"/>
      </w:pPr>
      <w:r>
        <w:t>The preferred spelling of the word “acknowledgment” in America is without an “e” after the “g”. Avoid the stilted expression “one of us (R. B.  G.</w:t>
      </w:r>
      <w:proofErr w:type="gramStart"/>
      <w:r>
        <w:t>)  thanks</w:t>
      </w:r>
      <w:proofErr w:type="gramEnd"/>
      <w:r>
        <w:t xml:space="preserve">  </w:t>
      </w:r>
      <w:r>
        <w:rPr>
          <w:rFonts w:ascii="Arial" w:hAnsi="Arial"/>
          <w:i/>
        </w:rPr>
        <w:t>. . .</w:t>
      </w:r>
      <w:r>
        <w:t>”.  Instead, try “R. B. G. thanks</w:t>
      </w:r>
      <w:r>
        <w:rPr>
          <w:rFonts w:ascii="Arial" w:hAnsi="Arial"/>
          <w:i/>
        </w:rPr>
        <w:t>. . .</w:t>
      </w:r>
      <w:proofErr w:type="gramStart"/>
      <w:r>
        <w:t>”.</w:t>
      </w:r>
      <w:proofErr w:type="gramEnd"/>
      <w:r>
        <w:t xml:space="preserve"> Put sponsor acknowledgments in the unnumbered footnote on the first page.</w:t>
      </w:r>
    </w:p>
    <w:p w:rsidR="002B7A04" w:rsidRDefault="002B7A04" w:rsidP="002B7A04">
      <w:pPr>
        <w:pStyle w:val="BodyText"/>
        <w:spacing w:before="1"/>
        <w:ind w:left="0"/>
        <w:jc w:val="left"/>
      </w:pPr>
    </w:p>
    <w:p w:rsidR="002B7A04" w:rsidRDefault="002B7A04" w:rsidP="002B7A04">
      <w:pPr>
        <w:ind w:left="1470" w:right="1391"/>
        <w:jc w:val="center"/>
        <w:rPr>
          <w:sz w:val="16"/>
        </w:rPr>
      </w:pPr>
      <w:r>
        <w:rPr>
          <w:sz w:val="20"/>
        </w:rPr>
        <w:t>R</w:t>
      </w:r>
      <w:r>
        <w:rPr>
          <w:sz w:val="16"/>
        </w:rPr>
        <w:t>EFERENCES</w:t>
      </w:r>
    </w:p>
    <w:p w:rsidR="002B7A04" w:rsidRDefault="002B7A04" w:rsidP="002B7A04">
      <w:pPr>
        <w:pStyle w:val="BodyText"/>
        <w:spacing w:before="141" w:line="249" w:lineRule="auto"/>
        <w:ind w:right="38" w:firstLine="199"/>
      </w:pPr>
      <w:r>
        <w:t xml:space="preserve">Please number citations consecutively within brackets </w:t>
      </w:r>
      <w:r>
        <w:rPr>
          <w:spacing w:val="-4"/>
        </w:rPr>
        <w:t xml:space="preserve">[1]. </w:t>
      </w:r>
      <w:r>
        <w:t>The sentence punctuation follows the bracket [2]. Refer</w:t>
      </w:r>
      <w:r>
        <w:rPr>
          <w:spacing w:val="-26"/>
        </w:rPr>
        <w:t xml:space="preserve"> </w:t>
      </w:r>
      <w:r>
        <w:rPr>
          <w:spacing w:val="-3"/>
        </w:rPr>
        <w:t xml:space="preserve">simply </w:t>
      </w:r>
      <w:r>
        <w:t xml:space="preserve">to the reference number, </w:t>
      </w:r>
      <w:proofErr w:type="gramStart"/>
      <w:r>
        <w:t>as  in</w:t>
      </w:r>
      <w:proofErr w:type="gramEnd"/>
      <w:r>
        <w:t xml:space="preserve">  [3]—do  not  use  “Ref.  </w:t>
      </w:r>
      <w:r>
        <w:rPr>
          <w:spacing w:val="-4"/>
        </w:rPr>
        <w:t xml:space="preserve">[3]” </w:t>
      </w:r>
      <w:r>
        <w:t>or “reference [3]” except at the beginning of a sentence: “Reference [3] was the first</w:t>
      </w:r>
      <w:r>
        <w:rPr>
          <w:spacing w:val="45"/>
        </w:rPr>
        <w:t xml:space="preserve"> </w:t>
      </w:r>
      <w:r>
        <w:rPr>
          <w:rFonts w:ascii="Arial" w:hAnsi="Arial"/>
          <w:i/>
        </w:rPr>
        <w:t>. . .</w:t>
      </w:r>
      <w:r>
        <w:t>”</w:t>
      </w:r>
    </w:p>
    <w:p w:rsidR="002B7A04" w:rsidRDefault="002B7A04" w:rsidP="002B7A04">
      <w:pPr>
        <w:pStyle w:val="BodyText"/>
        <w:spacing w:before="11" w:line="249" w:lineRule="auto"/>
        <w:ind w:right="38" w:firstLine="199"/>
      </w:pPr>
      <w:r>
        <w:t xml:space="preserve">Number footnotes separately in superscripts. Place the </w:t>
      </w:r>
      <w:r>
        <w:rPr>
          <w:spacing w:val="-4"/>
        </w:rPr>
        <w:t xml:space="preserve">ac- </w:t>
      </w:r>
      <w:proofErr w:type="spellStart"/>
      <w:r>
        <w:t>tual</w:t>
      </w:r>
      <w:proofErr w:type="spellEnd"/>
      <w:r>
        <w:t xml:space="preserve"> footnote at the bottom of the column in which it </w:t>
      </w:r>
      <w:proofErr w:type="gramStart"/>
      <w:r>
        <w:rPr>
          <w:spacing w:val="-6"/>
        </w:rPr>
        <w:t xml:space="preserve">was  </w:t>
      </w:r>
      <w:r>
        <w:t>cited</w:t>
      </w:r>
      <w:proofErr w:type="gramEnd"/>
      <w:r>
        <w:t xml:space="preserve">. Do not put footnotes in the abstract or reference </w:t>
      </w:r>
      <w:r>
        <w:rPr>
          <w:spacing w:val="-4"/>
        </w:rPr>
        <w:t>list.</w:t>
      </w:r>
      <w:r>
        <w:rPr>
          <w:spacing w:val="42"/>
        </w:rPr>
        <w:t xml:space="preserve"> </w:t>
      </w:r>
      <w:r>
        <w:t>Use letters for table</w:t>
      </w:r>
      <w:r>
        <w:rPr>
          <w:spacing w:val="25"/>
        </w:rPr>
        <w:t xml:space="preserve"> </w:t>
      </w:r>
      <w:r>
        <w:t>footnotes.</w:t>
      </w:r>
    </w:p>
    <w:p w:rsidR="002B7A04" w:rsidRDefault="002B7A04" w:rsidP="002B7A04">
      <w:pPr>
        <w:pStyle w:val="BodyText"/>
        <w:spacing w:before="11" w:line="249" w:lineRule="auto"/>
        <w:ind w:right="38" w:firstLine="199"/>
      </w:pPr>
      <w:r>
        <w:t>Unless there are six authors or more give all authors’</w:t>
      </w:r>
      <w:r>
        <w:rPr>
          <w:spacing w:val="-31"/>
        </w:rPr>
        <w:t xml:space="preserve"> </w:t>
      </w:r>
      <w:r>
        <w:rPr>
          <w:spacing w:val="-3"/>
        </w:rPr>
        <w:t xml:space="preserve">names; </w:t>
      </w:r>
      <w:r>
        <w:t xml:space="preserve">do not use “et </w:t>
      </w:r>
      <w:r>
        <w:rPr>
          <w:spacing w:val="-3"/>
        </w:rPr>
        <w:t>al.</w:t>
      </w:r>
      <w:proofErr w:type="gramStart"/>
      <w:r>
        <w:rPr>
          <w:spacing w:val="-3"/>
        </w:rPr>
        <w:t>”.</w:t>
      </w:r>
      <w:proofErr w:type="gramEnd"/>
      <w:r>
        <w:rPr>
          <w:spacing w:val="-3"/>
        </w:rPr>
        <w:t xml:space="preserve"> </w:t>
      </w:r>
      <w:r>
        <w:t xml:space="preserve">Papers that </w:t>
      </w:r>
      <w:proofErr w:type="gramStart"/>
      <w:r>
        <w:t>have  not</w:t>
      </w:r>
      <w:proofErr w:type="gramEnd"/>
      <w:r>
        <w:t xml:space="preserve">  been  published,  even if they have been submitted for publication, should </w:t>
      </w:r>
      <w:r>
        <w:rPr>
          <w:spacing w:val="-7"/>
        </w:rPr>
        <w:t xml:space="preserve">be </w:t>
      </w:r>
      <w:r>
        <w:t xml:space="preserve">cited as “unpublished” [4]. Papers that have been accepted </w:t>
      </w:r>
      <w:r>
        <w:rPr>
          <w:spacing w:val="-6"/>
        </w:rPr>
        <w:t xml:space="preserve">for </w:t>
      </w:r>
      <w:r>
        <w:t xml:space="preserve">publication should be cited as “in press” [5]. Capitalize </w:t>
      </w:r>
      <w:r>
        <w:rPr>
          <w:spacing w:val="-3"/>
        </w:rPr>
        <w:t xml:space="preserve">only </w:t>
      </w:r>
      <w:r>
        <w:t xml:space="preserve">the first word in a paper title, except for proper nouns </w:t>
      </w:r>
      <w:r>
        <w:rPr>
          <w:spacing w:val="-6"/>
        </w:rPr>
        <w:t xml:space="preserve">and </w:t>
      </w:r>
      <w:r>
        <w:t>element</w:t>
      </w:r>
      <w:r>
        <w:rPr>
          <w:spacing w:val="18"/>
        </w:rPr>
        <w:t xml:space="preserve"> </w:t>
      </w:r>
      <w:r>
        <w:t>symbols.</w:t>
      </w:r>
    </w:p>
    <w:p w:rsidR="002B7A04" w:rsidRDefault="002B7A04" w:rsidP="002B7A04">
      <w:pPr>
        <w:pStyle w:val="BodyText"/>
        <w:spacing w:before="11" w:line="249" w:lineRule="auto"/>
        <w:ind w:right="38" w:firstLine="199"/>
      </w:pPr>
      <w:r>
        <w:t xml:space="preserve">For papers published in translation journals, please give </w:t>
      </w:r>
      <w:r>
        <w:rPr>
          <w:spacing w:val="-5"/>
        </w:rPr>
        <w:t xml:space="preserve">the </w:t>
      </w:r>
      <w:r>
        <w:t>English</w:t>
      </w:r>
      <w:r>
        <w:rPr>
          <w:spacing w:val="-11"/>
        </w:rPr>
        <w:t xml:space="preserve"> </w:t>
      </w:r>
      <w:r>
        <w:t>citation</w:t>
      </w:r>
      <w:r>
        <w:rPr>
          <w:spacing w:val="-10"/>
        </w:rPr>
        <w:t xml:space="preserve"> </w:t>
      </w:r>
      <w:r>
        <w:t>first,</w:t>
      </w:r>
      <w:r>
        <w:rPr>
          <w:spacing w:val="-10"/>
        </w:rPr>
        <w:t xml:space="preserve"> </w:t>
      </w:r>
      <w:r>
        <w:t>followed</w:t>
      </w:r>
      <w:r>
        <w:rPr>
          <w:spacing w:val="-10"/>
        </w:rPr>
        <w:t xml:space="preserve"> </w:t>
      </w:r>
      <w:r>
        <w:t>by</w:t>
      </w:r>
      <w:r>
        <w:rPr>
          <w:spacing w:val="-10"/>
        </w:rPr>
        <w:t xml:space="preserve"> </w:t>
      </w:r>
      <w:r>
        <w:t>the</w:t>
      </w:r>
      <w:r>
        <w:rPr>
          <w:spacing w:val="-10"/>
        </w:rPr>
        <w:t xml:space="preserve"> </w:t>
      </w:r>
      <w:r>
        <w:t>original</w:t>
      </w:r>
      <w:r>
        <w:rPr>
          <w:spacing w:val="-10"/>
        </w:rPr>
        <w:t xml:space="preserve"> </w:t>
      </w:r>
      <w:r>
        <w:t>foreign-language citation</w:t>
      </w:r>
      <w:r>
        <w:rPr>
          <w:spacing w:val="18"/>
        </w:rPr>
        <w:t xml:space="preserve"> </w:t>
      </w:r>
      <w:r>
        <w:t>[6].</w:t>
      </w:r>
    </w:p>
    <w:p w:rsidR="002B7A04" w:rsidRDefault="002B7A04" w:rsidP="002B7A04">
      <w:pPr>
        <w:spacing w:before="71"/>
        <w:ind w:left="2094" w:right="2094"/>
        <w:jc w:val="center"/>
        <w:rPr>
          <w:sz w:val="16"/>
        </w:rPr>
      </w:pPr>
      <w:r>
        <w:br w:type="column"/>
      </w:r>
      <w:r>
        <w:rPr>
          <w:sz w:val="20"/>
        </w:rPr>
        <w:lastRenderedPageBreak/>
        <w:t>R</w:t>
      </w:r>
      <w:r>
        <w:rPr>
          <w:sz w:val="16"/>
        </w:rPr>
        <w:t>EFERENCES</w:t>
      </w:r>
    </w:p>
    <w:p w:rsidR="002B7A04" w:rsidRDefault="002B7A04" w:rsidP="002B7A04">
      <w:pPr>
        <w:spacing w:before="108" w:line="232" w:lineRule="auto"/>
        <w:ind w:left="484" w:right="117" w:hanging="286"/>
        <w:rPr>
          <w:sz w:val="16"/>
        </w:rPr>
      </w:pPr>
      <w:r>
        <w:rPr>
          <w:sz w:val="16"/>
        </w:rPr>
        <w:t xml:space="preserve">[1]G. Eason, B. Noble, and I. N. </w:t>
      </w:r>
      <w:proofErr w:type="spellStart"/>
      <w:r>
        <w:rPr>
          <w:sz w:val="16"/>
        </w:rPr>
        <w:t>Sneddon</w:t>
      </w:r>
      <w:proofErr w:type="spellEnd"/>
      <w:r>
        <w:rPr>
          <w:sz w:val="16"/>
        </w:rPr>
        <w:t xml:space="preserve">, “On certain integrals of </w:t>
      </w:r>
      <w:proofErr w:type="spellStart"/>
      <w:r>
        <w:rPr>
          <w:sz w:val="16"/>
        </w:rPr>
        <w:t>Lipschitz-Hankel</w:t>
      </w:r>
      <w:proofErr w:type="spellEnd"/>
      <w:r>
        <w:rPr>
          <w:sz w:val="16"/>
        </w:rPr>
        <w:t xml:space="preserve"> type involving products of Bessel functions,” Phil. Trans. Roy. Soc. London, vol. A247, pp. 529–551, April 1955.</w:t>
      </w:r>
    </w:p>
    <w:p w:rsidR="002B7A04" w:rsidRDefault="002B7A04" w:rsidP="002B7A04">
      <w:pPr>
        <w:spacing w:line="180" w:lineRule="exact"/>
        <w:ind w:left="198"/>
        <w:rPr>
          <w:sz w:val="16"/>
        </w:rPr>
      </w:pPr>
      <w:r>
        <w:rPr>
          <w:sz w:val="16"/>
        </w:rPr>
        <w:t xml:space="preserve">[2]J. Clerk Maxwell, </w:t>
      </w:r>
      <w:proofErr w:type="gramStart"/>
      <w:r>
        <w:rPr>
          <w:sz w:val="16"/>
        </w:rPr>
        <w:t>A</w:t>
      </w:r>
      <w:proofErr w:type="gramEnd"/>
      <w:r>
        <w:rPr>
          <w:sz w:val="16"/>
        </w:rPr>
        <w:t xml:space="preserve"> Treatise on Electricity and Magnetism, 3rd ed., vol.</w:t>
      </w:r>
    </w:p>
    <w:p w:rsidR="002B7A04" w:rsidRDefault="002B7A04" w:rsidP="002B7A04">
      <w:pPr>
        <w:spacing w:line="179" w:lineRule="exact"/>
        <w:ind w:left="484"/>
        <w:rPr>
          <w:sz w:val="16"/>
        </w:rPr>
      </w:pPr>
      <w:r>
        <w:rPr>
          <w:sz w:val="16"/>
        </w:rPr>
        <w:t>2. Oxford: Clarendon, 1892, pp.68–73.</w:t>
      </w:r>
    </w:p>
    <w:p w:rsidR="002B7A04" w:rsidRDefault="002B7A04" w:rsidP="002B7A04">
      <w:pPr>
        <w:spacing w:before="2" w:line="232" w:lineRule="auto"/>
        <w:ind w:left="484" w:hanging="286"/>
        <w:rPr>
          <w:sz w:val="16"/>
        </w:rPr>
      </w:pPr>
      <w:r>
        <w:rPr>
          <w:sz w:val="16"/>
        </w:rPr>
        <w:t>[3]</w:t>
      </w:r>
      <w:proofErr w:type="gramStart"/>
      <w:r>
        <w:rPr>
          <w:sz w:val="16"/>
        </w:rPr>
        <w:t xml:space="preserve">I. S. Jacobs and C. P. Bean, “Fine particles, thin films and exchange anisotropy,” in Magnetism, vol. III, G. T. </w:t>
      </w:r>
      <w:proofErr w:type="spellStart"/>
      <w:r>
        <w:rPr>
          <w:sz w:val="16"/>
        </w:rPr>
        <w:t>Rado</w:t>
      </w:r>
      <w:proofErr w:type="spellEnd"/>
      <w:r>
        <w:rPr>
          <w:sz w:val="16"/>
        </w:rPr>
        <w:t xml:space="preserve"> and H. Suhl, Eds.</w:t>
      </w:r>
      <w:proofErr w:type="gramEnd"/>
      <w:r>
        <w:rPr>
          <w:sz w:val="16"/>
        </w:rPr>
        <w:t xml:space="preserve"> New York: Academic, 1963, pp. 271–350.</w:t>
      </w:r>
    </w:p>
    <w:p w:rsidR="002B7A04" w:rsidRDefault="002B7A04" w:rsidP="002B7A04">
      <w:pPr>
        <w:spacing w:line="180" w:lineRule="exact"/>
        <w:ind w:left="198"/>
        <w:rPr>
          <w:sz w:val="16"/>
        </w:rPr>
      </w:pPr>
      <w:r>
        <w:rPr>
          <w:sz w:val="16"/>
        </w:rPr>
        <w:t xml:space="preserve">[4]K. </w:t>
      </w:r>
      <w:proofErr w:type="spellStart"/>
      <w:r>
        <w:rPr>
          <w:sz w:val="16"/>
        </w:rPr>
        <w:t>Elissa</w:t>
      </w:r>
      <w:proofErr w:type="spellEnd"/>
      <w:r>
        <w:rPr>
          <w:sz w:val="16"/>
        </w:rPr>
        <w:t>, “Title of paper if known,” unpublished.</w:t>
      </w:r>
    </w:p>
    <w:p w:rsidR="002B7A04" w:rsidRDefault="002B7A04" w:rsidP="002B7A04">
      <w:pPr>
        <w:spacing w:before="2" w:line="232" w:lineRule="auto"/>
        <w:ind w:left="484" w:right="212" w:hanging="286"/>
        <w:rPr>
          <w:sz w:val="16"/>
        </w:rPr>
      </w:pPr>
      <w:r>
        <w:rPr>
          <w:sz w:val="16"/>
        </w:rPr>
        <w:t xml:space="preserve">[5]R. Nicole, “Title of paper with only first word capitalized,” J. Name Stand. </w:t>
      </w:r>
      <w:proofErr w:type="gramStart"/>
      <w:r>
        <w:rPr>
          <w:sz w:val="16"/>
        </w:rPr>
        <w:t>Abbrev.,</w:t>
      </w:r>
      <w:proofErr w:type="gramEnd"/>
      <w:r>
        <w:rPr>
          <w:sz w:val="16"/>
        </w:rPr>
        <w:t xml:space="preserve"> in press.</w:t>
      </w:r>
    </w:p>
    <w:p w:rsidR="002B7A04" w:rsidRDefault="002B7A04" w:rsidP="002B7A04">
      <w:pPr>
        <w:spacing w:before="2" w:line="232" w:lineRule="auto"/>
        <w:ind w:left="484" w:hanging="286"/>
        <w:rPr>
          <w:sz w:val="16"/>
        </w:rPr>
      </w:pPr>
      <w:r>
        <w:rPr>
          <w:sz w:val="16"/>
        </w:rPr>
        <w:t xml:space="preserve">[6]Y. Yorozu, M. Hirano, K. Oka, and Y. </w:t>
      </w:r>
      <w:proofErr w:type="spellStart"/>
      <w:r>
        <w:rPr>
          <w:sz w:val="16"/>
        </w:rPr>
        <w:t>Tagawa</w:t>
      </w:r>
      <w:proofErr w:type="spellEnd"/>
      <w:r>
        <w:rPr>
          <w:sz w:val="16"/>
        </w:rPr>
        <w:t xml:space="preserve">, “Electron spectroscopy studies on magneto-optical media and plastic substrate interface,” IEEE Transl. J. </w:t>
      </w:r>
      <w:proofErr w:type="spellStart"/>
      <w:r>
        <w:rPr>
          <w:sz w:val="16"/>
        </w:rPr>
        <w:t>Magn</w:t>
      </w:r>
      <w:proofErr w:type="spellEnd"/>
      <w:r>
        <w:rPr>
          <w:sz w:val="16"/>
        </w:rPr>
        <w:t>. Japan, vol. 2, pp. 740–741, August 1987 [Digests 9th Annual Conf. Magnetics Japan, p. 301, 1982].</w:t>
      </w:r>
    </w:p>
    <w:p w:rsidR="002B7A04" w:rsidRDefault="002B7A04" w:rsidP="002B7A04">
      <w:pPr>
        <w:spacing w:before="3" w:line="232" w:lineRule="auto"/>
        <w:ind w:left="484" w:right="212" w:hanging="286"/>
        <w:rPr>
          <w:sz w:val="16"/>
        </w:rPr>
      </w:pPr>
      <w:r>
        <w:rPr>
          <w:sz w:val="16"/>
        </w:rPr>
        <w:t xml:space="preserve">[7]M. Young, </w:t>
      </w:r>
      <w:proofErr w:type="gramStart"/>
      <w:r>
        <w:rPr>
          <w:sz w:val="16"/>
        </w:rPr>
        <w:t>The</w:t>
      </w:r>
      <w:proofErr w:type="gramEnd"/>
      <w:r>
        <w:rPr>
          <w:sz w:val="16"/>
        </w:rPr>
        <w:t xml:space="preserve"> Technical Writer’s Handbook. Mill Valley, CA: </w:t>
      </w:r>
      <w:proofErr w:type="spellStart"/>
      <w:r>
        <w:rPr>
          <w:sz w:val="16"/>
        </w:rPr>
        <w:t>Univer</w:t>
      </w:r>
      <w:proofErr w:type="spellEnd"/>
      <w:r>
        <w:rPr>
          <w:sz w:val="16"/>
        </w:rPr>
        <w:t xml:space="preserve">- </w:t>
      </w:r>
      <w:proofErr w:type="spellStart"/>
      <w:r>
        <w:rPr>
          <w:sz w:val="16"/>
        </w:rPr>
        <w:t>sity</w:t>
      </w:r>
      <w:proofErr w:type="spellEnd"/>
      <w:r>
        <w:rPr>
          <w:sz w:val="16"/>
        </w:rPr>
        <w:t xml:space="preserve"> Science, 1989.</w:t>
      </w:r>
    </w:p>
    <w:p w:rsidR="002B7A04" w:rsidRDefault="002B7A04" w:rsidP="002B7A04">
      <w:pPr>
        <w:pStyle w:val="BodyText"/>
        <w:ind w:left="0"/>
        <w:jc w:val="left"/>
        <w:rPr>
          <w:sz w:val="26"/>
        </w:rPr>
      </w:pPr>
    </w:p>
    <w:p w:rsidR="002B7A04" w:rsidRDefault="002B7A04" w:rsidP="002B7A04">
      <w:pPr>
        <w:pStyle w:val="BodyText"/>
        <w:spacing w:line="249" w:lineRule="auto"/>
        <w:ind w:right="117"/>
      </w:pPr>
      <w:r>
        <w:rPr>
          <w:color w:val="FF0000"/>
        </w:rPr>
        <w:t xml:space="preserve">IEEE conference templates contain guidance text for compos- </w:t>
      </w:r>
      <w:proofErr w:type="spellStart"/>
      <w:r>
        <w:rPr>
          <w:color w:val="FF0000"/>
        </w:rPr>
        <w:t>ing</w:t>
      </w:r>
      <w:proofErr w:type="spellEnd"/>
      <w:r>
        <w:rPr>
          <w:color w:val="FF0000"/>
        </w:rPr>
        <w:t xml:space="preserve"> and formatting conference papers. Please ensure that all template text is removed from your conference paper prior to submission to the conference. Failure to remove the template text from your paper may result in your paper not being published.</w:t>
      </w:r>
    </w:p>
    <w:p w:rsidR="00ED44CC" w:rsidRDefault="00ED44CC"/>
    <w:sectPr w:rsidR="00ED44CC">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atin Modern Math">
    <w:altName w:val="Times New Roman"/>
    <w:charset w:val="00"/>
    <w:family w:val="auto"/>
    <w:pitch w:val="variable"/>
  </w:font>
  <w:font w:name="Khmer OS Muol Pali">
    <w:altName w:val="Times New Roman"/>
    <w:charset w:val="00"/>
    <w:family w:val="auto"/>
    <w:pitch w:val="variable"/>
  </w:font>
  <w:font w:name="LM Roman 6">
    <w:altName w:val="Times New Roman"/>
    <w:charset w:val="00"/>
    <w:family w:val="auto"/>
    <w:pitch w:val="variable"/>
  </w:font>
  <w:font w:name="LM Roman 10">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06C7"/>
    <w:multiLevelType w:val="hybridMultilevel"/>
    <w:tmpl w:val="6FD0FC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5616332"/>
    <w:multiLevelType w:val="hybridMultilevel"/>
    <w:tmpl w:val="78C6E5D6"/>
    <w:lvl w:ilvl="0" w:tplc="D952AFA6">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ar-SA"/>
      </w:rPr>
    </w:lvl>
    <w:lvl w:ilvl="1" w:tplc="267485E4">
      <w:numFmt w:val="bullet"/>
      <w:lvlText w:val="•"/>
      <w:lvlJc w:val="left"/>
      <w:pPr>
        <w:ind w:left="519" w:hanging="202"/>
      </w:pPr>
      <w:rPr>
        <w:rFonts w:ascii="Arial" w:eastAsia="Arial" w:hAnsi="Arial" w:cs="Arial" w:hint="default"/>
        <w:i/>
        <w:w w:val="166"/>
        <w:sz w:val="14"/>
        <w:szCs w:val="14"/>
        <w:lang w:val="en-US" w:eastAsia="en-US" w:bidi="ar-SA"/>
      </w:rPr>
    </w:lvl>
    <w:lvl w:ilvl="2" w:tplc="E17A9480">
      <w:numFmt w:val="bullet"/>
      <w:lvlText w:val="•"/>
      <w:lvlJc w:val="left"/>
      <w:pPr>
        <w:ind w:left="453" w:hanging="202"/>
      </w:pPr>
      <w:rPr>
        <w:rFonts w:hint="default"/>
        <w:lang w:val="en-US" w:eastAsia="en-US" w:bidi="ar-SA"/>
      </w:rPr>
    </w:lvl>
    <w:lvl w:ilvl="3" w:tplc="7198344C">
      <w:numFmt w:val="bullet"/>
      <w:lvlText w:val="•"/>
      <w:lvlJc w:val="left"/>
      <w:pPr>
        <w:ind w:left="386" w:hanging="202"/>
      </w:pPr>
      <w:rPr>
        <w:rFonts w:hint="default"/>
        <w:lang w:val="en-US" w:eastAsia="en-US" w:bidi="ar-SA"/>
      </w:rPr>
    </w:lvl>
    <w:lvl w:ilvl="4" w:tplc="D954E6F6">
      <w:numFmt w:val="bullet"/>
      <w:lvlText w:val="•"/>
      <w:lvlJc w:val="left"/>
      <w:pPr>
        <w:ind w:left="320" w:hanging="202"/>
      </w:pPr>
      <w:rPr>
        <w:rFonts w:hint="default"/>
        <w:lang w:val="en-US" w:eastAsia="en-US" w:bidi="ar-SA"/>
      </w:rPr>
    </w:lvl>
    <w:lvl w:ilvl="5" w:tplc="18D2A904">
      <w:numFmt w:val="bullet"/>
      <w:lvlText w:val="•"/>
      <w:lvlJc w:val="left"/>
      <w:pPr>
        <w:ind w:left="253" w:hanging="202"/>
      </w:pPr>
      <w:rPr>
        <w:rFonts w:hint="default"/>
        <w:lang w:val="en-US" w:eastAsia="en-US" w:bidi="ar-SA"/>
      </w:rPr>
    </w:lvl>
    <w:lvl w:ilvl="6" w:tplc="87B483B2">
      <w:numFmt w:val="bullet"/>
      <w:lvlText w:val="•"/>
      <w:lvlJc w:val="left"/>
      <w:pPr>
        <w:ind w:left="186" w:hanging="202"/>
      </w:pPr>
      <w:rPr>
        <w:rFonts w:hint="default"/>
        <w:lang w:val="en-US" w:eastAsia="en-US" w:bidi="ar-SA"/>
      </w:rPr>
    </w:lvl>
    <w:lvl w:ilvl="7" w:tplc="DF401D5A">
      <w:numFmt w:val="bullet"/>
      <w:lvlText w:val="•"/>
      <w:lvlJc w:val="left"/>
      <w:pPr>
        <w:ind w:left="120" w:hanging="202"/>
      </w:pPr>
      <w:rPr>
        <w:rFonts w:hint="default"/>
        <w:lang w:val="en-US" w:eastAsia="en-US" w:bidi="ar-SA"/>
      </w:rPr>
    </w:lvl>
    <w:lvl w:ilvl="8" w:tplc="8E609634">
      <w:numFmt w:val="bullet"/>
      <w:lvlText w:val="•"/>
      <w:lvlJc w:val="left"/>
      <w:pPr>
        <w:ind w:left="53" w:hanging="202"/>
      </w:pPr>
      <w:rPr>
        <w:rFonts w:hint="default"/>
        <w:lang w:val="en-US" w:eastAsia="en-US" w:bidi="ar-SA"/>
      </w:rPr>
    </w:lvl>
  </w:abstractNum>
  <w:abstractNum w:abstractNumId="2">
    <w:nsid w:val="1CA04C51"/>
    <w:multiLevelType w:val="hybridMultilevel"/>
    <w:tmpl w:val="CE56387A"/>
    <w:lvl w:ilvl="0" w:tplc="E2AA3B2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B05287"/>
    <w:multiLevelType w:val="hybridMultilevel"/>
    <w:tmpl w:val="7D464A98"/>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4">
    <w:nsid w:val="555911DD"/>
    <w:multiLevelType w:val="hybridMultilevel"/>
    <w:tmpl w:val="AAE457E6"/>
    <w:lvl w:ilvl="0" w:tplc="E2AA3B2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3241F15"/>
    <w:multiLevelType w:val="multilevel"/>
    <w:tmpl w:val="0D16813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6A058EC"/>
    <w:multiLevelType w:val="hybridMultilevel"/>
    <w:tmpl w:val="39C4734A"/>
    <w:lvl w:ilvl="0" w:tplc="5B4E46E8">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AEE034F0">
      <w:numFmt w:val="bullet"/>
      <w:lvlText w:val="•"/>
      <w:lvlJc w:val="left"/>
      <w:pPr>
        <w:ind w:left="2390" w:hanging="236"/>
      </w:pPr>
      <w:rPr>
        <w:rFonts w:hint="default"/>
        <w:lang w:val="en-US" w:eastAsia="en-US" w:bidi="ar-SA"/>
      </w:rPr>
    </w:lvl>
    <w:lvl w:ilvl="2" w:tplc="215C259C">
      <w:numFmt w:val="bullet"/>
      <w:lvlText w:val="•"/>
      <w:lvlJc w:val="left"/>
      <w:pPr>
        <w:ind w:left="2700" w:hanging="236"/>
      </w:pPr>
      <w:rPr>
        <w:rFonts w:hint="default"/>
        <w:lang w:val="en-US" w:eastAsia="en-US" w:bidi="ar-SA"/>
      </w:rPr>
    </w:lvl>
    <w:lvl w:ilvl="3" w:tplc="3336FB2C">
      <w:numFmt w:val="bullet"/>
      <w:lvlText w:val="•"/>
      <w:lvlJc w:val="left"/>
      <w:pPr>
        <w:ind w:left="3010" w:hanging="236"/>
      </w:pPr>
      <w:rPr>
        <w:rFonts w:hint="default"/>
        <w:lang w:val="en-US" w:eastAsia="en-US" w:bidi="ar-SA"/>
      </w:rPr>
    </w:lvl>
    <w:lvl w:ilvl="4" w:tplc="5A34EFE8">
      <w:numFmt w:val="bullet"/>
      <w:lvlText w:val="•"/>
      <w:lvlJc w:val="left"/>
      <w:pPr>
        <w:ind w:left="3320" w:hanging="236"/>
      </w:pPr>
      <w:rPr>
        <w:rFonts w:hint="default"/>
        <w:lang w:val="en-US" w:eastAsia="en-US" w:bidi="ar-SA"/>
      </w:rPr>
    </w:lvl>
    <w:lvl w:ilvl="5" w:tplc="5BA8C4BC">
      <w:numFmt w:val="bullet"/>
      <w:lvlText w:val="•"/>
      <w:lvlJc w:val="left"/>
      <w:pPr>
        <w:ind w:left="3630" w:hanging="236"/>
      </w:pPr>
      <w:rPr>
        <w:rFonts w:hint="default"/>
        <w:lang w:val="en-US" w:eastAsia="en-US" w:bidi="ar-SA"/>
      </w:rPr>
    </w:lvl>
    <w:lvl w:ilvl="6" w:tplc="0BB0E3BC">
      <w:numFmt w:val="bullet"/>
      <w:lvlText w:val="•"/>
      <w:lvlJc w:val="left"/>
      <w:pPr>
        <w:ind w:left="3940" w:hanging="236"/>
      </w:pPr>
      <w:rPr>
        <w:rFonts w:hint="default"/>
        <w:lang w:val="en-US" w:eastAsia="en-US" w:bidi="ar-SA"/>
      </w:rPr>
    </w:lvl>
    <w:lvl w:ilvl="7" w:tplc="2DC66274">
      <w:numFmt w:val="bullet"/>
      <w:lvlText w:val="•"/>
      <w:lvlJc w:val="left"/>
      <w:pPr>
        <w:ind w:left="4250" w:hanging="236"/>
      </w:pPr>
      <w:rPr>
        <w:rFonts w:hint="default"/>
        <w:lang w:val="en-US" w:eastAsia="en-US" w:bidi="ar-SA"/>
      </w:rPr>
    </w:lvl>
    <w:lvl w:ilvl="8" w:tplc="99EC94DC">
      <w:numFmt w:val="bullet"/>
      <w:lvlText w:val="•"/>
      <w:lvlJc w:val="left"/>
      <w:pPr>
        <w:ind w:left="4560" w:hanging="236"/>
      </w:pPr>
      <w:rPr>
        <w:rFonts w:hint="default"/>
        <w:lang w:val="en-US" w:eastAsia="en-US" w:bidi="ar-SA"/>
      </w:rPr>
    </w:lvl>
  </w:abstractNum>
  <w:abstractNum w:abstractNumId="7">
    <w:nsid w:val="6C030F23"/>
    <w:multiLevelType w:val="hybridMultilevel"/>
    <w:tmpl w:val="800E1190"/>
    <w:lvl w:ilvl="0" w:tplc="63842826">
      <w:start w:val="1"/>
      <w:numFmt w:val="upperLetter"/>
      <w:lvlText w:val="%1."/>
      <w:lvlJc w:val="left"/>
      <w:pPr>
        <w:ind w:left="479" w:hanging="360"/>
      </w:pPr>
      <w:rPr>
        <w:rFonts w:hint="default"/>
      </w:rPr>
    </w:lvl>
    <w:lvl w:ilvl="1" w:tplc="40090019">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8">
    <w:nsid w:val="6CCD565D"/>
    <w:multiLevelType w:val="hybridMultilevel"/>
    <w:tmpl w:val="E1924F44"/>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9">
    <w:nsid w:val="6D6B6286"/>
    <w:multiLevelType w:val="hybridMultilevel"/>
    <w:tmpl w:val="0C961C82"/>
    <w:lvl w:ilvl="0" w:tplc="40090019">
      <w:start w:val="1"/>
      <w:numFmt w:val="lowerLetter"/>
      <w:lvlText w:val="%1."/>
      <w:lvlJc w:val="left"/>
      <w:pPr>
        <w:ind w:left="1199" w:hanging="360"/>
      </w:p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num w:numId="1">
    <w:abstractNumId w:val="1"/>
  </w:num>
  <w:num w:numId="2">
    <w:abstractNumId w:val="6"/>
  </w:num>
  <w:num w:numId="3">
    <w:abstractNumId w:val="8"/>
  </w:num>
  <w:num w:numId="4">
    <w:abstractNumId w:val="5"/>
  </w:num>
  <w:num w:numId="5">
    <w:abstractNumId w:val="0"/>
  </w:num>
  <w:num w:numId="6">
    <w:abstractNumId w:val="2"/>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04"/>
    <w:rsid w:val="000F0305"/>
    <w:rsid w:val="002B7A04"/>
    <w:rsid w:val="002E7F6B"/>
    <w:rsid w:val="002F674A"/>
    <w:rsid w:val="003027A1"/>
    <w:rsid w:val="0048765F"/>
    <w:rsid w:val="007059CF"/>
    <w:rsid w:val="007C24A8"/>
    <w:rsid w:val="00901943"/>
    <w:rsid w:val="00936227"/>
    <w:rsid w:val="009810DE"/>
    <w:rsid w:val="009D4410"/>
    <w:rsid w:val="00A247B3"/>
    <w:rsid w:val="00CA5526"/>
    <w:rsid w:val="00CB607D"/>
    <w:rsid w:val="00DD3E99"/>
    <w:rsid w:val="00E1764D"/>
    <w:rsid w:val="00ED4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B7A0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B7A04"/>
    <w:pPr>
      <w:ind w:left="48" w:right="401"/>
      <w:jc w:val="cente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B7A04"/>
    <w:rPr>
      <w:rFonts w:ascii="Times New Roman" w:eastAsia="Times New Roman" w:hAnsi="Times New Roman" w:cs="Times New Roman"/>
      <w:lang w:val="en-US"/>
    </w:rPr>
  </w:style>
  <w:style w:type="paragraph" w:styleId="BodyText">
    <w:name w:val="Body Text"/>
    <w:basedOn w:val="Normal"/>
    <w:link w:val="BodyTextChar"/>
    <w:uiPriority w:val="1"/>
    <w:qFormat/>
    <w:rsid w:val="002B7A04"/>
    <w:pPr>
      <w:ind w:left="119"/>
      <w:jc w:val="both"/>
    </w:pPr>
    <w:rPr>
      <w:sz w:val="20"/>
      <w:szCs w:val="20"/>
    </w:rPr>
  </w:style>
  <w:style w:type="character" w:customStyle="1" w:styleId="BodyTextChar">
    <w:name w:val="Body Text Char"/>
    <w:basedOn w:val="DefaultParagraphFont"/>
    <w:link w:val="BodyText"/>
    <w:uiPriority w:val="1"/>
    <w:rsid w:val="002B7A04"/>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2B7A04"/>
    <w:pPr>
      <w:spacing w:before="76"/>
      <w:ind w:left="2886"/>
    </w:pPr>
    <w:rPr>
      <w:sz w:val="48"/>
      <w:szCs w:val="48"/>
    </w:rPr>
  </w:style>
  <w:style w:type="character" w:customStyle="1" w:styleId="TitleChar">
    <w:name w:val="Title Char"/>
    <w:basedOn w:val="DefaultParagraphFont"/>
    <w:link w:val="Title"/>
    <w:uiPriority w:val="1"/>
    <w:rsid w:val="002B7A04"/>
    <w:rPr>
      <w:rFonts w:ascii="Times New Roman" w:eastAsia="Times New Roman" w:hAnsi="Times New Roman" w:cs="Times New Roman"/>
      <w:sz w:val="48"/>
      <w:szCs w:val="48"/>
      <w:lang w:val="en-US"/>
    </w:rPr>
  </w:style>
  <w:style w:type="paragraph" w:styleId="ListParagraph">
    <w:name w:val="List Paragraph"/>
    <w:basedOn w:val="Normal"/>
    <w:uiPriority w:val="1"/>
    <w:qFormat/>
    <w:rsid w:val="002B7A04"/>
    <w:pPr>
      <w:ind w:left="519" w:hanging="202"/>
      <w:jc w:val="both"/>
    </w:pPr>
  </w:style>
  <w:style w:type="paragraph" w:customStyle="1" w:styleId="TableParagraph">
    <w:name w:val="Table Paragraph"/>
    <w:basedOn w:val="Normal"/>
    <w:uiPriority w:val="1"/>
    <w:qFormat/>
    <w:rsid w:val="002B7A04"/>
    <w:pPr>
      <w:spacing w:line="157" w:lineRule="exact"/>
      <w:ind w:left="118"/>
    </w:pPr>
  </w:style>
  <w:style w:type="paragraph" w:styleId="NoSpacing">
    <w:name w:val="No Spacing"/>
    <w:uiPriority w:val="1"/>
    <w:qFormat/>
    <w:rsid w:val="002B7A04"/>
    <w:pPr>
      <w:spacing w:after="0" w:line="240" w:lineRule="auto"/>
    </w:pPr>
    <w:rPr>
      <w:rFonts w:ascii="Arial" w:eastAsia="Arial" w:hAnsi="Arial" w:cs="Arial"/>
      <w:lang w:eastAsia="en-IN"/>
    </w:rPr>
  </w:style>
  <w:style w:type="paragraph" w:styleId="Subtitle">
    <w:name w:val="Subtitle"/>
    <w:basedOn w:val="Normal"/>
    <w:next w:val="Normal"/>
    <w:link w:val="SubtitleChar"/>
    <w:rsid w:val="0048765F"/>
    <w:pPr>
      <w:keepNext/>
      <w:keepLines/>
      <w:widowControl/>
      <w:autoSpaceDE/>
      <w:autoSpaceDN/>
      <w:spacing w:after="320" w:line="276" w:lineRule="auto"/>
    </w:pPr>
    <w:rPr>
      <w:rFonts w:ascii="Arial" w:eastAsia="Arial" w:hAnsi="Arial" w:cs="Arial"/>
      <w:color w:val="666666"/>
      <w:sz w:val="30"/>
      <w:szCs w:val="30"/>
      <w:lang w:val="en-IN" w:eastAsia="en-IN"/>
    </w:rPr>
  </w:style>
  <w:style w:type="character" w:customStyle="1" w:styleId="SubtitleChar">
    <w:name w:val="Subtitle Char"/>
    <w:basedOn w:val="DefaultParagraphFont"/>
    <w:link w:val="Subtitle"/>
    <w:rsid w:val="0048765F"/>
    <w:rPr>
      <w:rFonts w:ascii="Arial" w:eastAsia="Arial" w:hAnsi="Arial" w:cs="Arial"/>
      <w:color w:val="666666"/>
      <w:sz w:val="30"/>
      <w:szCs w:val="30"/>
      <w:lang w:eastAsia="en-IN"/>
    </w:rPr>
  </w:style>
  <w:style w:type="paragraph" w:styleId="BalloonText">
    <w:name w:val="Balloon Text"/>
    <w:basedOn w:val="Normal"/>
    <w:link w:val="BalloonTextChar"/>
    <w:uiPriority w:val="99"/>
    <w:semiHidden/>
    <w:unhideWhenUsed/>
    <w:rsid w:val="00936227"/>
    <w:rPr>
      <w:rFonts w:ascii="Tahoma" w:hAnsi="Tahoma" w:cs="Tahoma"/>
      <w:sz w:val="16"/>
      <w:szCs w:val="16"/>
    </w:rPr>
  </w:style>
  <w:style w:type="character" w:customStyle="1" w:styleId="BalloonTextChar">
    <w:name w:val="Balloon Text Char"/>
    <w:basedOn w:val="DefaultParagraphFont"/>
    <w:link w:val="BalloonText"/>
    <w:uiPriority w:val="99"/>
    <w:semiHidden/>
    <w:rsid w:val="00936227"/>
    <w:rPr>
      <w:rFonts w:ascii="Tahoma" w:eastAsia="Times New Roman" w:hAnsi="Tahoma" w:cs="Tahoma"/>
      <w:sz w:val="16"/>
      <w:szCs w:val="16"/>
      <w:lang w:val="en-US"/>
    </w:rPr>
  </w:style>
  <w:style w:type="paragraph" w:styleId="Caption">
    <w:name w:val="caption"/>
    <w:basedOn w:val="Normal"/>
    <w:next w:val="Normal"/>
    <w:uiPriority w:val="35"/>
    <w:unhideWhenUsed/>
    <w:qFormat/>
    <w:rsid w:val="00936227"/>
    <w:pPr>
      <w:spacing w:after="200"/>
    </w:pPr>
    <w:rPr>
      <w:b/>
      <w:bCs/>
      <w:color w:val="4F81BD" w:themeColor="accent1"/>
      <w:sz w:val="18"/>
      <w:szCs w:val="18"/>
    </w:rPr>
  </w:style>
  <w:style w:type="paragraph" w:customStyle="1" w:styleId="gs">
    <w:name w:val="gs"/>
    <w:basedOn w:val="Normal"/>
    <w:rsid w:val="00901943"/>
    <w:pPr>
      <w:widowControl/>
      <w:autoSpaceDE/>
      <w:autoSpaceDN/>
      <w:spacing w:before="100" w:beforeAutospacing="1" w:after="100" w:afterAutospacing="1"/>
    </w:pPr>
    <w:rPr>
      <w:sz w:val="24"/>
      <w:szCs w:val="24"/>
    </w:rPr>
  </w:style>
  <w:style w:type="paragraph" w:styleId="Footer">
    <w:name w:val="footer"/>
    <w:basedOn w:val="Normal"/>
    <w:link w:val="FooterChar"/>
    <w:uiPriority w:val="99"/>
    <w:unhideWhenUsed/>
    <w:rsid w:val="002E7F6B"/>
    <w:pPr>
      <w:widowControl/>
      <w:tabs>
        <w:tab w:val="center" w:pos="4513"/>
        <w:tab w:val="right" w:pos="9026"/>
      </w:tabs>
      <w:autoSpaceDE/>
      <w:autoSpaceDN/>
    </w:pPr>
    <w:rPr>
      <w:rFonts w:ascii="Arial" w:eastAsia="Arial" w:hAnsi="Arial" w:cs="Arial"/>
      <w:lang w:val="en-IN" w:eastAsia="en-IN"/>
    </w:rPr>
  </w:style>
  <w:style w:type="character" w:customStyle="1" w:styleId="FooterChar">
    <w:name w:val="Footer Char"/>
    <w:basedOn w:val="DefaultParagraphFont"/>
    <w:link w:val="Footer"/>
    <w:uiPriority w:val="99"/>
    <w:rsid w:val="002E7F6B"/>
    <w:rPr>
      <w:rFonts w:ascii="Arial" w:eastAsia="Arial" w:hAnsi="Arial" w:cs="Arial"/>
      <w:lang w:eastAsia="en-IN"/>
    </w:rPr>
  </w:style>
  <w:style w:type="table" w:styleId="TableGrid">
    <w:name w:val="Table Grid"/>
    <w:basedOn w:val="TableNormal"/>
    <w:uiPriority w:val="39"/>
    <w:rsid w:val="00E17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jx-char">
    <w:name w:val="mjx-char"/>
    <w:basedOn w:val="DefaultParagraphFont"/>
    <w:rsid w:val="00E17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B7A0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B7A04"/>
    <w:pPr>
      <w:ind w:left="48" w:right="401"/>
      <w:jc w:val="cente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B7A04"/>
    <w:rPr>
      <w:rFonts w:ascii="Times New Roman" w:eastAsia="Times New Roman" w:hAnsi="Times New Roman" w:cs="Times New Roman"/>
      <w:lang w:val="en-US"/>
    </w:rPr>
  </w:style>
  <w:style w:type="paragraph" w:styleId="BodyText">
    <w:name w:val="Body Text"/>
    <w:basedOn w:val="Normal"/>
    <w:link w:val="BodyTextChar"/>
    <w:uiPriority w:val="1"/>
    <w:qFormat/>
    <w:rsid w:val="002B7A04"/>
    <w:pPr>
      <w:ind w:left="119"/>
      <w:jc w:val="both"/>
    </w:pPr>
    <w:rPr>
      <w:sz w:val="20"/>
      <w:szCs w:val="20"/>
    </w:rPr>
  </w:style>
  <w:style w:type="character" w:customStyle="1" w:styleId="BodyTextChar">
    <w:name w:val="Body Text Char"/>
    <w:basedOn w:val="DefaultParagraphFont"/>
    <w:link w:val="BodyText"/>
    <w:uiPriority w:val="1"/>
    <w:rsid w:val="002B7A04"/>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2B7A04"/>
    <w:pPr>
      <w:spacing w:before="76"/>
      <w:ind w:left="2886"/>
    </w:pPr>
    <w:rPr>
      <w:sz w:val="48"/>
      <w:szCs w:val="48"/>
    </w:rPr>
  </w:style>
  <w:style w:type="character" w:customStyle="1" w:styleId="TitleChar">
    <w:name w:val="Title Char"/>
    <w:basedOn w:val="DefaultParagraphFont"/>
    <w:link w:val="Title"/>
    <w:uiPriority w:val="1"/>
    <w:rsid w:val="002B7A04"/>
    <w:rPr>
      <w:rFonts w:ascii="Times New Roman" w:eastAsia="Times New Roman" w:hAnsi="Times New Roman" w:cs="Times New Roman"/>
      <w:sz w:val="48"/>
      <w:szCs w:val="48"/>
      <w:lang w:val="en-US"/>
    </w:rPr>
  </w:style>
  <w:style w:type="paragraph" w:styleId="ListParagraph">
    <w:name w:val="List Paragraph"/>
    <w:basedOn w:val="Normal"/>
    <w:uiPriority w:val="1"/>
    <w:qFormat/>
    <w:rsid w:val="002B7A04"/>
    <w:pPr>
      <w:ind w:left="519" w:hanging="202"/>
      <w:jc w:val="both"/>
    </w:pPr>
  </w:style>
  <w:style w:type="paragraph" w:customStyle="1" w:styleId="TableParagraph">
    <w:name w:val="Table Paragraph"/>
    <w:basedOn w:val="Normal"/>
    <w:uiPriority w:val="1"/>
    <w:qFormat/>
    <w:rsid w:val="002B7A04"/>
    <w:pPr>
      <w:spacing w:line="157" w:lineRule="exact"/>
      <w:ind w:left="118"/>
    </w:pPr>
  </w:style>
  <w:style w:type="paragraph" w:styleId="NoSpacing">
    <w:name w:val="No Spacing"/>
    <w:uiPriority w:val="1"/>
    <w:qFormat/>
    <w:rsid w:val="002B7A04"/>
    <w:pPr>
      <w:spacing w:after="0" w:line="240" w:lineRule="auto"/>
    </w:pPr>
    <w:rPr>
      <w:rFonts w:ascii="Arial" w:eastAsia="Arial" w:hAnsi="Arial" w:cs="Arial"/>
      <w:lang w:eastAsia="en-IN"/>
    </w:rPr>
  </w:style>
  <w:style w:type="paragraph" w:styleId="Subtitle">
    <w:name w:val="Subtitle"/>
    <w:basedOn w:val="Normal"/>
    <w:next w:val="Normal"/>
    <w:link w:val="SubtitleChar"/>
    <w:rsid w:val="0048765F"/>
    <w:pPr>
      <w:keepNext/>
      <w:keepLines/>
      <w:widowControl/>
      <w:autoSpaceDE/>
      <w:autoSpaceDN/>
      <w:spacing w:after="320" w:line="276" w:lineRule="auto"/>
    </w:pPr>
    <w:rPr>
      <w:rFonts w:ascii="Arial" w:eastAsia="Arial" w:hAnsi="Arial" w:cs="Arial"/>
      <w:color w:val="666666"/>
      <w:sz w:val="30"/>
      <w:szCs w:val="30"/>
      <w:lang w:val="en-IN" w:eastAsia="en-IN"/>
    </w:rPr>
  </w:style>
  <w:style w:type="character" w:customStyle="1" w:styleId="SubtitleChar">
    <w:name w:val="Subtitle Char"/>
    <w:basedOn w:val="DefaultParagraphFont"/>
    <w:link w:val="Subtitle"/>
    <w:rsid w:val="0048765F"/>
    <w:rPr>
      <w:rFonts w:ascii="Arial" w:eastAsia="Arial" w:hAnsi="Arial" w:cs="Arial"/>
      <w:color w:val="666666"/>
      <w:sz w:val="30"/>
      <w:szCs w:val="30"/>
      <w:lang w:eastAsia="en-IN"/>
    </w:rPr>
  </w:style>
  <w:style w:type="paragraph" w:styleId="BalloonText">
    <w:name w:val="Balloon Text"/>
    <w:basedOn w:val="Normal"/>
    <w:link w:val="BalloonTextChar"/>
    <w:uiPriority w:val="99"/>
    <w:semiHidden/>
    <w:unhideWhenUsed/>
    <w:rsid w:val="00936227"/>
    <w:rPr>
      <w:rFonts w:ascii="Tahoma" w:hAnsi="Tahoma" w:cs="Tahoma"/>
      <w:sz w:val="16"/>
      <w:szCs w:val="16"/>
    </w:rPr>
  </w:style>
  <w:style w:type="character" w:customStyle="1" w:styleId="BalloonTextChar">
    <w:name w:val="Balloon Text Char"/>
    <w:basedOn w:val="DefaultParagraphFont"/>
    <w:link w:val="BalloonText"/>
    <w:uiPriority w:val="99"/>
    <w:semiHidden/>
    <w:rsid w:val="00936227"/>
    <w:rPr>
      <w:rFonts w:ascii="Tahoma" w:eastAsia="Times New Roman" w:hAnsi="Tahoma" w:cs="Tahoma"/>
      <w:sz w:val="16"/>
      <w:szCs w:val="16"/>
      <w:lang w:val="en-US"/>
    </w:rPr>
  </w:style>
  <w:style w:type="paragraph" w:styleId="Caption">
    <w:name w:val="caption"/>
    <w:basedOn w:val="Normal"/>
    <w:next w:val="Normal"/>
    <w:uiPriority w:val="35"/>
    <w:unhideWhenUsed/>
    <w:qFormat/>
    <w:rsid w:val="00936227"/>
    <w:pPr>
      <w:spacing w:after="200"/>
    </w:pPr>
    <w:rPr>
      <w:b/>
      <w:bCs/>
      <w:color w:val="4F81BD" w:themeColor="accent1"/>
      <w:sz w:val="18"/>
      <w:szCs w:val="18"/>
    </w:rPr>
  </w:style>
  <w:style w:type="paragraph" w:customStyle="1" w:styleId="gs">
    <w:name w:val="gs"/>
    <w:basedOn w:val="Normal"/>
    <w:rsid w:val="00901943"/>
    <w:pPr>
      <w:widowControl/>
      <w:autoSpaceDE/>
      <w:autoSpaceDN/>
      <w:spacing w:before="100" w:beforeAutospacing="1" w:after="100" w:afterAutospacing="1"/>
    </w:pPr>
    <w:rPr>
      <w:sz w:val="24"/>
      <w:szCs w:val="24"/>
    </w:rPr>
  </w:style>
  <w:style w:type="paragraph" w:styleId="Footer">
    <w:name w:val="footer"/>
    <w:basedOn w:val="Normal"/>
    <w:link w:val="FooterChar"/>
    <w:uiPriority w:val="99"/>
    <w:unhideWhenUsed/>
    <w:rsid w:val="002E7F6B"/>
    <w:pPr>
      <w:widowControl/>
      <w:tabs>
        <w:tab w:val="center" w:pos="4513"/>
        <w:tab w:val="right" w:pos="9026"/>
      </w:tabs>
      <w:autoSpaceDE/>
      <w:autoSpaceDN/>
    </w:pPr>
    <w:rPr>
      <w:rFonts w:ascii="Arial" w:eastAsia="Arial" w:hAnsi="Arial" w:cs="Arial"/>
      <w:lang w:val="en-IN" w:eastAsia="en-IN"/>
    </w:rPr>
  </w:style>
  <w:style w:type="character" w:customStyle="1" w:styleId="FooterChar">
    <w:name w:val="Footer Char"/>
    <w:basedOn w:val="DefaultParagraphFont"/>
    <w:link w:val="Footer"/>
    <w:uiPriority w:val="99"/>
    <w:rsid w:val="002E7F6B"/>
    <w:rPr>
      <w:rFonts w:ascii="Arial" w:eastAsia="Arial" w:hAnsi="Arial" w:cs="Arial"/>
      <w:lang w:eastAsia="en-IN"/>
    </w:rPr>
  </w:style>
  <w:style w:type="table" w:styleId="TableGrid">
    <w:name w:val="Table Grid"/>
    <w:basedOn w:val="TableNormal"/>
    <w:uiPriority w:val="39"/>
    <w:rsid w:val="00E17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jx-char">
    <w:name w:val="mjx-char"/>
    <w:basedOn w:val="DefaultParagraphFont"/>
    <w:rsid w:val="00E17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Sushant</cp:lastModifiedBy>
  <cp:revision>5</cp:revision>
  <dcterms:created xsi:type="dcterms:W3CDTF">2020-05-31T15:09:00Z</dcterms:created>
  <dcterms:modified xsi:type="dcterms:W3CDTF">2020-06-01T14:16:00Z</dcterms:modified>
</cp:coreProperties>
</file>